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508260" w14:textId="77777777" w:rsidR="00ED5A64" w:rsidRDefault="00263249" w:rsidP="00ED5A64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noProof/>
        </w:rPr>
        <w:drawing>
          <wp:inline distT="0" distB="0" distL="0" distR="0" wp14:anchorId="7E3239C6" wp14:editId="36CA24FF">
            <wp:extent cx="3261467" cy="4220004"/>
            <wp:effectExtent l="0" t="0" r="0" b="9525"/>
            <wp:docPr id="21424802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480253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3" b="1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467" cy="42200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CFE600" w14:textId="38DAA3C9" w:rsidR="00263249" w:rsidRDefault="00263249" w:rsidP="00263249">
      <w:pPr>
        <w:rPr>
          <w:rFonts w:hint="eastAsia"/>
        </w:rPr>
      </w:pPr>
      <w:r w:rsidRPr="005C63A3">
        <w:rPr>
          <w:rFonts w:ascii="Times New Roman" w:hAnsi="Times New Roman" w:cs="Times New Roman"/>
          <w:b/>
          <w:bCs/>
          <w:sz w:val="24"/>
        </w:rPr>
        <w:t>Figure S1</w:t>
      </w:r>
      <w:r w:rsidRPr="005C63A3">
        <w:rPr>
          <w:rFonts w:ascii="Times New Roman" w:hAnsi="Times New Roman" w:cs="Times New Roman"/>
        </w:rPr>
        <w:t xml:space="preserve"> </w:t>
      </w:r>
      <w:r w:rsidRPr="00A803D4">
        <w:rPr>
          <w:rFonts w:ascii="Times New Roman" w:hAnsi="Times New Roman" w:cs="Times New Roman"/>
          <w:sz w:val="24"/>
        </w:rPr>
        <w:t>The effect of IMP on different prostate cells.</w:t>
      </w:r>
      <w:r w:rsidRPr="005C63A3">
        <w:rPr>
          <w:rFonts w:ascii="Times New Roman" w:hAnsi="Times New Roman" w:cs="Times New Roman"/>
        </w:rPr>
        <w:t xml:space="preserve"> </w:t>
      </w:r>
      <w:r w:rsidRPr="005C63A3">
        <w:rPr>
          <w:rFonts w:ascii="Times New Roman" w:hAnsi="Times New Roman" w:cs="Times New Roman"/>
          <w:b/>
          <w:bCs/>
          <w:sz w:val="24"/>
        </w:rPr>
        <w:t>A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  <w:r w:rsidRPr="005C63A3">
        <w:rPr>
          <w:rFonts w:ascii="Times New Roman" w:hAnsi="Times New Roman" w:cs="Times New Roman"/>
          <w:sz w:val="24"/>
        </w:rPr>
        <w:t xml:space="preserve"> Safety assay of IMP on normal prostate cancer cells RWPE-1 cells. </w:t>
      </w:r>
      <w:r w:rsidRPr="005C63A3">
        <w:rPr>
          <w:rFonts w:ascii="Times New Roman" w:hAnsi="Times New Roman" w:cs="Times New Roman"/>
          <w:b/>
          <w:bCs/>
          <w:sz w:val="24"/>
        </w:rPr>
        <w:t>B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  <w:r w:rsidRPr="005C63A3">
        <w:rPr>
          <w:rFonts w:ascii="Times New Roman" w:hAnsi="Times New Roman" w:cs="Times New Roman"/>
          <w:sz w:val="24"/>
        </w:rPr>
        <w:t xml:space="preserve"> Histogram depicting cell colony counts following stimulation with IMP for PC3 and DU145 cells. </w:t>
      </w:r>
      <w:r w:rsidRPr="005C63A3">
        <w:rPr>
          <w:rFonts w:ascii="Times New Roman" w:hAnsi="Times New Roman" w:cs="Times New Roman"/>
          <w:b/>
          <w:bCs/>
          <w:sz w:val="24"/>
        </w:rPr>
        <w:t>C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  <w:r w:rsidRPr="005C63A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C63A3">
        <w:rPr>
          <w:rFonts w:ascii="Times New Roman" w:hAnsi="Times New Roman" w:cs="Times New Roman"/>
          <w:sz w:val="24"/>
        </w:rPr>
        <w:t>EdU</w:t>
      </w:r>
      <w:proofErr w:type="spellEnd"/>
      <w:r w:rsidRPr="005C63A3">
        <w:rPr>
          <w:rFonts w:ascii="Times New Roman" w:hAnsi="Times New Roman" w:cs="Times New Roman"/>
          <w:sz w:val="24"/>
        </w:rPr>
        <w:t xml:space="preserve"> staining plots of DU145 cells after IMP stimulation. Scale bar, 200 </w:t>
      </w:r>
      <w:proofErr w:type="spellStart"/>
      <w:r w:rsidRPr="005C63A3">
        <w:rPr>
          <w:rFonts w:ascii="Times New Roman" w:hAnsi="Times New Roman" w:cs="Times New Roman"/>
          <w:sz w:val="24"/>
        </w:rPr>
        <w:t>μm</w:t>
      </w:r>
      <w:proofErr w:type="spellEnd"/>
      <w:r w:rsidRPr="005C63A3">
        <w:rPr>
          <w:rFonts w:ascii="Times New Roman" w:hAnsi="Times New Roman" w:cs="Times New Roman"/>
          <w:sz w:val="24"/>
        </w:rPr>
        <w:t>.</w:t>
      </w:r>
      <w:r w:rsidRPr="005C63A3">
        <w:rPr>
          <w:rFonts w:ascii="Times New Roman" w:hAnsi="Times New Roman" w:cs="Times New Roman"/>
          <w:b/>
          <w:bCs/>
          <w:sz w:val="24"/>
        </w:rPr>
        <w:t xml:space="preserve"> D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  <w:r w:rsidRPr="005C63A3">
        <w:rPr>
          <w:rFonts w:ascii="Times New Roman" w:hAnsi="Times New Roman" w:cs="Times New Roman"/>
          <w:sz w:val="24"/>
        </w:rPr>
        <w:t xml:space="preserve"> Histogram showing </w:t>
      </w:r>
      <w:proofErr w:type="spellStart"/>
      <w:r w:rsidRPr="005C63A3">
        <w:rPr>
          <w:rFonts w:ascii="Times New Roman" w:hAnsi="Times New Roman" w:cs="Times New Roman"/>
          <w:sz w:val="24"/>
        </w:rPr>
        <w:t>EdU</w:t>
      </w:r>
      <w:proofErr w:type="spellEnd"/>
      <w:r w:rsidRPr="005C63A3">
        <w:rPr>
          <w:rFonts w:ascii="Times New Roman" w:hAnsi="Times New Roman" w:cs="Times New Roman"/>
          <w:sz w:val="24"/>
        </w:rPr>
        <w:t xml:space="preserve"> detection results for PC3 and DU145 cells.</w:t>
      </w:r>
      <w:r w:rsidR="00DA7AC9">
        <w:rPr>
          <w:rFonts w:ascii="Times New Roman" w:hAnsi="Times New Roman" w:cs="Times New Roman" w:hint="eastAsia"/>
          <w:sz w:val="24"/>
        </w:rPr>
        <w:t xml:space="preserve"> </w:t>
      </w:r>
      <w:r w:rsidR="00DA7AC9" w:rsidRPr="00DA7AC9">
        <w:rPr>
          <w:rFonts w:ascii="Times New Roman" w:hAnsi="Times New Roman" w:cs="Times New Roman" w:hint="eastAsia"/>
          <w:b/>
          <w:bCs/>
          <w:sz w:val="24"/>
        </w:rPr>
        <w:t>E.</w:t>
      </w:r>
      <w:r w:rsidR="00DA7AC9">
        <w:rPr>
          <w:rFonts w:ascii="Times New Roman" w:hAnsi="Times New Roman" w:cs="Times New Roman" w:hint="eastAsia"/>
          <w:sz w:val="24"/>
        </w:rPr>
        <w:t xml:space="preserve"> </w:t>
      </w:r>
      <w:r w:rsidR="00DA7AC9" w:rsidRPr="00DA7AC9">
        <w:rPr>
          <w:rFonts w:ascii="Times New Roman" w:hAnsi="Times New Roman" w:cs="Times New Roman" w:hint="eastAsia"/>
          <w:sz w:val="24"/>
        </w:rPr>
        <w:t xml:space="preserve">Western blot of PDZK1 in </w:t>
      </w:r>
      <w:proofErr w:type="spellStart"/>
      <w:r w:rsidR="00DA7AC9" w:rsidRPr="00DA7AC9">
        <w:rPr>
          <w:rFonts w:ascii="Times New Roman" w:hAnsi="Times New Roman" w:cs="Times New Roman" w:hint="eastAsia"/>
          <w:sz w:val="24"/>
        </w:rPr>
        <w:t>tumour</w:t>
      </w:r>
      <w:proofErr w:type="spellEnd"/>
      <w:r w:rsidR="00DA7AC9" w:rsidRPr="00DA7AC9">
        <w:rPr>
          <w:rFonts w:ascii="Times New Roman" w:hAnsi="Times New Roman" w:cs="Times New Roman" w:hint="eastAsia"/>
          <w:sz w:val="24"/>
        </w:rPr>
        <w:t xml:space="preserve"> and normal tissues.</w:t>
      </w:r>
      <w:r w:rsidRPr="005C63A3">
        <w:rPr>
          <w:rFonts w:ascii="Times New Roman" w:hAnsi="Times New Roman" w:cs="Times New Roman"/>
          <w:sz w:val="24"/>
        </w:rPr>
        <w:t xml:space="preserve"> </w:t>
      </w:r>
      <w:r w:rsidR="004F6D3E" w:rsidRPr="004F6D3E">
        <w:rPr>
          <w:rFonts w:ascii="Times New Roman" w:hAnsi="Times New Roman" w:cs="Times New Roman" w:hint="eastAsia"/>
          <w:b/>
          <w:bCs/>
          <w:sz w:val="24"/>
        </w:rPr>
        <w:t>F.</w:t>
      </w:r>
      <w:r w:rsidR="004F6D3E">
        <w:rPr>
          <w:rFonts w:ascii="Times New Roman" w:hAnsi="Times New Roman" w:cs="Times New Roman" w:hint="eastAsia"/>
          <w:sz w:val="24"/>
        </w:rPr>
        <w:t xml:space="preserve"> </w:t>
      </w:r>
      <w:r w:rsidR="00ED5A64" w:rsidRPr="00ED5A64">
        <w:rPr>
          <w:rFonts w:ascii="Times New Roman" w:hAnsi="Times New Roman" w:cs="Times New Roman" w:hint="eastAsia"/>
          <w:sz w:val="24"/>
        </w:rPr>
        <w:t>Apoptosis assay of PC3 and DU145 after 48h of treatment with the corresponding concentrations of IMP.</w:t>
      </w:r>
      <w:r w:rsidR="00ED5A64">
        <w:rPr>
          <w:rFonts w:ascii="Times New Roman" w:hAnsi="Times New Roman" w:cs="Times New Roman" w:hint="eastAsia"/>
          <w:sz w:val="24"/>
        </w:rPr>
        <w:t xml:space="preserve"> </w:t>
      </w:r>
      <w:proofErr w:type="gramStart"/>
      <w:r w:rsidRPr="005C63A3">
        <w:rPr>
          <w:rFonts w:ascii="Times New Roman" w:hAnsi="Times New Roman" w:cs="Times New Roman"/>
          <w:sz w:val="24"/>
        </w:rPr>
        <w:t>*</w:t>
      </w:r>
      <w:proofErr w:type="gramEnd"/>
      <w:r w:rsidRPr="005C63A3">
        <w:rPr>
          <w:rFonts w:ascii="Times New Roman" w:hAnsi="Times New Roman" w:cs="Times New Roman"/>
          <w:i/>
          <w:iCs/>
          <w:sz w:val="24"/>
        </w:rPr>
        <w:t>P</w:t>
      </w:r>
      <w:r w:rsidRPr="005C63A3">
        <w:rPr>
          <w:rFonts w:ascii="Times New Roman" w:hAnsi="Times New Roman" w:cs="Times New Roman"/>
          <w:sz w:val="24"/>
        </w:rPr>
        <w:t xml:space="preserve"> &lt; 0.05, **</w:t>
      </w:r>
      <w:r w:rsidRPr="005C63A3">
        <w:rPr>
          <w:rFonts w:ascii="Times New Roman" w:hAnsi="Times New Roman" w:cs="Times New Roman"/>
          <w:i/>
          <w:iCs/>
          <w:sz w:val="24"/>
        </w:rPr>
        <w:t>P</w:t>
      </w:r>
      <w:r w:rsidRPr="005C63A3">
        <w:rPr>
          <w:rFonts w:ascii="Times New Roman" w:hAnsi="Times New Roman" w:cs="Times New Roman"/>
          <w:sz w:val="24"/>
        </w:rPr>
        <w:t xml:space="preserve"> &lt; 0.01, ***</w:t>
      </w:r>
      <w:r w:rsidRPr="005C63A3">
        <w:rPr>
          <w:rFonts w:ascii="Times New Roman" w:hAnsi="Times New Roman" w:cs="Times New Roman"/>
          <w:i/>
          <w:iCs/>
          <w:sz w:val="24"/>
        </w:rPr>
        <w:t>P</w:t>
      </w:r>
      <w:r w:rsidRPr="005C63A3">
        <w:rPr>
          <w:rFonts w:ascii="Times New Roman" w:hAnsi="Times New Roman" w:cs="Times New Roman"/>
          <w:sz w:val="24"/>
        </w:rPr>
        <w:t xml:space="preserve"> &lt; 0.001, ****</w:t>
      </w:r>
      <w:r w:rsidRPr="005C63A3">
        <w:rPr>
          <w:rFonts w:ascii="Times New Roman" w:hAnsi="Times New Roman" w:cs="Times New Roman"/>
          <w:i/>
          <w:iCs/>
          <w:sz w:val="24"/>
        </w:rPr>
        <w:t>P</w:t>
      </w:r>
      <w:r w:rsidRPr="005C63A3">
        <w:rPr>
          <w:rFonts w:ascii="Times New Roman" w:hAnsi="Times New Roman" w:cs="Times New Roman"/>
          <w:sz w:val="24"/>
        </w:rPr>
        <w:t xml:space="preserve"> &lt; 0.0001; ns, not significant.</w:t>
      </w:r>
    </w:p>
    <w:sectPr w:rsidR="002632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C31D6B" w14:textId="77777777" w:rsidR="004B42FF" w:rsidRDefault="004B42FF" w:rsidP="00263249">
      <w:pPr>
        <w:rPr>
          <w:rFonts w:hint="eastAsia"/>
        </w:rPr>
      </w:pPr>
      <w:r>
        <w:separator/>
      </w:r>
    </w:p>
  </w:endnote>
  <w:endnote w:type="continuationSeparator" w:id="0">
    <w:p w14:paraId="1D6DC40A" w14:textId="77777777" w:rsidR="004B42FF" w:rsidRDefault="004B42FF" w:rsidP="0026324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6CEC8C" w14:textId="77777777" w:rsidR="004B42FF" w:rsidRDefault="004B42FF" w:rsidP="00263249">
      <w:pPr>
        <w:rPr>
          <w:rFonts w:hint="eastAsia"/>
        </w:rPr>
      </w:pPr>
      <w:r>
        <w:separator/>
      </w:r>
    </w:p>
  </w:footnote>
  <w:footnote w:type="continuationSeparator" w:id="0">
    <w:p w14:paraId="0CCA3C43" w14:textId="77777777" w:rsidR="004B42FF" w:rsidRDefault="004B42FF" w:rsidP="0026324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D81"/>
    <w:rsid w:val="000600F5"/>
    <w:rsid w:val="000C44E4"/>
    <w:rsid w:val="001B2D81"/>
    <w:rsid w:val="00263249"/>
    <w:rsid w:val="00346404"/>
    <w:rsid w:val="003826A7"/>
    <w:rsid w:val="00411336"/>
    <w:rsid w:val="004B42FF"/>
    <w:rsid w:val="004F6D3E"/>
    <w:rsid w:val="00534E03"/>
    <w:rsid w:val="00985895"/>
    <w:rsid w:val="00A853CF"/>
    <w:rsid w:val="00AC07BF"/>
    <w:rsid w:val="00B115CE"/>
    <w:rsid w:val="00DA7AC9"/>
    <w:rsid w:val="00ED5A64"/>
    <w:rsid w:val="00FC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0B2FF7"/>
  <w15:chartTrackingRefBased/>
  <w15:docId w15:val="{F19BAD93-5E59-4B19-B74D-A9C504BD9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324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6324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632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632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jin163639@outlook.com</dc:creator>
  <cp:keywords/>
  <dc:description/>
  <cp:lastModifiedBy>Shengkai Jin</cp:lastModifiedBy>
  <cp:revision>6</cp:revision>
  <dcterms:created xsi:type="dcterms:W3CDTF">2024-07-28T10:54:00Z</dcterms:created>
  <dcterms:modified xsi:type="dcterms:W3CDTF">2024-12-12T10:57:00Z</dcterms:modified>
</cp:coreProperties>
</file>