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E6C1C" w14:textId="6A32E5FB" w:rsidR="003F3E8A" w:rsidRDefault="007D2740">
      <w:r>
        <w:rPr>
          <w:noProof/>
        </w:rPr>
        <w:drawing>
          <wp:inline distT="0" distB="0" distL="0" distR="0" wp14:anchorId="3DADB6B6" wp14:editId="11D920C6">
            <wp:extent cx="5274310" cy="5048885"/>
            <wp:effectExtent l="0" t="0" r="2540" b="0"/>
            <wp:docPr id="408111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11759" name="图片 4081117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76F0" w14:textId="0A31F6A8" w:rsidR="007D2740" w:rsidRDefault="007D2740">
      <w:pPr>
        <w:rPr>
          <w:rFonts w:hint="eastAsia"/>
        </w:rPr>
      </w:pPr>
      <w:r w:rsidRPr="005C63A3">
        <w:rPr>
          <w:rFonts w:ascii="Times New Roman" w:hAnsi="Times New Roman" w:cs="Times New Roman"/>
          <w:b/>
          <w:bCs/>
          <w:sz w:val="24"/>
        </w:rPr>
        <w:t>Figure S3</w:t>
      </w:r>
      <w:r w:rsidRPr="005C63A3">
        <w:rPr>
          <w:rFonts w:ascii="Times New Roman" w:hAnsi="Times New Roman" w:cs="Times New Roman"/>
          <w:sz w:val="24"/>
        </w:rPr>
        <w:t xml:space="preserve"> </w:t>
      </w:r>
      <w:r w:rsidRPr="00A803D4">
        <w:rPr>
          <w:rFonts w:ascii="Times New Roman" w:hAnsi="Times New Roman" w:cs="Times New Roman"/>
          <w:sz w:val="24"/>
        </w:rPr>
        <w:t>Analysis of grayscale values and protocols for animal experimentation.</w:t>
      </w:r>
      <w:r w:rsidRPr="005C63A3">
        <w:rPr>
          <w:rFonts w:ascii="Times New Roman" w:hAnsi="Times New Roman" w:cs="Times New Roman"/>
          <w:sz w:val="24"/>
        </w:rPr>
        <w:t xml:space="preserve"> </w:t>
      </w:r>
      <w:r w:rsidRPr="005C63A3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5C63A3">
        <w:rPr>
          <w:rFonts w:ascii="Times New Roman" w:hAnsi="Times New Roman" w:cs="Times New Roman"/>
          <w:sz w:val="24"/>
          <w:szCs w:val="24"/>
        </w:rPr>
        <w:t xml:space="preserve"> Quantitative analysis of protein phosphorylation of </w:t>
      </w:r>
      <w:r w:rsidRPr="005C63A3">
        <w:rPr>
          <w:rFonts w:ascii="Times New Roman" w:hAnsi="Times New Roman" w:cs="Times New Roman"/>
          <w:sz w:val="24"/>
        </w:rPr>
        <w:t>PC3 (left) and DU145 (right)</w:t>
      </w:r>
      <w:r w:rsidRPr="005C63A3">
        <w:rPr>
          <w:rFonts w:ascii="Times New Roman" w:hAnsi="Times New Roman" w:cs="Times New Roman"/>
          <w:sz w:val="24"/>
          <w:szCs w:val="24"/>
        </w:rPr>
        <w:t xml:space="preserve"> with or without treatment with IMP (10 mM). </w:t>
      </w:r>
      <w:r w:rsidRPr="005C63A3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</w:t>
      </w:r>
      <w:r w:rsidRPr="005C63A3">
        <w:rPr>
          <w:rFonts w:ascii="Times New Roman" w:hAnsi="Times New Roman" w:cs="Times New Roman"/>
          <w:sz w:val="24"/>
        </w:rPr>
        <w:t>Quantitative analysis of protein phosphorylation in PC3 (left) and DU145 (right) cells with or without si-PDZK1 treatment.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C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</w:t>
      </w:r>
      <w:r w:rsidRPr="005C63A3">
        <w:rPr>
          <w:rFonts w:ascii="Times New Roman" w:hAnsi="Times New Roman" w:cs="Times New Roman"/>
          <w:sz w:val="24"/>
        </w:rPr>
        <w:t>Schematic of the mouse experiment: On Day 0, PC3 cells were injected subcutaneously. From Day 3, intraperitoneal injections of either IMP or PBS were administered every two days until the tumors became visible (n = 5 per group). 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0.05, 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0.01, 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0.001, ****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0.0001; ns, not significant.</w:t>
      </w:r>
    </w:p>
    <w:sectPr w:rsidR="007D2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C7846" w14:textId="77777777" w:rsidR="002D1184" w:rsidRDefault="002D1184" w:rsidP="007D2740">
      <w:pPr>
        <w:rPr>
          <w:rFonts w:hint="eastAsia"/>
        </w:rPr>
      </w:pPr>
      <w:r>
        <w:separator/>
      </w:r>
    </w:p>
  </w:endnote>
  <w:endnote w:type="continuationSeparator" w:id="0">
    <w:p w14:paraId="0FCE211A" w14:textId="77777777" w:rsidR="002D1184" w:rsidRDefault="002D1184" w:rsidP="007D27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F65B8" w14:textId="77777777" w:rsidR="002D1184" w:rsidRDefault="002D1184" w:rsidP="007D2740">
      <w:pPr>
        <w:rPr>
          <w:rFonts w:hint="eastAsia"/>
        </w:rPr>
      </w:pPr>
      <w:r>
        <w:separator/>
      </w:r>
    </w:p>
  </w:footnote>
  <w:footnote w:type="continuationSeparator" w:id="0">
    <w:p w14:paraId="23CEC6F2" w14:textId="77777777" w:rsidR="002D1184" w:rsidRDefault="002D1184" w:rsidP="007D274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8A"/>
    <w:rsid w:val="000600F5"/>
    <w:rsid w:val="002D1184"/>
    <w:rsid w:val="003F3E8A"/>
    <w:rsid w:val="007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77B7C"/>
  <w15:chartTrackingRefBased/>
  <w15:docId w15:val="{8B67F533-E620-4840-852E-9B5E6B4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7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27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2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27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jin163639@outlook.com</dc:creator>
  <cp:keywords/>
  <dc:description/>
  <cp:lastModifiedBy>jin163639@outlook.com</cp:lastModifiedBy>
  <cp:revision>2</cp:revision>
  <dcterms:created xsi:type="dcterms:W3CDTF">2024-07-28T10:56:00Z</dcterms:created>
  <dcterms:modified xsi:type="dcterms:W3CDTF">2024-07-28T10:57:00Z</dcterms:modified>
</cp:coreProperties>
</file>