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7491B" w14:textId="723040B6" w:rsidR="00FF5D99" w:rsidRPr="00AA07BB" w:rsidRDefault="00C75598" w:rsidP="00FF5D9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eastAsia="楷体"/>
          <w:b/>
          <w:bCs/>
          <w:color w:val="000000" w:themeColor="text1"/>
          <w:szCs w:val="24"/>
        </w:rPr>
      </w:pPr>
      <w:r>
        <w:rPr>
          <w:rFonts w:eastAsia="楷体"/>
          <w:b/>
          <w:bCs/>
          <w:noProof/>
          <w:color w:val="000000" w:themeColor="text1"/>
          <w:szCs w:val="24"/>
        </w:rPr>
        <w:drawing>
          <wp:inline distT="0" distB="0" distL="0" distR="0" wp14:anchorId="402F8100" wp14:editId="395EF890">
            <wp:extent cx="5274310" cy="3923665"/>
            <wp:effectExtent l="0" t="0" r="0" b="635"/>
            <wp:docPr id="7224533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453367" name="图片 72245336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2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C6DB9" w14:textId="77777777" w:rsidR="000629D4" w:rsidRPr="00B5669F" w:rsidRDefault="00B64AB2" w:rsidP="000629D4">
      <w:pPr>
        <w:spacing w:line="480" w:lineRule="auto"/>
        <w:rPr>
          <w:b/>
          <w:color w:val="7030A0"/>
          <w:szCs w:val="28"/>
        </w:rPr>
      </w:pPr>
      <w:r w:rsidRPr="00B64AB2">
        <w:rPr>
          <w:rFonts w:eastAsia="楷体"/>
          <w:b/>
          <w:bCs/>
          <w:color w:val="000000" w:themeColor="text1"/>
          <w:szCs w:val="24"/>
        </w:rPr>
        <w:t>Additional file</w:t>
      </w:r>
      <w:r w:rsidR="00761129">
        <w:rPr>
          <w:rFonts w:eastAsia="楷体" w:hint="eastAsia"/>
          <w:b/>
          <w:bCs/>
          <w:color w:val="000000" w:themeColor="text1"/>
          <w:szCs w:val="24"/>
        </w:rPr>
        <w:t xml:space="preserve"> 1</w:t>
      </w:r>
      <w:r>
        <w:rPr>
          <w:rFonts w:eastAsia="楷体" w:hint="eastAsia"/>
          <w:b/>
          <w:bCs/>
          <w:color w:val="000000" w:themeColor="text1"/>
          <w:szCs w:val="24"/>
        </w:rPr>
        <w:t>：</w:t>
      </w:r>
      <w:r w:rsidR="00FF5D99" w:rsidRPr="00AA07BB">
        <w:rPr>
          <w:rFonts w:eastAsia="楷体"/>
          <w:b/>
          <w:bCs/>
          <w:color w:val="000000" w:themeColor="text1"/>
          <w:szCs w:val="24"/>
        </w:rPr>
        <w:t>Fig</w:t>
      </w:r>
      <w:r w:rsidR="00A32CE8">
        <w:rPr>
          <w:rFonts w:eastAsia="楷体"/>
          <w:b/>
          <w:bCs/>
          <w:color w:val="000000" w:themeColor="text1"/>
          <w:szCs w:val="24"/>
        </w:rPr>
        <w:t>ure</w:t>
      </w:r>
      <w:r w:rsidR="00351399">
        <w:rPr>
          <w:rFonts w:eastAsia="楷体"/>
          <w:b/>
          <w:bCs/>
          <w:color w:val="000000" w:themeColor="text1"/>
          <w:szCs w:val="24"/>
        </w:rPr>
        <w:t>.</w:t>
      </w:r>
      <w:r w:rsidR="00FF5D99" w:rsidRPr="00AA07BB">
        <w:rPr>
          <w:rFonts w:eastAsia="楷体"/>
          <w:b/>
          <w:bCs/>
          <w:color w:val="000000" w:themeColor="text1"/>
          <w:szCs w:val="24"/>
        </w:rPr>
        <w:t xml:space="preserve"> S1. </w:t>
      </w:r>
      <w:r w:rsidR="000629D4">
        <w:rPr>
          <w:rFonts w:eastAsia="楷体"/>
          <w:b/>
          <w:bCs/>
          <w:color w:val="000000" w:themeColor="text1"/>
          <w:szCs w:val="24"/>
        </w:rPr>
        <w:t xml:space="preserve">(A) </w:t>
      </w:r>
      <w:r w:rsidR="00FF5D99" w:rsidRPr="00A32CE8">
        <w:rPr>
          <w:rFonts w:eastAsia="楷体"/>
          <w:color w:val="000000" w:themeColor="text1"/>
          <w:szCs w:val="24"/>
        </w:rPr>
        <w:t>Cholesterol promoted hair growth in a dose-dependent manner.</w:t>
      </w:r>
      <w:r w:rsidR="00FF5D99" w:rsidRPr="00AA07BB">
        <w:rPr>
          <w:b/>
          <w:bCs/>
          <w:color w:val="000000" w:themeColor="text1"/>
          <w:szCs w:val="24"/>
        </w:rPr>
        <w:t xml:space="preserve"> </w:t>
      </w:r>
      <w:r w:rsidR="00FF5D99" w:rsidRPr="00AA07BB">
        <w:rPr>
          <w:rFonts w:eastAsia="楷体"/>
          <w:color w:val="000000" w:themeColor="text1"/>
          <w:szCs w:val="24"/>
        </w:rPr>
        <w:t>After depilation of the dorsal skin, 7-week-old C57BL/6 mice were subcutaneously injected with a gradient concentration of cholesterol</w:t>
      </w:r>
      <w:r w:rsidR="000629D4">
        <w:rPr>
          <w:rFonts w:eastAsia="楷体"/>
          <w:color w:val="000000" w:themeColor="text1"/>
          <w:szCs w:val="24"/>
        </w:rPr>
        <w:t xml:space="preserve">; </w:t>
      </w:r>
      <w:r w:rsidR="000629D4">
        <w:rPr>
          <w:rFonts w:eastAsia="楷体"/>
          <w:b/>
          <w:bCs/>
          <w:color w:val="000000" w:themeColor="text1"/>
          <w:szCs w:val="24"/>
        </w:rPr>
        <w:t>(B)</w:t>
      </w:r>
      <w:r w:rsidR="000629D4" w:rsidRPr="000629D4">
        <w:rPr>
          <w:color w:val="7030A0"/>
        </w:rPr>
        <w:t xml:space="preserve"> </w:t>
      </w:r>
      <w:r w:rsidR="000629D4" w:rsidRPr="000629D4">
        <w:rPr>
          <w:rFonts w:eastAsia="楷体"/>
          <w:color w:val="000000" w:themeColor="text1"/>
          <w:szCs w:val="24"/>
        </w:rPr>
        <w:t>Photographs of H&amp;E-stained skin tissue sections from control and cholesterol-treated mice at day 7</w:t>
      </w:r>
      <w:r w:rsidR="000629D4">
        <w:rPr>
          <w:rFonts w:eastAsia="楷体"/>
          <w:color w:val="000000" w:themeColor="text1"/>
          <w:szCs w:val="24"/>
        </w:rPr>
        <w:t>.</w:t>
      </w:r>
      <w:r w:rsidR="000629D4" w:rsidRPr="000629D4">
        <w:rPr>
          <w:color w:val="7030A0"/>
          <w:szCs w:val="24"/>
        </w:rPr>
        <w:t xml:space="preserve"> </w:t>
      </w:r>
      <w:r w:rsidR="000629D4" w:rsidRPr="000629D4">
        <w:rPr>
          <w:rFonts w:eastAsia="楷体"/>
          <w:color w:val="000000" w:themeColor="text1"/>
          <w:szCs w:val="24"/>
        </w:rPr>
        <w:t xml:space="preserve">Scale bar = 50 </w:t>
      </w:r>
      <w:proofErr w:type="spellStart"/>
      <w:r w:rsidR="000629D4" w:rsidRPr="000629D4">
        <w:rPr>
          <w:rFonts w:eastAsia="楷体"/>
          <w:color w:val="000000" w:themeColor="text1"/>
          <w:szCs w:val="24"/>
        </w:rPr>
        <w:t>μm</w:t>
      </w:r>
      <w:proofErr w:type="spellEnd"/>
      <w:r w:rsidR="000629D4">
        <w:rPr>
          <w:rFonts w:eastAsia="楷体"/>
          <w:color w:val="000000" w:themeColor="text1"/>
          <w:szCs w:val="24"/>
        </w:rPr>
        <w:t xml:space="preserve">; </w:t>
      </w:r>
      <w:r w:rsidR="000629D4">
        <w:rPr>
          <w:rFonts w:eastAsia="楷体"/>
          <w:b/>
          <w:bCs/>
          <w:color w:val="000000" w:themeColor="text1"/>
          <w:szCs w:val="24"/>
        </w:rPr>
        <w:t>(C)</w:t>
      </w:r>
      <w:r w:rsidR="000629D4">
        <w:rPr>
          <w:rFonts w:eastAsia="楷体" w:hint="eastAsia"/>
          <w:b/>
          <w:bCs/>
          <w:color w:val="000000" w:themeColor="text1"/>
          <w:szCs w:val="24"/>
        </w:rPr>
        <w:t xml:space="preserve"> </w:t>
      </w:r>
      <w:r w:rsidR="000629D4" w:rsidRPr="000629D4">
        <w:rPr>
          <w:rFonts w:eastAsia="楷体"/>
          <w:color w:val="000000" w:themeColor="text1"/>
          <w:szCs w:val="24"/>
        </w:rPr>
        <w:t>qPCR analysis of gene expression in control and cholesterol-treated mice. The relative expression levels of key genes associated with cell cycle regulation, HFSC activation, and signaling pathways were measured</w:t>
      </w:r>
      <w:r w:rsidR="000629D4">
        <w:rPr>
          <w:rFonts w:eastAsia="楷体"/>
          <w:color w:val="000000" w:themeColor="text1"/>
          <w:szCs w:val="24"/>
        </w:rPr>
        <w:t>;</w:t>
      </w:r>
      <w:r w:rsidR="000629D4" w:rsidRPr="000629D4">
        <w:rPr>
          <w:rFonts w:eastAsia="楷体"/>
          <w:color w:val="000000" w:themeColor="text1"/>
          <w:szCs w:val="24"/>
        </w:rPr>
        <w:t xml:space="preserve"> </w:t>
      </w:r>
      <w:r w:rsidR="000629D4" w:rsidRPr="000629D4">
        <w:rPr>
          <w:rFonts w:eastAsia="楷体"/>
          <w:b/>
          <w:bCs/>
          <w:color w:val="000000" w:themeColor="text1"/>
          <w:szCs w:val="24"/>
        </w:rPr>
        <w:t xml:space="preserve">(D) </w:t>
      </w:r>
      <w:proofErr w:type="spellStart"/>
      <w:r w:rsidR="000629D4" w:rsidRPr="000629D4">
        <w:rPr>
          <w:rFonts w:eastAsia="楷体"/>
          <w:color w:val="000000" w:themeColor="text1"/>
          <w:szCs w:val="24"/>
        </w:rPr>
        <w:t>BrdU</w:t>
      </w:r>
      <w:proofErr w:type="spellEnd"/>
      <w:r w:rsidR="000629D4" w:rsidRPr="000629D4">
        <w:rPr>
          <w:rFonts w:eastAsia="楷体"/>
          <w:color w:val="000000" w:themeColor="text1"/>
          <w:szCs w:val="24"/>
        </w:rPr>
        <w:t xml:space="preserve"> immunofluorescence staining shows that cholesterol promotes the proliferation of HFSCs. Scale bars, 50 </w:t>
      </w:r>
      <w:proofErr w:type="spellStart"/>
      <w:r w:rsidR="000629D4" w:rsidRPr="000629D4">
        <w:rPr>
          <w:rFonts w:eastAsia="楷体"/>
          <w:color w:val="000000" w:themeColor="text1"/>
          <w:szCs w:val="24"/>
        </w:rPr>
        <w:t>μm</w:t>
      </w:r>
      <w:proofErr w:type="spellEnd"/>
      <w:r w:rsidR="000629D4" w:rsidRPr="000629D4">
        <w:rPr>
          <w:rFonts w:eastAsia="楷体"/>
          <w:color w:val="000000" w:themeColor="text1"/>
          <w:szCs w:val="24"/>
        </w:rPr>
        <w:t>. n = 3</w:t>
      </w:r>
      <w:r w:rsidR="000629D4">
        <w:rPr>
          <w:rFonts w:eastAsia="楷体"/>
          <w:color w:val="000000" w:themeColor="text1"/>
          <w:szCs w:val="24"/>
        </w:rPr>
        <w:t>;</w:t>
      </w:r>
      <w:r w:rsidR="000629D4" w:rsidRPr="000629D4">
        <w:rPr>
          <w:rFonts w:eastAsia="楷体"/>
          <w:color w:val="000000" w:themeColor="text1"/>
          <w:szCs w:val="24"/>
        </w:rPr>
        <w:t xml:space="preserve"> (E) Comparison of hair growth in control(no treatment) and control/inhibitor groups. n = 3. Error bars represent ± s.e.m.*P &lt; 0.05, **P &lt; 0.01, ***P &lt; 0.001. P values were determined by unpaired two-tailed Student’s t-test</w:t>
      </w:r>
      <w:r w:rsidR="000629D4">
        <w:rPr>
          <w:rFonts w:eastAsia="楷体"/>
          <w:color w:val="000000" w:themeColor="text1"/>
          <w:szCs w:val="24"/>
        </w:rPr>
        <w:t>.</w:t>
      </w:r>
    </w:p>
    <w:p w14:paraId="260A0EAD" w14:textId="77777777" w:rsidR="001E6A45" w:rsidRPr="000629D4" w:rsidRDefault="001E6A45" w:rsidP="000629D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</w:pPr>
    </w:p>
    <w:sectPr w:rsidR="001E6A45" w:rsidRPr="000629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D99"/>
    <w:rsid w:val="000033CB"/>
    <w:rsid w:val="000629D4"/>
    <w:rsid w:val="000A01DF"/>
    <w:rsid w:val="00152925"/>
    <w:rsid w:val="001638A5"/>
    <w:rsid w:val="001E10C8"/>
    <w:rsid w:val="001E6A45"/>
    <w:rsid w:val="001F152F"/>
    <w:rsid w:val="002013A1"/>
    <w:rsid w:val="00252C34"/>
    <w:rsid w:val="002E6BAB"/>
    <w:rsid w:val="00351399"/>
    <w:rsid w:val="003A424E"/>
    <w:rsid w:val="003B0EFD"/>
    <w:rsid w:val="003B2D6F"/>
    <w:rsid w:val="003D1D43"/>
    <w:rsid w:val="00413941"/>
    <w:rsid w:val="004D436A"/>
    <w:rsid w:val="00506274"/>
    <w:rsid w:val="00533F11"/>
    <w:rsid w:val="005A63B9"/>
    <w:rsid w:val="006112F5"/>
    <w:rsid w:val="0065708C"/>
    <w:rsid w:val="00661231"/>
    <w:rsid w:val="0068552D"/>
    <w:rsid w:val="006A19D4"/>
    <w:rsid w:val="006C6FC1"/>
    <w:rsid w:val="007437A3"/>
    <w:rsid w:val="00761129"/>
    <w:rsid w:val="007D0AAF"/>
    <w:rsid w:val="00820F1A"/>
    <w:rsid w:val="008335CA"/>
    <w:rsid w:val="00865AC9"/>
    <w:rsid w:val="008F1956"/>
    <w:rsid w:val="00963D86"/>
    <w:rsid w:val="00977780"/>
    <w:rsid w:val="009958F0"/>
    <w:rsid w:val="009B3481"/>
    <w:rsid w:val="009E663D"/>
    <w:rsid w:val="00A302AA"/>
    <w:rsid w:val="00A32CE8"/>
    <w:rsid w:val="00AB5BEA"/>
    <w:rsid w:val="00B64AB2"/>
    <w:rsid w:val="00BC5F09"/>
    <w:rsid w:val="00C5765A"/>
    <w:rsid w:val="00C75598"/>
    <w:rsid w:val="00D25422"/>
    <w:rsid w:val="00D67733"/>
    <w:rsid w:val="00DA1B1B"/>
    <w:rsid w:val="00DE0F92"/>
    <w:rsid w:val="00DF33AA"/>
    <w:rsid w:val="00EB0EF2"/>
    <w:rsid w:val="00ED6EF8"/>
    <w:rsid w:val="00EE3F7D"/>
    <w:rsid w:val="00F848D3"/>
    <w:rsid w:val="00F87C58"/>
    <w:rsid w:val="00F97A46"/>
    <w:rsid w:val="00FE1790"/>
    <w:rsid w:val="00FF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1FEFC8"/>
  <w15:chartTrackingRefBased/>
  <w15:docId w15:val="{FFB03524-58DF-9A42-A10F-97C29DB0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6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D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629D4"/>
    <w:rPr>
      <w:b/>
      <w:bCs/>
    </w:rPr>
  </w:style>
  <w:style w:type="character" w:styleId="a4">
    <w:name w:val="annotation reference"/>
    <w:basedOn w:val="a0"/>
    <w:uiPriority w:val="99"/>
    <w:semiHidden/>
    <w:unhideWhenUsed/>
    <w:rsid w:val="000629D4"/>
    <w:rPr>
      <w:sz w:val="21"/>
      <w:szCs w:val="21"/>
    </w:rPr>
  </w:style>
  <w:style w:type="paragraph" w:styleId="a5">
    <w:name w:val="annotation text"/>
    <w:basedOn w:val="a"/>
    <w:link w:val="a6"/>
    <w:uiPriority w:val="99"/>
    <w:semiHidden/>
    <w:unhideWhenUsed/>
    <w:rsid w:val="000629D4"/>
    <w:pPr>
      <w:jc w:val="left"/>
    </w:pPr>
    <w:rPr>
      <w:rFonts w:asciiTheme="minorHAnsi" w:hAnsiTheme="minorHAnsi" w:cstheme="minorBidi"/>
      <w:sz w:val="21"/>
      <w:szCs w:val="24"/>
    </w:rPr>
  </w:style>
  <w:style w:type="character" w:customStyle="1" w:styleId="a6">
    <w:name w:val="批注文字 字符"/>
    <w:basedOn w:val="a0"/>
    <w:link w:val="a5"/>
    <w:uiPriority w:val="99"/>
    <w:semiHidden/>
    <w:rsid w:val="000629D4"/>
    <w:rPr>
      <w:rFonts w:asciiTheme="minorHAnsi" w:hAnsiTheme="minorHAnsi" w:cstheme="minorBidi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33F11"/>
    <w:rPr>
      <w:rFonts w:ascii="宋体" w:eastAsia="宋体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33F11"/>
    <w:rPr>
      <w:rFonts w:ascii="宋体" w:eastAsia="宋体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533F11"/>
    <w:rPr>
      <w:rFonts w:ascii="Times New Roman" w:hAnsi="Times New Roman" w:cs="Times New Roman"/>
      <w:b/>
      <w:bCs/>
      <w:sz w:val="24"/>
      <w:szCs w:val="26"/>
    </w:rPr>
  </w:style>
  <w:style w:type="character" w:customStyle="1" w:styleId="aa">
    <w:name w:val="批注主题 字符"/>
    <w:basedOn w:val="a6"/>
    <w:link w:val="a9"/>
    <w:uiPriority w:val="99"/>
    <w:semiHidden/>
    <w:rsid w:val="00533F11"/>
    <w:rPr>
      <w:rFonts w:asciiTheme="minorHAnsi" w:hAnsiTheme="minorHAnsi" w:cstheme="minorBidi"/>
      <w:b/>
      <w:bCs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</dc:creator>
  <cp:keywords/>
  <dc:description/>
  <cp:lastModifiedBy>Guo</cp:lastModifiedBy>
  <cp:revision>11</cp:revision>
  <dcterms:created xsi:type="dcterms:W3CDTF">2024-08-21T07:56:00Z</dcterms:created>
  <dcterms:modified xsi:type="dcterms:W3CDTF">2025-02-05T02:30:00Z</dcterms:modified>
</cp:coreProperties>
</file>