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35F07" w14:textId="77777777" w:rsidR="00965F62" w:rsidRDefault="00000000">
      <w:pPr>
        <w:jc w:val="center"/>
        <w:rPr>
          <w:rFonts w:ascii="Times New Roman" w:hAnsi="Times New Roman" w:cs="Times New Roman"/>
          <w:b/>
          <w:bCs/>
          <w:sz w:val="28"/>
          <w:szCs w:val="28"/>
        </w:rPr>
      </w:pPr>
      <w:bookmarkStart w:id="0" w:name="_Hlk167179660"/>
      <w:r>
        <w:rPr>
          <w:rFonts w:ascii="Times New Roman" w:hAnsi="Times New Roman" w:cs="Times New Roman"/>
          <w:b/>
          <w:bCs/>
          <w:sz w:val="28"/>
          <w:szCs w:val="28"/>
        </w:rPr>
        <w:t>AREG</w:t>
      </w:r>
      <w:r>
        <w:rPr>
          <w:rFonts w:ascii="Times New Roman" w:hAnsi="Times New Roman" w:cs="Times New Roman"/>
          <w:b/>
          <w:bCs/>
          <w:sz w:val="28"/>
          <w:szCs w:val="28"/>
          <w:vertAlign w:val="superscript"/>
        </w:rPr>
        <w:t>+</w:t>
      </w:r>
      <w:r>
        <w:rPr>
          <w:rFonts w:ascii="Times New Roman" w:hAnsi="Times New Roman" w:cs="Times New Roman"/>
          <w:b/>
          <w:bCs/>
          <w:sz w:val="28"/>
          <w:szCs w:val="28"/>
        </w:rPr>
        <w:t xml:space="preserve"> regulatory T </w:t>
      </w:r>
      <w:bookmarkStart w:id="1" w:name="OLE_LINK4"/>
      <w:r>
        <w:rPr>
          <w:rFonts w:ascii="Times New Roman" w:hAnsi="Times New Roman" w:cs="Times New Roman"/>
          <w:b/>
          <w:bCs/>
          <w:sz w:val="28"/>
          <w:szCs w:val="28"/>
        </w:rPr>
        <w:t xml:space="preserve">cells </w:t>
      </w:r>
      <w:bookmarkEnd w:id="1"/>
      <w:r>
        <w:rPr>
          <w:rFonts w:ascii="Times New Roman" w:hAnsi="Times New Roman" w:cs="Times New Roman"/>
          <w:b/>
          <w:bCs/>
          <w:sz w:val="28"/>
          <w:szCs w:val="28"/>
        </w:rPr>
        <w:t xml:space="preserve">mediating myocardial repair and </w:t>
      </w:r>
      <w:hyperlink r:id="rId5" w:history="1">
        <w:r w:rsidR="00965F62">
          <w:rPr>
            <w:rFonts w:ascii="Times New Roman" w:hAnsi="Times New Roman" w:cs="Times New Roman"/>
            <w:b/>
            <w:bCs/>
            <w:sz w:val="28"/>
            <w:szCs w:val="28"/>
          </w:rPr>
          <w:t>neovascularization</w:t>
        </w:r>
      </w:hyperlink>
      <w:r>
        <w:rPr>
          <w:rFonts w:ascii="Times New Roman" w:hAnsi="Times New Roman" w:cs="Times New Roman"/>
          <w:b/>
          <w:bCs/>
          <w:sz w:val="28"/>
          <w:szCs w:val="28"/>
        </w:rPr>
        <w:t xml:space="preserve"> after myocardial infarction</w:t>
      </w:r>
    </w:p>
    <w:p w14:paraId="357A5D5B" w14:textId="77777777" w:rsidR="008E0B23" w:rsidRDefault="008E0B23" w:rsidP="008E0B23">
      <w:pPr>
        <w:spacing w:line="360" w:lineRule="auto"/>
        <w:rPr>
          <w:rFonts w:ascii="Times New Roman" w:hAnsi="Times New Roman" w:cs="Times New Roman"/>
          <w:sz w:val="24"/>
          <w:szCs w:val="24"/>
        </w:rPr>
      </w:pPr>
      <w:bookmarkStart w:id="2" w:name="OLE_LINK41"/>
      <w:bookmarkStart w:id="3" w:name="_Hlk108638002"/>
      <w:bookmarkStart w:id="4" w:name="OLE_LINK8"/>
      <w:bookmarkStart w:id="5" w:name="OLE_LINK33"/>
      <w:bookmarkStart w:id="6" w:name="OLE_LINK32"/>
      <w:bookmarkStart w:id="7" w:name="_Hlk164891695"/>
      <w:r>
        <w:rPr>
          <w:rFonts w:ascii="Times New Roman" w:hAnsi="Times New Roman" w:cs="Times New Roman"/>
          <w:sz w:val="24"/>
          <w:szCs w:val="24"/>
        </w:rPr>
        <w:t>Yan Wang</w:t>
      </w:r>
      <w:bookmarkStart w:id="8" w:name="OLE_LINK12"/>
      <w:proofErr w:type="gramStart"/>
      <w:r>
        <w:rPr>
          <w:rFonts w:ascii="Times New Roman" w:hAnsi="Times New Roman" w:cs="Times New Roman"/>
          <w:sz w:val="24"/>
          <w:szCs w:val="24"/>
          <w:vertAlign w:val="superscript"/>
        </w:rPr>
        <w:t>1</w:t>
      </w:r>
      <w:bookmarkEnd w:id="8"/>
      <w:r>
        <w:rPr>
          <w:rFonts w:ascii="Times New Roman" w:hAnsi="Times New Roman" w:cs="Times New Roman"/>
          <w:sz w:val="24"/>
          <w:szCs w:val="24"/>
          <w:vertAlign w:val="superscript"/>
        </w:rPr>
        <w:t>,&amp;</w:t>
      </w:r>
      <w:proofErr w:type="gramEnd"/>
      <w:r>
        <w:rPr>
          <w:rFonts w:ascii="Times New Roman" w:hAnsi="Times New Roman" w:cs="Times New Roman" w:hint="eastAsia"/>
          <w:sz w:val="24"/>
          <w:szCs w:val="24"/>
        </w:rPr>
        <w:t>,</w:t>
      </w:r>
      <w:r>
        <w:rPr>
          <w:rFonts w:ascii="Times New Roman" w:hAnsi="Times New Roman" w:cs="Times New Roman"/>
          <w:sz w:val="24"/>
          <w:szCs w:val="24"/>
        </w:rPr>
        <w:t xml:space="preserve"> Jiao Li</w:t>
      </w:r>
      <w:r>
        <w:rPr>
          <w:rFonts w:ascii="Times New Roman" w:hAnsi="Times New Roman" w:cs="Times New Roman"/>
          <w:sz w:val="24"/>
          <w:szCs w:val="24"/>
          <w:vertAlign w:val="superscript"/>
        </w:rPr>
        <w:t>1,&amp;</w:t>
      </w:r>
      <w:r>
        <w:rPr>
          <w:rFonts w:ascii="Times New Roman" w:hAnsi="Times New Roman" w:cs="Times New Roman" w:hint="eastAsia"/>
          <w:sz w:val="24"/>
          <w:szCs w:val="24"/>
        </w:rPr>
        <w:t>,</w:t>
      </w:r>
      <w:r>
        <w:rPr>
          <w:rFonts w:ascii="Times New Roman" w:hAnsi="Times New Roman" w:cs="Times New Roman"/>
          <w:sz w:val="24"/>
          <w:szCs w:val="24"/>
        </w:rPr>
        <w:t xml:space="preserve"> Y</w:t>
      </w:r>
      <w:r>
        <w:rPr>
          <w:rFonts w:ascii="Times New Roman" w:hAnsi="Times New Roman" w:cs="Times New Roman" w:hint="eastAsia"/>
          <w:sz w:val="24"/>
          <w:szCs w:val="24"/>
        </w:rPr>
        <w:t>u</w:t>
      </w:r>
      <w:r>
        <w:rPr>
          <w:rFonts w:ascii="Times New Roman" w:hAnsi="Times New Roman" w:cs="Times New Roman"/>
          <w:sz w:val="24"/>
          <w:szCs w:val="24"/>
        </w:rPr>
        <w:t xml:space="preserve"> Z</w:t>
      </w:r>
      <w:r>
        <w:rPr>
          <w:rFonts w:ascii="Times New Roman" w:hAnsi="Times New Roman" w:cs="Times New Roman" w:hint="eastAsia"/>
          <w:sz w:val="24"/>
          <w:szCs w:val="24"/>
        </w:rPr>
        <w:t>hang</w:t>
      </w:r>
      <w:bookmarkStart w:id="9" w:name="OLE_LINK30"/>
      <w:r>
        <w:rPr>
          <w:rFonts w:ascii="Times New Roman" w:hAnsi="Times New Roman" w:cs="Times New Roman"/>
          <w:sz w:val="24"/>
          <w:szCs w:val="24"/>
          <w:vertAlign w:val="superscript"/>
        </w:rPr>
        <w:t>1</w:t>
      </w:r>
      <w:bookmarkEnd w:id="9"/>
      <w:r>
        <w:rPr>
          <w:rFonts w:ascii="Times New Roman" w:hAnsi="Times New Roman" w:cs="Times New Roman"/>
          <w:sz w:val="24"/>
          <w:szCs w:val="24"/>
          <w:vertAlign w:val="superscript"/>
        </w:rPr>
        <w:t>,&amp;</w:t>
      </w:r>
      <w:r>
        <w:rPr>
          <w:rFonts w:ascii="Times New Roman" w:hAnsi="Times New Roman" w:cs="Times New Roman" w:hint="eastAsia"/>
          <w:sz w:val="24"/>
          <w:szCs w:val="24"/>
        </w:rPr>
        <w:t>,</w:t>
      </w:r>
      <w:r>
        <w:rPr>
          <w:rFonts w:ascii="Times New Roman" w:hAnsi="Times New Roman" w:cs="Times New Roman"/>
          <w:sz w:val="24"/>
          <w:szCs w:val="24"/>
        </w:rPr>
        <w:t xml:space="preserve"> P</w:t>
      </w:r>
      <w:r>
        <w:rPr>
          <w:rFonts w:ascii="Times New Roman" w:hAnsi="Times New Roman" w:cs="Times New Roman" w:hint="eastAsia"/>
          <w:sz w:val="24"/>
          <w:szCs w:val="24"/>
        </w:rPr>
        <w:t>ingping</w:t>
      </w:r>
      <w:r>
        <w:rPr>
          <w:rFonts w:ascii="Times New Roman" w:hAnsi="Times New Roman" w:cs="Times New Roman"/>
          <w:sz w:val="24"/>
          <w:szCs w:val="24"/>
        </w:rPr>
        <w:t xml:space="preserve"> H</w:t>
      </w:r>
      <w:r>
        <w:rPr>
          <w:rFonts w:ascii="Times New Roman" w:hAnsi="Times New Roman" w:cs="Times New Roman" w:hint="eastAsia"/>
          <w:sz w:val="24"/>
          <w:szCs w:val="24"/>
        </w:rPr>
        <w:t>e</w:t>
      </w:r>
      <w:r>
        <w:rPr>
          <w:rFonts w:ascii="Times New Roman" w:hAnsi="Times New Roman" w:cs="Times New Roman"/>
          <w:sz w:val="24"/>
          <w:szCs w:val="24"/>
          <w:vertAlign w:val="superscript"/>
        </w:rPr>
        <w:t>1</w:t>
      </w:r>
      <w:bookmarkStart w:id="10" w:name="OLE_LINK3"/>
      <w:r>
        <w:rPr>
          <w:rFonts w:ascii="Times New Roman" w:hAnsi="Times New Roman" w:cs="Times New Roman"/>
          <w:sz w:val="24"/>
          <w:szCs w:val="24"/>
          <w:vertAlign w:val="superscript"/>
        </w:rPr>
        <w:t>, &amp;</w:t>
      </w:r>
      <w:bookmarkEnd w:id="10"/>
      <w:r>
        <w:rPr>
          <w:rFonts w:ascii="Times New Roman" w:hAnsi="Times New Roman" w:cs="Times New Roman" w:hint="eastAsia"/>
          <w:sz w:val="24"/>
          <w:szCs w:val="24"/>
        </w:rPr>
        <w:t>,</w:t>
      </w:r>
      <w:r>
        <w:rPr>
          <w:rFonts w:ascii="Times New Roman" w:hAnsi="Times New Roman" w:cs="Times New Roman"/>
          <w:sz w:val="24"/>
          <w:szCs w:val="24"/>
        </w:rPr>
        <w:t xml:space="preserve"> W</w:t>
      </w:r>
      <w:r>
        <w:rPr>
          <w:rFonts w:ascii="Times New Roman" w:hAnsi="Times New Roman" w:cs="Times New Roman" w:hint="eastAsia"/>
          <w:sz w:val="24"/>
          <w:szCs w:val="24"/>
        </w:rPr>
        <w:t>eiwei</w:t>
      </w:r>
      <w:r>
        <w:rPr>
          <w:rFonts w:ascii="Times New Roman" w:hAnsi="Times New Roman" w:cs="Times New Roman"/>
          <w:sz w:val="24"/>
          <w:szCs w:val="24"/>
        </w:rPr>
        <w:t xml:space="preserve"> L</w:t>
      </w:r>
      <w:r>
        <w:rPr>
          <w:rFonts w:ascii="Times New Roman" w:hAnsi="Times New Roman" w:cs="Times New Roman" w:hint="eastAsia"/>
          <w:sz w:val="24"/>
          <w:szCs w:val="24"/>
        </w:rPr>
        <w:t>iu</w:t>
      </w:r>
      <w:r>
        <w:rPr>
          <w:rFonts w:ascii="Times New Roman" w:hAnsi="Times New Roman" w:cs="Times New Roman"/>
          <w:sz w:val="24"/>
          <w:szCs w:val="24"/>
          <w:vertAlign w:val="superscript"/>
        </w:rPr>
        <w:t>1</w:t>
      </w:r>
      <w:r>
        <w:rPr>
          <w:rFonts w:ascii="Times New Roman" w:hAnsi="Times New Roman" w:cs="Times New Roman" w:hint="eastAsia"/>
          <w:sz w:val="24"/>
          <w:szCs w:val="24"/>
        </w:rPr>
        <w:t>,</w:t>
      </w:r>
      <w:r w:rsidRPr="00C413EC">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Weirong</w:t>
      </w:r>
      <w:proofErr w:type="spellEnd"/>
      <w:r>
        <w:rPr>
          <w:rFonts w:ascii="Times New Roman" w:hAnsi="Times New Roman" w:cs="Times New Roman" w:hint="eastAsia"/>
          <w:sz w:val="24"/>
          <w:szCs w:val="24"/>
        </w:rPr>
        <w:t xml:space="preserve"> Zeng</w:t>
      </w:r>
      <w:r>
        <w:rPr>
          <w:rFonts w:ascii="Times New Roman" w:hAnsi="Times New Roman" w:cs="Times New Roman"/>
          <w:sz w:val="24"/>
          <w:szCs w:val="24"/>
          <w:vertAlign w:val="superscript"/>
        </w:rPr>
        <w:t>1</w:t>
      </w:r>
      <w:r>
        <w:rPr>
          <w:rFonts w:ascii="Times New Roman" w:hAnsi="Times New Roman" w:cs="Times New Roman" w:hint="eastAsia"/>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Chaofu</w:t>
      </w:r>
      <w:proofErr w:type="spellEnd"/>
      <w:r>
        <w:rPr>
          <w:rFonts w:ascii="Times New Roman" w:hAnsi="Times New Roman" w:cs="Times New Roman"/>
          <w:sz w:val="24"/>
          <w:szCs w:val="24"/>
        </w:rPr>
        <w:t xml:space="preserve"> Li</w:t>
      </w:r>
      <w:bookmarkStart w:id="11" w:name="OLE_LINK54"/>
      <w:r>
        <w:rPr>
          <w:rFonts w:ascii="Times New Roman" w:hAnsi="Times New Roman" w:cs="Times New Roman"/>
          <w:sz w:val="24"/>
          <w:szCs w:val="24"/>
          <w:vertAlign w:val="superscript"/>
        </w:rPr>
        <w:t>1</w:t>
      </w:r>
      <w:bookmarkEnd w:id="11"/>
      <w:r>
        <w:rPr>
          <w:rFonts w:ascii="Times New Roman" w:hAnsi="Times New Roman" w:cs="Times New Roman" w:hint="eastAsia"/>
          <w:sz w:val="24"/>
          <w:szCs w:val="24"/>
        </w:rPr>
        <w:t>,</w:t>
      </w:r>
      <w:r>
        <w:rPr>
          <w:rFonts w:ascii="Times New Roman" w:hAnsi="Times New Roman" w:cs="Times New Roman"/>
          <w:sz w:val="24"/>
          <w:szCs w:val="24"/>
          <w:vertAlign w:val="superscript"/>
        </w:rPr>
        <w:t xml:space="preserve"> </w:t>
      </w:r>
      <w:r>
        <w:rPr>
          <w:rFonts w:ascii="Times New Roman" w:hAnsi="Times New Roman" w:cs="Times New Roman" w:hint="eastAsia"/>
          <w:sz w:val="24"/>
          <w:szCs w:val="24"/>
        </w:rPr>
        <w:t>Y</w:t>
      </w:r>
      <w:r w:rsidRPr="00D004B7">
        <w:rPr>
          <w:rFonts w:ascii="Times New Roman" w:hAnsi="Times New Roman" w:cs="Times New Roman" w:hint="eastAsia"/>
          <w:sz w:val="24"/>
          <w:szCs w:val="24"/>
        </w:rPr>
        <w:t>ixuan Gao</w:t>
      </w:r>
      <w:r>
        <w:rPr>
          <w:rFonts w:ascii="Times New Roman" w:hAnsi="Times New Roman" w:cs="Times New Roman"/>
          <w:sz w:val="24"/>
          <w:szCs w:val="24"/>
          <w:vertAlign w:val="superscript"/>
        </w:rPr>
        <w:t>1</w:t>
      </w:r>
      <w:r>
        <w:rPr>
          <w:rFonts w:ascii="Times New Roman" w:hAnsi="Times New Roman" w:cs="Times New Roman" w:hint="eastAsia"/>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Y</w:t>
      </w:r>
      <w:r>
        <w:rPr>
          <w:rFonts w:ascii="Times New Roman" w:hAnsi="Times New Roman" w:cs="Times New Roman" w:hint="eastAsia"/>
          <w:sz w:val="24"/>
          <w:szCs w:val="24"/>
        </w:rPr>
        <w:t>ongchao</w:t>
      </w:r>
      <w:proofErr w:type="spellEnd"/>
      <w:r>
        <w:rPr>
          <w:rFonts w:ascii="Times New Roman" w:hAnsi="Times New Roman" w:cs="Times New Roman"/>
          <w:sz w:val="24"/>
          <w:szCs w:val="24"/>
        </w:rPr>
        <w:t xml:space="preserve"> Z</w:t>
      </w:r>
      <w:r>
        <w:rPr>
          <w:rFonts w:ascii="Times New Roman" w:hAnsi="Times New Roman" w:cs="Times New Roman" w:hint="eastAsia"/>
          <w:sz w:val="24"/>
          <w:szCs w:val="24"/>
        </w:rPr>
        <w:t>hao</w:t>
      </w:r>
      <w:r>
        <w:rPr>
          <w:rFonts w:ascii="Times New Roman" w:hAnsi="Times New Roman" w:cs="Times New Roman"/>
          <w:sz w:val="24"/>
          <w:szCs w:val="24"/>
          <w:vertAlign w:val="superscript"/>
        </w:rPr>
        <w:t>1</w:t>
      </w:r>
      <w:r>
        <w:rPr>
          <w:rFonts w:ascii="Times New Roman" w:hAnsi="Times New Roman" w:cs="Times New Roman"/>
          <w:sz w:val="24"/>
          <w:szCs w:val="24"/>
        </w:rPr>
        <w:t>,C</w:t>
      </w:r>
      <w:r>
        <w:rPr>
          <w:rFonts w:ascii="Times New Roman" w:hAnsi="Times New Roman" w:cs="Times New Roman" w:hint="eastAsia"/>
          <w:sz w:val="24"/>
          <w:szCs w:val="24"/>
        </w:rPr>
        <w:t>hangyin</w:t>
      </w:r>
      <w:r>
        <w:rPr>
          <w:rFonts w:ascii="Times New Roman" w:hAnsi="Times New Roman" w:cs="Times New Roman"/>
          <w:sz w:val="24"/>
          <w:szCs w:val="24"/>
        </w:rPr>
        <w:t xml:space="preserve"> S</w:t>
      </w:r>
      <w:r>
        <w:rPr>
          <w:rFonts w:ascii="Times New Roman" w:hAnsi="Times New Roman" w:cs="Times New Roman" w:hint="eastAsia"/>
          <w:sz w:val="24"/>
          <w:szCs w:val="24"/>
        </w:rPr>
        <w:t>hen</w:t>
      </w:r>
      <w:r>
        <w:rPr>
          <w:rFonts w:ascii="Times New Roman" w:hAnsi="Times New Roman" w:cs="Times New Roman"/>
          <w:sz w:val="24"/>
          <w:szCs w:val="24"/>
          <w:vertAlign w:val="superscript"/>
        </w:rPr>
        <w:t>1</w:t>
      </w:r>
      <w:r>
        <w:rPr>
          <w:rFonts w:ascii="Times New Roman" w:hAnsi="Times New Roman" w:cs="Times New Roman" w:hint="eastAsia"/>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W</w:t>
      </w:r>
      <w:r>
        <w:rPr>
          <w:rFonts w:ascii="Times New Roman" w:hAnsi="Times New Roman" w:cs="Times New Roman" w:hint="eastAsia"/>
          <w:sz w:val="24"/>
          <w:szCs w:val="24"/>
        </w:rPr>
        <w:t>enming</w:t>
      </w:r>
      <w:proofErr w:type="spellEnd"/>
      <w:r>
        <w:rPr>
          <w:rFonts w:ascii="Times New Roman" w:hAnsi="Times New Roman" w:cs="Times New Roman"/>
          <w:sz w:val="24"/>
          <w:szCs w:val="24"/>
        </w:rPr>
        <w:t xml:space="preserve"> C</w:t>
      </w:r>
      <w:r>
        <w:rPr>
          <w:rFonts w:ascii="Times New Roman" w:hAnsi="Times New Roman" w:cs="Times New Roman" w:hint="eastAsia"/>
          <w:sz w:val="24"/>
          <w:szCs w:val="24"/>
        </w:rPr>
        <w:t>hen</w:t>
      </w:r>
      <w:r>
        <w:rPr>
          <w:rFonts w:ascii="Times New Roman" w:hAnsi="Times New Roman" w:cs="Times New Roman"/>
          <w:sz w:val="24"/>
          <w:szCs w:val="24"/>
          <w:vertAlign w:val="superscript"/>
        </w:rPr>
        <w:t>1</w:t>
      </w:r>
      <w:r>
        <w:rPr>
          <w:rFonts w:ascii="Times New Roman" w:hAnsi="Times New Roman" w:cs="Times New Roman" w:hint="eastAsia"/>
          <w:sz w:val="24"/>
          <w:szCs w:val="24"/>
        </w:rPr>
        <w:t>,</w:t>
      </w:r>
      <w:r w:rsidRPr="001611F2">
        <w:rPr>
          <w:rFonts w:ascii="Times New Roman" w:hAnsi="Times New Roman" w:cs="Times New Roman"/>
          <w:sz w:val="24"/>
          <w:szCs w:val="24"/>
        </w:rPr>
        <w:t xml:space="preserve"> </w:t>
      </w:r>
      <w:proofErr w:type="spellStart"/>
      <w:r w:rsidRPr="004366F7">
        <w:rPr>
          <w:rFonts w:ascii="Times New Roman" w:hAnsi="Times New Roman" w:cs="Times New Roman"/>
          <w:sz w:val="24"/>
          <w:szCs w:val="24"/>
        </w:rPr>
        <w:t>Y</w:t>
      </w:r>
      <w:r w:rsidRPr="004366F7">
        <w:rPr>
          <w:rFonts w:ascii="Times New Roman" w:hAnsi="Times New Roman" w:cs="Times New Roman" w:hint="eastAsia"/>
          <w:sz w:val="24"/>
          <w:szCs w:val="24"/>
        </w:rPr>
        <w:t>unhang</w:t>
      </w:r>
      <w:proofErr w:type="spellEnd"/>
      <w:r w:rsidRPr="004366F7">
        <w:rPr>
          <w:rFonts w:ascii="Times New Roman" w:hAnsi="Times New Roman" w:cs="Times New Roman"/>
          <w:sz w:val="24"/>
          <w:szCs w:val="24"/>
        </w:rPr>
        <w:t xml:space="preserve"> L</w:t>
      </w:r>
      <w:r w:rsidRPr="004366F7">
        <w:rPr>
          <w:rFonts w:ascii="Times New Roman" w:hAnsi="Times New Roman" w:cs="Times New Roman" w:hint="eastAsia"/>
          <w:sz w:val="24"/>
          <w:szCs w:val="24"/>
        </w:rPr>
        <w:t>i</w:t>
      </w:r>
      <w:r w:rsidRPr="004366F7">
        <w:rPr>
          <w:rFonts w:ascii="Times New Roman" w:hAnsi="Times New Roman" w:cs="Times New Roman"/>
          <w:sz w:val="24"/>
          <w:szCs w:val="24"/>
          <w:vertAlign w:val="superscript"/>
        </w:rPr>
        <w:t>2</w:t>
      </w:r>
      <w:r w:rsidRPr="004366F7">
        <w:rPr>
          <w:rFonts w:ascii="Times New Roman" w:hAnsi="Times New Roman" w:cs="Times New Roman" w:hint="eastAsia"/>
          <w:sz w:val="24"/>
          <w:szCs w:val="24"/>
        </w:rPr>
        <w:t>,</w:t>
      </w:r>
      <w:r>
        <w:rPr>
          <w:rFonts w:ascii="Times New Roman" w:hAnsi="Times New Roman" w:cs="Times New Roman" w:hint="eastAsia"/>
          <w:sz w:val="24"/>
          <w:szCs w:val="24"/>
        </w:rPr>
        <w:t xml:space="preserve"> </w:t>
      </w:r>
      <w:proofErr w:type="spellStart"/>
      <w:r w:rsidRPr="004366F7">
        <w:rPr>
          <w:rFonts w:ascii="Times New Roman" w:hAnsi="Times New Roman" w:cs="Times New Roman"/>
          <w:sz w:val="24"/>
          <w:szCs w:val="24"/>
        </w:rPr>
        <w:t>R</w:t>
      </w:r>
      <w:r>
        <w:rPr>
          <w:rFonts w:ascii="Times New Roman" w:hAnsi="Times New Roman" w:cs="Times New Roman"/>
          <w:sz w:val="24"/>
          <w:szCs w:val="24"/>
        </w:rPr>
        <w:t>anzun</w:t>
      </w:r>
      <w:proofErr w:type="spellEnd"/>
      <w:r>
        <w:rPr>
          <w:rFonts w:ascii="Times New Roman" w:hAnsi="Times New Roman" w:cs="Times New Roman"/>
          <w:sz w:val="24"/>
          <w:szCs w:val="24"/>
        </w:rPr>
        <w:t xml:space="preserve"> Zhao</w:t>
      </w:r>
      <w:r>
        <w:rPr>
          <w:rFonts w:ascii="Times New Roman" w:hAnsi="Times New Roman" w:cs="Times New Roman"/>
          <w:sz w:val="24"/>
          <w:szCs w:val="24"/>
          <w:vertAlign w:val="superscript"/>
        </w:rPr>
        <w:t>1*</w:t>
      </w:r>
      <w:r>
        <w:rPr>
          <w:rFonts w:ascii="Times New Roman" w:hAnsi="Times New Roman" w:cs="Times New Roman"/>
          <w:sz w:val="24"/>
          <w:szCs w:val="24"/>
        </w:rPr>
        <w:t>, Bei Shi</w:t>
      </w:r>
      <w:r>
        <w:rPr>
          <w:rFonts w:ascii="Times New Roman" w:hAnsi="Times New Roman" w:cs="Times New Roman"/>
          <w:sz w:val="24"/>
          <w:szCs w:val="24"/>
          <w:vertAlign w:val="superscript"/>
        </w:rPr>
        <w:t>1</w:t>
      </w:r>
      <w:r>
        <w:rPr>
          <w:rFonts w:ascii="Times New Roman" w:hAnsi="Times New Roman" w:cs="Times New Roman" w:hint="eastAsia"/>
          <w:sz w:val="24"/>
          <w:szCs w:val="24"/>
          <w:vertAlign w:val="superscript"/>
        </w:rPr>
        <w:t>,</w:t>
      </w:r>
      <w:r>
        <w:rPr>
          <w:rFonts w:ascii="Times New Roman" w:hAnsi="Times New Roman" w:cs="Times New Roman"/>
          <w:sz w:val="24"/>
          <w:szCs w:val="24"/>
          <w:vertAlign w:val="superscript"/>
        </w:rPr>
        <w:t xml:space="preserve"> *</w:t>
      </w:r>
      <w:bookmarkEnd w:id="2"/>
    </w:p>
    <w:bookmarkEnd w:id="3"/>
    <w:bookmarkEnd w:id="4"/>
    <w:p w14:paraId="33A32BF0" w14:textId="77777777" w:rsidR="00965F62" w:rsidRDefault="00000000">
      <w:pPr>
        <w:spacing w:before="240" w:line="36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vertAlign w:val="superscript"/>
        </w:rPr>
        <w:t>1</w:t>
      </w:r>
      <w:r>
        <w:rPr>
          <w:rFonts w:ascii="Times New Roman" w:hAnsi="Times New Roman" w:cs="Times New Roman"/>
          <w:color w:val="333333"/>
          <w:sz w:val="24"/>
          <w:szCs w:val="24"/>
          <w:shd w:val="clear" w:color="auto" w:fill="FFFFFF"/>
        </w:rPr>
        <w:t xml:space="preserve">Department of </w:t>
      </w:r>
      <w:r>
        <w:rPr>
          <w:rFonts w:ascii="Times New Roman" w:eastAsia="等线" w:hAnsi="Times New Roman" w:cs="Times New Roman"/>
          <w:color w:val="333333"/>
          <w:sz w:val="24"/>
          <w:szCs w:val="24"/>
        </w:rPr>
        <w:t>Cardiology</w:t>
      </w:r>
      <w:r>
        <w:rPr>
          <w:rFonts w:ascii="Times New Roman" w:hAnsi="Times New Roman" w:cs="Times New Roman"/>
          <w:color w:val="333333"/>
          <w:sz w:val="24"/>
          <w:szCs w:val="24"/>
          <w:shd w:val="clear" w:color="auto" w:fill="FFFFFF"/>
        </w:rPr>
        <w:t xml:space="preserve">, </w:t>
      </w:r>
      <w:r>
        <w:rPr>
          <w:rFonts w:ascii="Times New Roman" w:hAnsi="Times New Roman" w:cs="Times New Roman" w:hint="eastAsia"/>
          <w:color w:val="333333"/>
          <w:sz w:val="24"/>
          <w:szCs w:val="24"/>
          <w:shd w:val="clear" w:color="auto" w:fill="FFFFFF"/>
        </w:rPr>
        <w:t>A</w:t>
      </w:r>
      <w:r>
        <w:rPr>
          <w:rFonts w:ascii="Times New Roman" w:hAnsi="Times New Roman" w:cs="Times New Roman"/>
          <w:color w:val="333333"/>
          <w:sz w:val="24"/>
          <w:szCs w:val="24"/>
          <w:shd w:val="clear" w:color="auto" w:fill="FFFFFF"/>
        </w:rPr>
        <w:t xml:space="preserve">ffiliated </w:t>
      </w:r>
      <w:r>
        <w:rPr>
          <w:rFonts w:ascii="Times New Roman" w:eastAsia="等线" w:hAnsi="Times New Roman" w:cs="Times New Roman"/>
          <w:color w:val="333333"/>
          <w:sz w:val="24"/>
          <w:szCs w:val="24"/>
        </w:rPr>
        <w:t>Hospital</w:t>
      </w:r>
      <w:r>
        <w:rPr>
          <w:rFonts w:ascii="Times New Roman" w:hAnsi="Times New Roman" w:cs="Times New Roman"/>
          <w:color w:val="333333"/>
          <w:sz w:val="24"/>
          <w:szCs w:val="24"/>
          <w:shd w:val="clear" w:color="auto" w:fill="FFFFFF"/>
        </w:rPr>
        <w:t xml:space="preserve"> of </w:t>
      </w:r>
      <w:proofErr w:type="spellStart"/>
      <w:r>
        <w:rPr>
          <w:rFonts w:ascii="Times New Roman" w:eastAsia="等线" w:hAnsi="Times New Roman" w:cs="Times New Roman"/>
          <w:color w:val="333333"/>
          <w:sz w:val="24"/>
          <w:szCs w:val="24"/>
        </w:rPr>
        <w:t>Zunyi</w:t>
      </w:r>
      <w:proofErr w:type="spellEnd"/>
      <w:r>
        <w:rPr>
          <w:rFonts w:ascii="Times New Roman" w:eastAsia="等线" w:hAnsi="Times New Roman" w:cs="Times New Roman"/>
          <w:color w:val="333333"/>
          <w:sz w:val="24"/>
          <w:szCs w:val="24"/>
        </w:rPr>
        <w:t xml:space="preserve"> Medical University,</w:t>
      </w:r>
      <w:bookmarkEnd w:id="5"/>
      <w:bookmarkEnd w:id="6"/>
      <w:r>
        <w:rPr>
          <w:rFonts w:ascii="Times New Roman" w:eastAsia="等线" w:hAnsi="Times New Roman" w:cs="Times New Roman"/>
          <w:color w:val="333333"/>
          <w:sz w:val="24"/>
          <w:szCs w:val="24"/>
        </w:rPr>
        <w:t xml:space="preserve"> </w:t>
      </w:r>
      <w:r>
        <w:rPr>
          <w:rFonts w:ascii="Times New Roman" w:hAnsi="Times New Roman" w:cs="Times New Roman"/>
          <w:color w:val="333333"/>
          <w:sz w:val="24"/>
          <w:szCs w:val="24"/>
          <w:shd w:val="clear" w:color="auto" w:fill="FFFFFF"/>
        </w:rPr>
        <w:t>563000</w:t>
      </w:r>
    </w:p>
    <w:bookmarkEnd w:id="7"/>
    <w:p w14:paraId="15D95C23" w14:textId="77777777" w:rsidR="00965F62" w:rsidRDefault="00000000">
      <w:pPr>
        <w:autoSpaceDE w:val="0"/>
        <w:autoSpaceDN w:val="0"/>
        <w:adjustRightInd w:val="0"/>
        <w:spacing w:line="36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vertAlign w:val="superscript"/>
        </w:rPr>
        <w:t>2</w:t>
      </w:r>
      <w:r>
        <w:rPr>
          <w:rFonts w:ascii="Times New Roman" w:hAnsi="Times New Roman" w:cs="Times New Roman"/>
          <w:color w:val="333333"/>
          <w:sz w:val="24"/>
          <w:szCs w:val="24"/>
          <w:shd w:val="clear" w:color="auto" w:fill="FFFFFF"/>
        </w:rPr>
        <w:t>Department of Cardiology, Guizhou Provincial Staff Hospital</w:t>
      </w:r>
    </w:p>
    <w:p w14:paraId="4EB0608D" w14:textId="77777777" w:rsidR="00965F62" w:rsidRDefault="00000000">
      <w:pPr>
        <w:autoSpaceDE w:val="0"/>
        <w:autoSpaceDN w:val="0"/>
        <w:adjustRightInd w:val="0"/>
        <w:spacing w:line="360" w:lineRule="auto"/>
        <w:rPr>
          <w:rFonts w:ascii="Times New Roman" w:hAnsi="Times New Roman" w:cs="Times New Roman"/>
          <w:color w:val="333333"/>
          <w:sz w:val="24"/>
          <w:szCs w:val="24"/>
          <w:shd w:val="clear" w:color="auto" w:fill="FFFFFF"/>
        </w:rPr>
      </w:pPr>
      <w:bookmarkStart w:id="12" w:name="_Hlk164891705"/>
      <w:r>
        <w:rPr>
          <w:rFonts w:ascii="Times New Roman" w:hAnsi="Times New Roman" w:cs="Times New Roman"/>
          <w:color w:val="333333"/>
          <w:sz w:val="24"/>
          <w:szCs w:val="24"/>
          <w:shd w:val="clear" w:color="auto" w:fill="FFFFFF"/>
          <w:vertAlign w:val="superscript"/>
        </w:rPr>
        <w:t>&amp;</w:t>
      </w:r>
      <w:r>
        <w:rPr>
          <w:rFonts w:ascii="Times New Roman" w:hAnsi="Times New Roman" w:cs="Times New Roman"/>
          <w:color w:val="333333"/>
          <w:sz w:val="24"/>
          <w:szCs w:val="24"/>
          <w:shd w:val="clear" w:color="auto" w:fill="FFFFFF"/>
        </w:rPr>
        <w:t>These authors contributed</w:t>
      </w:r>
      <w:r>
        <w:rPr>
          <w:rFonts w:ascii="Times New Roman" w:hAnsi="Times New Roman" w:cs="Times New Roman" w:hint="eastAsia"/>
          <w:color w:val="333333"/>
          <w:sz w:val="24"/>
          <w:szCs w:val="24"/>
          <w:shd w:val="clear" w:color="auto" w:fill="FFFFFF"/>
        </w:rPr>
        <w:t xml:space="preserve"> </w:t>
      </w:r>
      <w:r>
        <w:rPr>
          <w:rFonts w:ascii="Times New Roman" w:hAnsi="Times New Roman" w:cs="Times New Roman"/>
          <w:color w:val="333333"/>
          <w:sz w:val="24"/>
          <w:szCs w:val="24"/>
          <w:shd w:val="clear" w:color="auto" w:fill="FFFFFF"/>
        </w:rPr>
        <w:t>equally to this work.</w:t>
      </w:r>
    </w:p>
    <w:p w14:paraId="5F74DB66" w14:textId="77777777" w:rsidR="00965F62" w:rsidRDefault="00000000">
      <w:pPr>
        <w:spacing w:line="360" w:lineRule="auto"/>
        <w:rPr>
          <w:rFonts w:ascii="Times New Roman" w:hAnsi="Times New Roman" w:cs="Times New Roman"/>
          <w:color w:val="333333"/>
          <w:sz w:val="24"/>
          <w:szCs w:val="24"/>
          <w:shd w:val="clear" w:color="auto" w:fill="FFFFFF"/>
        </w:rPr>
      </w:pPr>
      <w:r>
        <w:rPr>
          <w:rFonts w:ascii="Times New Roman" w:hAnsi="Times New Roman" w:cs="Times New Roman"/>
          <w:sz w:val="24"/>
          <w:szCs w:val="24"/>
          <w:vertAlign w:val="superscript"/>
        </w:rPr>
        <w:t>*</w:t>
      </w:r>
      <w:r>
        <w:rPr>
          <w:rFonts w:ascii="Times New Roman" w:hAnsi="Times New Roman" w:cs="Times New Roman"/>
          <w:color w:val="333333"/>
          <w:sz w:val="24"/>
          <w:szCs w:val="24"/>
          <w:shd w:val="clear" w:color="auto" w:fill="FFFFFF"/>
        </w:rPr>
        <w:t xml:space="preserve">Correspondence: </w:t>
      </w:r>
      <w:proofErr w:type="spellStart"/>
      <w:r>
        <w:rPr>
          <w:rFonts w:ascii="Times New Roman" w:hAnsi="Times New Roman" w:cs="Times New Roman"/>
          <w:color w:val="333333"/>
          <w:sz w:val="24"/>
          <w:szCs w:val="24"/>
          <w:shd w:val="clear" w:color="auto" w:fill="FFFFFF"/>
        </w:rPr>
        <w:t>Ranzun</w:t>
      </w:r>
      <w:proofErr w:type="spellEnd"/>
      <w:r>
        <w:rPr>
          <w:rFonts w:ascii="Times New Roman" w:hAnsi="Times New Roman" w:cs="Times New Roman"/>
          <w:color w:val="333333"/>
          <w:sz w:val="24"/>
          <w:szCs w:val="24"/>
          <w:shd w:val="clear" w:color="auto" w:fill="FFFFFF"/>
        </w:rPr>
        <w:t xml:space="preserve"> Zhao, Bei Shi</w:t>
      </w:r>
    </w:p>
    <w:p w14:paraId="2111B5DE" w14:textId="77777777" w:rsidR="00965F62" w:rsidRDefault="00000000">
      <w:pPr>
        <w:spacing w:line="36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Email:</w:t>
      </w:r>
      <w:r>
        <w:rPr>
          <w:rFonts w:ascii="Times New Roman" w:hAnsi="Times New Roman" w:cs="Times New Roman" w:hint="eastAsia"/>
          <w:color w:val="333333"/>
          <w:sz w:val="24"/>
          <w:szCs w:val="24"/>
          <w:shd w:val="clear" w:color="auto" w:fill="FFFFFF"/>
        </w:rPr>
        <w:t xml:space="preserve"> </w:t>
      </w:r>
      <w:hyperlink r:id="rId6" w:history="1">
        <w:r w:rsidR="00965F62">
          <w:rPr>
            <w:rStyle w:val="a5"/>
            <w:rFonts w:ascii="Times New Roman" w:hAnsi="Times New Roman" w:cs="Times New Roman" w:hint="eastAsia"/>
            <w:sz w:val="24"/>
            <w:szCs w:val="24"/>
            <w:shd w:val="clear" w:color="auto" w:fill="FFFFFF"/>
          </w:rPr>
          <w:t>shib@zmu.edu.cn</w:t>
        </w:r>
      </w:hyperlink>
      <w:r>
        <w:rPr>
          <w:rFonts w:ascii="Times New Roman" w:hAnsi="Times New Roman" w:cs="Times New Roman" w:hint="eastAsia"/>
          <w:color w:val="333333"/>
          <w:sz w:val="24"/>
          <w:szCs w:val="24"/>
          <w:shd w:val="clear" w:color="auto" w:fill="FFFFFF"/>
        </w:rPr>
        <w:t>,</w:t>
      </w:r>
    </w:p>
    <w:bookmarkEnd w:id="0"/>
    <w:bookmarkEnd w:id="12"/>
    <w:p w14:paraId="1C5D7154" w14:textId="28BDEF0C" w:rsidR="00892379" w:rsidRDefault="00000000">
      <w:pPr>
        <w:spacing w:before="240" w:line="480" w:lineRule="auto"/>
        <w:rPr>
          <w:rFonts w:asciiTheme="majorBidi" w:hAnsiTheme="majorBidi" w:cstheme="majorBidi"/>
          <w:b/>
          <w:bCs/>
          <w:sz w:val="28"/>
          <w:szCs w:val="28"/>
        </w:rPr>
      </w:pPr>
      <w:r>
        <w:rPr>
          <w:rFonts w:asciiTheme="majorBidi" w:hAnsiTheme="majorBidi" w:cstheme="majorBidi"/>
          <w:b/>
          <w:bCs/>
          <w:kern w:val="0"/>
          <w:sz w:val="28"/>
          <w:szCs w:val="28"/>
        </w:rPr>
        <w:t>Supplement</w:t>
      </w:r>
      <w:r>
        <w:rPr>
          <w:rFonts w:asciiTheme="majorBidi" w:hAnsiTheme="majorBidi" w:cstheme="majorBidi"/>
          <w:b/>
          <w:bCs/>
          <w:sz w:val="28"/>
          <w:szCs w:val="28"/>
        </w:rPr>
        <w:t>al Materials and Methods</w:t>
      </w:r>
    </w:p>
    <w:p w14:paraId="647E36E1" w14:textId="77777777" w:rsidR="00965F62" w:rsidRDefault="00000000">
      <w:pPr>
        <w:autoSpaceDE w:val="0"/>
        <w:autoSpaceDN w:val="0"/>
        <w:adjustRightInd w:val="0"/>
        <w:spacing w:before="240" w:line="480" w:lineRule="auto"/>
        <w:rPr>
          <w:rFonts w:ascii="Times New Roman" w:hAnsi="Times New Roman" w:cs="Times New Roman"/>
          <w:b/>
          <w:bCs/>
          <w:kern w:val="0"/>
          <w:sz w:val="24"/>
          <w:szCs w:val="24"/>
        </w:rPr>
      </w:pPr>
      <w:r>
        <w:rPr>
          <w:rFonts w:ascii="Times New Roman" w:hAnsi="Times New Roman" w:cs="Times New Roman"/>
          <w:b/>
          <w:bCs/>
          <w:kern w:val="0"/>
          <w:sz w:val="24"/>
          <w:szCs w:val="24"/>
        </w:rPr>
        <w:t>In Vivo Experimental Grouping</w:t>
      </w:r>
    </w:p>
    <w:p w14:paraId="590C37D1" w14:textId="77777777" w:rsidR="00965F62" w:rsidRDefault="00000000">
      <w:pPr>
        <w:autoSpaceDE w:val="0"/>
        <w:autoSpaceDN w:val="0"/>
        <w:adjustRightInd w:val="0"/>
        <w:spacing w:line="360" w:lineRule="auto"/>
        <w:ind w:firstLineChars="200" w:firstLine="480"/>
        <w:rPr>
          <w:rFonts w:asciiTheme="majorBidi" w:eastAsia="等线" w:hAnsiTheme="majorBidi" w:cstheme="majorBidi"/>
          <w:color w:val="131413"/>
          <w:kern w:val="0"/>
          <w:sz w:val="24"/>
          <w:szCs w:val="24"/>
        </w:rPr>
      </w:pPr>
      <w:r>
        <w:rPr>
          <w:rFonts w:asciiTheme="majorBidi" w:eastAsia="等线" w:hAnsiTheme="majorBidi" w:cstheme="majorBidi"/>
          <w:color w:val="131413"/>
          <w:kern w:val="0"/>
          <w:sz w:val="24"/>
          <w:szCs w:val="24"/>
        </w:rPr>
        <w:t>To investigate the effects of Tregs on cardiac function and angiogenesis following acute myocardial infarction (AMI) in mice, the experiment was divided into several groups: (1) Sham group, (2) Control group (AMI only), (3) IgG group, where mice received isotype control antibody injections for three days prior to AMI induction, (4) anti-CD25 group, where Tregs were partially depleted with anti-CD25 before AMI, and (5) IL-2/JES6-1 group, where Tregs were expanded with IL-2/JES6-1 prior to AMI induction. Following AMI, Tregs were infused via tail vein injection in the presence or absence of anti-CD25-mediated Treg depletion to assess their contribution to post-AMI cardiac function and angiogenesis. Additionally, overexpression of AREG⁺ Tregs was used to evaluate their effects on cardiac function and angiogenesis after AMI. To further explore the role of FoxM1, the AMI + anti-CD25 group, AMI + anti-CD25 + AREG⁺ Tregs group, and AMI + anti-CD25 + AREG⁺ Tregs + siFoxM1 group were studied. This allowed the examination of how AREG⁺ Tregs affect cardiac function, angiogenesis, and monocyte-macrophage infiltration in Treg-depleted mice following FoxM1 inhibition in myocardial tissue.</w:t>
      </w:r>
    </w:p>
    <w:p w14:paraId="44C64436" w14:textId="77777777" w:rsidR="00965F62" w:rsidRDefault="00000000">
      <w:pPr>
        <w:autoSpaceDE w:val="0"/>
        <w:autoSpaceDN w:val="0"/>
        <w:adjustRightInd w:val="0"/>
        <w:spacing w:line="360" w:lineRule="auto"/>
        <w:rPr>
          <w:rFonts w:ascii="Times New Roman" w:hAnsi="Times New Roman" w:cs="Times New Roman"/>
          <w:b/>
          <w:bCs/>
          <w:kern w:val="0"/>
          <w:sz w:val="24"/>
          <w:szCs w:val="24"/>
        </w:rPr>
      </w:pPr>
      <w:bookmarkStart w:id="13" w:name="_Hlk164971644"/>
      <w:r>
        <w:rPr>
          <w:rFonts w:ascii="Times New Roman" w:hAnsi="Times New Roman" w:cs="Times New Roman"/>
          <w:b/>
          <w:bCs/>
          <w:kern w:val="0"/>
          <w:sz w:val="24"/>
          <w:szCs w:val="24"/>
        </w:rPr>
        <w:lastRenderedPageBreak/>
        <w:t xml:space="preserve">Mouse model of </w:t>
      </w:r>
      <w:r>
        <w:rPr>
          <w:rFonts w:ascii="Times New Roman" w:hAnsi="Times New Roman" w:cs="Times New Roman" w:hint="eastAsia"/>
          <w:b/>
          <w:bCs/>
          <w:kern w:val="0"/>
          <w:sz w:val="24"/>
          <w:szCs w:val="24"/>
        </w:rPr>
        <w:t>A</w:t>
      </w:r>
      <w:r>
        <w:rPr>
          <w:rFonts w:ascii="Times New Roman" w:hAnsi="Times New Roman" w:cs="Times New Roman"/>
          <w:b/>
          <w:bCs/>
          <w:kern w:val="0"/>
          <w:sz w:val="24"/>
          <w:szCs w:val="24"/>
        </w:rPr>
        <w:t>MI</w:t>
      </w:r>
    </w:p>
    <w:p w14:paraId="0533AC0E" w14:textId="77777777" w:rsidR="00965F62" w:rsidRDefault="00000000">
      <w:pPr>
        <w:autoSpaceDE w:val="0"/>
        <w:autoSpaceDN w:val="0"/>
        <w:adjustRightInd w:val="0"/>
        <w:spacing w:line="360" w:lineRule="auto"/>
        <w:ind w:firstLineChars="200" w:firstLine="480"/>
        <w:rPr>
          <w:rFonts w:hint="eastAsia"/>
          <w:kern w:val="0"/>
        </w:rPr>
      </w:pPr>
      <w:r>
        <w:rPr>
          <w:rFonts w:ascii="Times New Roman" w:hAnsi="Times New Roman" w:cs="Times New Roman"/>
          <w:kern w:val="0"/>
          <w:sz w:val="24"/>
          <w:szCs w:val="24"/>
        </w:rPr>
        <w:t>A permanent ligation of the left anterior descending (LAD) artery or a sham procedure was performed on experimental animals according to a previously published protocol</w:t>
      </w:r>
      <w:r w:rsidR="00FB51FD">
        <w:rPr>
          <w:rFonts w:ascii="Times New Roman" w:hAnsi="Times New Roman" w:cs="Times New Roman"/>
          <w:kern w:val="0"/>
          <w:sz w:val="24"/>
          <w:szCs w:val="24"/>
        </w:rPr>
        <w:fldChar w:fldCharType="begin">
          <w:fldData xml:space="preserve">PEVuZE5vdGU+PENpdGU+PEF1dGhvcj5aYW1pbHBhPC9BdXRob3I+PFllYXI+MjAxMzwvWWVhcj48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</w:fldData>
        </w:fldChar>
      </w:r>
      <w:r w:rsidR="00FB51FD">
        <w:rPr>
          <w:rFonts w:ascii="Times New Roman" w:hAnsi="Times New Roman" w:cs="Times New Roman"/>
          <w:kern w:val="0"/>
          <w:sz w:val="24"/>
          <w:szCs w:val="24"/>
        </w:rPr>
        <w:instrText xml:space="preserve"> ADDIN EN.CITE </w:instrText>
      </w:r>
      <w:r w:rsidR="00FB51FD">
        <w:rPr>
          <w:rFonts w:ascii="Times New Roman" w:hAnsi="Times New Roman" w:cs="Times New Roman"/>
          <w:kern w:val="0"/>
          <w:sz w:val="24"/>
          <w:szCs w:val="24"/>
        </w:rPr>
        <w:fldChar w:fldCharType="begin">
          <w:fldData xml:space="preserve">PEVuZE5vdGU+PENpdGU+PEF1dGhvcj5aYW1pbHBhPC9BdXRob3I+PFllYXI+MjAxMzwvWWVhcj48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</w:fldData>
        </w:fldChar>
      </w:r>
      <w:r w:rsidR="00FB51FD">
        <w:rPr>
          <w:rFonts w:ascii="Times New Roman" w:hAnsi="Times New Roman" w:cs="Times New Roman"/>
          <w:kern w:val="0"/>
          <w:sz w:val="24"/>
          <w:szCs w:val="24"/>
        </w:rPr>
        <w:instrText xml:space="preserve"> ADDIN EN.CITE.DATA </w:instrText>
      </w:r>
      <w:r w:rsidR="00FB51FD">
        <w:rPr>
          <w:rFonts w:ascii="Times New Roman" w:hAnsi="Times New Roman" w:cs="Times New Roman"/>
          <w:kern w:val="0"/>
          <w:sz w:val="24"/>
          <w:szCs w:val="24"/>
        </w:rPr>
      </w:r>
      <w:r w:rsidR="00FB51FD">
        <w:rPr>
          <w:rFonts w:ascii="Times New Roman" w:hAnsi="Times New Roman" w:cs="Times New Roman"/>
          <w:kern w:val="0"/>
          <w:sz w:val="24"/>
          <w:szCs w:val="24"/>
        </w:rPr>
        <w:fldChar w:fldCharType="end"/>
      </w:r>
      <w:r w:rsidR="00FB51FD">
        <w:rPr>
          <w:rFonts w:ascii="Times New Roman" w:hAnsi="Times New Roman" w:cs="Times New Roman"/>
          <w:kern w:val="0"/>
          <w:sz w:val="24"/>
          <w:szCs w:val="24"/>
        </w:rPr>
      </w:r>
      <w:r w:rsidR="00FB51FD">
        <w:rPr>
          <w:rFonts w:ascii="Times New Roman" w:hAnsi="Times New Roman" w:cs="Times New Roman"/>
          <w:kern w:val="0"/>
          <w:sz w:val="24"/>
          <w:szCs w:val="24"/>
        </w:rPr>
        <w:fldChar w:fldCharType="separate"/>
      </w:r>
      <w:r w:rsidR="00FB51FD">
        <w:rPr>
          <w:rFonts w:ascii="Times New Roman" w:hAnsi="Times New Roman" w:cs="Times New Roman"/>
          <w:noProof/>
          <w:kern w:val="0"/>
          <w:sz w:val="24"/>
          <w:szCs w:val="24"/>
        </w:rPr>
        <w:t>[1]</w:t>
      </w:r>
      <w:r w:rsidR="00FB51FD">
        <w:rPr>
          <w:rFonts w:ascii="Times New Roman" w:hAnsi="Times New Roman" w:cs="Times New Roman"/>
          <w:kern w:val="0"/>
          <w:sz w:val="24"/>
          <w:szCs w:val="24"/>
        </w:rPr>
        <w:fldChar w:fldCharType="end"/>
      </w:r>
      <w:r>
        <w:rPr>
          <w:rFonts w:ascii="Times New Roman" w:hAnsi="Times New Roman" w:cs="Times New Roman"/>
          <w:kern w:val="0"/>
          <w:sz w:val="24"/>
          <w:szCs w:val="24"/>
        </w:rPr>
        <w:t>. Mice were anesthetized with 1% isoflurane and maintained under general anesthesia. A 1.2 cm incision was made on the left chest, and the pectoralis major and external intercostal muscles were bluntly dissected to expose the heart. The LAD artery was ligated 2 mm below the left atrial appendage using a 7-0 suture</w:t>
      </w:r>
      <w:r>
        <w:rPr>
          <w:rFonts w:ascii="Times New Roman" w:hAnsi="Times New Roman" w:cs="Times New Roman" w:hint="eastAsia"/>
          <w:kern w:val="0"/>
          <w:sz w:val="24"/>
          <w:szCs w:val="24"/>
        </w:rPr>
        <w:t xml:space="preserve"> </w:t>
      </w:r>
      <w:r w:rsidR="00FB51FD">
        <w:rPr>
          <w:rFonts w:ascii="Times New Roman" w:hAnsi="Times New Roman" w:cs="Times New Roman"/>
          <w:kern w:val="0"/>
          <w:sz w:val="24"/>
          <w:szCs w:val="24"/>
        </w:rPr>
        <w:fldChar w:fldCharType="begin">
          <w:fldData xml:space="preserve">PEVuZE5vdGU+PENpdGU+PEF1dGhvcj5aYW1pbHBhPC9BdXRob3I+PFllYXI+MjAxMzwvWWVhcj48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</w:fldData>
        </w:fldChar>
      </w:r>
      <w:r w:rsidR="00FB51FD">
        <w:rPr>
          <w:rFonts w:ascii="Times New Roman" w:hAnsi="Times New Roman" w:cs="Times New Roman"/>
          <w:kern w:val="0"/>
          <w:sz w:val="24"/>
          <w:szCs w:val="24"/>
        </w:rPr>
        <w:instrText xml:space="preserve"> ADDIN EN.CITE </w:instrText>
      </w:r>
      <w:r w:rsidR="00FB51FD">
        <w:rPr>
          <w:rFonts w:ascii="Times New Roman" w:hAnsi="Times New Roman" w:cs="Times New Roman"/>
          <w:kern w:val="0"/>
          <w:sz w:val="24"/>
          <w:szCs w:val="24"/>
        </w:rPr>
        <w:fldChar w:fldCharType="begin">
          <w:fldData xml:space="preserve">PEVuZE5vdGU+PENpdGU+PEF1dGhvcj5aYW1pbHBhPC9BdXRob3I+PFllYXI+MjAxMzwvWWVhcj48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</w:fldData>
        </w:fldChar>
      </w:r>
      <w:r w:rsidR="00FB51FD">
        <w:rPr>
          <w:rFonts w:ascii="Times New Roman" w:hAnsi="Times New Roman" w:cs="Times New Roman"/>
          <w:kern w:val="0"/>
          <w:sz w:val="24"/>
          <w:szCs w:val="24"/>
        </w:rPr>
        <w:instrText xml:space="preserve"> ADDIN EN.CITE.DATA </w:instrText>
      </w:r>
      <w:r w:rsidR="00FB51FD">
        <w:rPr>
          <w:rFonts w:ascii="Times New Roman" w:hAnsi="Times New Roman" w:cs="Times New Roman"/>
          <w:kern w:val="0"/>
          <w:sz w:val="24"/>
          <w:szCs w:val="24"/>
        </w:rPr>
      </w:r>
      <w:r w:rsidR="00FB51FD">
        <w:rPr>
          <w:rFonts w:ascii="Times New Roman" w:hAnsi="Times New Roman" w:cs="Times New Roman"/>
          <w:kern w:val="0"/>
          <w:sz w:val="24"/>
          <w:szCs w:val="24"/>
        </w:rPr>
        <w:fldChar w:fldCharType="end"/>
      </w:r>
      <w:r w:rsidR="00FB51FD">
        <w:rPr>
          <w:rFonts w:ascii="Times New Roman" w:hAnsi="Times New Roman" w:cs="Times New Roman"/>
          <w:kern w:val="0"/>
          <w:sz w:val="24"/>
          <w:szCs w:val="24"/>
        </w:rPr>
      </w:r>
      <w:r w:rsidR="00FB51FD">
        <w:rPr>
          <w:rFonts w:ascii="Times New Roman" w:hAnsi="Times New Roman" w:cs="Times New Roman"/>
          <w:kern w:val="0"/>
          <w:sz w:val="24"/>
          <w:szCs w:val="24"/>
        </w:rPr>
        <w:fldChar w:fldCharType="separate"/>
      </w:r>
      <w:r w:rsidR="00FB51FD">
        <w:rPr>
          <w:rFonts w:ascii="Times New Roman" w:hAnsi="Times New Roman" w:cs="Times New Roman"/>
          <w:noProof/>
          <w:kern w:val="0"/>
          <w:sz w:val="24"/>
          <w:szCs w:val="24"/>
        </w:rPr>
        <w:t>[1]</w:t>
      </w:r>
      <w:r w:rsidR="00FB51FD">
        <w:rPr>
          <w:rFonts w:ascii="Times New Roman" w:hAnsi="Times New Roman" w:cs="Times New Roman"/>
          <w:kern w:val="0"/>
          <w:sz w:val="24"/>
          <w:szCs w:val="24"/>
        </w:rPr>
        <w:fldChar w:fldCharType="end"/>
      </w:r>
      <w:r>
        <w:rPr>
          <w:rFonts w:ascii="Times New Roman" w:hAnsi="Times New Roman" w:cs="Times New Roman"/>
          <w:kern w:val="0"/>
          <w:sz w:val="24"/>
          <w:szCs w:val="24"/>
        </w:rPr>
        <w:t xml:space="preserve">. Sham-operated mice underwent the same procedure without LAD ligation. The chest cavity was closed with a purse-string suture, and mice that did not survive the first 24 hours post-surgery were excluded from analysis. Electrocardiograms (ECG) were used to confirm successful coronary occlusion by detecting ST-segment </w:t>
      </w:r>
      <w:proofErr w:type="spellStart"/>
      <w:r>
        <w:rPr>
          <w:rFonts w:ascii="Times New Roman" w:hAnsi="Times New Roman" w:cs="Times New Roman"/>
          <w:kern w:val="0"/>
          <w:sz w:val="24"/>
          <w:szCs w:val="24"/>
        </w:rPr>
        <w:t>elevation.</w:t>
      </w:r>
      <w:r>
        <w:rPr>
          <w:rFonts w:ascii="Times New Roman" w:hAnsi="Times New Roman" w:cs="Times New Roman" w:hint="eastAsia"/>
          <w:kern w:val="0"/>
          <w:sz w:val="24"/>
          <w:szCs w:val="24"/>
        </w:rPr>
        <w:t>and</w:t>
      </w:r>
      <w:proofErr w:type="spellEnd"/>
      <w:r>
        <w:rPr>
          <w:rFonts w:ascii="Times New Roman" w:hAnsi="Times New Roman" w:cs="Times New Roman" w:hint="eastAsia"/>
          <w:kern w:val="0"/>
          <w:sz w:val="24"/>
          <w:szCs w:val="24"/>
        </w:rPr>
        <w:t xml:space="preserve"> </w:t>
      </w:r>
      <w:r>
        <w:rPr>
          <w:rFonts w:ascii="Times New Roman" w:hAnsi="Times New Roman" w:cs="Times New Roman"/>
          <w:kern w:val="0"/>
          <w:sz w:val="24"/>
          <w:szCs w:val="24"/>
        </w:rPr>
        <w:t>TTC staining, along with HE and Masson staining, confirmed myocardial fibrosis following the induction of</w:t>
      </w:r>
      <w:r>
        <w:rPr>
          <w:rFonts w:ascii="Times New Roman" w:hAnsi="Times New Roman" w:cs="Times New Roman" w:hint="eastAsia"/>
          <w:kern w:val="0"/>
          <w:sz w:val="24"/>
          <w:szCs w:val="24"/>
        </w:rPr>
        <w:t xml:space="preserve"> AMI </w:t>
      </w:r>
      <w:r>
        <w:rPr>
          <w:rFonts w:ascii="Times New Roman" w:hAnsi="Times New Roman" w:cs="Times New Roman" w:hint="eastAsia"/>
          <w:b/>
          <w:bCs/>
          <w:kern w:val="0"/>
          <w:sz w:val="24"/>
          <w:szCs w:val="24"/>
        </w:rPr>
        <w:t>(S1)</w:t>
      </w:r>
      <w:r>
        <w:rPr>
          <w:rFonts w:ascii="Times New Roman" w:hAnsi="Times New Roman" w:cs="Times New Roman"/>
          <w:kern w:val="0"/>
          <w:sz w:val="24"/>
          <w:szCs w:val="24"/>
        </w:rPr>
        <w:t>.</w:t>
      </w:r>
    </w:p>
    <w:p w14:paraId="2A5C3FCC" w14:textId="77777777" w:rsidR="00965F62" w:rsidRDefault="00000000">
      <w:pPr>
        <w:autoSpaceDE w:val="0"/>
        <w:autoSpaceDN w:val="0"/>
        <w:adjustRightInd w:val="0"/>
        <w:spacing w:line="360" w:lineRule="auto"/>
        <w:jc w:val="center"/>
        <w:rPr>
          <w:rFonts w:ascii="Times New Roman" w:hAnsi="Times New Roman" w:cs="Times New Roman"/>
          <w:kern w:val="0"/>
          <w:sz w:val="24"/>
          <w:szCs w:val="24"/>
        </w:rPr>
      </w:pPr>
      <w:r>
        <w:rPr>
          <w:rFonts w:ascii="Times New Roman" w:hAnsi="Times New Roman" w:cs="Times New Roman" w:hint="eastAsia"/>
          <w:noProof/>
          <w:kern w:val="0"/>
          <w:sz w:val="24"/>
          <w:szCs w:val="24"/>
        </w:rPr>
        <w:drawing>
          <wp:inline distT="0" distB="0" distL="0" distR="0" wp14:anchorId="2A966F46" wp14:editId="683794FD">
            <wp:extent cx="4580890" cy="4580890"/>
            <wp:effectExtent l="0" t="0" r="0" b="0"/>
            <wp:docPr id="6312489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48907" name="图片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81144" cy="4581144"/>
                    </a:xfrm>
                    <a:prstGeom prst="rect">
                      <a:avLst/>
                    </a:prstGeom>
                  </pic:spPr>
                </pic:pic>
              </a:graphicData>
            </a:graphic>
          </wp:inline>
        </w:drawing>
      </w:r>
    </w:p>
    <w:tbl>
      <w:tblPr>
        <w:tblStyle w:val="a4"/>
        <w:tblW w:w="0" w:type="auto"/>
        <w:tblLook w:val="04A0" w:firstRow="1" w:lastRow="0" w:firstColumn="1" w:lastColumn="0" w:noHBand="0" w:noVBand="1"/>
      </w:tblPr>
      <w:tblGrid>
        <w:gridCol w:w="8296"/>
      </w:tblGrid>
      <w:tr w:rsidR="00965F62" w14:paraId="4F7A7EB0" w14:textId="77777777">
        <w:tc>
          <w:tcPr>
            <w:tcW w:w="8296" w:type="dxa"/>
          </w:tcPr>
          <w:p w14:paraId="30083D1E" w14:textId="77777777" w:rsidR="00965F62" w:rsidRDefault="00000000">
            <w:pPr>
              <w:autoSpaceDE w:val="0"/>
              <w:autoSpaceDN w:val="0"/>
              <w:adjustRightInd w:val="0"/>
              <w:spacing w:line="360" w:lineRule="auto"/>
              <w:rPr>
                <w:b/>
                <w:bCs/>
                <w:kern w:val="0"/>
                <w:sz w:val="24"/>
                <w:szCs w:val="24"/>
                <w14:ligatures w14:val="none"/>
              </w:rPr>
            </w:pPr>
            <w:bookmarkStart w:id="14" w:name="OLE_LINK13"/>
            <w:bookmarkStart w:id="15" w:name="_Hlk134022378"/>
            <w:bookmarkEnd w:id="13"/>
            <w:r>
              <w:rPr>
                <w:rFonts w:hint="eastAsia"/>
                <w:b/>
                <w:bCs/>
                <w:kern w:val="0"/>
                <w:sz w:val="24"/>
                <w:szCs w:val="24"/>
                <w14:ligatures w14:val="none"/>
              </w:rPr>
              <w:lastRenderedPageBreak/>
              <w:t xml:space="preserve">Supplement </w:t>
            </w:r>
            <w:r>
              <w:rPr>
                <w:b/>
                <w:bCs/>
                <w:kern w:val="0"/>
                <w:sz w:val="24"/>
                <w:szCs w:val="24"/>
                <w14:ligatures w14:val="none"/>
              </w:rPr>
              <w:t>Figure</w:t>
            </w:r>
            <w:r>
              <w:rPr>
                <w:rFonts w:hint="eastAsia"/>
                <w:b/>
                <w:bCs/>
                <w:kern w:val="0"/>
                <w:sz w:val="24"/>
                <w:szCs w:val="24"/>
                <w14:ligatures w14:val="none"/>
              </w:rPr>
              <w:t xml:space="preserve"> 1</w:t>
            </w:r>
            <w:r>
              <w:rPr>
                <w:b/>
                <w:bCs/>
                <w:kern w:val="0"/>
                <w:sz w:val="24"/>
                <w:szCs w:val="24"/>
                <w14:ligatures w14:val="none"/>
              </w:rPr>
              <w:t>:</w:t>
            </w:r>
            <w:r>
              <w:t xml:space="preserve"> </w:t>
            </w:r>
            <w:r>
              <w:rPr>
                <w:rFonts w:hint="eastAsia"/>
                <w:kern w:val="0"/>
                <w14:ligatures w14:val="none"/>
              </w:rPr>
              <w:t>A</w:t>
            </w:r>
            <w:r>
              <w:rPr>
                <w:b/>
                <w:bCs/>
                <w:kern w:val="0"/>
                <w:sz w:val="24"/>
                <w:szCs w:val="24"/>
                <w14:ligatures w14:val="none"/>
              </w:rPr>
              <w:t>cute myocardial infarction (AMI) model in mice</w:t>
            </w:r>
            <w:r>
              <w:rPr>
                <w:rFonts w:hint="eastAsia"/>
                <w:b/>
                <w:bCs/>
                <w:kern w:val="0"/>
                <w:sz w:val="24"/>
                <w:szCs w:val="24"/>
                <w14:ligatures w14:val="none"/>
              </w:rPr>
              <w:t>.</w:t>
            </w:r>
          </w:p>
          <w:p w14:paraId="471D70BB" w14:textId="77777777" w:rsidR="00965F62" w:rsidRDefault="00000000">
            <w:pPr>
              <w:autoSpaceDE w:val="0"/>
              <w:autoSpaceDN w:val="0"/>
              <w:adjustRightInd w:val="0"/>
              <w:spacing w:line="360" w:lineRule="auto"/>
              <w:rPr>
                <w:kern w:val="0"/>
                <w:sz w:val="24"/>
                <w:szCs w:val="24"/>
                <w14:ligatures w14:val="none"/>
              </w:rPr>
            </w:pPr>
            <w:r>
              <w:rPr>
                <w:kern w:val="0"/>
                <w:sz w:val="24"/>
                <w:szCs w:val="24"/>
                <w14:ligatures w14:val="none"/>
              </w:rPr>
              <w:t>Representative images of electrocardiograms (ECG), TTC staining, and HE and Masson staining for both the sham-operated and acute myocardial infarction (AMI) groups in mice.</w:t>
            </w:r>
          </w:p>
        </w:tc>
      </w:tr>
    </w:tbl>
    <w:p w14:paraId="295B0E17" w14:textId="77777777" w:rsidR="00965F62" w:rsidRDefault="00000000">
      <w:pPr>
        <w:autoSpaceDE w:val="0"/>
        <w:autoSpaceDN w:val="0"/>
        <w:adjustRightInd w:val="0"/>
        <w:spacing w:line="360" w:lineRule="auto"/>
        <w:rPr>
          <w:rFonts w:ascii="Times New Roman" w:hAnsi="Times New Roman" w:cs="Times New Roman"/>
          <w:b/>
          <w:bCs/>
          <w:kern w:val="0"/>
          <w:sz w:val="24"/>
          <w:szCs w:val="24"/>
        </w:rPr>
      </w:pPr>
      <w:r>
        <w:rPr>
          <w:rFonts w:ascii="Times New Roman" w:hAnsi="Times New Roman" w:cs="Times New Roman"/>
          <w:b/>
          <w:bCs/>
          <w:kern w:val="0"/>
          <w:sz w:val="24"/>
          <w:szCs w:val="24"/>
        </w:rPr>
        <w:t>Clearance and expansion of Treg cells in mice</w:t>
      </w:r>
      <w:bookmarkEnd w:id="14"/>
    </w:p>
    <w:p w14:paraId="25384E44" w14:textId="77777777" w:rsidR="00965F62" w:rsidRDefault="00000000">
      <w:pPr>
        <w:autoSpaceDE w:val="0"/>
        <w:autoSpaceDN w:val="0"/>
        <w:adjustRightInd w:val="0"/>
        <w:spacing w:line="360" w:lineRule="auto"/>
        <w:ind w:firstLineChars="200" w:firstLine="480"/>
        <w:rPr>
          <w:rFonts w:ascii="Times New Roman" w:hAnsi="Times New Roman" w:cs="Times New Roman"/>
          <w:kern w:val="0"/>
          <w:sz w:val="24"/>
          <w:szCs w:val="24"/>
        </w:rPr>
      </w:pPr>
      <w:r>
        <w:rPr>
          <w:rFonts w:ascii="Times New Roman" w:hAnsi="Times New Roman" w:cs="Times New Roman"/>
          <w:kern w:val="0"/>
          <w:sz w:val="24"/>
          <w:szCs w:val="24"/>
        </w:rPr>
        <w:t xml:space="preserve">C57BL/6J mice used for the preparation of myocardial infarction model were injected intraperitoneally with </w:t>
      </w:r>
      <w:bookmarkStart w:id="16" w:name="OLE_LINK28"/>
      <w:r>
        <w:rPr>
          <w:rFonts w:ascii="Times New Roman" w:hAnsi="Times New Roman" w:cs="Times New Roman"/>
          <w:kern w:val="0"/>
          <w:sz w:val="24"/>
          <w:szCs w:val="24"/>
        </w:rPr>
        <w:t>anti-CD25</w:t>
      </w:r>
      <w:bookmarkEnd w:id="16"/>
      <w:r>
        <w:rPr>
          <w:rFonts w:ascii="Times New Roman" w:hAnsi="Times New Roman" w:cs="Times New Roman"/>
          <w:kern w:val="0"/>
          <w:sz w:val="24"/>
          <w:szCs w:val="24"/>
        </w:rPr>
        <w:t xml:space="preserve"> antibody 250μg per mouse 3 days before modeling to remove mouse </w:t>
      </w:r>
      <w:proofErr w:type="spellStart"/>
      <w:r>
        <w:rPr>
          <w:rFonts w:ascii="Times New Roman" w:hAnsi="Times New Roman" w:cs="Times New Roman"/>
          <w:kern w:val="0"/>
          <w:sz w:val="24"/>
          <w:szCs w:val="24"/>
        </w:rPr>
        <w:t>treg</w:t>
      </w:r>
      <w:proofErr w:type="spellEnd"/>
      <w:r>
        <w:rPr>
          <w:rFonts w:ascii="Times New Roman" w:hAnsi="Times New Roman" w:cs="Times New Roman"/>
          <w:kern w:val="0"/>
          <w:sz w:val="24"/>
          <w:szCs w:val="24"/>
        </w:rPr>
        <w:t xml:space="preserve"> cells in vivo</w:t>
      </w:r>
      <w:r w:rsidR="00FB51FD">
        <w:rPr>
          <w:rFonts w:ascii="Times New Roman" w:hAnsi="Times New Roman" w:cs="Times New Roman"/>
          <w:kern w:val="0"/>
          <w:sz w:val="24"/>
          <w:szCs w:val="24"/>
        </w:rPr>
        <w:fldChar w:fldCharType="begin"/>
      </w:r>
      <w:r w:rsidR="00FB51FD">
        <w:rPr>
          <w:rFonts w:ascii="Times New Roman" w:hAnsi="Times New Roman" w:cs="Times New Roman"/>
          <w:kern w:val="0"/>
          <w:sz w:val="24"/>
          <w:szCs w:val="24"/>
        </w:rPr>
        <w:instrText xml:space="preserve"> ADDIN EN.CITE &lt;EndNote&gt;&lt;Cite&gt;&lt;Author&gt;Albakri&lt;/Author&gt;&lt;Year&gt;2024&lt;/Year&gt;&lt;RecNum&gt;72&lt;/RecNum&gt;&lt;DisplayText&gt;[2]&lt;/DisplayText&gt;&lt;record&gt;&lt;rec-number&gt;72&lt;/rec-number&gt;&lt;foreign-keys&gt;&lt;key app="EN" db-id="avteera29xvwaoezdf35twrtw2ve9dx2apsr" timestamp="1729952147"&gt;72&lt;/key&gt;&lt;key app="ENWeb" db-id=""&gt;0&lt;/key&gt;&lt;/foreign-keys&gt;&lt;ref-type name="Journal Article"&gt;17&lt;/ref-type&gt;&lt;contributors&gt;&lt;authors&gt;&lt;author&gt;Albakri, Asma&amp;apos;a&lt;/author&gt;&lt;author&gt;Coronel, Johana&lt;/author&gt;&lt;author&gt;Pinos, Ivan&lt;/author&gt;&lt;author&gt;Blanco, Amparo&lt;/author&gt;&lt;author&gt;McQueen, Patrick&lt;/author&gt;&lt;author&gt;Molina, Donald&lt;/author&gt;&lt;author&gt;Sim, JaeYoung&lt;/author&gt;&lt;author&gt;Fisher, Edward A.&lt;/author&gt;&lt;author&gt;Amengual, Jaume&lt;/author&gt;&lt;/authors&gt;&lt;/contributors&gt;&lt;titles&gt;&lt;title&gt;β-Carotene accelerates the resolution of atherosclerosis in mice&lt;/title&gt;&lt;secondary-title&gt;eLife&lt;/secondary-title&gt;&lt;/titles&gt;&lt;periodical&gt;&lt;full-title&gt;eLife&lt;/full-title&gt;&lt;/periodical&gt;&lt;volume&gt;12&lt;/volume&gt;&lt;dates&gt;&lt;year&gt;2024&lt;/year&gt;&lt;/dates&gt;&lt;isbn&gt;2050-084X&lt;/isbn&gt;&lt;urls&gt;&lt;/urls&gt;&lt;electronic-resource-num&gt;10.7554/eLife.87430&lt;/electronic-resource-num&gt;&lt;/record&gt;&lt;/Cite&gt;&lt;/EndNote&gt;</w:instrText>
      </w:r>
      <w:r w:rsidR="00FB51FD">
        <w:rPr>
          <w:rFonts w:ascii="Times New Roman" w:hAnsi="Times New Roman" w:cs="Times New Roman"/>
          <w:kern w:val="0"/>
          <w:sz w:val="24"/>
          <w:szCs w:val="24"/>
        </w:rPr>
        <w:fldChar w:fldCharType="separate"/>
      </w:r>
      <w:r w:rsidR="00FB51FD">
        <w:rPr>
          <w:rFonts w:ascii="Times New Roman" w:hAnsi="Times New Roman" w:cs="Times New Roman"/>
          <w:noProof/>
          <w:kern w:val="0"/>
          <w:sz w:val="24"/>
          <w:szCs w:val="24"/>
        </w:rPr>
        <w:t>[2]</w:t>
      </w:r>
      <w:r w:rsidR="00FB51FD">
        <w:rPr>
          <w:rFonts w:ascii="Times New Roman" w:hAnsi="Times New Roman" w:cs="Times New Roman"/>
          <w:kern w:val="0"/>
          <w:sz w:val="24"/>
          <w:szCs w:val="24"/>
        </w:rPr>
        <w:fldChar w:fldCharType="end"/>
      </w:r>
      <w:r>
        <w:rPr>
          <w:rFonts w:ascii="Times New Roman" w:hAnsi="Times New Roman" w:cs="Times New Roman"/>
          <w:kern w:val="0"/>
          <w:sz w:val="24"/>
          <w:szCs w:val="24"/>
        </w:rPr>
        <w:t>, and the control group was injected with the same amount of isotype control IgG antibody</w:t>
      </w:r>
      <w:r>
        <w:rPr>
          <w:rFonts w:ascii="Times New Roman" w:hAnsi="Times New Roman" w:cs="Times New Roman" w:hint="eastAsia"/>
          <w:kern w:val="0"/>
          <w:sz w:val="24"/>
          <w:szCs w:val="24"/>
        </w:rPr>
        <w:t xml:space="preserve"> </w:t>
      </w:r>
      <w:r>
        <w:rPr>
          <w:rFonts w:ascii="Times New Roman" w:hAnsi="Times New Roman" w:cs="Times New Roman" w:hint="eastAsia"/>
          <w:b/>
          <w:bCs/>
          <w:kern w:val="0"/>
          <w:sz w:val="24"/>
          <w:szCs w:val="24"/>
        </w:rPr>
        <w:t>(S 2A)</w:t>
      </w:r>
      <w:r>
        <w:rPr>
          <w:rFonts w:ascii="Times New Roman" w:hAnsi="Times New Roman" w:cs="Times New Roman"/>
          <w:kern w:val="0"/>
          <w:sz w:val="24"/>
          <w:szCs w:val="24"/>
        </w:rPr>
        <w:t>.</w:t>
      </w:r>
    </w:p>
    <w:p w14:paraId="7C1F4C3C" w14:textId="77777777" w:rsidR="00965F62" w:rsidRDefault="00000000">
      <w:pPr>
        <w:autoSpaceDE w:val="0"/>
        <w:autoSpaceDN w:val="0"/>
        <w:adjustRightInd w:val="0"/>
        <w:spacing w:line="360" w:lineRule="auto"/>
        <w:ind w:firstLineChars="200" w:firstLine="480"/>
        <w:rPr>
          <w:rFonts w:ascii="Times New Roman" w:hAnsi="Times New Roman" w:cs="Times New Roman"/>
          <w:kern w:val="0"/>
          <w:sz w:val="24"/>
          <w:szCs w:val="24"/>
        </w:rPr>
      </w:pPr>
      <w:r>
        <w:rPr>
          <w:rFonts w:ascii="Times New Roman" w:hAnsi="Times New Roman" w:cs="Times New Roman"/>
          <w:kern w:val="0"/>
          <w:sz w:val="24"/>
          <w:szCs w:val="24"/>
        </w:rPr>
        <w:t xml:space="preserve">C57BL/6J mice used to induce the myocardial infarction model were intraperitoneally injected with an </w:t>
      </w:r>
      <w:bookmarkStart w:id="17" w:name="OLE_LINK34"/>
      <w:r>
        <w:rPr>
          <w:rFonts w:ascii="Times New Roman" w:hAnsi="Times New Roman" w:cs="Times New Roman"/>
          <w:kern w:val="0"/>
          <w:sz w:val="24"/>
          <w:szCs w:val="24"/>
        </w:rPr>
        <w:t>IL-2/JES6-1</w:t>
      </w:r>
      <w:bookmarkEnd w:id="17"/>
      <w:r>
        <w:rPr>
          <w:rFonts w:ascii="Times New Roman" w:hAnsi="Times New Roman" w:cs="Times New Roman"/>
          <w:kern w:val="0"/>
          <w:sz w:val="24"/>
          <w:szCs w:val="24"/>
        </w:rPr>
        <w:t xml:space="preserve"> complex (5 </w:t>
      </w:r>
      <w:proofErr w:type="spellStart"/>
      <w:r>
        <w:rPr>
          <w:rFonts w:ascii="Times New Roman" w:hAnsi="Times New Roman" w:cs="Times New Roman"/>
          <w:kern w:val="0"/>
          <w:sz w:val="24"/>
          <w:szCs w:val="24"/>
        </w:rPr>
        <w:t>μg</w:t>
      </w:r>
      <w:proofErr w:type="spellEnd"/>
      <w:r>
        <w:rPr>
          <w:rFonts w:ascii="Times New Roman" w:hAnsi="Times New Roman" w:cs="Times New Roman"/>
          <w:kern w:val="0"/>
          <w:sz w:val="24"/>
          <w:szCs w:val="24"/>
        </w:rPr>
        <w:t xml:space="preserve"> JES6-1 + 1 </w:t>
      </w:r>
      <w:proofErr w:type="spellStart"/>
      <w:r>
        <w:rPr>
          <w:rFonts w:ascii="Times New Roman" w:hAnsi="Times New Roman" w:cs="Times New Roman"/>
          <w:kern w:val="0"/>
          <w:sz w:val="24"/>
          <w:szCs w:val="24"/>
        </w:rPr>
        <w:t>μg</w:t>
      </w:r>
      <w:proofErr w:type="spellEnd"/>
      <w:r>
        <w:rPr>
          <w:rFonts w:ascii="Times New Roman" w:hAnsi="Times New Roman" w:cs="Times New Roman"/>
          <w:kern w:val="0"/>
          <w:sz w:val="24"/>
          <w:szCs w:val="24"/>
        </w:rPr>
        <w:t xml:space="preserve"> IL-2 per mouse) daily for 3 days prior to surgery</w:t>
      </w:r>
      <w:r w:rsidR="002B06F8">
        <w:rPr>
          <w:rFonts w:ascii="Times New Roman" w:hAnsi="Times New Roman" w:cs="Times New Roman"/>
          <w:kern w:val="0"/>
          <w:sz w:val="24"/>
          <w:szCs w:val="24"/>
        </w:rPr>
        <w:fldChar w:fldCharType="begin"/>
      </w:r>
      <w:r w:rsidR="002B06F8">
        <w:rPr>
          <w:rFonts w:ascii="Times New Roman" w:hAnsi="Times New Roman" w:cs="Times New Roman"/>
          <w:kern w:val="0"/>
          <w:sz w:val="24"/>
          <w:szCs w:val="24"/>
        </w:rPr>
        <w:instrText xml:space="preserve"> ADDIN EN.CITE &lt;EndNote&gt;&lt;Cite&gt;&lt;Year&gt;2021&lt;/Year&gt;&lt;RecNum&gt;71&lt;/RecNum&gt;&lt;DisplayText&gt;[3]&lt;/DisplayText&gt;&lt;record&gt;&lt;rec-number&gt;71&lt;/rec-number&gt;&lt;foreign-keys&gt;&lt;key app="EN" db-id="avteera29xvwaoezdf35twrtw2ve9dx2apsr" timestamp="1729952094"&gt;71&lt;/key&gt;&lt;key app="ENWeb" db-id=""&gt;0&lt;/key&gt;&lt;/foreign-keys&gt;&lt;ref-type name="Journal Article"&gt;17&lt;/ref-type&gt;&lt;contributors&gt;&lt;/contributors&gt;&lt;titles&gt;&lt;title&gt;&lt;style face="normal" font="default" size="100%"&gt;IL-2/JES6-1 mAb complexes dramatically increase sensitivity to LPS through IFN-&lt;/style&gt;&lt;style face="normal" font="default" charset="161" size="100%"&gt;γ production by CD25+Foxp3- T cells&lt;/style&gt;&lt;/title&gt;&lt;secondary-title&gt;Elife&lt;/secondary-title&gt;&lt;/titles&gt;&lt;periodical&gt;&lt;full-title&gt;eLife&lt;/full-title&gt;&lt;/periodical&gt;&lt;dates&gt;&lt;year&gt;2021&lt;/year&gt;&lt;/dates&gt;&lt;urls&gt;&lt;/urls&gt;&lt;/record&gt;&lt;/Cite&gt;&lt;/EndNote&gt;</w:instrText>
      </w:r>
      <w:r w:rsidR="002B06F8">
        <w:rPr>
          <w:rFonts w:ascii="Times New Roman" w:hAnsi="Times New Roman" w:cs="Times New Roman"/>
          <w:kern w:val="0"/>
          <w:sz w:val="24"/>
          <w:szCs w:val="24"/>
        </w:rPr>
        <w:fldChar w:fldCharType="separate"/>
      </w:r>
      <w:r w:rsidR="002B06F8">
        <w:rPr>
          <w:rFonts w:ascii="Times New Roman" w:hAnsi="Times New Roman" w:cs="Times New Roman"/>
          <w:noProof/>
          <w:kern w:val="0"/>
          <w:sz w:val="24"/>
          <w:szCs w:val="24"/>
        </w:rPr>
        <w:t>[3]</w:t>
      </w:r>
      <w:r w:rsidR="002B06F8">
        <w:rPr>
          <w:rFonts w:ascii="Times New Roman" w:hAnsi="Times New Roman" w:cs="Times New Roman"/>
          <w:kern w:val="0"/>
          <w:sz w:val="24"/>
          <w:szCs w:val="24"/>
        </w:rPr>
        <w:fldChar w:fldCharType="end"/>
      </w:r>
      <w:r>
        <w:rPr>
          <w:rFonts w:ascii="Times New Roman" w:hAnsi="Times New Roman" w:cs="Times New Roman"/>
          <w:kern w:val="0"/>
          <w:sz w:val="24"/>
          <w:szCs w:val="24"/>
        </w:rPr>
        <w:t>. The control group received an equivalent dose of isotype control IgG antibody</w:t>
      </w:r>
      <w:r>
        <w:rPr>
          <w:rFonts w:ascii="Times New Roman" w:hAnsi="Times New Roman" w:cs="Times New Roman" w:hint="eastAsia"/>
          <w:kern w:val="0"/>
          <w:sz w:val="24"/>
          <w:szCs w:val="24"/>
        </w:rPr>
        <w:t xml:space="preserve"> </w:t>
      </w:r>
      <w:r>
        <w:rPr>
          <w:rFonts w:ascii="Times New Roman" w:hAnsi="Times New Roman" w:cs="Times New Roman" w:hint="eastAsia"/>
          <w:b/>
          <w:bCs/>
          <w:kern w:val="0"/>
          <w:sz w:val="24"/>
          <w:szCs w:val="24"/>
        </w:rPr>
        <w:t>(S 2B)</w:t>
      </w:r>
      <w:r>
        <w:rPr>
          <w:rFonts w:ascii="Times New Roman" w:hAnsi="Times New Roman" w:cs="Times New Roman"/>
          <w:kern w:val="0"/>
          <w:sz w:val="24"/>
          <w:szCs w:val="24"/>
        </w:rPr>
        <w:t>.</w:t>
      </w:r>
    </w:p>
    <w:p w14:paraId="57BC8937" w14:textId="77777777" w:rsidR="00965F62" w:rsidRDefault="00000000">
      <w:pPr>
        <w:autoSpaceDE w:val="0"/>
        <w:autoSpaceDN w:val="0"/>
        <w:adjustRightInd w:val="0"/>
        <w:spacing w:line="360" w:lineRule="auto"/>
        <w:rPr>
          <w:rFonts w:ascii="Times New Roman" w:hAnsi="Times New Roman" w:cs="Times New Roman"/>
          <w:b/>
          <w:bCs/>
          <w:kern w:val="0"/>
          <w:sz w:val="24"/>
          <w:szCs w:val="24"/>
        </w:rPr>
      </w:pPr>
      <w:r>
        <w:rPr>
          <w:rFonts w:ascii="Times New Roman" w:hAnsi="Times New Roman" w:cs="Times New Roman"/>
          <w:b/>
          <w:bCs/>
          <w:kern w:val="0"/>
          <w:sz w:val="24"/>
          <w:szCs w:val="24"/>
        </w:rPr>
        <w:t>Adoptive Transfer of Mouse Treg Cells</w:t>
      </w:r>
    </w:p>
    <w:p w14:paraId="76E8E0B6" w14:textId="717D5323" w:rsidR="00965F62" w:rsidRDefault="00000000">
      <w:pPr>
        <w:autoSpaceDE w:val="0"/>
        <w:autoSpaceDN w:val="0"/>
        <w:adjustRightInd w:val="0"/>
        <w:spacing w:line="360" w:lineRule="auto"/>
        <w:ind w:firstLineChars="200" w:firstLine="480"/>
        <w:rPr>
          <w:rFonts w:ascii="Times New Roman" w:hAnsi="Times New Roman" w:cs="Times New Roman"/>
          <w:kern w:val="0"/>
          <w:sz w:val="24"/>
          <w:szCs w:val="24"/>
        </w:rPr>
      </w:pPr>
      <w:r>
        <w:rPr>
          <w:rFonts w:ascii="Times New Roman" w:hAnsi="Times New Roman" w:cs="Times New Roman"/>
          <w:kern w:val="0"/>
          <w:sz w:val="24"/>
          <w:szCs w:val="24"/>
        </w:rPr>
        <w:t xml:space="preserve">Mouse Treg cells were collected from in vitro cultures and resuspended in PBS for counting. The cells were centrifuged at 1500 rpm for 5 minutes, and the supernatant was discarded. A total of </w:t>
      </w:r>
      <w:r w:rsidRPr="002B1E14">
        <w:rPr>
          <w:rFonts w:ascii="Times New Roman" w:hAnsi="Times New Roman" w:cs="Times New Roman"/>
          <w:kern w:val="0"/>
          <w:sz w:val="24"/>
          <w:szCs w:val="24"/>
          <w:highlight w:val="yellow"/>
        </w:rPr>
        <w:t>1 × 10</w:t>
      </w:r>
      <w:r w:rsidR="002B1E14" w:rsidRPr="002B1E14">
        <w:rPr>
          <w:rFonts w:ascii="Times New Roman" w:hAnsi="Times New Roman" w:cs="Times New Roman"/>
          <w:kern w:val="0"/>
          <w:sz w:val="24"/>
          <w:szCs w:val="24"/>
          <w:highlight w:val="yellow"/>
        </w:rPr>
        <w:t>^</w:t>
      </w:r>
      <w:r w:rsidRPr="002B1E14">
        <w:rPr>
          <w:rFonts w:ascii="Times New Roman" w:hAnsi="Times New Roman" w:cs="Times New Roman"/>
          <w:kern w:val="0"/>
          <w:sz w:val="24"/>
          <w:szCs w:val="24"/>
          <w:highlight w:val="yellow"/>
        </w:rPr>
        <w:t>⁶ Treg</w:t>
      </w:r>
      <w:r>
        <w:rPr>
          <w:rFonts w:ascii="Times New Roman" w:hAnsi="Times New Roman" w:cs="Times New Roman"/>
          <w:kern w:val="0"/>
          <w:sz w:val="24"/>
          <w:szCs w:val="24"/>
        </w:rPr>
        <w:t xml:space="preserve"> cells were resuspended in 200 </w:t>
      </w:r>
      <w:proofErr w:type="spellStart"/>
      <w:r>
        <w:rPr>
          <w:rFonts w:ascii="Times New Roman" w:hAnsi="Times New Roman" w:cs="Times New Roman"/>
          <w:kern w:val="0"/>
          <w:sz w:val="24"/>
          <w:szCs w:val="24"/>
        </w:rPr>
        <w:t>μL</w:t>
      </w:r>
      <w:proofErr w:type="spellEnd"/>
      <w:r>
        <w:rPr>
          <w:rFonts w:ascii="Times New Roman" w:hAnsi="Times New Roman" w:cs="Times New Roman"/>
          <w:kern w:val="0"/>
          <w:sz w:val="24"/>
          <w:szCs w:val="24"/>
        </w:rPr>
        <w:t xml:space="preserve"> PBS and injected via the tail vein on the day of </w:t>
      </w:r>
      <w:r>
        <w:rPr>
          <w:rFonts w:ascii="Times New Roman" w:hAnsi="Times New Roman" w:cs="Times New Roman" w:hint="eastAsia"/>
          <w:kern w:val="0"/>
          <w:sz w:val="24"/>
          <w:szCs w:val="24"/>
        </w:rPr>
        <w:t>A</w:t>
      </w:r>
      <w:r>
        <w:rPr>
          <w:rFonts w:ascii="Times New Roman" w:hAnsi="Times New Roman" w:cs="Times New Roman"/>
          <w:kern w:val="0"/>
          <w:sz w:val="24"/>
          <w:szCs w:val="24"/>
        </w:rPr>
        <w:t>MI</w:t>
      </w:r>
      <w:r>
        <w:rPr>
          <w:rFonts w:ascii="Times New Roman" w:hAnsi="Times New Roman" w:cs="Times New Roman" w:hint="eastAsia"/>
          <w:kern w:val="0"/>
          <w:sz w:val="24"/>
          <w:szCs w:val="24"/>
        </w:rPr>
        <w:t xml:space="preserve"> </w:t>
      </w:r>
      <w:r>
        <w:rPr>
          <w:rFonts w:ascii="Times New Roman" w:hAnsi="Times New Roman" w:cs="Times New Roman"/>
          <w:kern w:val="0"/>
          <w:sz w:val="24"/>
          <w:szCs w:val="24"/>
        </w:rPr>
        <w:t xml:space="preserve">model induction. In the control group, 200 </w:t>
      </w:r>
      <w:proofErr w:type="spellStart"/>
      <w:r>
        <w:rPr>
          <w:rFonts w:ascii="Times New Roman" w:hAnsi="Times New Roman" w:cs="Times New Roman"/>
          <w:kern w:val="0"/>
          <w:sz w:val="24"/>
          <w:szCs w:val="24"/>
        </w:rPr>
        <w:t>μL</w:t>
      </w:r>
      <w:proofErr w:type="spellEnd"/>
      <w:r>
        <w:rPr>
          <w:rFonts w:ascii="Times New Roman" w:hAnsi="Times New Roman" w:cs="Times New Roman"/>
          <w:kern w:val="0"/>
          <w:sz w:val="24"/>
          <w:szCs w:val="24"/>
        </w:rPr>
        <w:t xml:space="preserve"> of PBS was injected via the tail vein without Treg cells</w:t>
      </w:r>
      <w:r>
        <w:rPr>
          <w:rFonts w:ascii="Times New Roman" w:hAnsi="Times New Roman" w:cs="Times New Roman" w:hint="eastAsia"/>
          <w:kern w:val="0"/>
          <w:sz w:val="24"/>
          <w:szCs w:val="24"/>
        </w:rPr>
        <w:t xml:space="preserve"> </w:t>
      </w:r>
      <w:r>
        <w:rPr>
          <w:rFonts w:ascii="Times New Roman" w:hAnsi="Times New Roman" w:cs="Times New Roman" w:hint="eastAsia"/>
          <w:b/>
          <w:bCs/>
          <w:kern w:val="0"/>
          <w:sz w:val="24"/>
          <w:szCs w:val="24"/>
        </w:rPr>
        <w:t>(S 2C)</w:t>
      </w:r>
      <w:r>
        <w:rPr>
          <w:rFonts w:ascii="Times New Roman" w:hAnsi="Times New Roman" w:cs="Times New Roman"/>
          <w:kern w:val="0"/>
          <w:sz w:val="24"/>
          <w:szCs w:val="24"/>
        </w:rPr>
        <w:t>.</w:t>
      </w:r>
    </w:p>
    <w:p w14:paraId="5F01AF3C" w14:textId="77777777" w:rsidR="00965F62" w:rsidRDefault="00000000">
      <w:pPr>
        <w:autoSpaceDE w:val="0"/>
        <w:autoSpaceDN w:val="0"/>
        <w:adjustRightInd w:val="0"/>
        <w:spacing w:line="360" w:lineRule="auto"/>
        <w:rPr>
          <w:rFonts w:ascii="Times New Roman" w:hAnsi="Times New Roman" w:cs="Times New Roman"/>
          <w:kern w:val="0"/>
          <w:sz w:val="24"/>
          <w:szCs w:val="24"/>
        </w:rPr>
      </w:pPr>
      <w:r>
        <w:rPr>
          <w:rFonts w:ascii="Times New Roman" w:hAnsi="Times New Roman" w:cs="Times New Roman" w:hint="eastAsia"/>
          <w:noProof/>
          <w:kern w:val="0"/>
          <w:sz w:val="24"/>
          <w:szCs w:val="24"/>
        </w:rPr>
        <w:drawing>
          <wp:inline distT="0" distB="0" distL="0" distR="0" wp14:anchorId="375B8F78" wp14:editId="4E9BB51A">
            <wp:extent cx="5274310" cy="949960"/>
            <wp:effectExtent l="0" t="0" r="2540" b="2540"/>
            <wp:docPr id="200743610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36104" name="图片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949960"/>
                    </a:xfrm>
                    <a:prstGeom prst="rect">
                      <a:avLst/>
                    </a:prstGeom>
                  </pic:spPr>
                </pic:pic>
              </a:graphicData>
            </a:graphic>
          </wp:inline>
        </w:drawing>
      </w:r>
    </w:p>
    <w:tbl>
      <w:tblPr>
        <w:tblStyle w:val="a4"/>
        <w:tblW w:w="0" w:type="auto"/>
        <w:tblLook w:val="04A0" w:firstRow="1" w:lastRow="0" w:firstColumn="1" w:lastColumn="0" w:noHBand="0" w:noVBand="1"/>
      </w:tblPr>
      <w:tblGrid>
        <w:gridCol w:w="8296"/>
      </w:tblGrid>
      <w:tr w:rsidR="00965F62" w14:paraId="4DC1A71D" w14:textId="77777777">
        <w:tc>
          <w:tcPr>
            <w:tcW w:w="8296" w:type="dxa"/>
          </w:tcPr>
          <w:p w14:paraId="5EAC7A38" w14:textId="77777777" w:rsidR="00965F62" w:rsidRDefault="00000000">
            <w:pPr>
              <w:autoSpaceDE w:val="0"/>
              <w:autoSpaceDN w:val="0"/>
              <w:adjustRightInd w:val="0"/>
              <w:spacing w:line="360" w:lineRule="auto"/>
              <w:rPr>
                <w:kern w:val="0"/>
                <w:sz w:val="24"/>
                <w:szCs w:val="24"/>
                <w14:ligatures w14:val="none"/>
              </w:rPr>
            </w:pPr>
            <w:bookmarkStart w:id="18" w:name="OLE_LINK22"/>
            <w:r>
              <w:rPr>
                <w:rFonts w:hint="eastAsia"/>
                <w:b/>
                <w:bCs/>
                <w:kern w:val="0"/>
                <w:sz w:val="24"/>
                <w:szCs w:val="24"/>
                <w14:ligatures w14:val="none"/>
              </w:rPr>
              <w:t xml:space="preserve">Supplement </w:t>
            </w:r>
            <w:r>
              <w:rPr>
                <w:b/>
                <w:bCs/>
                <w:kern w:val="0"/>
                <w:sz w:val="24"/>
                <w:szCs w:val="24"/>
                <w14:ligatures w14:val="none"/>
              </w:rPr>
              <w:t>Figure</w:t>
            </w:r>
            <w:r>
              <w:rPr>
                <w:rFonts w:hint="eastAsia"/>
                <w:b/>
                <w:bCs/>
                <w:kern w:val="0"/>
                <w:sz w:val="24"/>
                <w:szCs w:val="24"/>
                <w14:ligatures w14:val="none"/>
              </w:rPr>
              <w:t xml:space="preserve"> 2</w:t>
            </w:r>
            <w:r>
              <w:rPr>
                <w:b/>
                <w:bCs/>
                <w:kern w:val="0"/>
                <w:sz w:val="24"/>
                <w:szCs w:val="24"/>
                <w14:ligatures w14:val="none"/>
              </w:rPr>
              <w:t>:</w:t>
            </w:r>
            <w:bookmarkEnd w:id="18"/>
            <w:r>
              <w:rPr>
                <w:b/>
                <w:bCs/>
                <w:kern w:val="0"/>
                <w:sz w:val="24"/>
                <w:szCs w:val="24"/>
                <w14:ligatures w14:val="none"/>
              </w:rPr>
              <w:t xml:space="preserve"> </w:t>
            </w:r>
            <w:r>
              <w:rPr>
                <w:kern w:val="0"/>
                <w:sz w:val="24"/>
                <w:szCs w:val="24"/>
                <w14:ligatures w14:val="none"/>
              </w:rPr>
              <w:t xml:space="preserve">Schematic representation of the experimental design. </w:t>
            </w:r>
            <w:r>
              <w:rPr>
                <w:b/>
                <w:bCs/>
                <w:kern w:val="0"/>
                <w:sz w:val="24"/>
                <w:szCs w:val="24"/>
                <w14:ligatures w14:val="none"/>
              </w:rPr>
              <w:t>A</w:t>
            </w:r>
            <w:r>
              <w:rPr>
                <w:rFonts w:hint="eastAsia"/>
                <w:b/>
                <w:bCs/>
                <w:kern w:val="0"/>
                <w:sz w:val="24"/>
                <w:szCs w:val="24"/>
                <w14:ligatures w14:val="none"/>
              </w:rPr>
              <w:t>.</w:t>
            </w:r>
            <w:r>
              <w:rPr>
                <w:kern w:val="0"/>
                <w:sz w:val="24"/>
                <w:szCs w:val="24"/>
                <w14:ligatures w14:val="none"/>
              </w:rPr>
              <w:t xml:space="preserve"> Mice were intraperitoneally injected with anti-CD25 (250 </w:t>
            </w:r>
            <w:proofErr w:type="spellStart"/>
            <w:r>
              <w:rPr>
                <w:kern w:val="0"/>
                <w:sz w:val="24"/>
                <w:szCs w:val="24"/>
                <w14:ligatures w14:val="none"/>
              </w:rPr>
              <w:t>μg</w:t>
            </w:r>
            <w:proofErr w:type="spellEnd"/>
            <w:r>
              <w:rPr>
                <w:kern w:val="0"/>
                <w:sz w:val="24"/>
                <w:szCs w:val="24"/>
                <w14:ligatures w14:val="none"/>
              </w:rPr>
              <w:t xml:space="preserve">/mouse) or isotype control IgG three days prior to acute myocardial infarction (AMI) induction. Ultrasound and histology were </w:t>
            </w:r>
            <w:proofErr w:type="spellStart"/>
            <w:r>
              <w:rPr>
                <w:kern w:val="0"/>
                <w:sz w:val="24"/>
                <w:szCs w:val="24"/>
                <w14:ligatures w14:val="none"/>
              </w:rPr>
              <w:t>performe</w:t>
            </w:r>
            <w:proofErr w:type="spellEnd"/>
          </w:p>
          <w:p w14:paraId="19D9A5FD" w14:textId="77777777" w:rsidR="00965F62" w:rsidRDefault="00000000">
            <w:pPr>
              <w:autoSpaceDE w:val="0"/>
              <w:autoSpaceDN w:val="0"/>
              <w:adjustRightInd w:val="0"/>
              <w:spacing w:line="360" w:lineRule="auto"/>
              <w:rPr>
                <w:kern w:val="0"/>
                <w:sz w:val="24"/>
                <w:szCs w:val="24"/>
                <w14:ligatures w14:val="none"/>
              </w:rPr>
            </w:pPr>
            <w:r>
              <w:rPr>
                <w:kern w:val="0"/>
                <w:sz w:val="24"/>
                <w:szCs w:val="24"/>
                <w14:ligatures w14:val="none"/>
              </w:rPr>
              <w:t xml:space="preserve">d at day 28 post-AMI. </w:t>
            </w:r>
            <w:proofErr w:type="spellStart"/>
            <w:proofErr w:type="gramStart"/>
            <w:r>
              <w:rPr>
                <w:b/>
                <w:bCs/>
                <w:kern w:val="0"/>
                <w:sz w:val="24"/>
                <w:szCs w:val="24"/>
                <w14:ligatures w14:val="none"/>
              </w:rPr>
              <w:t>B</w:t>
            </w:r>
            <w:r>
              <w:rPr>
                <w:rFonts w:hint="eastAsia"/>
                <w:b/>
                <w:bCs/>
                <w:kern w:val="0"/>
                <w:sz w:val="24"/>
                <w:szCs w:val="24"/>
                <w14:ligatures w14:val="none"/>
              </w:rPr>
              <w:t>.</w:t>
            </w:r>
            <w:r>
              <w:rPr>
                <w:kern w:val="0"/>
                <w:sz w:val="24"/>
                <w:szCs w:val="24"/>
                <w14:ligatures w14:val="none"/>
              </w:rPr>
              <w:t>Mice</w:t>
            </w:r>
            <w:proofErr w:type="spellEnd"/>
            <w:proofErr w:type="gramEnd"/>
            <w:r>
              <w:rPr>
                <w:kern w:val="0"/>
                <w:sz w:val="24"/>
                <w:szCs w:val="24"/>
                <w14:ligatures w14:val="none"/>
              </w:rPr>
              <w:t xml:space="preserve"> received IL-2/JES6-1 complex (6 </w:t>
            </w:r>
            <w:proofErr w:type="spellStart"/>
            <w:r>
              <w:rPr>
                <w:kern w:val="0"/>
                <w:sz w:val="24"/>
                <w:szCs w:val="24"/>
                <w14:ligatures w14:val="none"/>
              </w:rPr>
              <w:t>μg</w:t>
            </w:r>
            <w:proofErr w:type="spellEnd"/>
            <w:r>
              <w:rPr>
                <w:kern w:val="0"/>
                <w:sz w:val="24"/>
                <w:szCs w:val="24"/>
                <w14:ligatures w14:val="none"/>
              </w:rPr>
              <w:t>/mouse) or isotype control IgG intraperitoneally for three consecutive days before AMI. Ultrasound and histological assessments were conducted 28 days after AMI.</w:t>
            </w:r>
            <w:r>
              <w:rPr>
                <w:rFonts w:hint="eastAsia"/>
                <w:b/>
                <w:bCs/>
                <w:kern w:val="0"/>
                <w:sz w:val="24"/>
                <w:szCs w:val="24"/>
                <w14:ligatures w14:val="none"/>
              </w:rPr>
              <w:t>C.</w:t>
            </w:r>
            <w:r>
              <w:t xml:space="preserve"> </w:t>
            </w:r>
            <w:r>
              <w:rPr>
                <w:kern w:val="0"/>
                <w:sz w:val="24"/>
                <w:szCs w:val="24"/>
                <w14:ligatures w14:val="none"/>
              </w:rPr>
              <w:t xml:space="preserve">On </w:t>
            </w:r>
            <w:r>
              <w:rPr>
                <w:kern w:val="0"/>
                <w:sz w:val="24"/>
                <w:szCs w:val="24"/>
                <w14:ligatures w14:val="none"/>
              </w:rPr>
              <w:lastRenderedPageBreak/>
              <w:t>the day of MI induction (Day 0), 1 × 10</w:t>
            </w:r>
            <w:r>
              <w:rPr>
                <w:rFonts w:ascii="MS Gothic" w:eastAsia="MS Gothic" w:hAnsi="MS Gothic" w:cs="MS Gothic" w:hint="eastAsia"/>
                <w:kern w:val="0"/>
                <w:sz w:val="24"/>
                <w:szCs w:val="24"/>
                <w14:ligatures w14:val="none"/>
              </w:rPr>
              <w:t>⁶</w:t>
            </w:r>
            <w:r>
              <w:rPr>
                <w:kern w:val="0"/>
                <w:sz w:val="24"/>
                <w:szCs w:val="24"/>
                <w14:ligatures w14:val="none"/>
              </w:rPr>
              <w:t xml:space="preserve"> Treg cells or 200 </w:t>
            </w:r>
            <w:r>
              <w:rPr>
                <w:rFonts w:ascii="等线" w:eastAsia="等线" w:hAnsi="等线" w:cs="等线" w:hint="eastAsia"/>
                <w:kern w:val="0"/>
                <w:sz w:val="24"/>
                <w:szCs w:val="24"/>
                <w14:ligatures w14:val="none"/>
              </w:rPr>
              <w:t>μ</w:t>
            </w:r>
            <w:r>
              <w:rPr>
                <w:kern w:val="0"/>
                <w:sz w:val="24"/>
                <w:szCs w:val="24"/>
                <w14:ligatures w14:val="none"/>
              </w:rPr>
              <w:t>L of PBS were administered intravenously (</w:t>
            </w:r>
            <w:proofErr w:type="spellStart"/>
            <w:r>
              <w:rPr>
                <w:kern w:val="0"/>
                <w:sz w:val="24"/>
                <w:szCs w:val="24"/>
                <w14:ligatures w14:val="none"/>
              </w:rPr>
              <w:t>i.v.</w:t>
            </w:r>
            <w:proofErr w:type="spellEnd"/>
            <w:r>
              <w:rPr>
                <w:kern w:val="0"/>
                <w:sz w:val="24"/>
                <w:szCs w:val="24"/>
                <w14:ligatures w14:val="none"/>
              </w:rPr>
              <w:t>) via the tail vein. Cardiac function and tissue remodeling were assessed by ultrasound and histological analysis 28 days post-</w:t>
            </w:r>
            <w:r>
              <w:rPr>
                <w:rFonts w:hint="eastAsia"/>
                <w:kern w:val="0"/>
                <w:sz w:val="24"/>
                <w:szCs w:val="24"/>
                <w14:ligatures w14:val="none"/>
              </w:rPr>
              <w:t>A</w:t>
            </w:r>
            <w:r>
              <w:rPr>
                <w:kern w:val="0"/>
                <w:sz w:val="24"/>
                <w:szCs w:val="24"/>
                <w14:ligatures w14:val="none"/>
              </w:rPr>
              <w:t>MI.</w:t>
            </w:r>
          </w:p>
        </w:tc>
      </w:tr>
    </w:tbl>
    <w:p w14:paraId="1934D2F6" w14:textId="77777777" w:rsidR="00965F62" w:rsidRDefault="00000000">
      <w:pPr>
        <w:autoSpaceDE w:val="0"/>
        <w:autoSpaceDN w:val="0"/>
        <w:adjustRightInd w:val="0"/>
        <w:spacing w:line="360" w:lineRule="auto"/>
        <w:rPr>
          <w:rFonts w:ascii="Times New Roman" w:hAnsi="Times New Roman" w:cs="Times New Roman"/>
          <w:b/>
          <w:bCs/>
          <w:kern w:val="0"/>
          <w:sz w:val="24"/>
          <w:szCs w:val="24"/>
          <w:highlight w:val="yellow"/>
        </w:rPr>
      </w:pPr>
      <w:r>
        <w:rPr>
          <w:rFonts w:ascii="Times New Roman" w:hAnsi="Times New Roman" w:cs="Times New Roman"/>
          <w:b/>
          <w:bCs/>
          <w:kern w:val="0"/>
          <w:sz w:val="24"/>
          <w:szCs w:val="24"/>
        </w:rPr>
        <w:lastRenderedPageBreak/>
        <w:t>Flow cytometric analysis</w:t>
      </w:r>
    </w:p>
    <w:p w14:paraId="1A8DEF87" w14:textId="77777777" w:rsidR="00965F62" w:rsidRDefault="00000000">
      <w:pPr>
        <w:autoSpaceDE w:val="0"/>
        <w:autoSpaceDN w:val="0"/>
        <w:adjustRightInd w:val="0"/>
        <w:spacing w:line="360" w:lineRule="auto"/>
        <w:ind w:firstLineChars="100" w:firstLine="240"/>
        <w:rPr>
          <w:rFonts w:ascii="Times New Roman" w:hAnsi="Times New Roman" w:cs="Times New Roman"/>
          <w:kern w:val="0"/>
          <w:sz w:val="24"/>
          <w:szCs w:val="24"/>
        </w:rPr>
      </w:pPr>
      <w:r>
        <w:rPr>
          <w:rFonts w:ascii="Times New Roman" w:hAnsi="Times New Roman" w:cs="Times New Roman"/>
          <w:kern w:val="0"/>
          <w:sz w:val="24"/>
          <w:szCs w:val="24"/>
        </w:rPr>
        <w:t>Single-cell suspensions were prepared as previously described with slight modifications</w:t>
      </w:r>
      <w:r w:rsidR="002B06F8">
        <w:rPr>
          <w:rFonts w:ascii="Times New Roman" w:hAnsi="Times New Roman" w:cs="Times New Roman"/>
          <w:kern w:val="0"/>
          <w:sz w:val="24"/>
          <w:szCs w:val="24"/>
        </w:rPr>
        <w:fldChar w:fldCharType="begin"/>
      </w:r>
      <w:r w:rsidR="002B06F8">
        <w:rPr>
          <w:rFonts w:ascii="Times New Roman" w:hAnsi="Times New Roman" w:cs="Times New Roman"/>
          <w:kern w:val="0"/>
          <w:sz w:val="24"/>
          <w:szCs w:val="24"/>
        </w:rPr>
        <w:instrText xml:space="preserve"> ADDIN EN.CITE &lt;EndNote&gt;&lt;Cite&gt;&lt;Author&gt;Zhang&lt;/Author&gt;&lt;Year&gt;2023&lt;/Year&gt;&lt;RecNum&gt;70&lt;/RecNum&gt;&lt;DisplayText&gt;[4]&lt;/DisplayText&gt;&lt;record&gt;&lt;rec-number&gt;70&lt;/rec-number&gt;&lt;foreign-keys&gt;&lt;key app="EN" db-id="avteera29xvwaoezdf35twrtw2ve9dx2apsr" timestamp="1729952093"&gt;70&lt;/key&gt;&lt;key app="ENWeb" db-id=""&gt;0&lt;/key&gt;&lt;/foreign-keys&gt;&lt;ref-type name="Journal Article"&gt;17&lt;/ref-type&gt;&lt;contributors&gt;&lt;authors&gt;&lt;author&gt;Zhang, Y.&lt;/author&gt;&lt;author&gt;Wang, Y.&lt;/author&gt;&lt;author&gt;Li, J.&lt;/author&gt;&lt;author&gt;Li, C.&lt;/author&gt;&lt;author&gt;Liu, W.&lt;/author&gt;&lt;author&gt;Long, X.&lt;/author&gt;&lt;author&gt;Wang, Z.&lt;/author&gt;&lt;author&gt;Zhao, R.&lt;/author&gt;&lt;author&gt;Ge, J.&lt;/author&gt;&lt;author&gt;Shi, B.&lt;/author&gt;&lt;/authors&gt;&lt;/contributors&gt;&lt;auth-address&gt;Department of Cardiology, Affiliated Hospital of Zunyi Medical University, Guizhou, China.&amp;#xD;Department of Cardiology, Zhongshan Hospital, Fudan University, Shanghai Institute of Cardiovascular Diseases, Shanghai, China.&lt;/auth-address&gt;&lt;titles&gt;&lt;title&gt;ANNEXIN A2 FACILITATES NEOVASCULARIZATION TO PROTECT AGAINST MYOCARDIAL INFARCTION INJURY VIA INTERACTING WITH MACROPHAGE YAP AND ENDOTHELIAL INTEGRIN Beta3&lt;/title&gt;&lt;secondary-title&gt;Shock&lt;/secondary-title&gt;&lt;/titles&gt;&lt;periodical&gt;&lt;full-title&gt;Shock&lt;/full-title&gt;&lt;/periodical&gt;&lt;pages&gt;573-584&lt;/pages&gt;&lt;volume&gt;60&lt;/volume&gt;&lt;number&gt;4&lt;/number&gt;&lt;edition&gt;2023/10/13&lt;/edition&gt;&lt;keywords&gt;&lt;keyword&gt;Animals&lt;/keyword&gt;&lt;keyword&gt;Mice&lt;/keyword&gt;&lt;keyword&gt;*Annexin A2/genetics/metabolism&lt;/keyword&gt;&lt;keyword&gt;Endothelial Cells/metabolism&lt;/keyword&gt;&lt;keyword&gt;*Heart Injuries/metabolism&lt;/keyword&gt;&lt;keyword&gt;Integrin beta3&lt;/keyword&gt;&lt;keyword&gt;Macrophages/metabolism&lt;/keyword&gt;&lt;keyword&gt;*Myocardial Infarction/metabolism&lt;/keyword&gt;&lt;keyword&gt;Myocardium/metabolism&lt;/keyword&gt;&lt;/keywords&gt;&lt;dates&gt;&lt;year&gt;2023&lt;/year&gt;&lt;pub-dates&gt;&lt;date&gt;Oct 1&lt;/date&gt;&lt;/pub-dates&gt;&lt;/dates&gt;&lt;isbn&gt;1540-0514 (Electronic)&amp;#xD;1073-2322 (Linking)&lt;/isbn&gt;&lt;accession-num&gt;37832154&lt;/accession-num&gt;&lt;urls&gt;&lt;related-urls&gt;&lt;url&gt;https://www.ncbi.nlm.nih.gov/pubmed/37832154&lt;/url&gt;&lt;/related-urls&gt;&lt;/urls&gt;&lt;electronic-resource-num&gt;10.1097/SHK.0000000000002198&lt;/electronic-resource-num&gt;&lt;/record&gt;&lt;/Cite&gt;&lt;/EndNote&gt;</w:instrText>
      </w:r>
      <w:r w:rsidR="002B06F8">
        <w:rPr>
          <w:rFonts w:ascii="Times New Roman" w:hAnsi="Times New Roman" w:cs="Times New Roman"/>
          <w:kern w:val="0"/>
          <w:sz w:val="24"/>
          <w:szCs w:val="24"/>
        </w:rPr>
        <w:fldChar w:fldCharType="separate"/>
      </w:r>
      <w:r w:rsidR="002B06F8">
        <w:rPr>
          <w:rFonts w:ascii="Times New Roman" w:hAnsi="Times New Roman" w:cs="Times New Roman"/>
          <w:noProof/>
          <w:kern w:val="0"/>
          <w:sz w:val="24"/>
          <w:szCs w:val="24"/>
        </w:rPr>
        <w:t>[4]</w:t>
      </w:r>
      <w:r w:rsidR="002B06F8">
        <w:rPr>
          <w:rFonts w:ascii="Times New Roman" w:hAnsi="Times New Roman" w:cs="Times New Roman"/>
          <w:kern w:val="0"/>
          <w:sz w:val="24"/>
          <w:szCs w:val="24"/>
        </w:rPr>
        <w:fldChar w:fldCharType="end"/>
      </w:r>
      <w:r>
        <w:rPr>
          <w:rFonts w:ascii="Times New Roman" w:hAnsi="Times New Roman" w:cs="Times New Roman"/>
          <w:kern w:val="0"/>
          <w:sz w:val="24"/>
          <w:szCs w:val="24"/>
        </w:rPr>
        <w:t xml:space="preserve">. Briefly, mice were deeply anesthetized and intracardially perfused with 40 ml of ice-cold PBS to remove blood cells. Hearts were then dissected, minced, and enzymatically digested in Hanks’ balanced salt solution (HBSS, Sigma-Aldrich) containing 1 mg/ml type II collagenase, 100 U/ml elastase (both from Worthington Biochemical Corporation), and 100 U/ml DNase I (Sigma-Aldrich) for 1.5 hours at 37°C with gentle agitation. The digested tissue was triturated and passed through a 70 </w:t>
      </w:r>
      <w:proofErr w:type="spellStart"/>
      <w:r>
        <w:rPr>
          <w:rFonts w:ascii="Times New Roman" w:hAnsi="Times New Roman" w:cs="Times New Roman"/>
          <w:kern w:val="0"/>
          <w:sz w:val="24"/>
          <w:szCs w:val="24"/>
        </w:rPr>
        <w:t>μm</w:t>
      </w:r>
      <w:proofErr w:type="spellEnd"/>
      <w:r>
        <w:rPr>
          <w:rFonts w:ascii="Times New Roman" w:hAnsi="Times New Roman" w:cs="Times New Roman"/>
          <w:kern w:val="0"/>
          <w:sz w:val="24"/>
          <w:szCs w:val="24"/>
        </w:rPr>
        <w:t xml:space="preserve"> cell strainer (BD Falcon), followed by centrifugation (15 min, 500 × g, 4°C). Post-erythrocyte lysis, cells were washed with RPMI-1640 medium and counted for further analysis. To block nonspecific binding to Fcγ receptors, cells were incubated with anti-CD16/32 antibody (BD Bioscience) at 4°C for 5 min. The cells were then stained with the following antibodies for 20 min at 4°C:</w:t>
      </w:r>
      <w:r>
        <w:rPr>
          <w:rFonts w:ascii="Times New Roman" w:hAnsi="Times New Roman" w:cs="Times New Roman"/>
          <w:color w:val="FF0000"/>
          <w:kern w:val="0"/>
          <w:sz w:val="24"/>
          <w:szCs w:val="24"/>
        </w:rPr>
        <w:t xml:space="preserve"> </w:t>
      </w:r>
      <w:r>
        <w:rPr>
          <w:rFonts w:ascii="Times New Roman" w:hAnsi="Times New Roman" w:cs="Times New Roman"/>
          <w:color w:val="000000" w:themeColor="text1"/>
          <w:kern w:val="0"/>
          <w:sz w:val="24"/>
          <w:szCs w:val="24"/>
        </w:rPr>
        <w:t>CD45-APC-Cy7</w:t>
      </w:r>
      <w:r>
        <w:rPr>
          <w:rFonts w:ascii="Times New Roman" w:hAnsi="Times New Roman" w:cs="Times New Roman" w:hint="eastAsia"/>
          <w:color w:val="000000" w:themeColor="text1"/>
          <w:kern w:val="0"/>
          <w:sz w:val="24"/>
          <w:szCs w:val="24"/>
        </w:rPr>
        <w:t xml:space="preserve"> (</w:t>
      </w:r>
      <w:proofErr w:type="spellStart"/>
      <w:r>
        <w:rPr>
          <w:rFonts w:ascii="Times New Roman" w:hAnsi="Times New Roman" w:cs="Times New Roman" w:hint="eastAsia"/>
          <w:color w:val="000000" w:themeColor="text1"/>
          <w:kern w:val="0"/>
          <w:sz w:val="24"/>
          <w:szCs w:val="24"/>
        </w:rPr>
        <w:t>Biolegend</w:t>
      </w:r>
      <w:proofErr w:type="spellEnd"/>
      <w:r>
        <w:rPr>
          <w:rFonts w:ascii="Times New Roman" w:hAnsi="Times New Roman" w:cs="Times New Roman" w:hint="eastAsia"/>
          <w:color w:val="000000" w:themeColor="text1"/>
          <w:kern w:val="0"/>
          <w:sz w:val="24"/>
          <w:szCs w:val="24"/>
        </w:rPr>
        <w:t xml:space="preserve"> ,</w:t>
      </w:r>
      <w:r>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kern w:val="0"/>
          <w:sz w:val="24"/>
          <w:szCs w:val="24"/>
        </w:rPr>
        <w:t>103114)</w:t>
      </w:r>
      <w:r>
        <w:rPr>
          <w:rFonts w:ascii="Times New Roman" w:hAnsi="Times New Roman" w:cs="Times New Roman"/>
          <w:color w:val="000000" w:themeColor="text1"/>
          <w:kern w:val="0"/>
          <w:sz w:val="24"/>
          <w:szCs w:val="24"/>
        </w:rPr>
        <w:t>, FITC anti-mouse CD4</w:t>
      </w:r>
      <w:r>
        <w:rPr>
          <w:rFonts w:ascii="Times New Roman" w:hAnsi="Times New Roman" w:cs="Times New Roman" w:hint="eastAsia"/>
          <w:color w:val="000000" w:themeColor="text1"/>
          <w:kern w:val="0"/>
          <w:sz w:val="24"/>
          <w:szCs w:val="24"/>
        </w:rPr>
        <w:t>(</w:t>
      </w:r>
      <w:proofErr w:type="spellStart"/>
      <w:r>
        <w:rPr>
          <w:rFonts w:ascii="Times New Roman" w:hAnsi="Times New Roman" w:cs="Times New Roman" w:hint="eastAsia"/>
          <w:color w:val="000000" w:themeColor="text1"/>
          <w:kern w:val="0"/>
          <w:sz w:val="24"/>
          <w:szCs w:val="24"/>
        </w:rPr>
        <w:t>Biolegend</w:t>
      </w:r>
      <w:proofErr w:type="spellEnd"/>
      <w:r>
        <w:rPr>
          <w:rFonts w:ascii="Times New Roman" w:hAnsi="Times New Roman" w:cs="Times New Roman" w:hint="eastAsia"/>
          <w:color w:val="000000" w:themeColor="text1"/>
          <w:kern w:val="0"/>
          <w:sz w:val="24"/>
          <w:szCs w:val="24"/>
        </w:rPr>
        <w:t>,</w:t>
      </w:r>
      <w:r>
        <w:rPr>
          <w:rFonts w:hint="eastAsia"/>
          <w:color w:val="000000" w:themeColor="text1"/>
        </w:rPr>
        <w:t xml:space="preserve"> </w:t>
      </w:r>
      <w:r>
        <w:rPr>
          <w:rFonts w:ascii="Times New Roman" w:hAnsi="Times New Roman" w:cs="Times New Roman"/>
          <w:color w:val="000000" w:themeColor="text1"/>
          <w:sz w:val="24"/>
          <w:szCs w:val="24"/>
        </w:rPr>
        <w:t>#</w:t>
      </w:r>
      <w:r>
        <w:rPr>
          <w:rFonts w:ascii="Times New Roman" w:hAnsi="Times New Roman" w:cs="Times New Roman" w:hint="eastAsia"/>
          <w:color w:val="000000" w:themeColor="text1"/>
          <w:kern w:val="0"/>
          <w:sz w:val="24"/>
          <w:szCs w:val="24"/>
        </w:rPr>
        <w:t>100510)</w:t>
      </w:r>
      <w:r>
        <w:rPr>
          <w:rFonts w:ascii="Times New Roman" w:hAnsi="Times New Roman" w:cs="Times New Roman"/>
          <w:color w:val="000000" w:themeColor="text1"/>
          <w:kern w:val="0"/>
          <w:sz w:val="24"/>
          <w:szCs w:val="24"/>
        </w:rPr>
        <w:t>, and PE anti-mouse Foxp3 (</w:t>
      </w:r>
      <w:proofErr w:type="spellStart"/>
      <w:r>
        <w:rPr>
          <w:rFonts w:ascii="Times New Roman" w:hAnsi="Times New Roman" w:cs="Times New Roman" w:hint="eastAsia"/>
          <w:color w:val="000000" w:themeColor="text1"/>
          <w:kern w:val="0"/>
          <w:sz w:val="24"/>
          <w:szCs w:val="24"/>
        </w:rPr>
        <w:t>Biolegend</w:t>
      </w:r>
      <w:proofErr w:type="spellEnd"/>
      <w:r>
        <w:rPr>
          <w:rFonts w:ascii="Times New Roman" w:hAnsi="Times New Roman" w:cs="Times New Roman" w:hint="eastAsia"/>
          <w:color w:val="000000" w:themeColor="text1"/>
          <w:kern w:val="0"/>
          <w:sz w:val="24"/>
          <w:szCs w:val="24"/>
        </w:rPr>
        <w:t>, #126404</w:t>
      </w:r>
      <w:r>
        <w:rPr>
          <w:rFonts w:ascii="Times New Roman" w:hAnsi="Times New Roman" w:cs="Times New Roman"/>
          <w:color w:val="000000" w:themeColor="text1"/>
          <w:kern w:val="0"/>
          <w:sz w:val="24"/>
          <w:szCs w:val="24"/>
        </w:rPr>
        <w:t>)</w:t>
      </w:r>
      <w:r>
        <w:rPr>
          <w:rFonts w:ascii="Times New Roman" w:hAnsi="Times New Roman" w:cs="Times New Roman" w:hint="eastAsia"/>
          <w:color w:val="000000" w:themeColor="text1"/>
          <w:kern w:val="0"/>
          <w:sz w:val="24"/>
          <w:szCs w:val="24"/>
        </w:rPr>
        <w:t>.</w:t>
      </w:r>
      <w:r>
        <w:rPr>
          <w:rFonts w:ascii="Times New Roman" w:hAnsi="Times New Roman" w:cs="Times New Roman"/>
          <w:color w:val="000000" w:themeColor="text1"/>
          <w:sz w:val="24"/>
          <w:szCs w:val="24"/>
        </w:rPr>
        <w:t>CD11b (</w:t>
      </w:r>
      <w:proofErr w:type="spellStart"/>
      <w:r>
        <w:rPr>
          <w:rFonts w:ascii="Times New Roman" w:hAnsi="Times New Roman" w:cs="Times New Roman"/>
          <w:color w:val="000000" w:themeColor="text1"/>
          <w:sz w:val="24"/>
          <w:szCs w:val="24"/>
        </w:rPr>
        <w:t>eBioscience</w:t>
      </w:r>
      <w:proofErr w:type="spellEnd"/>
      <w:r>
        <w:rPr>
          <w:rFonts w:ascii="Times New Roman" w:hAnsi="Times New Roman" w:cs="Times New Roman"/>
          <w:color w:val="000000" w:themeColor="text1"/>
          <w:sz w:val="24"/>
          <w:szCs w:val="24"/>
        </w:rPr>
        <w:t xml:space="preserve">, </w:t>
      </w:r>
      <w:bookmarkStart w:id="19" w:name="OLE_LINK15"/>
      <w:r>
        <w:rPr>
          <w:rFonts w:ascii="Times New Roman" w:hAnsi="Times New Roman" w:cs="Times New Roman"/>
          <w:color w:val="000000" w:themeColor="text1"/>
          <w:sz w:val="24"/>
          <w:szCs w:val="24"/>
        </w:rPr>
        <w:t>#</w:t>
      </w:r>
      <w:bookmarkEnd w:id="19"/>
      <w:r>
        <w:rPr>
          <w:rFonts w:ascii="Times New Roman" w:hAnsi="Times New Roman" w:cs="Times New Roman"/>
          <w:color w:val="000000" w:themeColor="text1"/>
          <w:sz w:val="24"/>
          <w:szCs w:val="24"/>
        </w:rPr>
        <w:t>25-0112-82), Ly6G (</w:t>
      </w:r>
      <w:proofErr w:type="spellStart"/>
      <w:r>
        <w:rPr>
          <w:rFonts w:ascii="Times New Roman" w:hAnsi="Times New Roman" w:cs="Times New Roman"/>
          <w:color w:val="000000" w:themeColor="text1"/>
          <w:sz w:val="24"/>
          <w:szCs w:val="24"/>
        </w:rPr>
        <w:t>eBioscience</w:t>
      </w:r>
      <w:proofErr w:type="spellEnd"/>
      <w:r>
        <w:rPr>
          <w:rFonts w:ascii="Times New Roman" w:hAnsi="Times New Roman" w:cs="Times New Roman"/>
          <w:color w:val="000000" w:themeColor="text1"/>
          <w:sz w:val="24"/>
          <w:szCs w:val="24"/>
        </w:rPr>
        <w:t>, #145931), F4/80 (</w:t>
      </w:r>
      <w:proofErr w:type="spellStart"/>
      <w:r>
        <w:rPr>
          <w:rFonts w:ascii="Times New Roman" w:hAnsi="Times New Roman" w:cs="Times New Roman"/>
          <w:color w:val="000000" w:themeColor="text1"/>
          <w:sz w:val="24"/>
          <w:szCs w:val="24"/>
        </w:rPr>
        <w:t>eBioscience</w:t>
      </w:r>
      <w:proofErr w:type="spellEnd"/>
      <w:r>
        <w:rPr>
          <w:rFonts w:ascii="Times New Roman" w:hAnsi="Times New Roman" w:cs="Times New Roman"/>
          <w:color w:val="000000" w:themeColor="text1"/>
          <w:sz w:val="24"/>
          <w:szCs w:val="24"/>
        </w:rPr>
        <w:t>, #17-4801-82), Ly6C (</w:t>
      </w:r>
      <w:proofErr w:type="spellStart"/>
      <w:r>
        <w:rPr>
          <w:rFonts w:ascii="Times New Roman" w:hAnsi="Times New Roman" w:cs="Times New Roman"/>
          <w:color w:val="000000" w:themeColor="text1"/>
          <w:sz w:val="24"/>
          <w:szCs w:val="24"/>
        </w:rPr>
        <w:t>BioLegend</w:t>
      </w:r>
      <w:proofErr w:type="spellEnd"/>
      <w:r>
        <w:rPr>
          <w:rFonts w:ascii="Times New Roman" w:hAnsi="Times New Roman" w:cs="Times New Roman"/>
          <w:color w:val="000000" w:themeColor="text1"/>
          <w:sz w:val="24"/>
          <w:szCs w:val="24"/>
        </w:rPr>
        <w:t>, #128018), MHCII (</w:t>
      </w:r>
      <w:proofErr w:type="spellStart"/>
      <w:r>
        <w:rPr>
          <w:rFonts w:ascii="Times New Roman" w:hAnsi="Times New Roman" w:cs="Times New Roman"/>
          <w:color w:val="000000" w:themeColor="text1"/>
          <w:sz w:val="24"/>
          <w:szCs w:val="24"/>
        </w:rPr>
        <w:t>BioLegend</w:t>
      </w:r>
      <w:proofErr w:type="spellEnd"/>
      <w:r>
        <w:rPr>
          <w:rFonts w:ascii="Times New Roman" w:hAnsi="Times New Roman" w:cs="Times New Roman"/>
          <w:color w:val="000000" w:themeColor="text1"/>
          <w:sz w:val="24"/>
          <w:szCs w:val="24"/>
        </w:rPr>
        <w:t>, #107618)</w:t>
      </w:r>
      <w:r>
        <w:rPr>
          <w:rFonts w:ascii="Times New Roman" w:hAnsi="Times New Roman" w:cs="Times New Roman" w:hint="eastAsia"/>
          <w:color w:val="000000" w:themeColor="text1"/>
          <w:sz w:val="24"/>
          <w:szCs w:val="24"/>
        </w:rPr>
        <w:t xml:space="preserve"> (</w:t>
      </w:r>
      <w:r>
        <w:rPr>
          <w:rFonts w:ascii="Times New Roman" w:hAnsi="Times New Roman" w:cs="Times New Roman" w:hint="eastAsia"/>
          <w:b/>
          <w:bCs/>
          <w:color w:val="000000" w:themeColor="text1"/>
          <w:sz w:val="24"/>
          <w:szCs w:val="24"/>
        </w:rPr>
        <w:t>S3</w:t>
      </w:r>
      <w:r>
        <w:rPr>
          <w:rFonts w:ascii="Times New Roman" w:hAnsi="Times New Roman" w:cs="Times New Roman" w:hint="eastAsia"/>
          <w:color w:val="000000" w:themeColor="text1"/>
          <w:sz w:val="24"/>
          <w:szCs w:val="24"/>
        </w:rPr>
        <w:t>).</w:t>
      </w:r>
      <w:r>
        <w:rPr>
          <w:rFonts w:ascii="Times New Roman" w:hAnsi="Times New Roman" w:cs="Times New Roman"/>
          <w:kern w:val="0"/>
          <w:sz w:val="24"/>
          <w:szCs w:val="24"/>
        </w:rPr>
        <w:t xml:space="preserve">Flow cytometric analysis was performed using a </w:t>
      </w:r>
      <w:proofErr w:type="spellStart"/>
      <w:r>
        <w:rPr>
          <w:rFonts w:ascii="Times New Roman" w:hAnsi="Times New Roman" w:cs="Times New Roman"/>
          <w:kern w:val="0"/>
          <w:sz w:val="24"/>
          <w:szCs w:val="24"/>
        </w:rPr>
        <w:t>FACSAria</w:t>
      </w:r>
      <w:proofErr w:type="spellEnd"/>
      <w:r>
        <w:rPr>
          <w:rFonts w:ascii="Times New Roman" w:hAnsi="Times New Roman" w:cs="Times New Roman"/>
          <w:kern w:val="0"/>
          <w:sz w:val="24"/>
          <w:szCs w:val="24"/>
        </w:rPr>
        <w:t xml:space="preserve"> (BD Biosciences), and data were analyzed with </w:t>
      </w:r>
      <w:proofErr w:type="spellStart"/>
      <w:r>
        <w:rPr>
          <w:rFonts w:ascii="Times New Roman" w:hAnsi="Times New Roman" w:cs="Times New Roman"/>
          <w:kern w:val="0"/>
          <w:sz w:val="24"/>
          <w:szCs w:val="24"/>
        </w:rPr>
        <w:t>FlowJo</w:t>
      </w:r>
      <w:proofErr w:type="spellEnd"/>
      <w:r>
        <w:rPr>
          <w:rFonts w:ascii="Times New Roman" w:hAnsi="Times New Roman" w:cs="Times New Roman"/>
          <w:kern w:val="0"/>
          <w:sz w:val="24"/>
          <w:szCs w:val="24"/>
        </w:rPr>
        <w:t xml:space="preserve"> software (Tree Star)</w:t>
      </w:r>
      <w:r w:rsidR="00FB51FD">
        <w:rPr>
          <w:rFonts w:ascii="Times New Roman" w:hAnsi="Times New Roman" w:cs="Times New Roman"/>
          <w:kern w:val="0"/>
          <w:sz w:val="24"/>
          <w:szCs w:val="24"/>
        </w:rPr>
        <w:fldChar w:fldCharType="begin"/>
      </w:r>
      <w:r w:rsidR="002B06F8">
        <w:rPr>
          <w:rFonts w:ascii="Times New Roman" w:hAnsi="Times New Roman" w:cs="Times New Roman"/>
          <w:kern w:val="0"/>
          <w:sz w:val="24"/>
          <w:szCs w:val="24"/>
        </w:rPr>
        <w:instrText xml:space="preserve"> ADDIN EN.CITE &lt;EndNote&gt;&lt;Cite&gt;&lt;Author&gt;DeBerge&lt;/Author&gt;&lt;Year&gt;2021&lt;/Year&gt;&lt;RecNum&gt;74&lt;/RecNum&gt;&lt;DisplayText&gt;[5]&lt;/DisplayText&gt;&lt;record&gt;&lt;rec-number&gt;74&lt;/rec-number&gt;&lt;foreign-keys&gt;&lt;key app="EN" db-id="avteera29xvwaoezdf35twrtw2ve9dx2apsr" timestamp="1729952202"&gt;74&lt;/key&gt;&lt;key app="ENWeb" db-id=""&gt;0&lt;/key&gt;&lt;/foreign-keys&gt;&lt;ref-type name="Journal Article"&gt;17&lt;/ref-type&gt;&lt;contributors&gt;&lt;authors&gt;&lt;author&gt;DeBerge, Matthew&lt;/author&gt;&lt;author&gt;Glinton, Kristofor&lt;/author&gt;&lt;author&gt;Subramanian, Manikandan&lt;/author&gt;&lt;author&gt;Wilsbacher, Lisa D.&lt;/author&gt;&lt;author&gt;Rothlin, Carla V.&lt;/author&gt;&lt;author&gt;Tabas, Ira&lt;/author&gt;&lt;author&gt;Thorp, Edward B.&lt;/author&gt;&lt;/authors&gt;&lt;/contributors&gt;&lt;titles&gt;&lt;title&gt;Macrophage AXL receptor tyrosine kinase inflames the heart after reperfused myocardial infarction&lt;/title&gt;&lt;secondary-title&gt;Journal of Clinical Investigation&lt;/secondary-title&gt;&lt;/titles&gt;&lt;periodical&gt;&lt;full-title&gt;Journal of Clinical Investigation&lt;/full-title&gt;&lt;/periodical&gt;&lt;volume&gt;131&lt;/volume&gt;&lt;number&gt;6&lt;/number&gt;&lt;dates&gt;&lt;year&gt;2021&lt;/year&gt;&lt;/dates&gt;&lt;isbn&gt;0021-9738&amp;#xD;1558-8238&lt;/isbn&gt;&lt;urls&gt;&lt;/urls&gt;&lt;electronic-resource-num&gt;10.1172/jci139576&lt;/electronic-resource-num&gt;&lt;/record&gt;&lt;/Cite&gt;&lt;/EndNote&gt;</w:instrText>
      </w:r>
      <w:r w:rsidR="00FB51FD">
        <w:rPr>
          <w:rFonts w:ascii="Times New Roman" w:hAnsi="Times New Roman" w:cs="Times New Roman"/>
          <w:kern w:val="0"/>
          <w:sz w:val="24"/>
          <w:szCs w:val="24"/>
        </w:rPr>
        <w:fldChar w:fldCharType="separate"/>
      </w:r>
      <w:r w:rsidR="002B06F8">
        <w:rPr>
          <w:rFonts w:ascii="Times New Roman" w:hAnsi="Times New Roman" w:cs="Times New Roman"/>
          <w:noProof/>
          <w:kern w:val="0"/>
          <w:sz w:val="24"/>
          <w:szCs w:val="24"/>
        </w:rPr>
        <w:t>[5]</w:t>
      </w:r>
      <w:r w:rsidR="00FB51FD">
        <w:rPr>
          <w:rFonts w:ascii="Times New Roman" w:hAnsi="Times New Roman" w:cs="Times New Roman"/>
          <w:kern w:val="0"/>
          <w:sz w:val="24"/>
          <w:szCs w:val="24"/>
        </w:rPr>
        <w:fldChar w:fldCharType="end"/>
      </w:r>
      <w:r>
        <w:rPr>
          <w:rFonts w:ascii="Times New Roman" w:hAnsi="Times New Roman" w:cs="Times New Roman"/>
          <w:kern w:val="0"/>
          <w:sz w:val="24"/>
          <w:szCs w:val="24"/>
        </w:rPr>
        <w:t>.</w:t>
      </w:r>
    </w:p>
    <w:p w14:paraId="522ABE72" w14:textId="77777777" w:rsidR="00965F62" w:rsidRDefault="00000000">
      <w:pPr>
        <w:autoSpaceDE w:val="0"/>
        <w:autoSpaceDN w:val="0"/>
        <w:adjustRightInd w:val="0"/>
        <w:spacing w:line="360" w:lineRule="auto"/>
        <w:ind w:firstLineChars="100" w:firstLine="240"/>
        <w:rPr>
          <w:rFonts w:ascii="Times New Roman" w:hAnsi="Times New Roman" w:cs="Times New Roman"/>
          <w:kern w:val="0"/>
          <w:sz w:val="24"/>
          <w:szCs w:val="24"/>
        </w:rPr>
      </w:pPr>
      <w:r>
        <w:rPr>
          <w:rFonts w:ascii="Times New Roman" w:hAnsi="Times New Roman" w:cs="Times New Roman" w:hint="eastAsia"/>
          <w:b/>
          <w:bCs/>
          <w:noProof/>
          <w:kern w:val="0"/>
          <w:sz w:val="24"/>
          <w:szCs w:val="24"/>
        </w:rPr>
        <w:lastRenderedPageBreak/>
        <w:drawing>
          <wp:inline distT="0" distB="0" distL="0" distR="0" wp14:anchorId="467F7D5D" wp14:editId="23F9273D">
            <wp:extent cx="5274310" cy="3588385"/>
            <wp:effectExtent l="0" t="0" r="2540" b="0"/>
            <wp:docPr id="10201295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129568"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588385"/>
                    </a:xfrm>
                    <a:prstGeom prst="rect">
                      <a:avLst/>
                    </a:prstGeom>
                  </pic:spPr>
                </pic:pic>
              </a:graphicData>
            </a:graphic>
          </wp:inline>
        </w:drawing>
      </w:r>
    </w:p>
    <w:tbl>
      <w:tblPr>
        <w:tblStyle w:val="a4"/>
        <w:tblW w:w="0" w:type="auto"/>
        <w:tblLook w:val="04A0" w:firstRow="1" w:lastRow="0" w:firstColumn="1" w:lastColumn="0" w:noHBand="0" w:noVBand="1"/>
      </w:tblPr>
      <w:tblGrid>
        <w:gridCol w:w="8296"/>
      </w:tblGrid>
      <w:tr w:rsidR="00965F62" w14:paraId="3C39B9C8" w14:textId="77777777">
        <w:tc>
          <w:tcPr>
            <w:tcW w:w="8296" w:type="dxa"/>
          </w:tcPr>
          <w:p w14:paraId="4CD9024A" w14:textId="77777777" w:rsidR="00965F62" w:rsidRDefault="00000000">
            <w:pPr>
              <w:autoSpaceDE w:val="0"/>
              <w:autoSpaceDN w:val="0"/>
              <w:adjustRightInd w:val="0"/>
              <w:spacing w:line="360" w:lineRule="auto"/>
              <w:rPr>
                <w:kern w:val="0"/>
                <w:sz w:val="24"/>
                <w:szCs w:val="24"/>
                <w14:ligatures w14:val="none"/>
              </w:rPr>
            </w:pPr>
            <w:bookmarkStart w:id="20" w:name="OLE_LINK23"/>
            <w:r>
              <w:rPr>
                <w:rFonts w:hint="eastAsia"/>
                <w:b/>
                <w:bCs/>
                <w:kern w:val="0"/>
                <w:sz w:val="24"/>
                <w:szCs w:val="24"/>
                <w14:ligatures w14:val="none"/>
              </w:rPr>
              <w:t xml:space="preserve">Supplement </w:t>
            </w:r>
            <w:r>
              <w:rPr>
                <w:b/>
                <w:bCs/>
                <w:kern w:val="0"/>
                <w:sz w:val="24"/>
                <w:szCs w:val="24"/>
                <w14:ligatures w14:val="none"/>
              </w:rPr>
              <w:t>Figure</w:t>
            </w:r>
            <w:r>
              <w:rPr>
                <w:rFonts w:hint="eastAsia"/>
                <w:b/>
                <w:bCs/>
                <w:kern w:val="0"/>
                <w:sz w:val="24"/>
                <w:szCs w:val="24"/>
                <w14:ligatures w14:val="none"/>
              </w:rPr>
              <w:t xml:space="preserve"> 3</w:t>
            </w:r>
            <w:r>
              <w:rPr>
                <w:b/>
                <w:bCs/>
                <w:kern w:val="0"/>
                <w:sz w:val="24"/>
                <w:szCs w:val="24"/>
                <w14:ligatures w14:val="none"/>
              </w:rPr>
              <w:t>: The gating strategy for sorting Tregs from heart tissue homogenates</w:t>
            </w:r>
            <w:r>
              <w:rPr>
                <w:rFonts w:hint="eastAsia"/>
                <w:b/>
                <w:bCs/>
                <w:kern w:val="0"/>
                <w:sz w:val="24"/>
                <w:szCs w:val="24"/>
                <w14:ligatures w14:val="none"/>
              </w:rPr>
              <w:t>.</w:t>
            </w:r>
            <w:r>
              <w:rPr>
                <w:b/>
                <w:bCs/>
                <w:kern w:val="0"/>
                <w:sz w:val="24"/>
                <w:szCs w:val="24"/>
                <w14:ligatures w14:val="none"/>
              </w:rPr>
              <w:t xml:space="preserve"> </w:t>
            </w:r>
            <w:r>
              <w:rPr>
                <w:rFonts w:hint="eastAsia"/>
                <w:kern w:val="0"/>
                <w:sz w:val="24"/>
                <w:szCs w:val="24"/>
                <w14:ligatures w14:val="none"/>
              </w:rPr>
              <w:t xml:space="preserve">Tregs </w:t>
            </w:r>
            <w:r>
              <w:rPr>
                <w:kern w:val="0"/>
                <w:sz w:val="24"/>
                <w:szCs w:val="24"/>
                <w14:ligatures w14:val="none"/>
              </w:rPr>
              <w:t>were identified as CD45</w:t>
            </w:r>
            <w:r>
              <w:rPr>
                <w:kern w:val="0"/>
                <w:sz w:val="24"/>
                <w:szCs w:val="24"/>
                <w:vertAlign w:val="superscript"/>
                <w14:ligatures w14:val="none"/>
              </w:rPr>
              <w:t>+</w:t>
            </w:r>
            <w:r>
              <w:rPr>
                <w:kern w:val="0"/>
                <w:sz w:val="24"/>
                <w:szCs w:val="24"/>
                <w14:ligatures w14:val="none"/>
              </w:rPr>
              <w:t>CD</w:t>
            </w:r>
            <w:r>
              <w:rPr>
                <w:rFonts w:hint="eastAsia"/>
                <w:kern w:val="0"/>
                <w:sz w:val="24"/>
                <w:szCs w:val="24"/>
                <w14:ligatures w14:val="none"/>
              </w:rPr>
              <w:t>4</w:t>
            </w:r>
            <w:r>
              <w:rPr>
                <w:kern w:val="0"/>
                <w:sz w:val="24"/>
                <w:szCs w:val="24"/>
                <w:vertAlign w:val="superscript"/>
                <w14:ligatures w14:val="none"/>
              </w:rPr>
              <w:t>+</w:t>
            </w:r>
            <w:r>
              <w:rPr>
                <w:rFonts w:hint="eastAsia"/>
                <w:kern w:val="0"/>
                <w:sz w:val="24"/>
                <w:szCs w:val="24"/>
                <w14:ligatures w14:val="none"/>
              </w:rPr>
              <w:t>foxp3</w:t>
            </w:r>
            <w:r>
              <w:rPr>
                <w:kern w:val="0"/>
                <w:sz w:val="24"/>
                <w:szCs w:val="24"/>
                <w:vertAlign w:val="superscript"/>
                <w14:ligatures w14:val="none"/>
              </w:rPr>
              <w:t>+</w:t>
            </w:r>
            <w:r>
              <w:rPr>
                <w:rFonts w:hint="eastAsia"/>
                <w:kern w:val="0"/>
                <w:sz w:val="24"/>
                <w:szCs w:val="24"/>
                <w14:ligatures w14:val="none"/>
              </w:rPr>
              <w:t>.AREG</w:t>
            </w:r>
            <w:r>
              <w:rPr>
                <w:rFonts w:hint="eastAsia"/>
                <w:kern w:val="0"/>
                <w:sz w:val="24"/>
                <w:szCs w:val="24"/>
                <w:vertAlign w:val="superscript"/>
                <w14:ligatures w14:val="none"/>
              </w:rPr>
              <w:t>+</w:t>
            </w:r>
            <w:r>
              <w:rPr>
                <w:rFonts w:hint="eastAsia"/>
                <w:kern w:val="0"/>
                <w:sz w:val="24"/>
                <w:szCs w:val="24"/>
                <w14:ligatures w14:val="none"/>
              </w:rPr>
              <w:t xml:space="preserve">Tregs </w:t>
            </w:r>
            <w:r>
              <w:rPr>
                <w:kern w:val="0"/>
                <w:sz w:val="24"/>
                <w:szCs w:val="24"/>
                <w14:ligatures w14:val="none"/>
              </w:rPr>
              <w:t>were identified as CD45</w:t>
            </w:r>
            <w:r>
              <w:rPr>
                <w:kern w:val="0"/>
                <w:sz w:val="24"/>
                <w:szCs w:val="24"/>
                <w:vertAlign w:val="superscript"/>
                <w14:ligatures w14:val="none"/>
              </w:rPr>
              <w:t>+</w:t>
            </w:r>
            <w:r>
              <w:rPr>
                <w:kern w:val="0"/>
                <w:sz w:val="24"/>
                <w:szCs w:val="24"/>
                <w14:ligatures w14:val="none"/>
              </w:rPr>
              <w:t>CD</w:t>
            </w:r>
            <w:r>
              <w:rPr>
                <w:rFonts w:hint="eastAsia"/>
                <w:kern w:val="0"/>
                <w:sz w:val="24"/>
                <w:szCs w:val="24"/>
                <w14:ligatures w14:val="none"/>
              </w:rPr>
              <w:t>4</w:t>
            </w:r>
            <w:r>
              <w:rPr>
                <w:kern w:val="0"/>
                <w:sz w:val="24"/>
                <w:szCs w:val="24"/>
                <w:vertAlign w:val="superscript"/>
                <w14:ligatures w14:val="none"/>
              </w:rPr>
              <w:t>+</w:t>
            </w:r>
            <w:r>
              <w:rPr>
                <w:rFonts w:hint="eastAsia"/>
                <w:kern w:val="0"/>
                <w:sz w:val="24"/>
                <w:szCs w:val="24"/>
                <w14:ligatures w14:val="none"/>
              </w:rPr>
              <w:t>foxp3</w:t>
            </w:r>
            <w:r>
              <w:rPr>
                <w:kern w:val="0"/>
                <w:sz w:val="24"/>
                <w:szCs w:val="24"/>
                <w:vertAlign w:val="superscript"/>
                <w14:ligatures w14:val="none"/>
              </w:rPr>
              <w:t xml:space="preserve"> +</w:t>
            </w:r>
            <w:r>
              <w:rPr>
                <w:rFonts w:hint="eastAsia"/>
                <w:kern w:val="0"/>
                <w:sz w:val="24"/>
                <w:szCs w:val="24"/>
                <w14:ligatures w14:val="none"/>
              </w:rPr>
              <w:t xml:space="preserve"> AREG</w:t>
            </w:r>
            <w:r>
              <w:rPr>
                <w:rFonts w:hint="eastAsia"/>
                <w:kern w:val="0"/>
                <w:sz w:val="24"/>
                <w:szCs w:val="24"/>
                <w:vertAlign w:val="superscript"/>
                <w14:ligatures w14:val="none"/>
              </w:rPr>
              <w:t>+</w:t>
            </w:r>
            <w:r>
              <w:rPr>
                <w:rFonts w:hint="eastAsia"/>
                <w:kern w:val="0"/>
                <w:sz w:val="24"/>
                <w:szCs w:val="24"/>
                <w14:ligatures w14:val="none"/>
              </w:rPr>
              <w:t>.</w:t>
            </w:r>
            <w:bookmarkEnd w:id="20"/>
          </w:p>
        </w:tc>
      </w:tr>
    </w:tbl>
    <w:p w14:paraId="0D9912E3" w14:textId="77777777" w:rsidR="00965F62" w:rsidRDefault="00000000">
      <w:pPr>
        <w:widowControl/>
        <w:shd w:val="clear" w:color="auto" w:fill="FFFFFF"/>
        <w:spacing w:line="360" w:lineRule="auto"/>
        <w:rPr>
          <w:rFonts w:ascii="Times New Roman" w:hAnsi="Times New Roman" w:cs="Times New Roman"/>
          <w:b/>
          <w:bCs/>
          <w:kern w:val="0"/>
          <w:sz w:val="24"/>
          <w:szCs w:val="24"/>
        </w:rPr>
      </w:pPr>
      <w:r>
        <w:rPr>
          <w:rFonts w:ascii="Times New Roman" w:hAnsi="Times New Roman" w:cs="Times New Roman"/>
          <w:b/>
          <w:bCs/>
          <w:kern w:val="0"/>
          <w:sz w:val="24"/>
          <w:szCs w:val="24"/>
        </w:rPr>
        <w:t xml:space="preserve">Transthoracic </w:t>
      </w:r>
      <w:r>
        <w:rPr>
          <w:rFonts w:ascii="Times New Roman" w:hAnsi="Times New Roman" w:cs="Times New Roman" w:hint="eastAsia"/>
          <w:b/>
          <w:bCs/>
          <w:kern w:val="0"/>
          <w:sz w:val="24"/>
          <w:szCs w:val="24"/>
        </w:rPr>
        <w:t>e</w:t>
      </w:r>
      <w:r>
        <w:rPr>
          <w:rFonts w:ascii="Times New Roman" w:hAnsi="Times New Roman" w:cs="Times New Roman"/>
          <w:b/>
          <w:bCs/>
          <w:kern w:val="0"/>
          <w:sz w:val="24"/>
          <w:szCs w:val="24"/>
        </w:rPr>
        <w:t xml:space="preserve">chocardiography </w:t>
      </w:r>
    </w:p>
    <w:p w14:paraId="44765127" w14:textId="77777777" w:rsidR="00965F62" w:rsidRDefault="00000000">
      <w:pPr>
        <w:widowControl/>
        <w:shd w:val="clear" w:color="auto" w:fill="FFFFFF"/>
        <w:spacing w:line="360" w:lineRule="auto"/>
        <w:ind w:firstLineChars="100" w:firstLine="240"/>
        <w:rPr>
          <w:rFonts w:ascii="Times New Roman" w:hAnsi="Times New Roman" w:cs="Times New Roman"/>
          <w:kern w:val="0"/>
          <w:sz w:val="24"/>
          <w:szCs w:val="24"/>
        </w:rPr>
      </w:pPr>
      <w:bookmarkStart w:id="21" w:name="OLE_LINK35"/>
      <w:r>
        <w:rPr>
          <w:rFonts w:ascii="Times New Roman" w:hAnsi="Times New Roman" w:cs="Times New Roman"/>
          <w:kern w:val="0"/>
          <w:sz w:val="24"/>
          <w:szCs w:val="24"/>
        </w:rPr>
        <w:t>Echocardiography</w:t>
      </w:r>
      <w:bookmarkEnd w:id="21"/>
      <w:r>
        <w:rPr>
          <w:rFonts w:ascii="Times New Roman" w:hAnsi="Times New Roman" w:cs="Times New Roman"/>
          <w:kern w:val="0"/>
          <w:sz w:val="24"/>
          <w:szCs w:val="24"/>
        </w:rPr>
        <w:t xml:space="preserve"> was conducted on day 28 post-MI using a Vevo 2100 imaging system equipped with an MS400 transducer (</w:t>
      </w:r>
      <w:proofErr w:type="spellStart"/>
      <w:r>
        <w:rPr>
          <w:rFonts w:ascii="Times New Roman" w:hAnsi="Times New Roman" w:cs="Times New Roman"/>
          <w:kern w:val="0"/>
          <w:sz w:val="24"/>
          <w:szCs w:val="24"/>
        </w:rPr>
        <w:t>VisualSonics</w:t>
      </w:r>
      <w:proofErr w:type="spellEnd"/>
      <w:r>
        <w:rPr>
          <w:rFonts w:ascii="Times New Roman" w:hAnsi="Times New Roman" w:cs="Times New Roman"/>
          <w:kern w:val="0"/>
          <w:sz w:val="24"/>
          <w:szCs w:val="24"/>
        </w:rPr>
        <w:t>, Toronto, Canada). Mice were sedated with 2% isoflurane and placed supine on a temperature-controlled platform. Chest hair was removed with depilatory cream, and heart rate and body temperature were continuously monitored. Left parasternal long-axis views were captured to assess ejection fraction, and basal short-axis views were used to calculate fractional shortening. Three consecutive cardiac cycles were analyzed and averaged for each measurement</w:t>
      </w:r>
      <w:r>
        <w:rPr>
          <w:rFonts w:hint="eastAsia"/>
        </w:rPr>
        <w:t xml:space="preserve"> </w:t>
      </w:r>
      <w:r w:rsidR="00FB51FD" w:rsidRPr="00816C9F">
        <w:rPr>
          <w:rFonts w:ascii="Times New Roman" w:hAnsi="Times New Roman" w:cs="Times New Roman"/>
          <w:sz w:val="24"/>
          <w:szCs w:val="24"/>
        </w:rPr>
        <w:fldChar w:fldCharType="begin">
          <w:fldData xml:space="preserve">PEVuZE5vdGU+PENpdGU+PEF1dGhvcj5MaWNodGVuYXVlcjwvQXV0aG9yPjxZZWFyPjIwMTE8L1ll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</w:fldData>
        </w:fldChar>
      </w:r>
      <w:r w:rsidR="002B06F8" w:rsidRPr="00816C9F">
        <w:rPr>
          <w:rFonts w:ascii="Times New Roman" w:hAnsi="Times New Roman" w:cs="Times New Roman"/>
          <w:sz w:val="24"/>
          <w:szCs w:val="24"/>
        </w:rPr>
        <w:instrText xml:space="preserve"> ADDIN EN.CITE </w:instrText>
      </w:r>
      <w:r w:rsidR="002B06F8" w:rsidRPr="00816C9F">
        <w:rPr>
          <w:rFonts w:ascii="Times New Roman" w:hAnsi="Times New Roman" w:cs="Times New Roman"/>
          <w:sz w:val="24"/>
          <w:szCs w:val="24"/>
        </w:rPr>
        <w:fldChar w:fldCharType="begin">
          <w:fldData xml:space="preserve">PEVuZE5vdGU+PENpdGU+PEF1dGhvcj5MaWNodGVuYXVlcjwvQXV0aG9yPjxZZWFyPjIwMTE8L1ll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</w:fldData>
        </w:fldChar>
      </w:r>
      <w:r w:rsidR="002B06F8" w:rsidRPr="00816C9F">
        <w:rPr>
          <w:rFonts w:ascii="Times New Roman" w:hAnsi="Times New Roman" w:cs="Times New Roman"/>
          <w:sz w:val="24"/>
          <w:szCs w:val="24"/>
        </w:rPr>
        <w:instrText xml:space="preserve"> ADDIN EN.CITE.DATA </w:instrText>
      </w:r>
      <w:r w:rsidR="002B06F8" w:rsidRPr="00816C9F">
        <w:rPr>
          <w:rFonts w:ascii="Times New Roman" w:hAnsi="Times New Roman" w:cs="Times New Roman"/>
          <w:sz w:val="24"/>
          <w:szCs w:val="24"/>
        </w:rPr>
      </w:r>
      <w:r w:rsidR="002B06F8" w:rsidRPr="00816C9F">
        <w:rPr>
          <w:rFonts w:ascii="Times New Roman" w:hAnsi="Times New Roman" w:cs="Times New Roman"/>
          <w:sz w:val="24"/>
          <w:szCs w:val="24"/>
        </w:rPr>
        <w:fldChar w:fldCharType="end"/>
      </w:r>
      <w:r w:rsidR="00FB51FD" w:rsidRPr="00816C9F">
        <w:rPr>
          <w:rFonts w:ascii="Times New Roman" w:hAnsi="Times New Roman" w:cs="Times New Roman"/>
          <w:sz w:val="24"/>
          <w:szCs w:val="24"/>
        </w:rPr>
      </w:r>
      <w:r w:rsidR="00FB51FD" w:rsidRPr="00816C9F">
        <w:rPr>
          <w:rFonts w:ascii="Times New Roman" w:hAnsi="Times New Roman" w:cs="Times New Roman"/>
          <w:sz w:val="24"/>
          <w:szCs w:val="24"/>
        </w:rPr>
        <w:fldChar w:fldCharType="separate"/>
      </w:r>
      <w:r w:rsidR="002B06F8" w:rsidRPr="00816C9F">
        <w:rPr>
          <w:rFonts w:ascii="Times New Roman" w:hAnsi="Times New Roman" w:cs="Times New Roman"/>
          <w:noProof/>
          <w:sz w:val="24"/>
          <w:szCs w:val="24"/>
        </w:rPr>
        <w:t>[6]</w:t>
      </w:r>
      <w:r w:rsidR="00FB51FD" w:rsidRPr="00816C9F">
        <w:rPr>
          <w:rFonts w:ascii="Times New Roman" w:hAnsi="Times New Roman" w:cs="Times New Roman"/>
          <w:sz w:val="24"/>
          <w:szCs w:val="24"/>
        </w:rPr>
        <w:fldChar w:fldCharType="end"/>
      </w:r>
      <w:r>
        <w:rPr>
          <w:rFonts w:ascii="Times New Roman" w:hAnsi="Times New Roman" w:cs="Times New Roman"/>
          <w:kern w:val="0"/>
          <w:sz w:val="24"/>
          <w:szCs w:val="24"/>
        </w:rPr>
        <w:t>.</w:t>
      </w:r>
    </w:p>
    <w:p w14:paraId="0A1411F9" w14:textId="77777777" w:rsidR="00965F62" w:rsidRDefault="00000000">
      <w:pPr>
        <w:autoSpaceDE w:val="0"/>
        <w:autoSpaceDN w:val="0"/>
        <w:adjustRightInd w:val="0"/>
        <w:spacing w:line="360" w:lineRule="auto"/>
        <w:rPr>
          <w:rFonts w:ascii="Times New Roman" w:hAnsi="Times New Roman" w:cs="Times New Roman"/>
          <w:b/>
          <w:bCs/>
          <w:kern w:val="0"/>
          <w:sz w:val="24"/>
          <w:szCs w:val="24"/>
        </w:rPr>
      </w:pPr>
      <w:r>
        <w:rPr>
          <w:rFonts w:ascii="Times New Roman" w:hAnsi="Times New Roman" w:cs="Times New Roman"/>
          <w:b/>
          <w:bCs/>
          <w:kern w:val="0"/>
          <w:sz w:val="24"/>
          <w:szCs w:val="24"/>
        </w:rPr>
        <w:t>Histologic analysis</w:t>
      </w:r>
    </w:p>
    <w:p w14:paraId="3F0237E7" w14:textId="77777777" w:rsidR="00965F62" w:rsidRDefault="00000000">
      <w:pPr>
        <w:widowControl/>
        <w:shd w:val="clear" w:color="auto" w:fill="FFFFFF"/>
        <w:spacing w:line="360" w:lineRule="auto"/>
        <w:ind w:firstLineChars="100" w:firstLine="240"/>
        <w:rPr>
          <w:rFonts w:ascii="Times New Roman" w:hAnsi="Times New Roman" w:cs="Times New Roman"/>
          <w:kern w:val="0"/>
          <w:sz w:val="24"/>
          <w:szCs w:val="24"/>
        </w:rPr>
      </w:pPr>
      <w:bookmarkStart w:id="22" w:name="OLE_LINK1"/>
      <w:r>
        <w:rPr>
          <w:rFonts w:ascii="Times New Roman" w:hAnsi="Times New Roman" w:cs="Times New Roman"/>
          <w:kern w:val="0"/>
          <w:sz w:val="24"/>
          <w:szCs w:val="24"/>
        </w:rPr>
        <w:t>Mice were euthanized via cervical dislocation, and their hearts were excised. The hearts were immediately perfused with normal saline, fixed in 4% paraformaldehyde (</w:t>
      </w:r>
      <w:proofErr w:type="spellStart"/>
      <w:r>
        <w:rPr>
          <w:rFonts w:ascii="Times New Roman" w:hAnsi="Times New Roman" w:cs="Times New Roman"/>
          <w:kern w:val="0"/>
          <w:sz w:val="24"/>
          <w:szCs w:val="24"/>
        </w:rPr>
        <w:t>Servicebio</w:t>
      </w:r>
      <w:proofErr w:type="spellEnd"/>
      <w:r>
        <w:rPr>
          <w:rFonts w:ascii="Times New Roman" w:hAnsi="Times New Roman" w:cs="Times New Roman"/>
          <w:kern w:val="0"/>
          <w:sz w:val="24"/>
          <w:szCs w:val="24"/>
        </w:rPr>
        <w:t xml:space="preserve">, Wuhan, China), and placed on an orbital shaker overnight at 4°C. The tissues were then dehydrated, embedded in paraffin, and sectioned into 5 </w:t>
      </w:r>
      <w:proofErr w:type="spellStart"/>
      <w:r>
        <w:rPr>
          <w:rFonts w:ascii="Times New Roman" w:hAnsi="Times New Roman" w:cs="Times New Roman"/>
          <w:kern w:val="0"/>
          <w:sz w:val="24"/>
          <w:szCs w:val="24"/>
        </w:rPr>
        <w:t>μm</w:t>
      </w:r>
      <w:proofErr w:type="spellEnd"/>
      <w:r>
        <w:rPr>
          <w:rFonts w:ascii="Times New Roman" w:hAnsi="Times New Roman" w:cs="Times New Roman"/>
          <w:kern w:val="0"/>
          <w:sz w:val="24"/>
          <w:szCs w:val="24"/>
        </w:rPr>
        <w:t xml:space="preserve"> slices</w:t>
      </w:r>
      <w:r w:rsidR="00FB51FD">
        <w:rPr>
          <w:rFonts w:ascii="Times New Roman" w:hAnsi="Times New Roman" w:cs="Times New Roman"/>
          <w:kern w:val="0"/>
          <w:sz w:val="24"/>
          <w:szCs w:val="24"/>
        </w:rPr>
        <w:fldChar w:fldCharType="begin">
          <w:fldData xml:space="preserve">PEVuZE5vdGU+PENpdGU+PEF1dGhvcj5FbnphbjwvQXV0aG9yPjxZZWFyPjIwMjM8L1llYXI+PFJl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</w:fldData>
        </w:fldChar>
      </w:r>
      <w:r w:rsidR="002B06F8">
        <w:rPr>
          <w:rFonts w:ascii="Times New Roman" w:hAnsi="Times New Roman" w:cs="Times New Roman"/>
          <w:kern w:val="0"/>
          <w:sz w:val="24"/>
          <w:szCs w:val="24"/>
        </w:rPr>
        <w:instrText xml:space="preserve"> ADDIN EN.CITE </w:instrText>
      </w:r>
      <w:r w:rsidR="002B06F8">
        <w:rPr>
          <w:rFonts w:ascii="Times New Roman" w:hAnsi="Times New Roman" w:cs="Times New Roman"/>
          <w:kern w:val="0"/>
          <w:sz w:val="24"/>
          <w:szCs w:val="24"/>
        </w:rPr>
        <w:fldChar w:fldCharType="begin">
          <w:fldData xml:space="preserve">PEVuZE5vdGU+PENpdGU+PEF1dGhvcj5FbnphbjwvQXV0aG9yPjxZZWFyPjIwMjM8L1llYXI+PFJl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</w:fldData>
        </w:fldChar>
      </w:r>
      <w:r w:rsidR="002B06F8">
        <w:rPr>
          <w:rFonts w:ascii="Times New Roman" w:hAnsi="Times New Roman" w:cs="Times New Roman"/>
          <w:kern w:val="0"/>
          <w:sz w:val="24"/>
          <w:szCs w:val="24"/>
        </w:rPr>
        <w:instrText xml:space="preserve"> ADDIN EN.CITE.DATA </w:instrText>
      </w:r>
      <w:r w:rsidR="002B06F8">
        <w:rPr>
          <w:rFonts w:ascii="Times New Roman" w:hAnsi="Times New Roman" w:cs="Times New Roman"/>
          <w:kern w:val="0"/>
          <w:sz w:val="24"/>
          <w:szCs w:val="24"/>
        </w:rPr>
      </w:r>
      <w:r w:rsidR="002B06F8">
        <w:rPr>
          <w:rFonts w:ascii="Times New Roman" w:hAnsi="Times New Roman" w:cs="Times New Roman"/>
          <w:kern w:val="0"/>
          <w:sz w:val="24"/>
          <w:szCs w:val="24"/>
        </w:rPr>
        <w:fldChar w:fldCharType="end"/>
      </w:r>
      <w:r w:rsidR="00FB51FD">
        <w:rPr>
          <w:rFonts w:ascii="Times New Roman" w:hAnsi="Times New Roman" w:cs="Times New Roman"/>
          <w:kern w:val="0"/>
          <w:sz w:val="24"/>
          <w:szCs w:val="24"/>
        </w:rPr>
      </w:r>
      <w:r w:rsidR="00FB51FD">
        <w:rPr>
          <w:rFonts w:ascii="Times New Roman" w:hAnsi="Times New Roman" w:cs="Times New Roman"/>
          <w:kern w:val="0"/>
          <w:sz w:val="24"/>
          <w:szCs w:val="24"/>
        </w:rPr>
        <w:fldChar w:fldCharType="separate"/>
      </w:r>
      <w:r w:rsidR="002B06F8">
        <w:rPr>
          <w:rFonts w:ascii="Times New Roman" w:hAnsi="Times New Roman" w:cs="Times New Roman"/>
          <w:noProof/>
          <w:kern w:val="0"/>
          <w:sz w:val="24"/>
          <w:szCs w:val="24"/>
        </w:rPr>
        <w:t>[7]</w:t>
      </w:r>
      <w:r w:rsidR="00FB51FD">
        <w:rPr>
          <w:rFonts w:ascii="Times New Roman" w:hAnsi="Times New Roman" w:cs="Times New Roman"/>
          <w:kern w:val="0"/>
          <w:sz w:val="24"/>
          <w:szCs w:val="24"/>
        </w:rPr>
        <w:fldChar w:fldCharType="end"/>
      </w:r>
      <w:r>
        <w:rPr>
          <w:rFonts w:ascii="Times New Roman" w:hAnsi="Times New Roman" w:cs="Times New Roman"/>
          <w:kern w:val="0"/>
          <w:sz w:val="24"/>
          <w:szCs w:val="24"/>
        </w:rPr>
        <w:t xml:space="preserve">. </w:t>
      </w:r>
      <w:r>
        <w:rPr>
          <w:rFonts w:ascii="Times New Roman" w:hAnsi="Times New Roman" w:cs="Times New Roman"/>
          <w:kern w:val="0"/>
          <w:sz w:val="24"/>
          <w:szCs w:val="24"/>
        </w:rPr>
        <w:lastRenderedPageBreak/>
        <w:t>Hematoxylin-eosin and Masson’s trichrome staining (</w:t>
      </w:r>
      <w:proofErr w:type="spellStart"/>
      <w:r>
        <w:rPr>
          <w:rFonts w:ascii="Times New Roman" w:hAnsi="Times New Roman" w:cs="Times New Roman"/>
          <w:kern w:val="0"/>
          <w:sz w:val="24"/>
          <w:szCs w:val="24"/>
        </w:rPr>
        <w:t>Solarbio</w:t>
      </w:r>
      <w:proofErr w:type="spellEnd"/>
      <w:r>
        <w:rPr>
          <w:rFonts w:ascii="Times New Roman" w:hAnsi="Times New Roman" w:cs="Times New Roman"/>
          <w:kern w:val="0"/>
          <w:sz w:val="24"/>
          <w:szCs w:val="24"/>
        </w:rPr>
        <w:t xml:space="preserve">, Beijing, China) were performed according to the manufacturer’s protocols. Fibrotic areas were visualized under a microscope (Olympus, Tokyo, Japan), and images were analyzed using </w:t>
      </w:r>
      <w:proofErr w:type="spellStart"/>
      <w:r>
        <w:rPr>
          <w:rFonts w:ascii="Times New Roman" w:hAnsi="Times New Roman" w:cs="Times New Roman"/>
          <w:kern w:val="0"/>
          <w:sz w:val="24"/>
          <w:szCs w:val="24"/>
        </w:rPr>
        <w:t>ImagePro</w:t>
      </w:r>
      <w:proofErr w:type="spellEnd"/>
      <w:r>
        <w:rPr>
          <w:rFonts w:ascii="Times New Roman" w:hAnsi="Times New Roman" w:cs="Times New Roman"/>
          <w:kern w:val="0"/>
          <w:sz w:val="24"/>
          <w:szCs w:val="24"/>
        </w:rPr>
        <w:t xml:space="preserve"> Plus software.</w:t>
      </w:r>
    </w:p>
    <w:bookmarkEnd w:id="22"/>
    <w:p w14:paraId="53276678" w14:textId="77777777" w:rsidR="00965F62" w:rsidRDefault="00000000">
      <w:pPr>
        <w:autoSpaceDE w:val="0"/>
        <w:autoSpaceDN w:val="0"/>
        <w:adjustRightInd w:val="0"/>
        <w:spacing w:line="360" w:lineRule="auto"/>
        <w:rPr>
          <w:rFonts w:ascii="Times New Roman" w:hAnsi="Times New Roman" w:cs="Times New Roman"/>
          <w:b/>
          <w:bCs/>
          <w:kern w:val="0"/>
          <w:sz w:val="24"/>
          <w:szCs w:val="24"/>
        </w:rPr>
      </w:pPr>
      <w:r>
        <w:rPr>
          <w:rFonts w:ascii="Times New Roman" w:hAnsi="Times New Roman" w:cs="Times New Roman"/>
          <w:b/>
          <w:bCs/>
          <w:kern w:val="0"/>
          <w:sz w:val="24"/>
          <w:szCs w:val="24"/>
        </w:rPr>
        <w:t>Immunofluorescence staining</w:t>
      </w:r>
    </w:p>
    <w:p w14:paraId="2992E35C" w14:textId="77777777" w:rsidR="00965F62" w:rsidRDefault="00000000">
      <w:pPr>
        <w:autoSpaceDE w:val="0"/>
        <w:autoSpaceDN w:val="0"/>
        <w:adjustRightInd w:val="0"/>
        <w:spacing w:line="360" w:lineRule="auto"/>
        <w:ind w:firstLineChars="100" w:firstLine="240"/>
        <w:rPr>
          <w:rFonts w:ascii="Times New Roman" w:hAnsi="Times New Roman" w:cs="Times New Roman"/>
          <w:kern w:val="0"/>
          <w:sz w:val="24"/>
          <w:szCs w:val="24"/>
        </w:rPr>
      </w:pPr>
      <w:r>
        <w:rPr>
          <w:rFonts w:ascii="Times New Roman" w:hAnsi="Times New Roman" w:cs="Times New Roman"/>
          <w:kern w:val="0"/>
          <w:sz w:val="24"/>
          <w:szCs w:val="24"/>
        </w:rPr>
        <w:t>The paraffin sections were deparaffinized and subjected to antigen retrieval using citrate buffer. Samples were blocked with goat serum at 25°C for 1 hour, followed by incubation with primary antibodies: mouse monoclonal anti-cardiac troponin T (Abcam, ab8295, 1 µg/ml), rabbit polyclonal anti-CD31 (</w:t>
      </w:r>
      <w:proofErr w:type="spellStart"/>
      <w:r>
        <w:rPr>
          <w:rFonts w:ascii="Times New Roman" w:hAnsi="Times New Roman" w:cs="Times New Roman"/>
          <w:kern w:val="0"/>
          <w:sz w:val="24"/>
          <w:szCs w:val="24"/>
        </w:rPr>
        <w:t>Proteintech</w:t>
      </w:r>
      <w:proofErr w:type="spellEnd"/>
      <w:r>
        <w:rPr>
          <w:rFonts w:ascii="Times New Roman" w:hAnsi="Times New Roman" w:cs="Times New Roman"/>
          <w:kern w:val="0"/>
          <w:sz w:val="24"/>
          <w:szCs w:val="24"/>
        </w:rPr>
        <w:t xml:space="preserve"> Group, 28083-1-AP, 1:20), and rabbit polyclonal anti-alpha smooth muscle actin (Abcam, ab124964, 1:250) at 4°C overnight. Cells were also incubated with primary antibodies including rabbit polyclonal anti-CD31 (</w:t>
      </w:r>
      <w:proofErr w:type="spellStart"/>
      <w:r>
        <w:rPr>
          <w:rFonts w:ascii="Times New Roman" w:hAnsi="Times New Roman" w:cs="Times New Roman"/>
          <w:kern w:val="0"/>
          <w:sz w:val="24"/>
          <w:szCs w:val="24"/>
        </w:rPr>
        <w:t>Proteintech</w:t>
      </w:r>
      <w:proofErr w:type="spellEnd"/>
      <w:r>
        <w:rPr>
          <w:rFonts w:ascii="Times New Roman" w:hAnsi="Times New Roman" w:cs="Times New Roman"/>
          <w:kern w:val="0"/>
          <w:sz w:val="24"/>
          <w:szCs w:val="24"/>
        </w:rPr>
        <w:t>, 28083-1-AP, 1:500) and anti-</w:t>
      </w:r>
      <w:proofErr w:type="spellStart"/>
      <w:r>
        <w:rPr>
          <w:rFonts w:ascii="Times New Roman" w:hAnsi="Times New Roman" w:cs="Times New Roman"/>
          <w:kern w:val="0"/>
          <w:sz w:val="24"/>
          <w:szCs w:val="24"/>
        </w:rPr>
        <w:t>vWF</w:t>
      </w:r>
      <w:proofErr w:type="spellEnd"/>
      <w:r>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Bosterbio</w:t>
      </w:r>
      <w:proofErr w:type="spellEnd"/>
      <w:r>
        <w:rPr>
          <w:rFonts w:ascii="Times New Roman" w:hAnsi="Times New Roman" w:cs="Times New Roman"/>
          <w:kern w:val="0"/>
          <w:sz w:val="24"/>
          <w:szCs w:val="24"/>
        </w:rPr>
        <w:t xml:space="preserve">, PB9273, 1:250) under the same </w:t>
      </w:r>
      <w:proofErr w:type="spellStart"/>
      <w:proofErr w:type="gramStart"/>
      <w:r>
        <w:rPr>
          <w:rFonts w:ascii="Times New Roman" w:hAnsi="Times New Roman" w:cs="Times New Roman"/>
          <w:kern w:val="0"/>
          <w:sz w:val="24"/>
          <w:szCs w:val="24"/>
        </w:rPr>
        <w:t>conditions.After</w:t>
      </w:r>
      <w:proofErr w:type="spellEnd"/>
      <w:proofErr w:type="gramEnd"/>
      <w:r>
        <w:rPr>
          <w:rFonts w:ascii="Times New Roman" w:hAnsi="Times New Roman" w:cs="Times New Roman"/>
          <w:kern w:val="0"/>
          <w:sz w:val="24"/>
          <w:szCs w:val="24"/>
        </w:rPr>
        <w:t xml:space="preserve"> primary antibody incubation, sections and cells were treated with Alexa Fluor-conjugated secondary antibodies for 1 hour at room temperature, followed by DAPI counterstaining (</w:t>
      </w:r>
      <w:proofErr w:type="spellStart"/>
      <w:r>
        <w:rPr>
          <w:rFonts w:ascii="Times New Roman" w:hAnsi="Times New Roman" w:cs="Times New Roman"/>
          <w:kern w:val="0"/>
          <w:sz w:val="24"/>
          <w:szCs w:val="24"/>
        </w:rPr>
        <w:t>Beyotime</w:t>
      </w:r>
      <w:proofErr w:type="spellEnd"/>
      <w:r>
        <w:rPr>
          <w:rFonts w:ascii="Times New Roman" w:hAnsi="Times New Roman" w:cs="Times New Roman"/>
          <w:kern w:val="0"/>
          <w:sz w:val="24"/>
          <w:szCs w:val="24"/>
        </w:rPr>
        <w:t xml:space="preserve"> Biotechnology, Jiangsu, China). Images were captured using an Olympus BX61 microscope and analyzed with </w:t>
      </w:r>
      <w:proofErr w:type="spellStart"/>
      <w:r>
        <w:rPr>
          <w:rFonts w:ascii="Times New Roman" w:hAnsi="Times New Roman" w:cs="Times New Roman"/>
          <w:kern w:val="0"/>
          <w:sz w:val="24"/>
          <w:szCs w:val="24"/>
        </w:rPr>
        <w:t>ImagePro</w:t>
      </w:r>
      <w:proofErr w:type="spellEnd"/>
      <w:r>
        <w:rPr>
          <w:rFonts w:ascii="Times New Roman" w:hAnsi="Times New Roman" w:cs="Times New Roman"/>
          <w:kern w:val="0"/>
          <w:sz w:val="24"/>
          <w:szCs w:val="24"/>
        </w:rPr>
        <w:t xml:space="preserve"> Plus software</w:t>
      </w:r>
      <w:r w:rsidR="00FB51FD">
        <w:rPr>
          <w:rFonts w:ascii="Times New Roman" w:hAnsi="Times New Roman" w:cs="Times New Roman"/>
          <w:kern w:val="0"/>
          <w:sz w:val="24"/>
          <w:szCs w:val="24"/>
        </w:rPr>
        <w:fldChar w:fldCharType="begin">
          <w:fldData xml:space="preserve">PEVuZE5vdGU+PENpdGU+PEF1dGhvcj5DaGVuPC9BdXRob3I+PFllYXI+MjAxOTwvWWVhcj48UmVj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</w:fldData>
        </w:fldChar>
      </w:r>
      <w:r w:rsidR="002B06F8">
        <w:rPr>
          <w:rFonts w:ascii="Times New Roman" w:hAnsi="Times New Roman" w:cs="Times New Roman"/>
          <w:kern w:val="0"/>
          <w:sz w:val="24"/>
          <w:szCs w:val="24"/>
        </w:rPr>
        <w:instrText xml:space="preserve"> ADDIN EN.CITE </w:instrText>
      </w:r>
      <w:r w:rsidR="002B06F8">
        <w:rPr>
          <w:rFonts w:ascii="Times New Roman" w:hAnsi="Times New Roman" w:cs="Times New Roman"/>
          <w:kern w:val="0"/>
          <w:sz w:val="24"/>
          <w:szCs w:val="24"/>
        </w:rPr>
        <w:fldChar w:fldCharType="begin">
          <w:fldData xml:space="preserve">PEVuZE5vdGU+PENpdGU+PEF1dGhvcj5DaGVuPC9BdXRob3I+PFllYXI+MjAxOTwvWWVhcj48UmVj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</w:fldData>
        </w:fldChar>
      </w:r>
      <w:r w:rsidR="002B06F8">
        <w:rPr>
          <w:rFonts w:ascii="Times New Roman" w:hAnsi="Times New Roman" w:cs="Times New Roman"/>
          <w:kern w:val="0"/>
          <w:sz w:val="24"/>
          <w:szCs w:val="24"/>
        </w:rPr>
        <w:instrText xml:space="preserve"> ADDIN EN.CITE.DATA </w:instrText>
      </w:r>
      <w:r w:rsidR="002B06F8">
        <w:rPr>
          <w:rFonts w:ascii="Times New Roman" w:hAnsi="Times New Roman" w:cs="Times New Roman"/>
          <w:kern w:val="0"/>
          <w:sz w:val="24"/>
          <w:szCs w:val="24"/>
        </w:rPr>
      </w:r>
      <w:r w:rsidR="002B06F8">
        <w:rPr>
          <w:rFonts w:ascii="Times New Roman" w:hAnsi="Times New Roman" w:cs="Times New Roman"/>
          <w:kern w:val="0"/>
          <w:sz w:val="24"/>
          <w:szCs w:val="24"/>
        </w:rPr>
        <w:fldChar w:fldCharType="end"/>
      </w:r>
      <w:r w:rsidR="00FB51FD">
        <w:rPr>
          <w:rFonts w:ascii="Times New Roman" w:hAnsi="Times New Roman" w:cs="Times New Roman"/>
          <w:kern w:val="0"/>
          <w:sz w:val="24"/>
          <w:szCs w:val="24"/>
        </w:rPr>
      </w:r>
      <w:r w:rsidR="00FB51FD">
        <w:rPr>
          <w:rFonts w:ascii="Times New Roman" w:hAnsi="Times New Roman" w:cs="Times New Roman"/>
          <w:kern w:val="0"/>
          <w:sz w:val="24"/>
          <w:szCs w:val="24"/>
        </w:rPr>
        <w:fldChar w:fldCharType="separate"/>
      </w:r>
      <w:r w:rsidR="002B06F8">
        <w:rPr>
          <w:rFonts w:ascii="Times New Roman" w:hAnsi="Times New Roman" w:cs="Times New Roman"/>
          <w:noProof/>
          <w:kern w:val="0"/>
          <w:sz w:val="24"/>
          <w:szCs w:val="24"/>
        </w:rPr>
        <w:t>[8]</w:t>
      </w:r>
      <w:r w:rsidR="00FB51FD">
        <w:rPr>
          <w:rFonts w:ascii="Times New Roman" w:hAnsi="Times New Roman" w:cs="Times New Roman"/>
          <w:kern w:val="0"/>
          <w:sz w:val="24"/>
          <w:szCs w:val="24"/>
        </w:rPr>
        <w:fldChar w:fldCharType="end"/>
      </w:r>
      <w:r w:rsidRPr="00816C9F">
        <w:rPr>
          <w:rFonts w:ascii="Times New Roman" w:hAnsi="Times New Roman" w:cs="Times New Roman"/>
          <w:kern w:val="0"/>
          <w:sz w:val="24"/>
          <w:szCs w:val="24"/>
        </w:rPr>
        <w:t>.</w:t>
      </w:r>
    </w:p>
    <w:bookmarkEnd w:id="15"/>
    <w:p w14:paraId="03290B21" w14:textId="77777777" w:rsidR="00965F62" w:rsidRDefault="00000000">
      <w:pPr>
        <w:autoSpaceDE w:val="0"/>
        <w:autoSpaceDN w:val="0"/>
        <w:adjustRightInd w:val="0"/>
        <w:spacing w:line="360" w:lineRule="auto"/>
        <w:rPr>
          <w:rFonts w:ascii="Times New Roman" w:hAnsi="Times New Roman" w:cs="Times New Roman"/>
          <w:b/>
          <w:bCs/>
          <w:kern w:val="0"/>
          <w:sz w:val="24"/>
          <w:szCs w:val="24"/>
        </w:rPr>
      </w:pPr>
      <w:r>
        <w:rPr>
          <w:rFonts w:ascii="Times New Roman" w:hAnsi="Times New Roman" w:cs="Times New Roman"/>
          <w:b/>
          <w:bCs/>
          <w:kern w:val="0"/>
          <w:sz w:val="24"/>
          <w:szCs w:val="24"/>
        </w:rPr>
        <w:t>Real-time quantitative PCR</w:t>
      </w:r>
    </w:p>
    <w:p w14:paraId="589CA822" w14:textId="77777777" w:rsidR="00965F62" w:rsidRDefault="00000000">
      <w:pPr>
        <w:widowControl/>
        <w:spacing w:line="360" w:lineRule="auto"/>
        <w:ind w:firstLineChars="200" w:firstLine="480"/>
        <w:rPr>
          <w:rFonts w:ascii="Times New Roman" w:eastAsia="腾祥嘉丽细黑简体（宝日医）" w:hAnsi="Times New Roman" w:cs="Times New Roman"/>
          <w:sz w:val="24"/>
          <w:szCs w:val="24"/>
        </w:rPr>
      </w:pPr>
      <w:r>
        <w:rPr>
          <w:rFonts w:ascii="Times New Roman" w:hAnsi="Times New Roman" w:cs="Times New Roman"/>
          <w:kern w:val="0"/>
          <w:sz w:val="24"/>
          <w:szCs w:val="24"/>
        </w:rPr>
        <w:t xml:space="preserve">Total RNA from </w:t>
      </w:r>
      <w:r>
        <w:rPr>
          <w:rFonts w:ascii="Times New Roman" w:eastAsia="等线" w:hAnsi="Times New Roman" w:cs="Times New Roman"/>
          <w:kern w:val="0"/>
          <w:sz w:val="24"/>
          <w:szCs w:val="24"/>
        </w:rPr>
        <w:t xml:space="preserve">the heart </w:t>
      </w:r>
      <w:r>
        <w:rPr>
          <w:rFonts w:ascii="Times New Roman" w:hAnsi="Times New Roman" w:cs="Times New Roman"/>
          <w:kern w:val="0"/>
          <w:sz w:val="24"/>
          <w:szCs w:val="24"/>
        </w:rPr>
        <w:t>or CMEC</w:t>
      </w:r>
      <w:r>
        <w:rPr>
          <w:rFonts w:ascii="Times New Roman" w:hAnsi="Times New Roman" w:cs="Times New Roman" w:hint="eastAsia"/>
          <w:kern w:val="0"/>
          <w:sz w:val="24"/>
          <w:szCs w:val="24"/>
        </w:rPr>
        <w:t>s</w:t>
      </w:r>
      <w:r>
        <w:rPr>
          <w:rFonts w:ascii="Times New Roman" w:hAnsi="Times New Roman" w:cs="Times New Roman"/>
          <w:kern w:val="0"/>
          <w:sz w:val="24"/>
          <w:szCs w:val="24"/>
        </w:rPr>
        <w:t xml:space="preserve"> was</w:t>
      </w:r>
      <w:r>
        <w:rPr>
          <w:rFonts w:ascii="Times New Roman" w:eastAsia="等线" w:hAnsi="Times New Roman" w:cs="Times New Roman"/>
          <w:kern w:val="0"/>
          <w:sz w:val="24"/>
          <w:szCs w:val="24"/>
        </w:rPr>
        <w:t xml:space="preserve"> extracted using </w:t>
      </w:r>
      <w:proofErr w:type="spellStart"/>
      <w:r>
        <w:rPr>
          <w:rFonts w:ascii="Times New Roman" w:hAnsi="Times New Roman" w:cs="Times New Roman"/>
          <w:kern w:val="0"/>
          <w:sz w:val="24"/>
          <w:szCs w:val="24"/>
        </w:rPr>
        <w:t>RNAiso</w:t>
      </w:r>
      <w:proofErr w:type="spellEnd"/>
      <w:r>
        <w:rPr>
          <w:rFonts w:ascii="Times New Roman" w:hAnsi="Times New Roman" w:cs="Times New Roman"/>
          <w:kern w:val="0"/>
          <w:sz w:val="24"/>
          <w:szCs w:val="24"/>
        </w:rPr>
        <w:t xml:space="preserve"> Plus (Takara Bio</w:t>
      </w:r>
      <w:r>
        <w:rPr>
          <w:rFonts w:ascii="Times New Roman" w:hAnsi="Times New Roman" w:cs="Times New Roman" w:hint="eastAsia"/>
          <w:kern w:val="0"/>
          <w:sz w:val="24"/>
          <w:szCs w:val="24"/>
        </w:rPr>
        <w:t>,</w:t>
      </w:r>
      <w:r>
        <w:rPr>
          <w:rFonts w:ascii="Times New Roman" w:hAnsi="Times New Roman" w:cs="Times New Roman"/>
          <w:kern w:val="0"/>
          <w:sz w:val="24"/>
          <w:szCs w:val="24"/>
        </w:rPr>
        <w:t xml:space="preserve"> Shiga, Japan), according to the manufacturer’s instructions. The concentration of </w:t>
      </w:r>
      <w:r>
        <w:rPr>
          <w:rFonts w:ascii="Times New Roman" w:eastAsia="等线" w:hAnsi="Times New Roman" w:cs="Times New Roman"/>
          <w:kern w:val="0"/>
          <w:sz w:val="24"/>
          <w:szCs w:val="24"/>
        </w:rPr>
        <w:t xml:space="preserve">the isolated RNA was determined </w:t>
      </w:r>
      <w:r>
        <w:rPr>
          <w:rFonts w:ascii="Times New Roman" w:hAnsi="Times New Roman" w:cs="Times New Roman"/>
          <w:kern w:val="0"/>
          <w:sz w:val="24"/>
          <w:szCs w:val="24"/>
        </w:rPr>
        <w:t>using a</w:t>
      </w:r>
      <w:r>
        <w:rPr>
          <w:rFonts w:ascii="Times New Roman" w:eastAsia="等线" w:hAnsi="Times New Roman" w:cs="Times New Roman"/>
          <w:kern w:val="0"/>
          <w:sz w:val="24"/>
          <w:szCs w:val="24"/>
        </w:rPr>
        <w:t xml:space="preserve">n </w:t>
      </w:r>
      <w:r>
        <w:rPr>
          <w:rFonts w:ascii="Times New Roman" w:hAnsi="Times New Roman" w:cs="Times New Roman"/>
          <w:kern w:val="0"/>
          <w:sz w:val="24"/>
          <w:szCs w:val="24"/>
        </w:rPr>
        <w:t>Ultra-Micro spectrophotometer (</w:t>
      </w:r>
      <w:proofErr w:type="spellStart"/>
      <w:r>
        <w:rPr>
          <w:rFonts w:ascii="Times New Roman" w:hAnsi="Times New Roman" w:cs="Times New Roman"/>
          <w:kern w:val="0"/>
          <w:sz w:val="24"/>
          <w:szCs w:val="24"/>
        </w:rPr>
        <w:t>Implen</w:t>
      </w:r>
      <w:proofErr w:type="spellEnd"/>
      <w:r>
        <w:rPr>
          <w:rFonts w:ascii="Times New Roman" w:hAnsi="Times New Roman" w:cs="Times New Roman"/>
          <w:kern w:val="0"/>
          <w:sz w:val="24"/>
          <w:szCs w:val="24"/>
        </w:rPr>
        <w:t xml:space="preserve">, Munich, Germany). cDNA was synthesized using </w:t>
      </w:r>
      <w:proofErr w:type="spellStart"/>
      <w:r>
        <w:rPr>
          <w:rFonts w:ascii="Times New Roman" w:eastAsia="腾祥嘉丽细黑简体（宝日医）" w:hAnsi="Times New Roman" w:cs="Times New Roman"/>
          <w:kern w:val="0"/>
          <w:sz w:val="24"/>
          <w:szCs w:val="24"/>
        </w:rPr>
        <w:t>PrimeScript</w:t>
      </w:r>
      <w:proofErr w:type="spellEnd"/>
      <w:r>
        <w:rPr>
          <w:rFonts w:ascii="Times New Roman" w:eastAsia="腾祥嘉丽细黑简体（宝日医）" w:hAnsi="Times New Roman" w:cs="Times New Roman"/>
          <w:kern w:val="0"/>
          <w:sz w:val="24"/>
          <w:szCs w:val="24"/>
          <w:vertAlign w:val="superscript"/>
        </w:rPr>
        <w:t>™</w:t>
      </w:r>
      <w:r>
        <w:rPr>
          <w:rFonts w:ascii="Times New Roman" w:eastAsia="腾祥嘉丽细黑简体（宝日医）" w:hAnsi="Times New Roman" w:cs="Times New Roman"/>
          <w:kern w:val="0"/>
          <w:sz w:val="24"/>
          <w:szCs w:val="24"/>
        </w:rPr>
        <w:t> RT Master Mix (</w:t>
      </w:r>
      <w:r>
        <w:rPr>
          <w:rFonts w:ascii="Times New Roman" w:hAnsi="Times New Roman" w:cs="Times New Roman"/>
          <w:kern w:val="0"/>
          <w:sz w:val="24"/>
          <w:szCs w:val="24"/>
        </w:rPr>
        <w:t>Takara Bio</w:t>
      </w:r>
      <w:r>
        <w:rPr>
          <w:rFonts w:ascii="Times New Roman" w:hAnsi="Times New Roman" w:cs="Times New Roman" w:hint="eastAsia"/>
          <w:kern w:val="0"/>
          <w:sz w:val="24"/>
          <w:szCs w:val="24"/>
        </w:rPr>
        <w:t>,</w:t>
      </w:r>
      <w:r>
        <w:rPr>
          <w:rFonts w:ascii="Times New Roman" w:hAnsi="Times New Roman" w:cs="Times New Roman"/>
          <w:kern w:val="0"/>
          <w:sz w:val="24"/>
          <w:szCs w:val="24"/>
        </w:rPr>
        <w:t xml:space="preserve"> Shiga, Japan). A quantitative real-time PCR assay was performed using the Fast SYBR Green Master Mix on</w:t>
      </w:r>
      <w:r>
        <w:rPr>
          <w:rFonts w:ascii="Times New Roman" w:eastAsia="腾祥嘉丽细黑简体（宝日医）" w:hAnsi="Times New Roman" w:cs="Times New Roman"/>
          <w:sz w:val="24"/>
          <w:szCs w:val="24"/>
        </w:rPr>
        <w:t xml:space="preserve"> the </w:t>
      </w:r>
      <w:proofErr w:type="spellStart"/>
      <w:r>
        <w:rPr>
          <w:rFonts w:ascii="Times New Roman" w:eastAsia="腾祥嘉丽细黑简体（宝日医）" w:hAnsi="Times New Roman" w:cs="Times New Roman"/>
          <w:sz w:val="24"/>
          <w:szCs w:val="24"/>
        </w:rPr>
        <w:t>ViiA</w:t>
      </w:r>
      <w:proofErr w:type="spellEnd"/>
      <w:r>
        <w:rPr>
          <w:rFonts w:ascii="Times New Roman" w:eastAsia="腾祥嘉丽细黑简体（宝日医）" w:hAnsi="Times New Roman" w:cs="Times New Roman"/>
          <w:sz w:val="24"/>
          <w:szCs w:val="24"/>
        </w:rPr>
        <w:t xml:space="preserve"> 7 Real-Time PCR system (</w:t>
      </w:r>
      <w:bookmarkStart w:id="23" w:name="OLE_LINK18"/>
      <w:proofErr w:type="spellStart"/>
      <w:r>
        <w:rPr>
          <w:rFonts w:ascii="Times New Roman" w:eastAsia="腾祥嘉丽细黑简体（宝日医）" w:hAnsi="Times New Roman" w:cs="Times New Roman"/>
          <w:sz w:val="24"/>
          <w:szCs w:val="24"/>
        </w:rPr>
        <w:t>Bio-rad</w:t>
      </w:r>
      <w:proofErr w:type="spellEnd"/>
      <w:r>
        <w:rPr>
          <w:rFonts w:ascii="Times New Roman" w:eastAsia="腾祥嘉丽细黑简体（宝日医）" w:hAnsi="Times New Roman" w:cs="Times New Roman"/>
          <w:sz w:val="24"/>
          <w:szCs w:val="24"/>
        </w:rPr>
        <w:t>, Hercules, CA, USA</w:t>
      </w:r>
      <w:bookmarkEnd w:id="23"/>
      <w:r>
        <w:rPr>
          <w:rFonts w:ascii="Times New Roman" w:eastAsia="腾祥嘉丽细黑简体（宝日医）" w:hAnsi="Times New Roman" w:cs="Times New Roman"/>
          <w:sz w:val="24"/>
          <w:szCs w:val="24"/>
        </w:rPr>
        <w:t>). The mRNA level of each sample was normalized to that of β-actin. The data were computed using the 2</w:t>
      </w:r>
      <w:r>
        <w:rPr>
          <w:rFonts w:ascii="Times New Roman" w:eastAsia="腾祥嘉丽细黑简体（宝日医）" w:hAnsi="Times New Roman" w:cs="Times New Roman"/>
          <w:sz w:val="24"/>
          <w:szCs w:val="24"/>
          <w:vertAlign w:val="superscript"/>
        </w:rPr>
        <w:t xml:space="preserve">−ΔCt </w:t>
      </w:r>
      <w:r>
        <w:rPr>
          <w:rFonts w:ascii="Times New Roman" w:eastAsia="腾祥嘉丽细黑简体（宝日医）" w:hAnsi="Times New Roman" w:cs="Times New Roman"/>
          <w:sz w:val="24"/>
          <w:szCs w:val="24"/>
        </w:rPr>
        <w:t>method. The primer sequences (</w:t>
      </w:r>
      <w:proofErr w:type="spellStart"/>
      <w:r>
        <w:rPr>
          <w:rFonts w:ascii="Times New Roman" w:eastAsia="腾祥嘉丽细黑简体（宝日医）" w:hAnsi="Times New Roman" w:cs="Times New Roman"/>
          <w:sz w:val="24"/>
          <w:szCs w:val="24"/>
        </w:rPr>
        <w:t>Sangon</w:t>
      </w:r>
      <w:proofErr w:type="spellEnd"/>
      <w:r>
        <w:rPr>
          <w:rFonts w:ascii="Times New Roman" w:eastAsia="腾祥嘉丽细黑简体（宝日医）" w:hAnsi="Times New Roman" w:cs="Times New Roman"/>
          <w:sz w:val="24"/>
          <w:szCs w:val="24"/>
        </w:rPr>
        <w:t xml:space="preserve"> Biotech, Shanghai, China) used in the RT-qPCR assay were as follows: </w:t>
      </w:r>
    </w:p>
    <w:tbl>
      <w:tblPr>
        <w:tblStyle w:val="a4"/>
        <w:tblW w:w="8306" w:type="dxa"/>
        <w:tblInd w:w="-5" w:type="dxa"/>
        <w:tblLook w:val="04A0" w:firstRow="1" w:lastRow="0" w:firstColumn="1" w:lastColumn="0" w:noHBand="0" w:noVBand="1"/>
      </w:tblPr>
      <w:tblGrid>
        <w:gridCol w:w="2268"/>
        <w:gridCol w:w="6038"/>
      </w:tblGrid>
      <w:tr w:rsidR="00965F62" w14:paraId="38DC3C28" w14:textId="77777777">
        <w:tc>
          <w:tcPr>
            <w:tcW w:w="2268" w:type="dxa"/>
          </w:tcPr>
          <w:p w14:paraId="0CEB1492" w14:textId="77777777" w:rsidR="00965F62" w:rsidRDefault="00000000">
            <w:pPr>
              <w:widowControl/>
              <w:spacing w:line="360" w:lineRule="auto"/>
              <w:rPr>
                <w:b/>
                <w:bCs/>
                <w:kern w:val="0"/>
                <w:sz w:val="24"/>
                <w:szCs w:val="24"/>
                <w14:ligatures w14:val="none"/>
              </w:rPr>
            </w:pPr>
            <w:r>
              <w:rPr>
                <w:rFonts w:asciiTheme="majorBidi" w:hAnsiTheme="majorBidi" w:cstheme="majorBidi"/>
                <w:b/>
                <w:bCs/>
                <w:kern w:val="0"/>
                <w:sz w:val="20"/>
                <w:szCs w:val="20"/>
                <w14:ligatures w14:val="none"/>
              </w:rPr>
              <w:t>Gene</w:t>
            </w:r>
          </w:p>
        </w:tc>
        <w:tc>
          <w:tcPr>
            <w:tcW w:w="6038" w:type="dxa"/>
          </w:tcPr>
          <w:p w14:paraId="3180E4F4" w14:textId="77777777" w:rsidR="00965F62" w:rsidRDefault="00000000">
            <w:pPr>
              <w:widowControl/>
              <w:spacing w:line="360" w:lineRule="auto"/>
              <w:rPr>
                <w:b/>
                <w:bCs/>
                <w:kern w:val="0"/>
                <w:sz w:val="24"/>
                <w:szCs w:val="24"/>
                <w14:ligatures w14:val="none"/>
              </w:rPr>
            </w:pPr>
            <w:r>
              <w:rPr>
                <w:rFonts w:asciiTheme="majorBidi" w:hAnsiTheme="majorBidi" w:cstheme="majorBidi"/>
                <w:b/>
                <w:bCs/>
                <w:kern w:val="0"/>
                <w:sz w:val="20"/>
                <w:szCs w:val="20"/>
                <w14:ligatures w14:val="none"/>
              </w:rPr>
              <w:t>Primer sequence</w:t>
            </w:r>
          </w:p>
        </w:tc>
      </w:tr>
      <w:tr w:rsidR="00965F62" w14:paraId="70B2796A" w14:textId="77777777">
        <w:tc>
          <w:tcPr>
            <w:tcW w:w="2268" w:type="dxa"/>
          </w:tcPr>
          <w:p w14:paraId="73FCAA5D" w14:textId="77777777" w:rsidR="00965F62" w:rsidRDefault="00000000">
            <w:pPr>
              <w:widowControl/>
              <w:spacing w:line="360" w:lineRule="auto"/>
              <w:rPr>
                <w:b/>
                <w:bCs/>
                <w:kern w:val="0"/>
                <w:sz w:val="24"/>
                <w:szCs w:val="24"/>
                <w14:ligatures w14:val="none"/>
              </w:rPr>
            </w:pPr>
            <w:r>
              <w:rPr>
                <w:rFonts w:eastAsia="腾祥嘉丽细黑简体（宝日医）"/>
                <w:i/>
                <w:iCs/>
                <w:kern w:val="0"/>
                <w:sz w:val="24"/>
                <w:szCs w:val="24"/>
                <w14:ligatures w14:val="none"/>
              </w:rPr>
              <w:t>β-actin</w:t>
            </w:r>
          </w:p>
        </w:tc>
        <w:tc>
          <w:tcPr>
            <w:tcW w:w="6038" w:type="dxa"/>
          </w:tcPr>
          <w:p w14:paraId="3F2097D6" w14:textId="77777777" w:rsidR="00965F62" w:rsidRDefault="00000000">
            <w:pPr>
              <w:widowControl/>
              <w:spacing w:line="360" w:lineRule="auto"/>
              <w:rPr>
                <w:rFonts w:eastAsia="腾祥嘉丽细黑简体（宝日医）"/>
                <w:i/>
                <w:iCs/>
                <w:kern w:val="0"/>
                <w:sz w:val="24"/>
                <w:szCs w:val="24"/>
                <w14:ligatures w14:val="none"/>
              </w:rPr>
            </w:pPr>
            <w:r>
              <w:rPr>
                <w:rFonts w:eastAsia="腾祥嘉丽细黑简体（宝日医）"/>
                <w:i/>
                <w:iCs/>
                <w:kern w:val="0"/>
                <w:sz w:val="24"/>
                <w:szCs w:val="24"/>
                <w14:ligatures w14:val="none"/>
              </w:rPr>
              <w:t>Forward 5’-</w:t>
            </w:r>
            <w:r>
              <w:rPr>
                <w:rFonts w:eastAsia="腾祥嘉丽细黑简体（宝日医）" w:hint="eastAsia"/>
                <w:i/>
                <w:iCs/>
                <w:kern w:val="0"/>
                <w:sz w:val="24"/>
                <w:szCs w:val="24"/>
                <w14:ligatures w14:val="none"/>
              </w:rPr>
              <w:t>GCTATGCTCTCCCTCACG</w:t>
            </w:r>
            <w:r>
              <w:rPr>
                <w:rFonts w:eastAsia="腾祥嘉丽细黑简体（宝日医）"/>
                <w:i/>
                <w:iCs/>
                <w:kern w:val="0"/>
                <w:sz w:val="24"/>
                <w:szCs w:val="24"/>
                <w14:ligatures w14:val="none"/>
              </w:rPr>
              <w:t>-3’</w:t>
            </w:r>
          </w:p>
          <w:p w14:paraId="606DD5DD" w14:textId="77777777" w:rsidR="00965F62" w:rsidRDefault="00000000">
            <w:pPr>
              <w:widowControl/>
              <w:spacing w:line="360" w:lineRule="auto"/>
              <w:rPr>
                <w:b/>
                <w:bCs/>
                <w:kern w:val="0"/>
                <w:sz w:val="24"/>
                <w:szCs w:val="24"/>
                <w14:ligatures w14:val="none"/>
              </w:rPr>
            </w:pPr>
            <w:r>
              <w:rPr>
                <w:rFonts w:eastAsia="腾祥嘉丽细黑简体（宝日医）"/>
                <w:i/>
                <w:iCs/>
                <w:kern w:val="0"/>
                <w:sz w:val="24"/>
                <w:szCs w:val="24"/>
                <w14:ligatures w14:val="none"/>
              </w:rPr>
              <w:lastRenderedPageBreak/>
              <w:t>Reverse 5’-</w:t>
            </w:r>
            <w:r>
              <w:rPr>
                <w:rFonts w:eastAsia="腾祥嘉丽细黑简体（宝日医）" w:hint="eastAsia"/>
                <w:i/>
                <w:iCs/>
                <w:kern w:val="0"/>
                <w:sz w:val="24"/>
                <w:szCs w:val="24"/>
                <w14:ligatures w14:val="none"/>
              </w:rPr>
              <w:t>ACGCACGATTTCCCTCT</w:t>
            </w:r>
            <w:r>
              <w:rPr>
                <w:rFonts w:eastAsia="腾祥嘉丽细黑简体（宝日医）"/>
                <w:i/>
                <w:iCs/>
                <w:kern w:val="0"/>
                <w:sz w:val="24"/>
                <w:szCs w:val="24"/>
                <w14:ligatures w14:val="none"/>
              </w:rPr>
              <w:t>-3’</w:t>
            </w:r>
          </w:p>
        </w:tc>
      </w:tr>
      <w:tr w:rsidR="00965F62" w14:paraId="2EDBF3C1" w14:textId="77777777">
        <w:tc>
          <w:tcPr>
            <w:tcW w:w="2268" w:type="dxa"/>
          </w:tcPr>
          <w:p w14:paraId="09E8DA90" w14:textId="77777777" w:rsidR="00965F62" w:rsidRDefault="00000000">
            <w:pPr>
              <w:widowControl/>
              <w:spacing w:line="360" w:lineRule="auto"/>
              <w:rPr>
                <w:b/>
                <w:bCs/>
                <w:kern w:val="0"/>
                <w:sz w:val="24"/>
                <w:szCs w:val="24"/>
                <w14:ligatures w14:val="none"/>
              </w:rPr>
            </w:pPr>
            <w:r>
              <w:rPr>
                <w:rFonts w:eastAsia="腾祥嘉丽细黑简体（宝日医）" w:hint="eastAsia"/>
                <w:i/>
                <w:iCs/>
                <w:kern w:val="0"/>
                <w:sz w:val="24"/>
                <w:szCs w:val="24"/>
                <w14:ligatures w14:val="none"/>
              </w:rPr>
              <w:lastRenderedPageBreak/>
              <w:t>AREG</w:t>
            </w:r>
          </w:p>
        </w:tc>
        <w:tc>
          <w:tcPr>
            <w:tcW w:w="6038" w:type="dxa"/>
          </w:tcPr>
          <w:p w14:paraId="45156DF3" w14:textId="77777777" w:rsidR="00965F62" w:rsidRDefault="00000000">
            <w:pPr>
              <w:widowControl/>
              <w:spacing w:line="360" w:lineRule="auto"/>
              <w:rPr>
                <w:rFonts w:eastAsia="腾祥嘉丽细黑简体（宝日医）"/>
                <w:i/>
                <w:iCs/>
                <w:kern w:val="0"/>
                <w:sz w:val="24"/>
                <w:szCs w:val="24"/>
                <w14:ligatures w14:val="none"/>
              </w:rPr>
            </w:pPr>
            <w:r>
              <w:rPr>
                <w:rFonts w:eastAsia="腾祥嘉丽细黑简体（宝日医）"/>
                <w:i/>
                <w:iCs/>
                <w:kern w:val="0"/>
                <w:sz w:val="24"/>
                <w:szCs w:val="24"/>
                <w14:ligatures w14:val="none"/>
              </w:rPr>
              <w:t>Forward 5’-</w:t>
            </w:r>
            <w:r>
              <w:rPr>
                <w:rFonts w:eastAsia="腾祥嘉丽细黑简体（宝日医）" w:hint="eastAsia"/>
                <w:i/>
                <w:iCs/>
                <w:kern w:val="0"/>
                <w:sz w:val="24"/>
                <w:szCs w:val="24"/>
                <w14:ligatures w14:val="none"/>
              </w:rPr>
              <w:t>TTTGGTGAACGGTGTGG</w:t>
            </w:r>
            <w:r>
              <w:rPr>
                <w:rFonts w:eastAsia="腾祥嘉丽细黑简体（宝日医）"/>
                <w:i/>
                <w:iCs/>
                <w:kern w:val="0"/>
                <w:sz w:val="24"/>
                <w:szCs w:val="24"/>
                <w14:ligatures w14:val="none"/>
              </w:rPr>
              <w:t>-3’</w:t>
            </w:r>
          </w:p>
          <w:p w14:paraId="6227E07D" w14:textId="77777777" w:rsidR="00965F62" w:rsidRDefault="00000000">
            <w:pPr>
              <w:widowControl/>
              <w:spacing w:line="360" w:lineRule="auto"/>
              <w:rPr>
                <w:b/>
                <w:bCs/>
                <w:kern w:val="0"/>
                <w:sz w:val="24"/>
                <w:szCs w:val="24"/>
                <w14:ligatures w14:val="none"/>
              </w:rPr>
            </w:pPr>
            <w:r>
              <w:rPr>
                <w:rFonts w:eastAsia="腾祥嘉丽细黑简体（宝日医）"/>
                <w:i/>
                <w:iCs/>
                <w:kern w:val="0"/>
                <w:sz w:val="24"/>
                <w:szCs w:val="24"/>
                <w14:ligatures w14:val="none"/>
              </w:rPr>
              <w:t>Reverse 5’-</w:t>
            </w:r>
            <w:r>
              <w:rPr>
                <w:rFonts w:eastAsia="腾祥嘉丽细黑简体（宝日医）" w:hint="eastAsia"/>
                <w:i/>
                <w:iCs/>
                <w:kern w:val="0"/>
                <w:sz w:val="24"/>
                <w:szCs w:val="24"/>
                <w14:ligatures w14:val="none"/>
              </w:rPr>
              <w:t>AATAGCTGCGAGGATGATG</w:t>
            </w:r>
            <w:r>
              <w:rPr>
                <w:rFonts w:eastAsia="腾祥嘉丽细黑简体（宝日医）"/>
                <w:i/>
                <w:iCs/>
                <w:kern w:val="0"/>
                <w:sz w:val="24"/>
                <w:szCs w:val="24"/>
                <w14:ligatures w14:val="none"/>
              </w:rPr>
              <w:t>-3’</w:t>
            </w:r>
          </w:p>
        </w:tc>
      </w:tr>
      <w:tr w:rsidR="00965F62" w14:paraId="25037492" w14:textId="77777777">
        <w:tc>
          <w:tcPr>
            <w:tcW w:w="2268" w:type="dxa"/>
          </w:tcPr>
          <w:p w14:paraId="4722EC82" w14:textId="77777777" w:rsidR="00965F62" w:rsidRDefault="00000000">
            <w:pPr>
              <w:widowControl/>
              <w:spacing w:line="360" w:lineRule="auto"/>
              <w:rPr>
                <w:rFonts w:eastAsia="腾祥嘉丽细黑简体（宝日医）"/>
                <w:i/>
                <w:iCs/>
                <w:kern w:val="0"/>
                <w:sz w:val="24"/>
                <w:szCs w:val="24"/>
                <w14:ligatures w14:val="none"/>
              </w:rPr>
            </w:pPr>
            <w:r>
              <w:rPr>
                <w:rFonts w:eastAsia="腾祥嘉丽细黑简体（宝日医）"/>
                <w:i/>
                <w:iCs/>
                <w:kern w:val="0"/>
                <w:sz w:val="24"/>
                <w:szCs w:val="24"/>
                <w14:ligatures w14:val="none"/>
              </w:rPr>
              <w:t>Foxm1</w:t>
            </w:r>
          </w:p>
        </w:tc>
        <w:tc>
          <w:tcPr>
            <w:tcW w:w="6038" w:type="dxa"/>
          </w:tcPr>
          <w:p w14:paraId="21D81650" w14:textId="77777777" w:rsidR="00965F62" w:rsidRDefault="00000000">
            <w:pPr>
              <w:widowControl/>
              <w:spacing w:line="360" w:lineRule="auto"/>
              <w:rPr>
                <w:i/>
                <w:iCs/>
                <w:kern w:val="0"/>
                <w:sz w:val="24"/>
                <w:szCs w:val="24"/>
                <w14:ligatures w14:val="none"/>
              </w:rPr>
            </w:pPr>
            <w:r>
              <w:rPr>
                <w:rFonts w:hint="eastAsia"/>
                <w:i/>
                <w:iCs/>
                <w:kern w:val="0"/>
                <w:sz w:val="24"/>
                <w:szCs w:val="24"/>
                <w14:ligatures w14:val="none"/>
              </w:rPr>
              <w:t>Reverse 5</w:t>
            </w:r>
            <w:proofErr w:type="gramStart"/>
            <w:r>
              <w:rPr>
                <w:rFonts w:hint="eastAsia"/>
                <w:i/>
                <w:iCs/>
                <w:kern w:val="0"/>
                <w:sz w:val="24"/>
                <w:szCs w:val="24"/>
                <w14:ligatures w14:val="none"/>
              </w:rPr>
              <w:t>’</w:t>
            </w:r>
            <w:proofErr w:type="gramEnd"/>
            <w:r>
              <w:rPr>
                <w:rFonts w:hint="eastAsia"/>
                <w:i/>
                <w:iCs/>
                <w:kern w:val="0"/>
                <w:sz w:val="24"/>
                <w:szCs w:val="24"/>
                <w14:ligatures w14:val="none"/>
              </w:rPr>
              <w:t>-AATAGCTGCGAGGATGATG-3</w:t>
            </w:r>
            <w:r>
              <w:rPr>
                <w:rFonts w:hint="eastAsia"/>
                <w:i/>
                <w:iCs/>
                <w:kern w:val="0"/>
                <w:sz w:val="24"/>
                <w:szCs w:val="24"/>
                <w14:ligatures w14:val="none"/>
              </w:rPr>
              <w:t>’</w:t>
            </w:r>
          </w:p>
          <w:p w14:paraId="79DCC1CB" w14:textId="77777777" w:rsidR="00965F62" w:rsidRDefault="00000000">
            <w:pPr>
              <w:widowControl/>
              <w:spacing w:line="360" w:lineRule="auto"/>
              <w:rPr>
                <w:kern w:val="0"/>
                <w:sz w:val="24"/>
                <w:szCs w:val="24"/>
                <w14:ligatures w14:val="none"/>
              </w:rPr>
            </w:pPr>
            <w:r>
              <w:rPr>
                <w:rFonts w:hint="eastAsia"/>
                <w:i/>
                <w:iCs/>
                <w:kern w:val="0"/>
                <w:sz w:val="24"/>
                <w:szCs w:val="24"/>
                <w14:ligatures w14:val="none"/>
              </w:rPr>
              <w:t>Reverse 5</w:t>
            </w:r>
            <w:proofErr w:type="gramStart"/>
            <w:r>
              <w:rPr>
                <w:rFonts w:hint="eastAsia"/>
                <w:i/>
                <w:iCs/>
                <w:kern w:val="0"/>
                <w:sz w:val="24"/>
                <w:szCs w:val="24"/>
                <w14:ligatures w14:val="none"/>
              </w:rPr>
              <w:t>’</w:t>
            </w:r>
            <w:proofErr w:type="gramEnd"/>
            <w:r>
              <w:rPr>
                <w:rFonts w:hint="eastAsia"/>
                <w:i/>
                <w:iCs/>
                <w:kern w:val="0"/>
                <w:sz w:val="24"/>
                <w:szCs w:val="24"/>
                <w14:ligatures w14:val="none"/>
              </w:rPr>
              <w:t>-AATAGCTGCGAGGATGATG-3</w:t>
            </w:r>
            <w:r>
              <w:rPr>
                <w:rFonts w:hint="eastAsia"/>
                <w:i/>
                <w:iCs/>
                <w:kern w:val="0"/>
                <w:sz w:val="24"/>
                <w:szCs w:val="24"/>
                <w14:ligatures w14:val="none"/>
              </w:rPr>
              <w:t>’</w:t>
            </w:r>
          </w:p>
        </w:tc>
      </w:tr>
      <w:tr w:rsidR="00965F62" w14:paraId="1C985DEC" w14:textId="77777777">
        <w:tc>
          <w:tcPr>
            <w:tcW w:w="2268" w:type="dxa"/>
          </w:tcPr>
          <w:p w14:paraId="109BC734" w14:textId="77777777" w:rsidR="00965F62" w:rsidRDefault="00000000">
            <w:pPr>
              <w:widowControl/>
              <w:spacing w:line="360" w:lineRule="auto"/>
              <w:rPr>
                <w:rFonts w:eastAsia="腾祥嘉丽细黑简体（宝日医）"/>
                <w:i/>
                <w:iCs/>
                <w:kern w:val="0"/>
                <w:sz w:val="24"/>
                <w:szCs w:val="24"/>
                <w14:ligatures w14:val="none"/>
              </w:rPr>
            </w:pPr>
            <w:r>
              <w:rPr>
                <w:rFonts w:eastAsia="腾祥嘉丽细黑简体（宝日医）"/>
                <w:i/>
                <w:iCs/>
                <w:kern w:val="0"/>
                <w:sz w:val="24"/>
                <w:szCs w:val="24"/>
                <w14:ligatures w14:val="none"/>
              </w:rPr>
              <w:t>Fen1</w:t>
            </w:r>
          </w:p>
        </w:tc>
        <w:tc>
          <w:tcPr>
            <w:tcW w:w="6038" w:type="dxa"/>
          </w:tcPr>
          <w:p w14:paraId="4335D847" w14:textId="77777777" w:rsidR="00965F62" w:rsidRDefault="00000000">
            <w:pPr>
              <w:widowControl/>
              <w:spacing w:line="360" w:lineRule="auto"/>
              <w:rPr>
                <w:kern w:val="0"/>
                <w:sz w:val="24"/>
                <w:szCs w:val="24"/>
                <w14:ligatures w14:val="none"/>
              </w:rPr>
            </w:pPr>
            <w:r>
              <w:rPr>
                <w:kern w:val="0"/>
                <w:sz w:val="24"/>
                <w:szCs w:val="24"/>
                <w14:ligatures w14:val="none"/>
              </w:rPr>
              <w:t>Forward 5’-AGAGCATCCGTGGCATT-3’</w:t>
            </w:r>
          </w:p>
          <w:p w14:paraId="03B6F317" w14:textId="77777777" w:rsidR="00965F62" w:rsidRDefault="00000000">
            <w:pPr>
              <w:widowControl/>
              <w:spacing w:line="360" w:lineRule="auto"/>
              <w:rPr>
                <w:kern w:val="0"/>
                <w:sz w:val="24"/>
                <w:szCs w:val="24"/>
                <w14:ligatures w14:val="none"/>
              </w:rPr>
            </w:pPr>
            <w:r>
              <w:rPr>
                <w:kern w:val="0"/>
                <w:sz w:val="24"/>
                <w:szCs w:val="24"/>
                <w14:ligatures w14:val="none"/>
              </w:rPr>
              <w:t>Forward 5’-AGAGCATCCGTGGCATT-3’</w:t>
            </w:r>
          </w:p>
        </w:tc>
      </w:tr>
      <w:tr w:rsidR="00965F62" w14:paraId="22A7713D" w14:textId="77777777">
        <w:tc>
          <w:tcPr>
            <w:tcW w:w="2268" w:type="dxa"/>
          </w:tcPr>
          <w:p w14:paraId="1C57F2CA" w14:textId="77777777" w:rsidR="00965F62" w:rsidRDefault="00000000">
            <w:pPr>
              <w:widowControl/>
              <w:spacing w:line="360" w:lineRule="auto"/>
              <w:rPr>
                <w:rFonts w:eastAsia="腾祥嘉丽细黑简体（宝日医）"/>
                <w:i/>
                <w:iCs/>
                <w:kern w:val="0"/>
                <w:sz w:val="24"/>
                <w:szCs w:val="24"/>
                <w14:ligatures w14:val="none"/>
              </w:rPr>
            </w:pPr>
            <w:r>
              <w:rPr>
                <w:rFonts w:eastAsia="腾祥嘉丽细黑简体（宝日医）"/>
                <w:i/>
                <w:iCs/>
                <w:kern w:val="0"/>
                <w:sz w:val="24"/>
                <w:szCs w:val="24"/>
                <w14:ligatures w14:val="none"/>
              </w:rPr>
              <w:t>Mybl2</w:t>
            </w:r>
          </w:p>
        </w:tc>
        <w:tc>
          <w:tcPr>
            <w:tcW w:w="6038" w:type="dxa"/>
          </w:tcPr>
          <w:p w14:paraId="7509F0DE" w14:textId="77777777" w:rsidR="00965F62" w:rsidRDefault="00000000">
            <w:pPr>
              <w:widowControl/>
              <w:spacing w:line="360" w:lineRule="auto"/>
              <w:rPr>
                <w:kern w:val="0"/>
                <w:sz w:val="24"/>
                <w:szCs w:val="24"/>
                <w14:ligatures w14:val="none"/>
              </w:rPr>
            </w:pPr>
            <w:r>
              <w:rPr>
                <w:kern w:val="0"/>
                <w:sz w:val="24"/>
                <w:szCs w:val="24"/>
                <w14:ligatures w14:val="none"/>
              </w:rPr>
              <w:t>Forward 5’-GTACGCTTCGCCCCTTC-3’</w:t>
            </w:r>
          </w:p>
          <w:p w14:paraId="196A6B6A" w14:textId="77777777" w:rsidR="00965F62" w:rsidRDefault="00000000">
            <w:pPr>
              <w:widowControl/>
              <w:spacing w:line="360" w:lineRule="auto"/>
              <w:rPr>
                <w:kern w:val="0"/>
                <w:sz w:val="24"/>
                <w:szCs w:val="24"/>
                <w14:ligatures w14:val="none"/>
              </w:rPr>
            </w:pPr>
            <w:r>
              <w:rPr>
                <w:kern w:val="0"/>
                <w:sz w:val="24"/>
                <w:szCs w:val="24"/>
                <w14:ligatures w14:val="none"/>
              </w:rPr>
              <w:t>Forward 5’-GTACGCTTCGCCCCTTC-3’</w:t>
            </w:r>
          </w:p>
        </w:tc>
      </w:tr>
      <w:tr w:rsidR="00965F62" w14:paraId="3D3223FC" w14:textId="77777777">
        <w:tc>
          <w:tcPr>
            <w:tcW w:w="2268" w:type="dxa"/>
          </w:tcPr>
          <w:p w14:paraId="0CAFFFB0" w14:textId="77777777" w:rsidR="00965F62" w:rsidRDefault="00000000">
            <w:pPr>
              <w:widowControl/>
              <w:spacing w:line="360" w:lineRule="auto"/>
              <w:rPr>
                <w:rFonts w:eastAsia="腾祥嘉丽细黑简体（宝日医）"/>
                <w:i/>
                <w:iCs/>
                <w:kern w:val="0"/>
                <w:sz w:val="24"/>
                <w:szCs w:val="24"/>
                <w14:ligatures w14:val="none"/>
              </w:rPr>
            </w:pPr>
            <w:r>
              <w:rPr>
                <w:rFonts w:eastAsia="腾祥嘉丽细黑简体（宝日医）"/>
                <w:i/>
                <w:iCs/>
                <w:kern w:val="0"/>
                <w:sz w:val="24"/>
                <w:szCs w:val="24"/>
                <w14:ligatures w14:val="none"/>
              </w:rPr>
              <w:t>Mcm10</w:t>
            </w:r>
          </w:p>
        </w:tc>
        <w:tc>
          <w:tcPr>
            <w:tcW w:w="6038" w:type="dxa"/>
          </w:tcPr>
          <w:p w14:paraId="56F0C433" w14:textId="77777777" w:rsidR="00965F62" w:rsidRDefault="00000000">
            <w:pPr>
              <w:widowControl/>
              <w:spacing w:line="360" w:lineRule="auto"/>
              <w:rPr>
                <w:kern w:val="0"/>
                <w:sz w:val="24"/>
                <w:szCs w:val="24"/>
                <w14:ligatures w14:val="none"/>
              </w:rPr>
            </w:pPr>
            <w:r>
              <w:rPr>
                <w:kern w:val="0"/>
                <w:sz w:val="24"/>
                <w:szCs w:val="24"/>
                <w14:ligatures w14:val="none"/>
              </w:rPr>
              <w:t>Forward 5’-GCCACTCTCTTTGGTGATG-3’</w:t>
            </w:r>
          </w:p>
          <w:p w14:paraId="6DA3BA62" w14:textId="77777777" w:rsidR="00965F62" w:rsidRDefault="00000000">
            <w:pPr>
              <w:widowControl/>
              <w:spacing w:line="360" w:lineRule="auto"/>
              <w:rPr>
                <w:kern w:val="0"/>
                <w:sz w:val="24"/>
                <w:szCs w:val="24"/>
                <w14:ligatures w14:val="none"/>
              </w:rPr>
            </w:pPr>
            <w:r>
              <w:rPr>
                <w:kern w:val="0"/>
                <w:sz w:val="24"/>
                <w:szCs w:val="24"/>
                <w14:ligatures w14:val="none"/>
              </w:rPr>
              <w:t>Forward 5’-GCCACTCTCTTTGGTGATG-3’</w:t>
            </w:r>
          </w:p>
        </w:tc>
      </w:tr>
      <w:tr w:rsidR="00965F62" w14:paraId="74D36538" w14:textId="77777777">
        <w:tc>
          <w:tcPr>
            <w:tcW w:w="2268" w:type="dxa"/>
          </w:tcPr>
          <w:p w14:paraId="479B410E" w14:textId="77777777" w:rsidR="00965F62" w:rsidRDefault="00000000">
            <w:pPr>
              <w:widowControl/>
              <w:spacing w:line="360" w:lineRule="auto"/>
              <w:rPr>
                <w:rFonts w:eastAsia="腾祥嘉丽细黑简体（宝日医）"/>
                <w:i/>
                <w:iCs/>
                <w:kern w:val="0"/>
                <w:sz w:val="24"/>
                <w:szCs w:val="24"/>
                <w14:ligatures w14:val="none"/>
              </w:rPr>
            </w:pPr>
            <w:r>
              <w:rPr>
                <w:rFonts w:eastAsia="腾祥嘉丽细黑简体（宝日医）"/>
                <w:i/>
                <w:iCs/>
                <w:kern w:val="0"/>
                <w:sz w:val="24"/>
                <w:szCs w:val="24"/>
                <w14:ligatures w14:val="none"/>
              </w:rPr>
              <w:t>Gins2</w:t>
            </w:r>
          </w:p>
        </w:tc>
        <w:tc>
          <w:tcPr>
            <w:tcW w:w="6038" w:type="dxa"/>
          </w:tcPr>
          <w:p w14:paraId="2A1B8D01" w14:textId="77777777" w:rsidR="00965F62" w:rsidRDefault="00000000">
            <w:pPr>
              <w:widowControl/>
              <w:spacing w:line="360" w:lineRule="auto"/>
              <w:rPr>
                <w:kern w:val="0"/>
                <w:sz w:val="24"/>
                <w:szCs w:val="24"/>
                <w14:ligatures w14:val="none"/>
              </w:rPr>
            </w:pPr>
            <w:r>
              <w:rPr>
                <w:kern w:val="0"/>
                <w:sz w:val="24"/>
                <w:szCs w:val="24"/>
                <w14:ligatures w14:val="none"/>
              </w:rPr>
              <w:t>Forward 5’-TGGATGTGGAGAAACTGGA-3’</w:t>
            </w:r>
          </w:p>
          <w:p w14:paraId="7DFD2DCF" w14:textId="77777777" w:rsidR="00965F62" w:rsidRDefault="00000000">
            <w:pPr>
              <w:widowControl/>
              <w:spacing w:line="360" w:lineRule="auto"/>
              <w:rPr>
                <w:kern w:val="0"/>
                <w:sz w:val="24"/>
                <w:szCs w:val="24"/>
                <w14:ligatures w14:val="none"/>
              </w:rPr>
            </w:pPr>
            <w:r>
              <w:rPr>
                <w:kern w:val="0"/>
                <w:sz w:val="24"/>
                <w:szCs w:val="24"/>
                <w14:ligatures w14:val="none"/>
              </w:rPr>
              <w:t>Reverse 5’-TGCTTTGGGGATGTTGTC-3</w:t>
            </w:r>
          </w:p>
        </w:tc>
      </w:tr>
    </w:tbl>
    <w:p w14:paraId="6CDEFB78" w14:textId="77777777" w:rsidR="00965F62" w:rsidRDefault="00000000">
      <w:pPr>
        <w:widowControl/>
        <w:shd w:val="clear" w:color="auto" w:fill="FFFFFF"/>
        <w:spacing w:line="360" w:lineRule="auto"/>
        <w:rPr>
          <w:rFonts w:ascii="Times New Roman" w:hAnsi="Times New Roman" w:cs="Times New Roman"/>
          <w:b/>
          <w:bCs/>
          <w:kern w:val="0"/>
          <w:sz w:val="24"/>
          <w:szCs w:val="24"/>
        </w:rPr>
      </w:pPr>
      <w:r>
        <w:rPr>
          <w:rFonts w:ascii="Times New Roman" w:hAnsi="Times New Roman" w:cs="Times New Roman"/>
          <w:b/>
          <w:bCs/>
          <w:kern w:val="0"/>
          <w:sz w:val="24"/>
          <w:szCs w:val="24"/>
        </w:rPr>
        <w:t>W</w:t>
      </w:r>
      <w:r>
        <w:rPr>
          <w:rFonts w:ascii="Times New Roman" w:hAnsi="Times New Roman" w:cs="Times New Roman" w:hint="eastAsia"/>
          <w:b/>
          <w:bCs/>
          <w:kern w:val="0"/>
          <w:sz w:val="24"/>
          <w:szCs w:val="24"/>
        </w:rPr>
        <w:t>estern</w:t>
      </w:r>
      <w:r>
        <w:rPr>
          <w:rFonts w:ascii="Times New Roman" w:hAnsi="Times New Roman" w:cs="Times New Roman"/>
          <w:b/>
          <w:bCs/>
          <w:kern w:val="0"/>
          <w:sz w:val="24"/>
          <w:szCs w:val="24"/>
        </w:rPr>
        <w:t xml:space="preserve"> </w:t>
      </w:r>
      <w:r>
        <w:rPr>
          <w:rFonts w:ascii="Times New Roman" w:hAnsi="Times New Roman" w:cs="Times New Roman" w:hint="eastAsia"/>
          <w:b/>
          <w:bCs/>
          <w:kern w:val="0"/>
          <w:sz w:val="24"/>
          <w:szCs w:val="24"/>
        </w:rPr>
        <w:t>blot</w:t>
      </w:r>
      <w:r>
        <w:rPr>
          <w:rFonts w:ascii="Times New Roman" w:hAnsi="Times New Roman" w:cs="Times New Roman"/>
          <w:b/>
          <w:bCs/>
          <w:kern w:val="0"/>
          <w:sz w:val="24"/>
          <w:szCs w:val="24"/>
        </w:rPr>
        <w:t>ting analysis</w:t>
      </w:r>
    </w:p>
    <w:p w14:paraId="41621A9D" w14:textId="77777777" w:rsidR="00965F62" w:rsidRDefault="00000000">
      <w:pPr>
        <w:autoSpaceDE w:val="0"/>
        <w:autoSpaceDN w:val="0"/>
        <w:adjustRightInd w:val="0"/>
        <w:spacing w:line="360" w:lineRule="auto"/>
        <w:ind w:firstLineChars="200" w:firstLine="480"/>
        <w:rPr>
          <w:rFonts w:ascii="Times New Roman" w:eastAsia="等线" w:hAnsi="Times New Roman" w:cs="Times New Roman"/>
          <w:kern w:val="0"/>
          <w:sz w:val="24"/>
          <w:szCs w:val="24"/>
        </w:rPr>
      </w:pPr>
      <w:bookmarkStart w:id="24" w:name="OLE_LINK6"/>
      <w:r>
        <w:rPr>
          <w:rFonts w:ascii="Times New Roman" w:eastAsia="等线" w:hAnsi="Times New Roman" w:cs="Times New Roman"/>
          <w:kern w:val="0"/>
          <w:sz w:val="24"/>
          <w:szCs w:val="24"/>
        </w:rPr>
        <w:t>Total protein from heart-derived Tregs or CMECs</w:t>
      </w:r>
      <w:r>
        <w:rPr>
          <w:rFonts w:ascii="Times New Roman" w:eastAsia="等线" w:hAnsi="Times New Roman" w:cs="Times New Roman" w:hint="eastAsia"/>
          <w:kern w:val="0"/>
          <w:sz w:val="24"/>
          <w:szCs w:val="24"/>
        </w:rPr>
        <w:t xml:space="preserve"> </w:t>
      </w:r>
      <w:r>
        <w:rPr>
          <w:rFonts w:ascii="Times New Roman" w:eastAsia="等线" w:hAnsi="Times New Roman" w:cs="Times New Roman"/>
          <w:kern w:val="0"/>
          <w:sz w:val="24"/>
          <w:szCs w:val="24"/>
        </w:rPr>
        <w:t>was extracted using RIPA lysis buffer supplemented with phosphatase and protease inhibitors (</w:t>
      </w:r>
      <w:proofErr w:type="spellStart"/>
      <w:r>
        <w:rPr>
          <w:rFonts w:ascii="Times New Roman" w:eastAsia="等线" w:hAnsi="Times New Roman" w:cs="Times New Roman"/>
          <w:kern w:val="0"/>
          <w:sz w:val="24"/>
          <w:szCs w:val="24"/>
        </w:rPr>
        <w:t>Beyotime</w:t>
      </w:r>
      <w:proofErr w:type="spellEnd"/>
      <w:r>
        <w:rPr>
          <w:rFonts w:ascii="Times New Roman" w:eastAsia="等线" w:hAnsi="Times New Roman" w:cs="Times New Roman"/>
          <w:kern w:val="0"/>
          <w:sz w:val="24"/>
          <w:szCs w:val="24"/>
        </w:rPr>
        <w:t xml:space="preserve"> Biotechnology, Jiangsu, China). Protein concentrations were determined using the BCA Protein Assay Kit (</w:t>
      </w:r>
      <w:proofErr w:type="spellStart"/>
      <w:r>
        <w:rPr>
          <w:rFonts w:ascii="Times New Roman" w:eastAsia="等线" w:hAnsi="Times New Roman" w:cs="Times New Roman"/>
          <w:kern w:val="0"/>
          <w:sz w:val="24"/>
          <w:szCs w:val="24"/>
        </w:rPr>
        <w:t>Solarbio</w:t>
      </w:r>
      <w:proofErr w:type="spellEnd"/>
      <w:r>
        <w:rPr>
          <w:rFonts w:ascii="Times New Roman" w:eastAsia="等线" w:hAnsi="Times New Roman" w:cs="Times New Roman"/>
          <w:kern w:val="0"/>
          <w:sz w:val="24"/>
          <w:szCs w:val="24"/>
        </w:rPr>
        <w:t xml:space="preserve">, Beijing, China). Equal amounts of protein (20 </w:t>
      </w:r>
      <w:proofErr w:type="spellStart"/>
      <w:r>
        <w:rPr>
          <w:rFonts w:ascii="Times New Roman" w:eastAsia="等线" w:hAnsi="Times New Roman" w:cs="Times New Roman"/>
          <w:kern w:val="0"/>
          <w:sz w:val="24"/>
          <w:szCs w:val="24"/>
        </w:rPr>
        <w:t>μg</w:t>
      </w:r>
      <w:proofErr w:type="spellEnd"/>
      <w:r>
        <w:rPr>
          <w:rFonts w:ascii="Times New Roman" w:eastAsia="等线" w:hAnsi="Times New Roman" w:cs="Times New Roman"/>
          <w:kern w:val="0"/>
          <w:sz w:val="24"/>
          <w:szCs w:val="24"/>
        </w:rPr>
        <w:t xml:space="preserve"> per lane) were separated on 10% SDS-PAGE gels (</w:t>
      </w:r>
      <w:proofErr w:type="spellStart"/>
      <w:r>
        <w:rPr>
          <w:rFonts w:ascii="Times New Roman" w:eastAsia="等线" w:hAnsi="Times New Roman" w:cs="Times New Roman"/>
          <w:kern w:val="0"/>
          <w:sz w:val="24"/>
          <w:szCs w:val="24"/>
        </w:rPr>
        <w:t>Epizyme</w:t>
      </w:r>
      <w:proofErr w:type="spellEnd"/>
      <w:r>
        <w:rPr>
          <w:rFonts w:ascii="Times New Roman" w:eastAsia="等线" w:hAnsi="Times New Roman" w:cs="Times New Roman"/>
          <w:kern w:val="0"/>
          <w:sz w:val="24"/>
          <w:szCs w:val="24"/>
        </w:rPr>
        <w:t xml:space="preserve"> Biomedical Technology, Shanghai, China) and transferred to PVDF membranes. Membranes were blocked with 5% nonfat dry milk for 1 hour at 27°C, followed by overnight incubation with primary antibodies at 4°C. The primary antibodies included AREG (</w:t>
      </w:r>
      <w:proofErr w:type="spellStart"/>
      <w:r>
        <w:rPr>
          <w:rFonts w:ascii="Times New Roman" w:eastAsia="等线" w:hAnsi="Times New Roman" w:cs="Times New Roman"/>
          <w:kern w:val="0"/>
          <w:sz w:val="24"/>
          <w:szCs w:val="24"/>
        </w:rPr>
        <w:t>Proteintech</w:t>
      </w:r>
      <w:proofErr w:type="spellEnd"/>
      <w:r>
        <w:rPr>
          <w:rFonts w:ascii="Times New Roman" w:eastAsia="等线" w:hAnsi="Times New Roman" w:cs="Times New Roman"/>
          <w:kern w:val="0"/>
          <w:sz w:val="24"/>
          <w:szCs w:val="24"/>
        </w:rPr>
        <w:t>, 16036-1-AP, 1:1000, Chicago, IL, USA) and FoxM1 (</w:t>
      </w:r>
      <w:proofErr w:type="spellStart"/>
      <w:r>
        <w:rPr>
          <w:rFonts w:ascii="Times New Roman" w:eastAsia="等线" w:hAnsi="Times New Roman" w:cs="Times New Roman"/>
          <w:kern w:val="0"/>
          <w:sz w:val="24"/>
          <w:szCs w:val="24"/>
        </w:rPr>
        <w:t>Proteintech</w:t>
      </w:r>
      <w:proofErr w:type="spellEnd"/>
      <w:r>
        <w:rPr>
          <w:rFonts w:ascii="Times New Roman" w:eastAsia="等线" w:hAnsi="Times New Roman" w:cs="Times New Roman"/>
          <w:kern w:val="0"/>
          <w:sz w:val="24"/>
          <w:szCs w:val="24"/>
        </w:rPr>
        <w:t>, 13147-1-AP, 1:1000, Chicago, IL, USA</w:t>
      </w:r>
      <w:proofErr w:type="gramStart"/>
      <w:r>
        <w:rPr>
          <w:rFonts w:ascii="Times New Roman" w:eastAsia="等线" w:hAnsi="Times New Roman" w:cs="Times New Roman"/>
          <w:kern w:val="0"/>
          <w:sz w:val="24"/>
          <w:szCs w:val="24"/>
        </w:rPr>
        <w:t>).The</w:t>
      </w:r>
      <w:proofErr w:type="gramEnd"/>
      <w:r>
        <w:rPr>
          <w:rFonts w:ascii="Times New Roman" w:eastAsia="等线" w:hAnsi="Times New Roman" w:cs="Times New Roman"/>
          <w:kern w:val="0"/>
          <w:sz w:val="24"/>
          <w:szCs w:val="24"/>
        </w:rPr>
        <w:t xml:space="preserve"> membranes were then incubated with appropriate secondary antibodies for 1 hour at room temperature. Protein bands were visualized using ECL </w:t>
      </w:r>
      <w:proofErr w:type="spellStart"/>
      <w:r>
        <w:rPr>
          <w:rFonts w:ascii="Times New Roman" w:eastAsia="等线" w:hAnsi="Times New Roman" w:cs="Times New Roman"/>
          <w:kern w:val="0"/>
          <w:sz w:val="24"/>
          <w:szCs w:val="24"/>
        </w:rPr>
        <w:t>FemtoLight</w:t>
      </w:r>
      <w:proofErr w:type="spellEnd"/>
      <w:r>
        <w:rPr>
          <w:rFonts w:ascii="Times New Roman" w:eastAsia="等线" w:hAnsi="Times New Roman" w:cs="Times New Roman"/>
          <w:kern w:val="0"/>
          <w:sz w:val="24"/>
          <w:szCs w:val="24"/>
        </w:rPr>
        <w:t xml:space="preserve"> Oxidant (</w:t>
      </w:r>
      <w:proofErr w:type="spellStart"/>
      <w:r>
        <w:rPr>
          <w:rFonts w:ascii="Times New Roman" w:eastAsia="等线" w:hAnsi="Times New Roman" w:cs="Times New Roman"/>
          <w:kern w:val="0"/>
          <w:sz w:val="24"/>
          <w:szCs w:val="24"/>
        </w:rPr>
        <w:t>Epizyme</w:t>
      </w:r>
      <w:proofErr w:type="spellEnd"/>
      <w:r>
        <w:rPr>
          <w:rFonts w:ascii="Times New Roman" w:eastAsia="等线" w:hAnsi="Times New Roman" w:cs="Times New Roman"/>
          <w:kern w:val="0"/>
          <w:sz w:val="24"/>
          <w:szCs w:val="24"/>
        </w:rPr>
        <w:t xml:space="preserve"> Biomedical Technology, Shanghai, China), and band intensity was quantified using ImageJ software.</w:t>
      </w:r>
    </w:p>
    <w:bookmarkEnd w:id="24"/>
    <w:p w14:paraId="6BA3C1CA" w14:textId="77777777" w:rsidR="00965F62" w:rsidRDefault="00000000">
      <w:pPr>
        <w:autoSpaceDE w:val="0"/>
        <w:autoSpaceDN w:val="0"/>
        <w:adjustRightInd w:val="0"/>
        <w:spacing w:line="360" w:lineRule="auto"/>
        <w:rPr>
          <w:rFonts w:ascii="Times New Roman" w:hAnsi="Times New Roman" w:cs="Times New Roman"/>
          <w:b/>
          <w:bCs/>
          <w:kern w:val="0"/>
          <w:sz w:val="24"/>
          <w:szCs w:val="24"/>
        </w:rPr>
      </w:pPr>
      <w:r>
        <w:rPr>
          <w:rFonts w:ascii="Times New Roman" w:hAnsi="Times New Roman" w:cs="Times New Roman"/>
          <w:b/>
          <w:bCs/>
          <w:kern w:val="0"/>
          <w:sz w:val="24"/>
          <w:szCs w:val="24"/>
        </w:rPr>
        <w:t>Enzyme-linked immunosorbent assay (ELISA)</w:t>
      </w:r>
    </w:p>
    <w:p w14:paraId="044E4A8A" w14:textId="77777777" w:rsidR="00965F62" w:rsidRDefault="00000000">
      <w:pPr>
        <w:autoSpaceDE w:val="0"/>
        <w:autoSpaceDN w:val="0"/>
        <w:adjustRightInd w:val="0"/>
        <w:spacing w:line="360" w:lineRule="auto"/>
        <w:ind w:firstLineChars="100" w:firstLine="240"/>
        <w:rPr>
          <w:rFonts w:ascii="Times New Roman" w:hAnsi="Times New Roman" w:cs="Times New Roman"/>
          <w:kern w:val="0"/>
          <w:sz w:val="24"/>
          <w:szCs w:val="24"/>
        </w:rPr>
      </w:pPr>
      <w:r>
        <w:rPr>
          <w:rFonts w:ascii="Times New Roman" w:hAnsi="Times New Roman" w:cs="Times New Roman"/>
          <w:kern w:val="0"/>
          <w:sz w:val="24"/>
          <w:szCs w:val="24"/>
        </w:rPr>
        <w:t>The levels of VEGF-A, fibroblast growth factor (FGF),</w:t>
      </w:r>
      <w:r>
        <w:rPr>
          <w:rFonts w:ascii="Times New Roman" w:hAnsi="Times New Roman" w:cs="Times New Roman"/>
          <w:color w:val="333333"/>
          <w:sz w:val="24"/>
          <w:szCs w:val="24"/>
          <w:shd w:val="clear" w:color="auto" w:fill="FFFFFF"/>
        </w:rPr>
        <w:t xml:space="preserve"> </w:t>
      </w:r>
      <w:r>
        <w:rPr>
          <w:rFonts w:ascii="Times New Roman" w:eastAsia="等线" w:hAnsi="Times New Roman" w:cs="Times New Roman"/>
          <w:kern w:val="0"/>
          <w:sz w:val="24"/>
          <w:szCs w:val="24"/>
        </w:rPr>
        <w:t>and</w:t>
      </w:r>
      <w:r>
        <w:rPr>
          <w:rFonts w:ascii="Times New Roman" w:eastAsia="等线" w:hAnsi="Times New Roman" w:cs="Times New Roman" w:hint="eastAsia"/>
          <w:kern w:val="0"/>
          <w:sz w:val="24"/>
          <w:szCs w:val="24"/>
        </w:rPr>
        <w:t xml:space="preserve"> AREG</w:t>
      </w:r>
      <w:r>
        <w:rPr>
          <w:rFonts w:ascii="Times New Roman" w:eastAsia="等线" w:hAnsi="Times New Roman" w:cs="Times New Roman"/>
          <w:kern w:val="0"/>
          <w:sz w:val="24"/>
          <w:szCs w:val="24"/>
        </w:rPr>
        <w:t xml:space="preserve"> in the culture </w:t>
      </w:r>
      <w:r>
        <w:rPr>
          <w:rFonts w:ascii="Times New Roman" w:eastAsia="等线" w:hAnsi="Times New Roman" w:cs="Times New Roman"/>
          <w:kern w:val="0"/>
          <w:sz w:val="24"/>
          <w:szCs w:val="24"/>
        </w:rPr>
        <w:lastRenderedPageBreak/>
        <w:t>supernatants were determined using ELISA kits according to the manufacturer’s instructions (MEIMIAN, Jiangsu, China).</w:t>
      </w:r>
    </w:p>
    <w:p w14:paraId="4A8E2FD4" w14:textId="77777777" w:rsidR="00965F62" w:rsidRDefault="00000000">
      <w:pPr>
        <w:autoSpaceDE w:val="0"/>
        <w:autoSpaceDN w:val="0"/>
        <w:adjustRightInd w:val="0"/>
        <w:spacing w:line="360" w:lineRule="auto"/>
        <w:rPr>
          <w:rFonts w:ascii="Times New Roman" w:hAnsi="Times New Roman" w:cs="Times New Roman"/>
          <w:b/>
          <w:bCs/>
          <w:kern w:val="0"/>
          <w:sz w:val="24"/>
          <w:szCs w:val="24"/>
        </w:rPr>
      </w:pPr>
      <w:bookmarkStart w:id="25" w:name="OLE_LINK7"/>
      <w:r>
        <w:rPr>
          <w:rFonts w:ascii="Times New Roman" w:hAnsi="Times New Roman" w:cs="Times New Roman"/>
          <w:b/>
          <w:bCs/>
          <w:kern w:val="0"/>
          <w:sz w:val="24"/>
          <w:szCs w:val="24"/>
        </w:rPr>
        <w:t>Isolation and culture of T</w:t>
      </w:r>
      <w:r>
        <w:rPr>
          <w:rFonts w:ascii="Times New Roman" w:hAnsi="Times New Roman" w:cs="Times New Roman" w:hint="eastAsia"/>
          <w:b/>
          <w:bCs/>
          <w:kern w:val="0"/>
          <w:sz w:val="24"/>
          <w:szCs w:val="24"/>
        </w:rPr>
        <w:t>reg</w:t>
      </w:r>
      <w:r>
        <w:rPr>
          <w:rFonts w:ascii="Times New Roman" w:hAnsi="Times New Roman" w:cs="Times New Roman"/>
          <w:b/>
          <w:bCs/>
          <w:kern w:val="0"/>
          <w:sz w:val="24"/>
          <w:szCs w:val="24"/>
        </w:rPr>
        <w:t xml:space="preserve"> </w:t>
      </w:r>
      <w:r>
        <w:rPr>
          <w:rFonts w:ascii="Times New Roman" w:hAnsi="Times New Roman" w:cs="Times New Roman" w:hint="eastAsia"/>
          <w:b/>
          <w:bCs/>
          <w:kern w:val="0"/>
          <w:sz w:val="24"/>
          <w:szCs w:val="24"/>
        </w:rPr>
        <w:t>cells</w:t>
      </w:r>
    </w:p>
    <w:bookmarkEnd w:id="25"/>
    <w:p w14:paraId="4BCDAB7C" w14:textId="77777777" w:rsidR="00965F62" w:rsidRDefault="00000000">
      <w:pPr>
        <w:widowControl/>
        <w:shd w:val="clear" w:color="auto" w:fill="FFFFFF"/>
        <w:spacing w:line="360" w:lineRule="auto"/>
        <w:ind w:firstLineChars="100" w:firstLine="240"/>
        <w:rPr>
          <w:rFonts w:ascii="Times New Roman" w:hAnsi="Times New Roman" w:cs="Times New Roman"/>
          <w:kern w:val="0"/>
          <w:sz w:val="24"/>
          <w:szCs w:val="24"/>
        </w:rPr>
      </w:pPr>
      <w:r>
        <w:rPr>
          <w:rFonts w:ascii="Times New Roman" w:hAnsi="Times New Roman" w:cs="Times New Roman"/>
          <w:kern w:val="0"/>
          <w:sz w:val="24"/>
          <w:szCs w:val="24"/>
        </w:rPr>
        <w:t xml:space="preserve">C57BL/6J mice (6–8 weeks old) were euthanized via cervical dislocation and disinfected with 75% ethanol for 5 minutes. Under aseptic conditions, the spleen was removed, rinsed with pre-chilled PBS, and the surrounding adipose tissue was carefully trimmed. The spleen was minced in pre-chilled PBS, and the cell suspension was obtained by filtering through a 400-mesh sieve. Erythrocytes were lysed by adding 2–3 mL of erythrocyte lysis buffer for 5 minutes, and the reaction was terminated by adding 2–3 mL of complete medium (10% FBS). The lysate was passed through another filter to yield a single-cell suspension, which was collected in a 15 mL centrifuge tube and centrifuged at 600g for 5 minutes. The cell pellet was resuspended in 5 mL of buffer, and cell counting was </w:t>
      </w:r>
      <w:proofErr w:type="spellStart"/>
      <w:proofErr w:type="gramStart"/>
      <w:r>
        <w:rPr>
          <w:rFonts w:ascii="Times New Roman" w:hAnsi="Times New Roman" w:cs="Times New Roman"/>
          <w:kern w:val="0"/>
          <w:sz w:val="24"/>
          <w:szCs w:val="24"/>
        </w:rPr>
        <w:t>performed.A</w:t>
      </w:r>
      <w:proofErr w:type="spellEnd"/>
      <w:proofErr w:type="gramEnd"/>
      <w:r>
        <w:rPr>
          <w:rFonts w:ascii="Times New Roman" w:hAnsi="Times New Roman" w:cs="Times New Roman"/>
          <w:kern w:val="0"/>
          <w:sz w:val="24"/>
          <w:szCs w:val="24"/>
        </w:rPr>
        <w:t xml:space="preserve"> CD4</w:t>
      </w:r>
      <w:r>
        <w:rPr>
          <w:rFonts w:ascii="Times New Roman" w:hAnsi="Times New Roman" w:cs="Times New Roman"/>
          <w:kern w:val="0"/>
          <w:sz w:val="24"/>
          <w:szCs w:val="24"/>
          <w:vertAlign w:val="superscript"/>
        </w:rPr>
        <w:t>+</w:t>
      </w:r>
      <w:r>
        <w:rPr>
          <w:rFonts w:ascii="Times New Roman" w:hAnsi="Times New Roman" w:cs="Times New Roman"/>
          <w:kern w:val="0"/>
          <w:sz w:val="24"/>
          <w:szCs w:val="24"/>
        </w:rPr>
        <w:t>CD25</w:t>
      </w:r>
      <w:r>
        <w:rPr>
          <w:rFonts w:ascii="Times New Roman" w:hAnsi="Times New Roman" w:cs="Times New Roman"/>
          <w:kern w:val="0"/>
          <w:sz w:val="24"/>
          <w:szCs w:val="24"/>
          <w:vertAlign w:val="superscript"/>
        </w:rPr>
        <w:t>+</w:t>
      </w:r>
      <w:r>
        <w:rPr>
          <w:rFonts w:ascii="Times New Roman" w:hAnsi="Times New Roman" w:cs="Times New Roman"/>
          <w:kern w:val="0"/>
          <w:sz w:val="24"/>
          <w:szCs w:val="24"/>
        </w:rPr>
        <w:t xml:space="preserve"> regulatory T cell isolation kit was used to sort Tregs. Cells were resuspended in 40 </w:t>
      </w:r>
      <w:proofErr w:type="spellStart"/>
      <w:r>
        <w:rPr>
          <w:rFonts w:ascii="Times New Roman" w:hAnsi="Times New Roman" w:cs="Times New Roman"/>
          <w:kern w:val="0"/>
          <w:sz w:val="24"/>
          <w:szCs w:val="24"/>
        </w:rPr>
        <w:t>μL</w:t>
      </w:r>
      <w:proofErr w:type="spellEnd"/>
      <w:r>
        <w:rPr>
          <w:rFonts w:ascii="Times New Roman" w:hAnsi="Times New Roman" w:cs="Times New Roman"/>
          <w:kern w:val="0"/>
          <w:sz w:val="24"/>
          <w:szCs w:val="24"/>
        </w:rPr>
        <w:t xml:space="preserve"> buffer per 10⁷ cells, followed by the addition of 10 </w:t>
      </w:r>
      <w:proofErr w:type="spellStart"/>
      <w:r>
        <w:rPr>
          <w:rFonts w:ascii="Times New Roman" w:hAnsi="Times New Roman" w:cs="Times New Roman"/>
          <w:kern w:val="0"/>
          <w:sz w:val="24"/>
          <w:szCs w:val="24"/>
        </w:rPr>
        <w:t>μL</w:t>
      </w:r>
      <w:proofErr w:type="spellEnd"/>
      <w:r>
        <w:rPr>
          <w:rFonts w:ascii="Times New Roman" w:hAnsi="Times New Roman" w:cs="Times New Roman"/>
          <w:kern w:val="0"/>
          <w:sz w:val="24"/>
          <w:szCs w:val="24"/>
        </w:rPr>
        <w:t xml:space="preserve"> of CD4</w:t>
      </w:r>
      <w:r>
        <w:rPr>
          <w:rFonts w:ascii="Times New Roman" w:hAnsi="Times New Roman" w:cs="Times New Roman"/>
          <w:kern w:val="0"/>
          <w:sz w:val="24"/>
          <w:szCs w:val="24"/>
          <w:vertAlign w:val="superscript"/>
        </w:rPr>
        <w:t>+</w:t>
      </w:r>
      <w:r>
        <w:rPr>
          <w:rFonts w:ascii="Times New Roman" w:hAnsi="Times New Roman" w:cs="Times New Roman"/>
          <w:kern w:val="0"/>
          <w:sz w:val="24"/>
          <w:szCs w:val="24"/>
        </w:rPr>
        <w:t>CD25</w:t>
      </w:r>
      <w:r>
        <w:rPr>
          <w:rFonts w:ascii="Times New Roman" w:hAnsi="Times New Roman" w:cs="Times New Roman"/>
          <w:kern w:val="0"/>
          <w:sz w:val="24"/>
          <w:szCs w:val="24"/>
          <w:vertAlign w:val="superscript"/>
        </w:rPr>
        <w:t>+</w:t>
      </w:r>
      <w:r>
        <w:rPr>
          <w:rFonts w:ascii="Times New Roman" w:hAnsi="Times New Roman" w:cs="Times New Roman"/>
          <w:kern w:val="0"/>
          <w:sz w:val="24"/>
          <w:szCs w:val="24"/>
        </w:rPr>
        <w:t xml:space="preserve"> regulatory T cell Biotin-Antibody Cocktail and 38 </w:t>
      </w:r>
      <w:proofErr w:type="spellStart"/>
      <w:r>
        <w:rPr>
          <w:rFonts w:ascii="Times New Roman" w:hAnsi="Times New Roman" w:cs="Times New Roman"/>
          <w:kern w:val="0"/>
          <w:sz w:val="24"/>
          <w:szCs w:val="24"/>
        </w:rPr>
        <w:t>μL</w:t>
      </w:r>
      <w:proofErr w:type="spellEnd"/>
      <w:r>
        <w:rPr>
          <w:rFonts w:ascii="Times New Roman" w:hAnsi="Times New Roman" w:cs="Times New Roman"/>
          <w:kern w:val="0"/>
          <w:sz w:val="24"/>
          <w:szCs w:val="24"/>
        </w:rPr>
        <w:t xml:space="preserve"> buffer per 10⁷ cells. After mixing, 20 </w:t>
      </w:r>
      <w:proofErr w:type="spellStart"/>
      <w:r>
        <w:rPr>
          <w:rFonts w:ascii="Times New Roman" w:hAnsi="Times New Roman" w:cs="Times New Roman"/>
          <w:kern w:val="0"/>
          <w:sz w:val="24"/>
          <w:szCs w:val="24"/>
        </w:rPr>
        <w:t>μL</w:t>
      </w:r>
      <w:proofErr w:type="spellEnd"/>
      <w:r>
        <w:rPr>
          <w:rFonts w:ascii="Times New Roman" w:hAnsi="Times New Roman" w:cs="Times New Roman"/>
          <w:kern w:val="0"/>
          <w:sz w:val="24"/>
          <w:szCs w:val="24"/>
        </w:rPr>
        <w:t xml:space="preserve"> of Anti-Biotin </w:t>
      </w:r>
      <w:proofErr w:type="spellStart"/>
      <w:r>
        <w:rPr>
          <w:rFonts w:ascii="Times New Roman" w:hAnsi="Times New Roman" w:cs="Times New Roman"/>
          <w:kern w:val="0"/>
          <w:sz w:val="24"/>
          <w:szCs w:val="24"/>
        </w:rPr>
        <w:t>MicroBeads</w:t>
      </w:r>
      <w:proofErr w:type="spellEnd"/>
      <w:r>
        <w:rPr>
          <w:rFonts w:ascii="Times New Roman" w:hAnsi="Times New Roman" w:cs="Times New Roman"/>
          <w:kern w:val="0"/>
          <w:sz w:val="24"/>
          <w:szCs w:val="24"/>
        </w:rPr>
        <w:t xml:space="preserve"> and 2 </w:t>
      </w:r>
      <w:proofErr w:type="spellStart"/>
      <w:r>
        <w:rPr>
          <w:rFonts w:ascii="Times New Roman" w:hAnsi="Times New Roman" w:cs="Times New Roman"/>
          <w:kern w:val="0"/>
          <w:sz w:val="24"/>
          <w:szCs w:val="24"/>
        </w:rPr>
        <w:t>μL</w:t>
      </w:r>
      <w:proofErr w:type="spellEnd"/>
      <w:r>
        <w:rPr>
          <w:rFonts w:ascii="Times New Roman" w:hAnsi="Times New Roman" w:cs="Times New Roman"/>
          <w:kern w:val="0"/>
          <w:sz w:val="24"/>
          <w:szCs w:val="24"/>
        </w:rPr>
        <w:t xml:space="preserve"> of CD25-PE antibody were added per 10⁷ cells. The mixture was incubated at 2–8°C for 15 minutes. Sorting was performed using an MS column placed on a magnetic stand. After rinsing with 2 mL buffer, the sorted CD4+ T cell suspension was collected. The cells were centrifuged at 600g for 5 minutes, and the supernatant was removed. The pellet was resuspended in 90 </w:t>
      </w:r>
      <w:proofErr w:type="spellStart"/>
      <w:r>
        <w:rPr>
          <w:rFonts w:ascii="Times New Roman" w:hAnsi="Times New Roman" w:cs="Times New Roman"/>
          <w:kern w:val="0"/>
          <w:sz w:val="24"/>
          <w:szCs w:val="24"/>
        </w:rPr>
        <w:t>μL</w:t>
      </w:r>
      <w:proofErr w:type="spellEnd"/>
      <w:r>
        <w:rPr>
          <w:rFonts w:ascii="Times New Roman" w:hAnsi="Times New Roman" w:cs="Times New Roman"/>
          <w:kern w:val="0"/>
          <w:sz w:val="24"/>
          <w:szCs w:val="24"/>
        </w:rPr>
        <w:t xml:space="preserve"> buffer with 10 </w:t>
      </w:r>
      <w:proofErr w:type="spellStart"/>
      <w:r>
        <w:rPr>
          <w:rFonts w:ascii="Times New Roman" w:hAnsi="Times New Roman" w:cs="Times New Roman"/>
          <w:kern w:val="0"/>
          <w:sz w:val="24"/>
          <w:szCs w:val="24"/>
        </w:rPr>
        <w:t>μL</w:t>
      </w:r>
      <w:proofErr w:type="spellEnd"/>
      <w:r>
        <w:rPr>
          <w:rFonts w:ascii="Times New Roman" w:hAnsi="Times New Roman" w:cs="Times New Roman"/>
          <w:kern w:val="0"/>
          <w:sz w:val="24"/>
          <w:szCs w:val="24"/>
        </w:rPr>
        <w:t xml:space="preserve"> anti-PE magnetic beads, incubated at 2–8°C for 15 minutes, and sorted again using the same </w:t>
      </w:r>
      <w:proofErr w:type="spellStart"/>
      <w:r>
        <w:rPr>
          <w:rFonts w:ascii="Times New Roman" w:hAnsi="Times New Roman" w:cs="Times New Roman"/>
          <w:kern w:val="0"/>
          <w:sz w:val="24"/>
          <w:szCs w:val="24"/>
        </w:rPr>
        <w:t>method.After</w:t>
      </w:r>
      <w:proofErr w:type="spellEnd"/>
      <w:r>
        <w:rPr>
          <w:rFonts w:ascii="Times New Roman" w:hAnsi="Times New Roman" w:cs="Times New Roman"/>
          <w:kern w:val="0"/>
          <w:sz w:val="24"/>
          <w:szCs w:val="24"/>
        </w:rPr>
        <w:t xml:space="preserve"> the final sort, CD4+CD25+ T cells were collected and resuspended in RPMI-1640 medium containing 10% FBS, 1% penicillin-streptomycin, 2% glutamine, 8 </w:t>
      </w:r>
      <w:proofErr w:type="spellStart"/>
      <w:r>
        <w:rPr>
          <w:rFonts w:ascii="Times New Roman" w:hAnsi="Times New Roman" w:cs="Times New Roman"/>
          <w:kern w:val="0"/>
          <w:sz w:val="24"/>
          <w:szCs w:val="24"/>
        </w:rPr>
        <w:t>μg</w:t>
      </w:r>
      <w:proofErr w:type="spellEnd"/>
      <w:r>
        <w:rPr>
          <w:rFonts w:ascii="Times New Roman" w:hAnsi="Times New Roman" w:cs="Times New Roman"/>
          <w:kern w:val="0"/>
          <w:sz w:val="24"/>
          <w:szCs w:val="24"/>
        </w:rPr>
        <w:t xml:space="preserve">/mL anti-CD3 antibody, 4 </w:t>
      </w:r>
      <w:proofErr w:type="spellStart"/>
      <w:r>
        <w:rPr>
          <w:rFonts w:ascii="Times New Roman" w:hAnsi="Times New Roman" w:cs="Times New Roman"/>
          <w:kern w:val="0"/>
          <w:sz w:val="24"/>
          <w:szCs w:val="24"/>
        </w:rPr>
        <w:t>μg</w:t>
      </w:r>
      <w:proofErr w:type="spellEnd"/>
      <w:r>
        <w:rPr>
          <w:rFonts w:ascii="Times New Roman" w:hAnsi="Times New Roman" w:cs="Times New Roman"/>
          <w:kern w:val="0"/>
          <w:sz w:val="24"/>
          <w:szCs w:val="24"/>
        </w:rPr>
        <w:t>/mL anti-CD28 antibody, 10 ng/mL recombinant IL-2, and 10 ng/mL recombinant TGF-β1. Cells were then cultured in 6-well plates and incubated at 37°C in a 5% CO2 atmosphere</w:t>
      </w:r>
      <w:r w:rsidR="00FB51FD">
        <w:rPr>
          <w:rFonts w:ascii="Times New Roman" w:hAnsi="Times New Roman" w:cs="Times New Roman"/>
          <w:kern w:val="0"/>
          <w:sz w:val="24"/>
          <w:szCs w:val="24"/>
        </w:rPr>
        <w:fldChar w:fldCharType="begin">
          <w:fldData xml:space="preserve">PEVuZE5vdGU+PENpdGU+PEF1dGhvcj5BbHNob3ViYWtpPC9BdXRob3I+PFllYXI+MjAyNDwvWWVh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==
</w:fldData>
        </w:fldChar>
      </w:r>
      <w:r w:rsidR="002B06F8">
        <w:rPr>
          <w:rFonts w:ascii="Times New Roman" w:hAnsi="Times New Roman" w:cs="Times New Roman"/>
          <w:kern w:val="0"/>
          <w:sz w:val="24"/>
          <w:szCs w:val="24"/>
        </w:rPr>
        <w:instrText xml:space="preserve"> ADDIN EN.CITE </w:instrText>
      </w:r>
      <w:r w:rsidR="002B06F8">
        <w:rPr>
          <w:rFonts w:ascii="Times New Roman" w:hAnsi="Times New Roman" w:cs="Times New Roman"/>
          <w:kern w:val="0"/>
          <w:sz w:val="24"/>
          <w:szCs w:val="24"/>
        </w:rPr>
        <w:fldChar w:fldCharType="begin">
          <w:fldData xml:space="preserve">PEVuZE5vdGU+PENpdGU+PEF1dGhvcj5BbHNob3ViYWtpPC9BdXRob3I+PFllYXI+MjAyNDwvWWVh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==
</w:fldData>
        </w:fldChar>
      </w:r>
      <w:r w:rsidR="002B06F8">
        <w:rPr>
          <w:rFonts w:ascii="Times New Roman" w:hAnsi="Times New Roman" w:cs="Times New Roman"/>
          <w:kern w:val="0"/>
          <w:sz w:val="24"/>
          <w:szCs w:val="24"/>
        </w:rPr>
        <w:instrText xml:space="preserve"> ADDIN EN.CITE.DATA </w:instrText>
      </w:r>
      <w:r w:rsidR="002B06F8">
        <w:rPr>
          <w:rFonts w:ascii="Times New Roman" w:hAnsi="Times New Roman" w:cs="Times New Roman"/>
          <w:kern w:val="0"/>
          <w:sz w:val="24"/>
          <w:szCs w:val="24"/>
        </w:rPr>
      </w:r>
      <w:r w:rsidR="002B06F8">
        <w:rPr>
          <w:rFonts w:ascii="Times New Roman" w:hAnsi="Times New Roman" w:cs="Times New Roman"/>
          <w:kern w:val="0"/>
          <w:sz w:val="24"/>
          <w:szCs w:val="24"/>
        </w:rPr>
        <w:fldChar w:fldCharType="end"/>
      </w:r>
      <w:r w:rsidR="00FB51FD">
        <w:rPr>
          <w:rFonts w:ascii="Times New Roman" w:hAnsi="Times New Roman" w:cs="Times New Roman"/>
          <w:kern w:val="0"/>
          <w:sz w:val="24"/>
          <w:szCs w:val="24"/>
        </w:rPr>
      </w:r>
      <w:r w:rsidR="00FB51FD">
        <w:rPr>
          <w:rFonts w:ascii="Times New Roman" w:hAnsi="Times New Roman" w:cs="Times New Roman"/>
          <w:kern w:val="0"/>
          <w:sz w:val="24"/>
          <w:szCs w:val="24"/>
        </w:rPr>
        <w:fldChar w:fldCharType="separate"/>
      </w:r>
      <w:r w:rsidR="002B06F8">
        <w:rPr>
          <w:rFonts w:ascii="Times New Roman" w:hAnsi="Times New Roman" w:cs="Times New Roman"/>
          <w:noProof/>
          <w:kern w:val="0"/>
          <w:sz w:val="24"/>
          <w:szCs w:val="24"/>
        </w:rPr>
        <w:t>[9]</w:t>
      </w:r>
      <w:r w:rsidR="00FB51FD">
        <w:rPr>
          <w:rFonts w:ascii="Times New Roman" w:hAnsi="Times New Roman" w:cs="Times New Roman"/>
          <w:kern w:val="0"/>
          <w:sz w:val="24"/>
          <w:szCs w:val="24"/>
        </w:rPr>
        <w:fldChar w:fldCharType="end"/>
      </w:r>
      <w:r>
        <w:rPr>
          <w:rFonts w:ascii="Times New Roman" w:hAnsi="Times New Roman" w:cs="Times New Roman"/>
          <w:kern w:val="0"/>
          <w:sz w:val="24"/>
          <w:szCs w:val="24"/>
        </w:rPr>
        <w:t>.</w:t>
      </w:r>
    </w:p>
    <w:p w14:paraId="2C389B3A" w14:textId="77777777" w:rsidR="00965F62" w:rsidRDefault="00000000">
      <w:pPr>
        <w:widowControl/>
        <w:shd w:val="clear" w:color="auto" w:fill="FFFFFF"/>
        <w:spacing w:line="360" w:lineRule="auto"/>
        <w:rPr>
          <w:rFonts w:ascii="Times New Roman" w:hAnsi="Times New Roman" w:cs="Times New Roman"/>
          <w:b/>
          <w:bCs/>
          <w:kern w:val="0"/>
          <w:sz w:val="24"/>
          <w:szCs w:val="24"/>
        </w:rPr>
      </w:pPr>
      <w:bookmarkStart w:id="26" w:name="OLE_LINK9"/>
      <w:r>
        <w:rPr>
          <w:rFonts w:ascii="Times New Roman" w:hAnsi="Times New Roman" w:cs="Times New Roman"/>
          <w:b/>
          <w:bCs/>
          <w:kern w:val="0"/>
          <w:sz w:val="24"/>
          <w:szCs w:val="24"/>
        </w:rPr>
        <w:t xml:space="preserve">Cardiac microvascular endothelial cell </w:t>
      </w:r>
      <w:bookmarkEnd w:id="26"/>
      <w:r>
        <w:rPr>
          <w:rFonts w:ascii="Times New Roman" w:hAnsi="Times New Roman" w:cs="Times New Roman"/>
          <w:b/>
          <w:bCs/>
          <w:kern w:val="0"/>
          <w:sz w:val="24"/>
          <w:szCs w:val="24"/>
        </w:rPr>
        <w:t>(CMEC) culture</w:t>
      </w:r>
    </w:p>
    <w:p w14:paraId="12A7B81F" w14:textId="77777777" w:rsidR="00965F62" w:rsidRDefault="00000000">
      <w:pPr>
        <w:autoSpaceDE w:val="0"/>
        <w:autoSpaceDN w:val="0"/>
        <w:adjustRightInd w:val="0"/>
        <w:spacing w:line="360" w:lineRule="auto"/>
        <w:ind w:firstLineChars="100" w:firstLine="240"/>
        <w:rPr>
          <w:rFonts w:ascii="Times New Roman" w:hAnsi="Times New Roman" w:cs="Times New Roman"/>
          <w:kern w:val="0"/>
          <w:sz w:val="24"/>
          <w:szCs w:val="24"/>
        </w:rPr>
      </w:pPr>
      <w:bookmarkStart w:id="27" w:name="OLE_LINK2"/>
      <w:r>
        <w:rPr>
          <w:rFonts w:ascii="Times New Roman" w:hAnsi="Times New Roman" w:cs="Times New Roman"/>
          <w:kern w:val="0"/>
          <w:sz w:val="24"/>
          <w:szCs w:val="24"/>
        </w:rPr>
        <w:t xml:space="preserve">Newborn mice (&lt;3 days old) were sterilized with 75% ethanol for 10 seconds. The left ventricle was then isolated, and excess tissue was removed. The myocardial tissue </w:t>
      </w:r>
      <w:r>
        <w:rPr>
          <w:rFonts w:ascii="Times New Roman" w:hAnsi="Times New Roman" w:cs="Times New Roman"/>
          <w:kern w:val="0"/>
          <w:sz w:val="24"/>
          <w:szCs w:val="24"/>
        </w:rPr>
        <w:lastRenderedPageBreak/>
        <w:t xml:space="preserve">was washed three times with pre-chilled PBS and briefly soaked in 75% ethanol for 15 seconds. After washing, the tissue was cut into approximately 1 × 1 × 1 mm blocks and evenly distributed in a 25 cm² culture flask containing 1 mL of fetal bovine serum. The flask was incubated at 37°C with 5% CO₂ for 4 hours. Once the tissue blocks adhered, 2 mL of endothelial cell complete medium (containing 10% fetal bovine serum, 1% penicillin, and 1% heparin) was gently added, and incubation continued under the same conditions. After approximately 7 days, paving stone-like monolayer cells were observed. Cells were </w:t>
      </w:r>
      <w:proofErr w:type="spellStart"/>
      <w:r>
        <w:rPr>
          <w:rFonts w:ascii="Times New Roman" w:hAnsi="Times New Roman" w:cs="Times New Roman"/>
          <w:kern w:val="0"/>
          <w:sz w:val="24"/>
          <w:szCs w:val="24"/>
        </w:rPr>
        <w:t>subcultured</w:t>
      </w:r>
      <w:proofErr w:type="spellEnd"/>
      <w:r>
        <w:rPr>
          <w:rFonts w:ascii="Times New Roman" w:hAnsi="Times New Roman" w:cs="Times New Roman"/>
          <w:kern w:val="0"/>
          <w:sz w:val="24"/>
          <w:szCs w:val="24"/>
        </w:rPr>
        <w:t xml:space="preserve"> at 80–90% confluence, and CMECs within three passages were used for the experiments</w:t>
      </w:r>
      <w:r w:rsidR="00FB51FD">
        <w:rPr>
          <w:rFonts w:ascii="Times New Roman" w:hAnsi="Times New Roman" w:cs="Times New Roman"/>
          <w:kern w:val="0"/>
          <w:sz w:val="24"/>
          <w:szCs w:val="24"/>
        </w:rPr>
        <w:fldChar w:fldCharType="begin">
          <w:fldData xml:space="preserve">PEVuZE5vdGU+PENpdGU+PEF1dGhvcj5MaWFvPC9BdXRob3I+PFllYXI+MjAyMTwvWWVhcj48UmVj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</w:fldData>
        </w:fldChar>
      </w:r>
      <w:r w:rsidR="002B06F8">
        <w:rPr>
          <w:rFonts w:ascii="Times New Roman" w:hAnsi="Times New Roman" w:cs="Times New Roman"/>
          <w:kern w:val="0"/>
          <w:sz w:val="24"/>
          <w:szCs w:val="24"/>
        </w:rPr>
        <w:instrText xml:space="preserve"> ADDIN EN.CITE </w:instrText>
      </w:r>
      <w:r w:rsidR="002B06F8">
        <w:rPr>
          <w:rFonts w:ascii="Times New Roman" w:hAnsi="Times New Roman" w:cs="Times New Roman"/>
          <w:kern w:val="0"/>
          <w:sz w:val="24"/>
          <w:szCs w:val="24"/>
        </w:rPr>
        <w:fldChar w:fldCharType="begin">
          <w:fldData xml:space="preserve">PEVuZE5vdGU+PENpdGU+PEF1dGhvcj5MaWFvPC9BdXRob3I+PFllYXI+MjAyMTwvWWVhcj48UmVj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</w:fldData>
        </w:fldChar>
      </w:r>
      <w:r w:rsidR="002B06F8">
        <w:rPr>
          <w:rFonts w:ascii="Times New Roman" w:hAnsi="Times New Roman" w:cs="Times New Roman"/>
          <w:kern w:val="0"/>
          <w:sz w:val="24"/>
          <w:szCs w:val="24"/>
        </w:rPr>
        <w:instrText xml:space="preserve"> ADDIN EN.CITE.DATA </w:instrText>
      </w:r>
      <w:r w:rsidR="002B06F8">
        <w:rPr>
          <w:rFonts w:ascii="Times New Roman" w:hAnsi="Times New Roman" w:cs="Times New Roman"/>
          <w:kern w:val="0"/>
          <w:sz w:val="24"/>
          <w:szCs w:val="24"/>
        </w:rPr>
      </w:r>
      <w:r w:rsidR="002B06F8">
        <w:rPr>
          <w:rFonts w:ascii="Times New Roman" w:hAnsi="Times New Roman" w:cs="Times New Roman"/>
          <w:kern w:val="0"/>
          <w:sz w:val="24"/>
          <w:szCs w:val="24"/>
        </w:rPr>
        <w:fldChar w:fldCharType="end"/>
      </w:r>
      <w:r w:rsidR="00FB51FD">
        <w:rPr>
          <w:rFonts w:ascii="Times New Roman" w:hAnsi="Times New Roman" w:cs="Times New Roman"/>
          <w:kern w:val="0"/>
          <w:sz w:val="24"/>
          <w:szCs w:val="24"/>
        </w:rPr>
      </w:r>
      <w:r w:rsidR="00FB51FD">
        <w:rPr>
          <w:rFonts w:ascii="Times New Roman" w:hAnsi="Times New Roman" w:cs="Times New Roman"/>
          <w:kern w:val="0"/>
          <w:sz w:val="24"/>
          <w:szCs w:val="24"/>
        </w:rPr>
        <w:fldChar w:fldCharType="separate"/>
      </w:r>
      <w:r w:rsidR="002B06F8">
        <w:rPr>
          <w:rFonts w:ascii="Times New Roman" w:hAnsi="Times New Roman" w:cs="Times New Roman"/>
          <w:noProof/>
          <w:kern w:val="0"/>
          <w:sz w:val="24"/>
          <w:szCs w:val="24"/>
        </w:rPr>
        <w:t>[10]</w:t>
      </w:r>
      <w:r w:rsidR="00FB51FD">
        <w:rPr>
          <w:rFonts w:ascii="Times New Roman" w:hAnsi="Times New Roman" w:cs="Times New Roman"/>
          <w:kern w:val="0"/>
          <w:sz w:val="24"/>
          <w:szCs w:val="24"/>
        </w:rPr>
        <w:fldChar w:fldCharType="end"/>
      </w:r>
      <w:r>
        <w:rPr>
          <w:rFonts w:ascii="Times New Roman" w:hAnsi="Times New Roman" w:cs="Times New Roman"/>
          <w:kern w:val="0"/>
          <w:sz w:val="24"/>
          <w:szCs w:val="24"/>
        </w:rPr>
        <w:t>.</w:t>
      </w:r>
      <w:r>
        <w:rPr>
          <w:rFonts w:ascii="宋体" w:eastAsia="宋体" w:hAnsi="宋体" w:cs="宋体"/>
          <w:kern w:val="0"/>
          <w:sz w:val="24"/>
          <w:szCs w:val="24"/>
          <w14:ligatures w14:val="none"/>
        </w:rPr>
        <w:t xml:space="preserve"> </w:t>
      </w:r>
      <w:r>
        <w:rPr>
          <w:rFonts w:ascii="Times New Roman" w:hAnsi="Times New Roman" w:cs="Times New Roman"/>
          <w:kern w:val="0"/>
          <w:sz w:val="24"/>
          <w:szCs w:val="24"/>
        </w:rPr>
        <w:t xml:space="preserve">For </w:t>
      </w:r>
      <w:bookmarkStart w:id="28" w:name="OLE_LINK10"/>
      <w:r>
        <w:rPr>
          <w:rFonts w:ascii="Times New Roman" w:hAnsi="Times New Roman" w:cs="Times New Roman"/>
          <w:kern w:val="0"/>
          <w:sz w:val="24"/>
          <w:szCs w:val="24"/>
        </w:rPr>
        <w:t>hypoxia</w:t>
      </w:r>
      <w:bookmarkEnd w:id="28"/>
      <w:r>
        <w:rPr>
          <w:rFonts w:ascii="Times New Roman" w:hAnsi="Times New Roman" w:cs="Times New Roman"/>
          <w:kern w:val="0"/>
          <w:sz w:val="24"/>
          <w:szCs w:val="24"/>
        </w:rPr>
        <w:t xml:space="preserve"> treatment, the cells were placed in a hypoxia chamber (</w:t>
      </w:r>
      <w:proofErr w:type="spellStart"/>
      <w:r>
        <w:rPr>
          <w:rFonts w:ascii="Times New Roman" w:hAnsi="Times New Roman" w:cs="Times New Roman"/>
          <w:kern w:val="0"/>
          <w:sz w:val="24"/>
          <w:szCs w:val="24"/>
        </w:rPr>
        <w:t>Thermo</w:t>
      </w:r>
      <w:proofErr w:type="spellEnd"/>
      <w:r>
        <w:rPr>
          <w:rFonts w:ascii="Times New Roman" w:hAnsi="Times New Roman" w:cs="Times New Roman"/>
          <w:kern w:val="0"/>
          <w:sz w:val="24"/>
          <w:szCs w:val="24"/>
        </w:rPr>
        <w:t xml:space="preserve"> Fisher Scientific, Waltham, MA, USA) and subjected to 1% O2, 5% CO2, and 94% N2 for 24 hours at 37°C. Control CMECs were maintained under </w:t>
      </w:r>
      <w:proofErr w:type="spellStart"/>
      <w:r>
        <w:rPr>
          <w:rFonts w:ascii="Times New Roman" w:hAnsi="Times New Roman" w:cs="Times New Roman"/>
          <w:kern w:val="0"/>
          <w:sz w:val="24"/>
          <w:szCs w:val="24"/>
        </w:rPr>
        <w:t>normoxic</w:t>
      </w:r>
      <w:proofErr w:type="spellEnd"/>
      <w:r>
        <w:rPr>
          <w:rFonts w:ascii="Times New Roman" w:hAnsi="Times New Roman" w:cs="Times New Roman"/>
          <w:kern w:val="0"/>
          <w:sz w:val="24"/>
          <w:szCs w:val="24"/>
        </w:rPr>
        <w:t xml:space="preserve"> conditions (21% O2, 5% CO2) in a standard </w:t>
      </w:r>
      <w:proofErr w:type="spellStart"/>
      <w:r>
        <w:rPr>
          <w:rFonts w:ascii="Times New Roman" w:hAnsi="Times New Roman" w:cs="Times New Roman"/>
          <w:kern w:val="0"/>
          <w:sz w:val="24"/>
          <w:szCs w:val="24"/>
        </w:rPr>
        <w:t>incubator.After</w:t>
      </w:r>
      <w:proofErr w:type="spellEnd"/>
      <w:r>
        <w:rPr>
          <w:rFonts w:ascii="Times New Roman" w:hAnsi="Times New Roman" w:cs="Times New Roman"/>
          <w:kern w:val="0"/>
          <w:sz w:val="24"/>
          <w:szCs w:val="24"/>
        </w:rPr>
        <w:t xml:space="preserve"> the treatment, the cells were harvested for subsequent assays, including cell viability, proliferation, and protein expression analysis</w:t>
      </w:r>
      <w:r>
        <w:rPr>
          <w:rFonts w:hint="eastAsia"/>
        </w:rPr>
        <w:t xml:space="preserve"> </w:t>
      </w:r>
      <w:r w:rsidR="00FB51FD" w:rsidRPr="00816C9F">
        <w:rPr>
          <w:rFonts w:ascii="Times New Roman" w:hAnsi="Times New Roman" w:cs="Times New Roman"/>
          <w:sz w:val="24"/>
          <w:szCs w:val="24"/>
        </w:rPr>
        <w:fldChar w:fldCharType="begin"/>
      </w:r>
      <w:r w:rsidR="002B06F8" w:rsidRPr="00816C9F">
        <w:rPr>
          <w:rFonts w:ascii="Times New Roman" w:hAnsi="Times New Roman" w:cs="Times New Roman"/>
          <w:sz w:val="24"/>
          <w:szCs w:val="24"/>
        </w:rPr>
        <w:instrText xml:space="preserve"> ADDIN EN.CITE &lt;EndNote&gt;&lt;Cite&gt;&lt;RecNum&gt;75&lt;/RecNum&gt;&lt;DisplayText&gt;[11]&lt;/DisplayText&gt;&lt;record&gt;&lt;rec-number&gt;75&lt;/rec-number&gt;&lt;foreign-keys&gt;&lt;key app="EN" db-id="avteera29xvwaoezdf35twrtw2ve9dx2apsr" timestamp="1729952205"&gt;75&lt;/key&gt;&lt;key app="ENWeb" db-id=""&gt;0&lt;/key&gt;&lt;/foreign-keys&gt;&lt;ref-type name="Journal Article"&gt;17&lt;/ref-type&gt;&lt;contributors&gt;&lt;/contributors&gt;&lt;titles&gt;&lt;title&gt;&amp;lt;Metformin Attenuates Hypoxia-induced Endothelial Cell Injury by Activating the AMP-Activated Protein Kinase Pathway(</w:instrText>
      </w:r>
      <w:r w:rsidR="002B06F8" w:rsidRPr="00816C9F">
        <w:rPr>
          <w:rFonts w:ascii="Times New Roman" w:hAnsi="Times New Roman" w:cs="Times New Roman"/>
          <w:sz w:val="24"/>
          <w:szCs w:val="24"/>
        </w:rPr>
        <w:instrText>科研通</w:instrText>
      </w:r>
      <w:r w:rsidR="002B06F8" w:rsidRPr="00816C9F">
        <w:rPr>
          <w:rFonts w:ascii="Times New Roman" w:hAnsi="Times New Roman" w:cs="Times New Roman"/>
          <w:sz w:val="24"/>
          <w:szCs w:val="24"/>
        </w:rPr>
        <w:instrText>-ablesci.com).pdf&amp;gt;&lt;/title&gt;&lt;/titles&gt;&lt;dates&gt;&lt;/dates&gt;&lt;urls&gt;&lt;/urls&gt;&lt;/record&gt;&lt;/Cite&gt;&lt;/EndNote&gt;</w:instrText>
      </w:r>
      <w:r w:rsidR="00FB51FD" w:rsidRPr="00816C9F">
        <w:rPr>
          <w:rFonts w:ascii="Times New Roman" w:hAnsi="Times New Roman" w:cs="Times New Roman"/>
          <w:sz w:val="24"/>
          <w:szCs w:val="24"/>
        </w:rPr>
        <w:fldChar w:fldCharType="separate"/>
      </w:r>
      <w:r w:rsidR="002B06F8" w:rsidRPr="00816C9F">
        <w:rPr>
          <w:rFonts w:ascii="Times New Roman" w:hAnsi="Times New Roman" w:cs="Times New Roman"/>
          <w:noProof/>
          <w:sz w:val="24"/>
          <w:szCs w:val="24"/>
        </w:rPr>
        <w:t>[11]</w:t>
      </w:r>
      <w:r w:rsidR="00FB51FD" w:rsidRPr="00816C9F">
        <w:rPr>
          <w:rFonts w:ascii="Times New Roman" w:hAnsi="Times New Roman" w:cs="Times New Roman"/>
          <w:sz w:val="24"/>
          <w:szCs w:val="24"/>
        </w:rPr>
        <w:fldChar w:fldCharType="end"/>
      </w:r>
      <w:r>
        <w:rPr>
          <w:rFonts w:ascii="Times New Roman" w:hAnsi="Times New Roman" w:cs="Times New Roman"/>
          <w:kern w:val="0"/>
          <w:sz w:val="24"/>
          <w:szCs w:val="24"/>
        </w:rPr>
        <w:t>.</w:t>
      </w:r>
    </w:p>
    <w:bookmarkEnd w:id="27"/>
    <w:p w14:paraId="474F2BA4" w14:textId="77777777" w:rsidR="00965F62" w:rsidRDefault="00000000">
      <w:pPr>
        <w:autoSpaceDE w:val="0"/>
        <w:autoSpaceDN w:val="0"/>
        <w:adjustRightInd w:val="0"/>
        <w:spacing w:line="360" w:lineRule="auto"/>
        <w:rPr>
          <w:rFonts w:ascii="Times New Roman" w:hAnsi="Times New Roman" w:cs="Times New Roman"/>
          <w:b/>
          <w:bCs/>
          <w:kern w:val="0"/>
          <w:sz w:val="24"/>
          <w:szCs w:val="24"/>
        </w:rPr>
      </w:pPr>
      <w:proofErr w:type="spellStart"/>
      <w:r>
        <w:rPr>
          <w:rFonts w:ascii="Times New Roman" w:hAnsi="Times New Roman" w:cs="Times New Roman"/>
          <w:b/>
          <w:bCs/>
          <w:kern w:val="0"/>
          <w:sz w:val="24"/>
          <w:szCs w:val="24"/>
        </w:rPr>
        <w:t>EdU</w:t>
      </w:r>
      <w:proofErr w:type="spellEnd"/>
      <w:r>
        <w:rPr>
          <w:rFonts w:ascii="Times New Roman" w:hAnsi="Times New Roman" w:cs="Times New Roman"/>
          <w:b/>
          <w:bCs/>
          <w:kern w:val="0"/>
          <w:sz w:val="24"/>
          <w:szCs w:val="24"/>
        </w:rPr>
        <w:t>-labeling experiments</w:t>
      </w:r>
    </w:p>
    <w:p w14:paraId="434A1D20" w14:textId="52A363C2" w:rsidR="00965F62" w:rsidRDefault="00000000">
      <w:pPr>
        <w:autoSpaceDE w:val="0"/>
        <w:autoSpaceDN w:val="0"/>
        <w:adjustRightInd w:val="0"/>
        <w:spacing w:line="360" w:lineRule="auto"/>
        <w:ind w:firstLineChars="100" w:firstLine="240"/>
        <w:rPr>
          <w:rFonts w:ascii="Times New Roman" w:hAnsi="Times New Roman" w:cs="Times New Roman"/>
          <w:kern w:val="0"/>
          <w:sz w:val="24"/>
          <w:szCs w:val="24"/>
        </w:rPr>
      </w:pPr>
      <w:r>
        <w:rPr>
          <w:rFonts w:ascii="Times New Roman" w:hAnsi="Times New Roman" w:cs="Times New Roman"/>
          <w:kern w:val="0"/>
          <w:sz w:val="24"/>
          <w:szCs w:val="24"/>
        </w:rPr>
        <w:t xml:space="preserve">The proliferation of CMECs was assessed using the </w:t>
      </w:r>
      <w:proofErr w:type="spellStart"/>
      <w:r>
        <w:rPr>
          <w:rFonts w:ascii="Times New Roman" w:hAnsi="Times New Roman" w:cs="Times New Roman"/>
          <w:kern w:val="0"/>
          <w:sz w:val="24"/>
          <w:szCs w:val="24"/>
        </w:rPr>
        <w:t>EdU</w:t>
      </w:r>
      <w:proofErr w:type="spellEnd"/>
      <w:r>
        <w:rPr>
          <w:rFonts w:ascii="Times New Roman" w:hAnsi="Times New Roman" w:cs="Times New Roman"/>
          <w:kern w:val="0"/>
          <w:sz w:val="24"/>
          <w:szCs w:val="24"/>
        </w:rPr>
        <w:t xml:space="preserve"> proliferation assay kit (RIBOBIO, C10310, Guangzhou, China) according to the manufacturer's instructions. Briefly,</w:t>
      </w:r>
      <w:r w:rsidR="002B1E14" w:rsidRPr="002B1E14">
        <w:rPr>
          <w:rFonts w:ascii="Times New Roman" w:hAnsi="Times New Roman" w:cs="Times New Roman"/>
          <w:kern w:val="0"/>
          <w:sz w:val="24"/>
          <w:szCs w:val="24"/>
          <w:highlight w:val="yellow"/>
        </w:rPr>
        <w:t xml:space="preserve"> 2.5 × 10^5 </w:t>
      </w:r>
      <w:r>
        <w:rPr>
          <w:rFonts w:ascii="Times New Roman" w:hAnsi="Times New Roman" w:cs="Times New Roman"/>
          <w:kern w:val="0"/>
          <w:sz w:val="24"/>
          <w:szCs w:val="24"/>
        </w:rPr>
        <w:t xml:space="preserve">CMECs were incubated with </w:t>
      </w:r>
      <w:proofErr w:type="spellStart"/>
      <w:r>
        <w:rPr>
          <w:rFonts w:ascii="Times New Roman" w:hAnsi="Times New Roman" w:cs="Times New Roman"/>
          <w:kern w:val="0"/>
          <w:sz w:val="24"/>
          <w:szCs w:val="24"/>
        </w:rPr>
        <w:t>EdU</w:t>
      </w:r>
      <w:proofErr w:type="spellEnd"/>
      <w:r>
        <w:rPr>
          <w:rFonts w:ascii="Times New Roman" w:hAnsi="Times New Roman" w:cs="Times New Roman"/>
          <w:kern w:val="0"/>
          <w:sz w:val="24"/>
          <w:szCs w:val="24"/>
        </w:rPr>
        <w:t xml:space="preserve"> for 2 hours, followed by fixation in 4% paraformaldehyde for 30 minutes at room temperature. The cells were then stained with Apollo for 30 minutes and counterstained with Hoechst 33342 to label the nuclei. Fluorescence microscopy (Olympus, Tokyo, Japan) was used to visualize and capture images of the stained cells.</w:t>
      </w:r>
    </w:p>
    <w:p w14:paraId="0D4C39B5" w14:textId="77777777" w:rsidR="00965F62" w:rsidRDefault="00000000">
      <w:pPr>
        <w:autoSpaceDE w:val="0"/>
        <w:autoSpaceDN w:val="0"/>
        <w:adjustRightInd w:val="0"/>
        <w:spacing w:line="360" w:lineRule="auto"/>
        <w:rPr>
          <w:rFonts w:ascii="Times New Roman" w:hAnsi="Times New Roman" w:cs="Times New Roman"/>
          <w:b/>
          <w:bCs/>
          <w:kern w:val="0"/>
          <w:sz w:val="24"/>
          <w:szCs w:val="24"/>
        </w:rPr>
      </w:pPr>
      <w:r>
        <w:rPr>
          <w:rFonts w:ascii="Times New Roman" w:hAnsi="Times New Roman" w:cs="Times New Roman"/>
          <w:b/>
          <w:bCs/>
          <w:kern w:val="0"/>
          <w:sz w:val="24"/>
          <w:szCs w:val="24"/>
        </w:rPr>
        <w:t xml:space="preserve">Flow cytometric </w:t>
      </w:r>
      <w:r>
        <w:rPr>
          <w:rFonts w:ascii="Times New Roman" w:hAnsi="Times New Roman" w:cs="Times New Roman" w:hint="eastAsia"/>
          <w:b/>
          <w:bCs/>
          <w:kern w:val="0"/>
          <w:sz w:val="24"/>
          <w:szCs w:val="24"/>
        </w:rPr>
        <w:t>analy</w:t>
      </w:r>
      <w:r>
        <w:rPr>
          <w:rFonts w:ascii="Times New Roman" w:hAnsi="Times New Roman" w:cs="Times New Roman"/>
          <w:b/>
          <w:bCs/>
          <w:kern w:val="0"/>
          <w:sz w:val="24"/>
          <w:szCs w:val="24"/>
        </w:rPr>
        <w:t xml:space="preserve">sis of </w:t>
      </w:r>
      <w:r>
        <w:rPr>
          <w:rFonts w:ascii="Times New Roman" w:hAnsi="Times New Roman" w:cs="Times New Roman" w:hint="eastAsia"/>
          <w:b/>
          <w:bCs/>
          <w:kern w:val="0"/>
          <w:sz w:val="24"/>
          <w:szCs w:val="24"/>
        </w:rPr>
        <w:t>cell</w:t>
      </w:r>
      <w:r>
        <w:rPr>
          <w:rFonts w:ascii="Times New Roman" w:hAnsi="Times New Roman" w:cs="Times New Roman"/>
          <w:b/>
          <w:bCs/>
          <w:kern w:val="0"/>
          <w:sz w:val="24"/>
          <w:szCs w:val="24"/>
        </w:rPr>
        <w:t xml:space="preserve"> </w:t>
      </w:r>
      <w:r>
        <w:rPr>
          <w:rFonts w:ascii="Times New Roman" w:hAnsi="Times New Roman" w:cs="Times New Roman" w:hint="eastAsia"/>
          <w:b/>
          <w:bCs/>
          <w:kern w:val="0"/>
          <w:sz w:val="24"/>
          <w:szCs w:val="24"/>
        </w:rPr>
        <w:t>cycle</w:t>
      </w:r>
    </w:p>
    <w:p w14:paraId="404E8981" w14:textId="16C866A4" w:rsidR="00965F62" w:rsidRDefault="00000000">
      <w:pPr>
        <w:autoSpaceDE w:val="0"/>
        <w:autoSpaceDN w:val="0"/>
        <w:adjustRightInd w:val="0"/>
        <w:spacing w:line="360" w:lineRule="auto"/>
        <w:ind w:firstLineChars="200" w:firstLine="480"/>
        <w:rPr>
          <w:rFonts w:ascii="Times New Roman" w:hAnsi="Times New Roman" w:cs="Times New Roman"/>
          <w:kern w:val="0"/>
          <w:sz w:val="24"/>
          <w:szCs w:val="24"/>
        </w:rPr>
      </w:pPr>
      <w:r>
        <w:rPr>
          <w:rFonts w:ascii="Times New Roman" w:hAnsi="Times New Roman" w:cs="Times New Roman"/>
          <w:kern w:val="0"/>
          <w:sz w:val="24"/>
          <w:szCs w:val="24"/>
        </w:rPr>
        <w:t>The cell cycle of CMECs was assessed using flow cytometry with a cell cycle detection kit, following the manufacturer’s protocol (4A Biotech, FXP0211, Beijing, China). Briefly,</w:t>
      </w:r>
      <w:r w:rsidR="00E627A7" w:rsidRPr="00E627A7">
        <w:rPr>
          <w:rFonts w:ascii="Arial" w:hAnsi="Arial" w:cs="Arial"/>
          <w:sz w:val="23"/>
          <w:szCs w:val="23"/>
          <w:shd w:val="clear" w:color="auto" w:fill="FFFFFF"/>
        </w:rPr>
        <w:t xml:space="preserve"> </w:t>
      </w:r>
      <w:r w:rsidR="00E627A7" w:rsidRPr="00E627A7">
        <w:rPr>
          <w:rFonts w:ascii="Times New Roman" w:hAnsi="Times New Roman" w:cs="Times New Roman"/>
          <w:kern w:val="0"/>
          <w:sz w:val="24"/>
          <w:szCs w:val="24"/>
          <w:highlight w:val="yellow"/>
        </w:rPr>
        <w:t>1×10^6</w:t>
      </w:r>
      <w:r>
        <w:rPr>
          <w:rFonts w:ascii="Times New Roman" w:hAnsi="Times New Roman" w:cs="Times New Roman"/>
          <w:kern w:val="0"/>
          <w:sz w:val="24"/>
          <w:szCs w:val="24"/>
        </w:rPr>
        <w:t xml:space="preserve"> CMECs were harvested and fixed in 70% ethanol at 4°C for 24 hours. Cells were then stained with propidium iodide (PI) solution and incubated at 37°C for 30 minutes. Flow cytometric analysis was performed using a Guava flow cytometer (Millipore, MA, USA).</w:t>
      </w:r>
    </w:p>
    <w:p w14:paraId="1FFDEEE9" w14:textId="77777777" w:rsidR="00965F62" w:rsidRDefault="00000000">
      <w:pPr>
        <w:autoSpaceDE w:val="0"/>
        <w:autoSpaceDN w:val="0"/>
        <w:adjustRightInd w:val="0"/>
        <w:spacing w:line="360" w:lineRule="auto"/>
        <w:rPr>
          <w:rFonts w:ascii="Times New Roman" w:hAnsi="Times New Roman" w:cs="Times New Roman"/>
          <w:b/>
          <w:bCs/>
          <w:kern w:val="0"/>
          <w:sz w:val="24"/>
          <w:szCs w:val="24"/>
        </w:rPr>
      </w:pPr>
      <w:r>
        <w:rPr>
          <w:rFonts w:ascii="Times New Roman" w:hAnsi="Times New Roman" w:cs="Times New Roman"/>
          <w:b/>
          <w:bCs/>
          <w:kern w:val="0"/>
          <w:sz w:val="24"/>
          <w:szCs w:val="24"/>
        </w:rPr>
        <w:t>Cell migration assay</w:t>
      </w:r>
    </w:p>
    <w:p w14:paraId="6BC31A56" w14:textId="10FD20E4" w:rsidR="00965F62" w:rsidRDefault="00000000">
      <w:pPr>
        <w:autoSpaceDE w:val="0"/>
        <w:autoSpaceDN w:val="0"/>
        <w:adjustRightInd w:val="0"/>
        <w:spacing w:line="360" w:lineRule="auto"/>
        <w:ind w:firstLineChars="150" w:firstLine="360"/>
        <w:rPr>
          <w:rFonts w:ascii="Times New Roman" w:hAnsi="Times New Roman" w:cs="Times New Roman"/>
          <w:kern w:val="0"/>
          <w:sz w:val="24"/>
          <w:szCs w:val="24"/>
        </w:rPr>
      </w:pPr>
      <w:bookmarkStart w:id="29" w:name="OLE_LINK14"/>
      <w:r>
        <w:rPr>
          <w:rFonts w:ascii="Times New Roman" w:hAnsi="Times New Roman" w:cs="Times New Roman"/>
          <w:kern w:val="0"/>
          <w:sz w:val="24"/>
          <w:szCs w:val="24"/>
        </w:rPr>
        <w:lastRenderedPageBreak/>
        <w:t xml:space="preserve">CMECs </w:t>
      </w:r>
      <w:r w:rsidRPr="00E627A7">
        <w:rPr>
          <w:rFonts w:ascii="Times New Roman" w:hAnsi="Times New Roman" w:cs="Times New Roman"/>
          <w:kern w:val="0"/>
          <w:sz w:val="24"/>
          <w:szCs w:val="24"/>
          <w:highlight w:val="yellow"/>
        </w:rPr>
        <w:t>(2 × 10</w:t>
      </w:r>
      <w:r w:rsidR="00E627A7" w:rsidRPr="00E627A7">
        <w:rPr>
          <w:rFonts w:ascii="Times New Roman" w:hAnsi="Times New Roman" w:cs="Times New Roman"/>
          <w:kern w:val="0"/>
          <w:sz w:val="24"/>
          <w:szCs w:val="24"/>
          <w:highlight w:val="yellow"/>
        </w:rPr>
        <w:t>^</w:t>
      </w:r>
      <w:r w:rsidR="00E627A7">
        <w:rPr>
          <w:rFonts w:ascii="Times New Roman" w:hAnsi="Times New Roman" w:cs="Times New Roman" w:hint="eastAsia"/>
          <w:kern w:val="0"/>
          <w:sz w:val="24"/>
          <w:szCs w:val="24"/>
          <w:highlight w:val="yellow"/>
        </w:rPr>
        <w:t xml:space="preserve">4 </w:t>
      </w:r>
      <w:r w:rsidRPr="00E627A7">
        <w:rPr>
          <w:rFonts w:ascii="Times New Roman" w:hAnsi="Times New Roman" w:cs="Times New Roman"/>
          <w:kern w:val="0"/>
          <w:sz w:val="24"/>
          <w:szCs w:val="24"/>
          <w:highlight w:val="yellow"/>
        </w:rPr>
        <w:t>cells/well)</w:t>
      </w:r>
      <w:r>
        <w:rPr>
          <w:rFonts w:ascii="Times New Roman" w:hAnsi="Times New Roman" w:cs="Times New Roman"/>
          <w:kern w:val="0"/>
          <w:sz w:val="24"/>
          <w:szCs w:val="24"/>
        </w:rPr>
        <w:t xml:space="preserve"> were seeded into the upper chamber of an 8 </w:t>
      </w:r>
      <w:proofErr w:type="spellStart"/>
      <w:r>
        <w:rPr>
          <w:rFonts w:ascii="Times New Roman" w:hAnsi="Times New Roman" w:cs="Times New Roman"/>
          <w:kern w:val="0"/>
          <w:sz w:val="24"/>
          <w:szCs w:val="24"/>
        </w:rPr>
        <w:t>μm</w:t>
      </w:r>
      <w:proofErr w:type="spellEnd"/>
      <w:r>
        <w:rPr>
          <w:rFonts w:ascii="Times New Roman" w:hAnsi="Times New Roman" w:cs="Times New Roman"/>
          <w:kern w:val="0"/>
          <w:sz w:val="24"/>
          <w:szCs w:val="24"/>
        </w:rPr>
        <w:t xml:space="preserve"> pore-sized </w:t>
      </w:r>
      <w:proofErr w:type="spellStart"/>
      <w:r>
        <w:rPr>
          <w:rFonts w:ascii="Times New Roman" w:hAnsi="Times New Roman" w:cs="Times New Roman"/>
          <w:kern w:val="0"/>
          <w:sz w:val="24"/>
          <w:szCs w:val="24"/>
        </w:rPr>
        <w:t>Transwell</w:t>
      </w:r>
      <w:proofErr w:type="spellEnd"/>
      <w:r>
        <w:rPr>
          <w:rFonts w:ascii="Times New Roman" w:hAnsi="Times New Roman" w:cs="Times New Roman"/>
          <w:kern w:val="0"/>
          <w:sz w:val="24"/>
          <w:szCs w:val="24"/>
        </w:rPr>
        <w:t xml:space="preserve"> insert (Corning 3422, Corning, NY, USA), while </w:t>
      </w:r>
      <w:r>
        <w:rPr>
          <w:rFonts w:ascii="Times New Roman" w:hAnsi="Times New Roman" w:cs="Times New Roman" w:hint="eastAsia"/>
          <w:kern w:val="0"/>
          <w:sz w:val="24"/>
          <w:szCs w:val="24"/>
        </w:rPr>
        <w:t xml:space="preserve">Tregs </w:t>
      </w:r>
      <w:r>
        <w:rPr>
          <w:rFonts w:ascii="Times New Roman" w:hAnsi="Times New Roman" w:cs="Times New Roman"/>
          <w:kern w:val="0"/>
          <w:sz w:val="24"/>
          <w:szCs w:val="24"/>
        </w:rPr>
        <w:t>(</w:t>
      </w:r>
      <w:r>
        <w:rPr>
          <w:rFonts w:ascii="Times New Roman" w:hAnsi="Times New Roman" w:cs="Times New Roman" w:hint="eastAsia"/>
          <w:kern w:val="0"/>
          <w:sz w:val="24"/>
          <w:szCs w:val="24"/>
        </w:rPr>
        <w:t>1</w:t>
      </w:r>
      <w:r>
        <w:rPr>
          <w:rFonts w:ascii="Times New Roman" w:hAnsi="Times New Roman" w:cs="Times New Roman"/>
          <w:kern w:val="0"/>
          <w:sz w:val="24"/>
          <w:szCs w:val="24"/>
        </w:rPr>
        <w:t xml:space="preserve"> × 10</w:t>
      </w:r>
      <w:r>
        <w:rPr>
          <w:rFonts w:ascii="Times New Roman" w:hAnsi="Times New Roman" w:cs="Times New Roman" w:hint="eastAsia"/>
          <w:kern w:val="0"/>
          <w:sz w:val="24"/>
          <w:szCs w:val="24"/>
        </w:rPr>
        <w:t>6</w:t>
      </w:r>
      <w:r>
        <w:rPr>
          <w:rFonts w:ascii="Times New Roman" w:hAnsi="Times New Roman" w:cs="Times New Roman"/>
          <w:kern w:val="0"/>
          <w:sz w:val="24"/>
          <w:szCs w:val="24"/>
        </w:rPr>
        <w:t>cells/well) were seeded in the lower chamber</w:t>
      </w:r>
      <w:r>
        <w:rPr>
          <w:rFonts w:ascii="Times New Roman" w:hAnsi="Times New Roman" w:cs="Times New Roman" w:hint="eastAsia"/>
          <w:kern w:val="0"/>
          <w:sz w:val="24"/>
          <w:szCs w:val="24"/>
        </w:rPr>
        <w:t xml:space="preserve"> </w:t>
      </w:r>
      <w:r w:rsidR="001A107D">
        <w:rPr>
          <w:rFonts w:ascii="Times New Roman" w:hAnsi="Times New Roman" w:cs="Times New Roman"/>
          <w:kern w:val="0"/>
          <w:sz w:val="24"/>
          <w:szCs w:val="24"/>
        </w:rPr>
        <w:fldChar w:fldCharType="begin">
          <w:fldData xml:space="preserve">PEVuZE5vdGU+PENpdGU+PEF1dGhvcj5FaXNzbmVyPC9BdXRob3I+PFllYXI+MjAxMTwvWWVhcj48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</w:fldData>
        </w:fldChar>
      </w:r>
      <w:r w:rsidR="001A107D">
        <w:rPr>
          <w:rFonts w:ascii="Times New Roman" w:hAnsi="Times New Roman" w:cs="Times New Roman"/>
          <w:kern w:val="0"/>
          <w:sz w:val="24"/>
          <w:szCs w:val="24"/>
        </w:rPr>
        <w:instrText xml:space="preserve"> ADDIN EN.CITE </w:instrText>
      </w:r>
      <w:r w:rsidR="001A107D">
        <w:rPr>
          <w:rFonts w:ascii="Times New Roman" w:hAnsi="Times New Roman" w:cs="Times New Roman"/>
          <w:kern w:val="0"/>
          <w:sz w:val="24"/>
          <w:szCs w:val="24"/>
        </w:rPr>
        <w:fldChar w:fldCharType="begin">
          <w:fldData xml:space="preserve">PEVuZE5vdGU+PENpdGU+PEF1dGhvcj5FaXNzbmVyPC9BdXRob3I+PFllYXI+MjAxMTwvWWVhcj48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</w:fldData>
        </w:fldChar>
      </w:r>
      <w:r w:rsidR="001A107D">
        <w:rPr>
          <w:rFonts w:ascii="Times New Roman" w:hAnsi="Times New Roman" w:cs="Times New Roman"/>
          <w:kern w:val="0"/>
          <w:sz w:val="24"/>
          <w:szCs w:val="24"/>
        </w:rPr>
        <w:instrText xml:space="preserve"> ADDIN EN.CITE.DATA </w:instrText>
      </w:r>
      <w:r w:rsidR="001A107D">
        <w:rPr>
          <w:rFonts w:ascii="Times New Roman" w:hAnsi="Times New Roman" w:cs="Times New Roman"/>
          <w:kern w:val="0"/>
          <w:sz w:val="24"/>
          <w:szCs w:val="24"/>
        </w:rPr>
      </w:r>
      <w:r w:rsidR="001A107D">
        <w:rPr>
          <w:rFonts w:ascii="Times New Roman" w:hAnsi="Times New Roman" w:cs="Times New Roman"/>
          <w:kern w:val="0"/>
          <w:sz w:val="24"/>
          <w:szCs w:val="24"/>
        </w:rPr>
        <w:fldChar w:fldCharType="end"/>
      </w:r>
      <w:r w:rsidR="001A107D">
        <w:rPr>
          <w:rFonts w:ascii="Times New Roman" w:hAnsi="Times New Roman" w:cs="Times New Roman"/>
          <w:kern w:val="0"/>
          <w:sz w:val="24"/>
          <w:szCs w:val="24"/>
        </w:rPr>
      </w:r>
      <w:r w:rsidR="001A107D">
        <w:rPr>
          <w:rFonts w:ascii="Times New Roman" w:hAnsi="Times New Roman" w:cs="Times New Roman"/>
          <w:kern w:val="0"/>
          <w:sz w:val="24"/>
          <w:szCs w:val="24"/>
        </w:rPr>
        <w:fldChar w:fldCharType="separate"/>
      </w:r>
      <w:r w:rsidR="001A107D">
        <w:rPr>
          <w:rFonts w:ascii="Times New Roman" w:hAnsi="Times New Roman" w:cs="Times New Roman"/>
          <w:noProof/>
          <w:kern w:val="0"/>
          <w:sz w:val="24"/>
          <w:szCs w:val="24"/>
        </w:rPr>
        <w:t>[12]</w:t>
      </w:r>
      <w:r w:rsidR="001A107D">
        <w:rPr>
          <w:rFonts w:ascii="Times New Roman" w:hAnsi="Times New Roman" w:cs="Times New Roman"/>
          <w:kern w:val="0"/>
          <w:sz w:val="24"/>
          <w:szCs w:val="24"/>
        </w:rPr>
        <w:fldChar w:fldCharType="end"/>
      </w:r>
      <w:r>
        <w:rPr>
          <w:rFonts w:ascii="Times New Roman" w:hAnsi="Times New Roman" w:cs="Times New Roman"/>
          <w:kern w:val="0"/>
          <w:sz w:val="24"/>
          <w:szCs w:val="24"/>
        </w:rPr>
        <w:t>. The co-culture was maintained in a CO₂ incubator for 12 hours. After incubation, the inserts were removed, washed twice with PBS, and fixed in 4% paraformaldehyde for 15 minutes. The chambers were then washed 2–3 times with PBS, stained with crystal violet for 10 minutes, and rinsed again with PBS. Once air-dried, the migrated cells were visualized under a microscope, and images were captured from five randomly selected fields. Migration was quantified using ImageJ software.</w:t>
      </w:r>
    </w:p>
    <w:bookmarkEnd w:id="29"/>
    <w:p w14:paraId="36D65033" w14:textId="77777777" w:rsidR="00965F62" w:rsidRDefault="00000000">
      <w:pPr>
        <w:autoSpaceDE w:val="0"/>
        <w:autoSpaceDN w:val="0"/>
        <w:adjustRightInd w:val="0"/>
        <w:spacing w:line="360" w:lineRule="auto"/>
        <w:rPr>
          <w:rFonts w:ascii="Times New Roman" w:hAnsi="Times New Roman" w:cs="Times New Roman"/>
          <w:b/>
          <w:bCs/>
          <w:kern w:val="0"/>
          <w:sz w:val="24"/>
          <w:szCs w:val="24"/>
        </w:rPr>
      </w:pPr>
      <w:r>
        <w:rPr>
          <w:rFonts w:ascii="Times New Roman" w:hAnsi="Times New Roman" w:cs="Times New Roman"/>
          <w:b/>
          <w:bCs/>
          <w:kern w:val="0"/>
          <w:sz w:val="24"/>
          <w:szCs w:val="24"/>
        </w:rPr>
        <w:t>CMEC tube formation assay</w:t>
      </w:r>
    </w:p>
    <w:p w14:paraId="56CF9136" w14:textId="1F22B1F2" w:rsidR="00965F62" w:rsidRDefault="00000000">
      <w:pPr>
        <w:autoSpaceDE w:val="0"/>
        <w:autoSpaceDN w:val="0"/>
        <w:adjustRightInd w:val="0"/>
        <w:spacing w:line="360" w:lineRule="auto"/>
        <w:ind w:firstLineChars="200" w:firstLine="480"/>
        <w:rPr>
          <w:rFonts w:ascii="Times New Roman" w:hAnsi="Times New Roman" w:cs="Times New Roman"/>
          <w:kern w:val="0"/>
          <w:sz w:val="24"/>
          <w:szCs w:val="24"/>
        </w:rPr>
      </w:pPr>
      <w:r>
        <w:rPr>
          <w:rFonts w:ascii="Times New Roman" w:hAnsi="Times New Roman" w:cs="Times New Roman"/>
          <w:kern w:val="0"/>
          <w:sz w:val="24"/>
          <w:szCs w:val="24"/>
        </w:rPr>
        <w:t>CMECs were seeded on Matrigel Matrix (Corning (354230), Corning, NY, USA) in μ-Slide</w:t>
      </w:r>
      <w:r>
        <w:rPr>
          <w:bCs/>
          <w:color w:val="000000"/>
          <w:sz w:val="24"/>
          <w:szCs w:val="24"/>
        </w:rPr>
        <w:t xml:space="preserve"> </w:t>
      </w:r>
      <w:r>
        <w:rPr>
          <w:rFonts w:ascii="Times New Roman" w:hAnsi="Times New Roman" w:cs="Times New Roman"/>
          <w:kern w:val="0"/>
          <w:sz w:val="24"/>
          <w:szCs w:val="24"/>
        </w:rPr>
        <w:t>angiogenesis slides (</w:t>
      </w:r>
      <w:proofErr w:type="spellStart"/>
      <w:r>
        <w:rPr>
          <w:rFonts w:ascii="Times New Roman" w:hAnsi="Times New Roman" w:cs="Times New Roman"/>
          <w:kern w:val="0"/>
          <w:sz w:val="24"/>
          <w:szCs w:val="24"/>
        </w:rPr>
        <w:t>ibidi</w:t>
      </w:r>
      <w:proofErr w:type="spellEnd"/>
      <w:r>
        <w:rPr>
          <w:rFonts w:ascii="Times New Roman" w:hAnsi="Times New Roman" w:cs="Times New Roman"/>
          <w:kern w:val="0"/>
          <w:sz w:val="24"/>
          <w:szCs w:val="24"/>
        </w:rPr>
        <w:t xml:space="preserve"> (81506), Martin Reid, Germany) at a density of </w:t>
      </w:r>
      <w:r w:rsidR="00E627A7" w:rsidRPr="00E627A7">
        <w:rPr>
          <w:rFonts w:ascii="Times New Roman" w:hAnsi="Times New Roman" w:cs="Times New Roman"/>
          <w:kern w:val="0"/>
          <w:sz w:val="24"/>
          <w:szCs w:val="24"/>
          <w:highlight w:val="yellow"/>
        </w:rPr>
        <w:t>2 × 10^</w:t>
      </w:r>
      <w:r w:rsidR="00E627A7">
        <w:rPr>
          <w:rFonts w:ascii="Times New Roman" w:hAnsi="Times New Roman" w:cs="Times New Roman" w:hint="eastAsia"/>
          <w:kern w:val="0"/>
          <w:sz w:val="24"/>
          <w:szCs w:val="24"/>
          <w:highlight w:val="yellow"/>
        </w:rPr>
        <w:t xml:space="preserve">4 </w:t>
      </w:r>
      <w:r>
        <w:rPr>
          <w:rFonts w:ascii="Times New Roman" w:hAnsi="Times New Roman" w:cs="Times New Roman"/>
          <w:kern w:val="0"/>
          <w:sz w:val="24"/>
          <w:szCs w:val="24"/>
        </w:rPr>
        <w:t>cells/well, for 4 h, according to the manufacturer’s instructions. Imaging was performed using an Olympus BX61 microscope. One field at 50× magnification was used for each well. Quantification was carried out by counting the number of junctions and meshes</w:t>
      </w:r>
      <w:r>
        <w:rPr>
          <w:rFonts w:ascii="Times New Roman" w:eastAsia="等线" w:hAnsi="Times New Roman" w:cs="Times New Roman"/>
          <w:kern w:val="0"/>
          <w:sz w:val="24"/>
          <w:szCs w:val="24"/>
        </w:rPr>
        <w:t xml:space="preserve"> and the total tube length </w:t>
      </w:r>
      <w:r>
        <w:rPr>
          <w:rFonts w:ascii="Times New Roman" w:hAnsi="Times New Roman" w:cs="Times New Roman"/>
          <w:kern w:val="0"/>
          <w:sz w:val="24"/>
          <w:szCs w:val="24"/>
        </w:rPr>
        <w:t xml:space="preserve">per 50× image by </w:t>
      </w:r>
      <w:proofErr w:type="spellStart"/>
      <w:r>
        <w:rPr>
          <w:rFonts w:ascii="Times New Roman" w:hAnsi="Times New Roman" w:cs="Times New Roman"/>
          <w:kern w:val="0"/>
          <w:sz w:val="24"/>
          <w:szCs w:val="24"/>
        </w:rPr>
        <w:t>imageJ</w:t>
      </w:r>
      <w:proofErr w:type="spellEnd"/>
      <w:r>
        <w:rPr>
          <w:rFonts w:ascii="Times New Roman" w:hAnsi="Times New Roman" w:cs="Times New Roman"/>
          <w:kern w:val="0"/>
          <w:sz w:val="24"/>
          <w:szCs w:val="24"/>
        </w:rPr>
        <w:t xml:space="preserve">. </w:t>
      </w:r>
    </w:p>
    <w:p w14:paraId="7402B8E7" w14:textId="77777777" w:rsidR="00965F62" w:rsidRDefault="00000000">
      <w:pPr>
        <w:autoSpaceDE w:val="0"/>
        <w:autoSpaceDN w:val="0"/>
        <w:adjustRightInd w:val="0"/>
        <w:spacing w:line="360" w:lineRule="auto"/>
        <w:rPr>
          <w:rFonts w:ascii="Times New Roman" w:hAnsi="Times New Roman" w:cs="Times New Roman"/>
          <w:b/>
          <w:bCs/>
          <w:kern w:val="0"/>
          <w:sz w:val="24"/>
          <w:szCs w:val="24"/>
        </w:rPr>
      </w:pPr>
      <w:r>
        <w:rPr>
          <w:rFonts w:ascii="Times New Roman" w:hAnsi="Times New Roman" w:cs="Times New Roman"/>
          <w:b/>
          <w:bCs/>
          <w:kern w:val="0"/>
          <w:sz w:val="24"/>
          <w:szCs w:val="24"/>
        </w:rPr>
        <w:t xml:space="preserve">Overexpression and </w:t>
      </w:r>
      <w:r>
        <w:rPr>
          <w:rFonts w:ascii="Times New Roman" w:hAnsi="Times New Roman" w:cs="Times New Roman" w:hint="eastAsia"/>
          <w:b/>
          <w:bCs/>
          <w:kern w:val="0"/>
          <w:sz w:val="24"/>
          <w:szCs w:val="24"/>
        </w:rPr>
        <w:t>inhibition</w:t>
      </w:r>
      <w:r>
        <w:rPr>
          <w:rFonts w:ascii="Times New Roman" w:hAnsi="Times New Roman" w:cs="Times New Roman"/>
          <w:b/>
          <w:bCs/>
          <w:kern w:val="0"/>
          <w:sz w:val="24"/>
          <w:szCs w:val="24"/>
        </w:rPr>
        <w:t xml:space="preserve"> of </w:t>
      </w:r>
      <w:r>
        <w:rPr>
          <w:rFonts w:ascii="Times New Roman" w:hAnsi="Times New Roman" w:cs="Times New Roman" w:hint="eastAsia"/>
          <w:b/>
          <w:bCs/>
          <w:kern w:val="0"/>
          <w:sz w:val="24"/>
          <w:szCs w:val="24"/>
        </w:rPr>
        <w:t xml:space="preserve">AREG </w:t>
      </w:r>
      <w:r>
        <w:rPr>
          <w:rFonts w:ascii="Times New Roman" w:hAnsi="Times New Roman" w:cs="Times New Roman"/>
          <w:b/>
          <w:bCs/>
          <w:kern w:val="0"/>
          <w:sz w:val="24"/>
          <w:szCs w:val="24"/>
        </w:rPr>
        <w:t xml:space="preserve">in </w:t>
      </w:r>
      <w:r>
        <w:rPr>
          <w:rFonts w:ascii="Times New Roman" w:hAnsi="Times New Roman" w:cs="Times New Roman" w:hint="eastAsia"/>
          <w:b/>
          <w:bCs/>
          <w:kern w:val="0"/>
          <w:sz w:val="24"/>
          <w:szCs w:val="24"/>
        </w:rPr>
        <w:t>Tregs</w:t>
      </w:r>
    </w:p>
    <w:p w14:paraId="277C7287" w14:textId="655C5021" w:rsidR="00965F62" w:rsidRDefault="00000000">
      <w:pPr>
        <w:autoSpaceDE w:val="0"/>
        <w:autoSpaceDN w:val="0"/>
        <w:adjustRightInd w:val="0"/>
        <w:spacing w:line="360" w:lineRule="auto"/>
        <w:ind w:firstLineChars="200" w:firstLine="480"/>
        <w:rPr>
          <w:rFonts w:ascii="Times New Roman" w:hAnsi="Times New Roman" w:cs="Times New Roman"/>
          <w:kern w:val="0"/>
          <w:sz w:val="24"/>
          <w:szCs w:val="24"/>
        </w:rPr>
      </w:pPr>
      <w:r>
        <w:rPr>
          <w:rFonts w:ascii="Times New Roman" w:hAnsi="Times New Roman" w:cs="Times New Roman"/>
          <w:kern w:val="0"/>
          <w:sz w:val="24"/>
          <w:szCs w:val="24"/>
        </w:rPr>
        <w:t xml:space="preserve">Lentiviruses overexpressing AREG or containing an empty vector, as well as AREG interference or control lentiviruses, were synthesized by </w:t>
      </w:r>
      <w:proofErr w:type="spellStart"/>
      <w:r>
        <w:rPr>
          <w:rFonts w:ascii="Times New Roman" w:hAnsi="Times New Roman" w:cs="Times New Roman"/>
          <w:kern w:val="0"/>
          <w:sz w:val="24"/>
          <w:szCs w:val="24"/>
        </w:rPr>
        <w:t>HanHeng</w:t>
      </w:r>
      <w:proofErr w:type="spellEnd"/>
      <w:r>
        <w:rPr>
          <w:rFonts w:ascii="Times New Roman" w:hAnsi="Times New Roman" w:cs="Times New Roman"/>
          <w:kern w:val="0"/>
          <w:sz w:val="24"/>
          <w:szCs w:val="24"/>
        </w:rPr>
        <w:t xml:space="preserve"> Biotechnology (Shanghai, China). Cell transfection was performed according to the manufacturer's protocol. Briefly, cultured suspension Tregs were counted and centrifuged at 600g for 5 minutes to collect the cell pellet</w:t>
      </w:r>
      <w:r w:rsidRPr="005129A2">
        <w:rPr>
          <w:rFonts w:ascii="Times New Roman" w:hAnsi="Times New Roman" w:cs="Times New Roman"/>
          <w:kern w:val="0"/>
          <w:sz w:val="24"/>
          <w:szCs w:val="24"/>
          <w:highlight w:val="yellow"/>
        </w:rPr>
        <w:t xml:space="preserve">. </w:t>
      </w:r>
      <w:r w:rsidR="005129A2" w:rsidRPr="005129A2">
        <w:rPr>
          <w:rFonts w:ascii="Times New Roman" w:hAnsi="Times New Roman" w:cs="Times New Roman"/>
          <w:kern w:val="0"/>
          <w:sz w:val="24"/>
          <w:szCs w:val="24"/>
          <w:highlight w:val="yellow"/>
        </w:rPr>
        <w:t xml:space="preserve">The cell number was adjusted to 1 × 10^5 </w:t>
      </w:r>
      <w:r w:rsidR="005129A2" w:rsidRPr="005129A2">
        <w:rPr>
          <w:rFonts w:ascii="Times New Roman" w:hAnsi="Times New Roman" w:cs="Times New Roman" w:hint="eastAsia"/>
          <w:kern w:val="0"/>
          <w:sz w:val="24"/>
          <w:szCs w:val="24"/>
          <w:highlight w:val="yellow"/>
        </w:rPr>
        <w:t xml:space="preserve">CMECs </w:t>
      </w:r>
      <w:r w:rsidR="005129A2" w:rsidRPr="005129A2">
        <w:rPr>
          <w:rFonts w:ascii="Times New Roman" w:hAnsi="Times New Roman" w:cs="Times New Roman"/>
          <w:kern w:val="0"/>
          <w:sz w:val="24"/>
          <w:szCs w:val="24"/>
          <w:highlight w:val="yellow"/>
        </w:rPr>
        <w:t xml:space="preserve">in a culture </w:t>
      </w:r>
      <w:proofErr w:type="spellStart"/>
      <w:proofErr w:type="gramStart"/>
      <w:r w:rsidR="005129A2" w:rsidRPr="005129A2">
        <w:rPr>
          <w:rFonts w:ascii="Times New Roman" w:hAnsi="Times New Roman" w:cs="Times New Roman"/>
          <w:kern w:val="0"/>
          <w:sz w:val="24"/>
          <w:szCs w:val="24"/>
          <w:highlight w:val="yellow"/>
        </w:rPr>
        <w:t>flask</w:t>
      </w:r>
      <w:r w:rsidR="005129A2" w:rsidRPr="005129A2">
        <w:rPr>
          <w:rFonts w:ascii="Times New Roman" w:hAnsi="Times New Roman" w:cs="Times New Roman"/>
          <w:kern w:val="0"/>
          <w:sz w:val="24"/>
          <w:szCs w:val="24"/>
        </w:rPr>
        <w:t>.</w:t>
      </w:r>
      <w:r w:rsidRPr="005129A2">
        <w:rPr>
          <w:rFonts w:ascii="Times New Roman" w:hAnsi="Times New Roman" w:cs="Times New Roman"/>
          <w:kern w:val="0"/>
          <w:sz w:val="24"/>
          <w:szCs w:val="24"/>
        </w:rPr>
        <w:t>Based</w:t>
      </w:r>
      <w:proofErr w:type="spellEnd"/>
      <w:proofErr w:type="gramEnd"/>
      <w:r w:rsidRPr="005129A2">
        <w:rPr>
          <w:rFonts w:ascii="Times New Roman" w:hAnsi="Times New Roman" w:cs="Times New Roman"/>
          <w:kern w:val="0"/>
          <w:sz w:val="24"/>
          <w:szCs w:val="24"/>
        </w:rPr>
        <w:t xml:space="preserve"> on preliminary experiments,</w:t>
      </w:r>
      <w:r w:rsidR="005129A2" w:rsidRPr="005129A2">
        <w:t xml:space="preserve"> </w:t>
      </w:r>
      <w:r w:rsidRPr="005129A2">
        <w:rPr>
          <w:rFonts w:ascii="Times New Roman" w:hAnsi="Times New Roman" w:cs="Times New Roman"/>
          <w:kern w:val="0"/>
          <w:sz w:val="24"/>
          <w:szCs w:val="24"/>
        </w:rPr>
        <w:t>a</w:t>
      </w:r>
      <w:r>
        <w:rPr>
          <w:rFonts w:ascii="Times New Roman" w:hAnsi="Times New Roman" w:cs="Times New Roman"/>
          <w:kern w:val="0"/>
          <w:sz w:val="24"/>
          <w:szCs w:val="24"/>
        </w:rPr>
        <w:t>n MOI of 200 was selected. The required viral volume was calculated according to cell number and viral titer, then added to the Treg culture medium. Tregs were resuspended in the virus-containing medium, transferred to a 6-well plate, and centrifuged at 200g for 1 hour using a flat-angle rotor. Cells were then incubated at 37°C with 5% CO₂. After 48 hours, infection efficiency was confirmed by Western blot (WB) and RT-qPCR</w:t>
      </w:r>
      <w:r w:rsidR="00387870">
        <w:rPr>
          <w:rFonts w:ascii="Times New Roman" w:hAnsi="Times New Roman" w:cs="Times New Roman"/>
          <w:kern w:val="0"/>
          <w:sz w:val="24"/>
          <w:szCs w:val="24"/>
        </w:rPr>
        <w:fldChar w:fldCharType="begin">
          <w:fldData xml:space="preserve">PEVuZE5vdGU+PENpdGU+PEF1dGhvcj5TYXRvPC9BdXRob3I+PFllYXI+MjAyMTwvWWVhcj48UmVj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</w:fldData>
        </w:fldChar>
      </w:r>
      <w:r w:rsidR="00387870">
        <w:rPr>
          <w:rFonts w:ascii="Times New Roman" w:hAnsi="Times New Roman" w:cs="Times New Roman"/>
          <w:kern w:val="0"/>
          <w:sz w:val="24"/>
          <w:szCs w:val="24"/>
        </w:rPr>
        <w:instrText xml:space="preserve"> ADDIN EN.CITE </w:instrText>
      </w:r>
      <w:r w:rsidR="00387870">
        <w:rPr>
          <w:rFonts w:ascii="Times New Roman" w:hAnsi="Times New Roman" w:cs="Times New Roman"/>
          <w:kern w:val="0"/>
          <w:sz w:val="24"/>
          <w:szCs w:val="24"/>
        </w:rPr>
        <w:fldChar w:fldCharType="begin">
          <w:fldData xml:space="preserve">PEVuZE5vdGU+PENpdGU+PEF1dGhvcj5TYXRvPC9BdXRob3I+PFllYXI+MjAyMTwvWWVhcj48UmVj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</w:fldData>
        </w:fldChar>
      </w:r>
      <w:r w:rsidR="00387870">
        <w:rPr>
          <w:rFonts w:ascii="Times New Roman" w:hAnsi="Times New Roman" w:cs="Times New Roman"/>
          <w:kern w:val="0"/>
          <w:sz w:val="24"/>
          <w:szCs w:val="24"/>
        </w:rPr>
        <w:instrText xml:space="preserve"> ADDIN EN.CITE.DATA </w:instrText>
      </w:r>
      <w:r w:rsidR="00387870">
        <w:rPr>
          <w:rFonts w:ascii="Times New Roman" w:hAnsi="Times New Roman" w:cs="Times New Roman"/>
          <w:kern w:val="0"/>
          <w:sz w:val="24"/>
          <w:szCs w:val="24"/>
        </w:rPr>
      </w:r>
      <w:r w:rsidR="00387870">
        <w:rPr>
          <w:rFonts w:ascii="Times New Roman" w:hAnsi="Times New Roman" w:cs="Times New Roman"/>
          <w:kern w:val="0"/>
          <w:sz w:val="24"/>
          <w:szCs w:val="24"/>
        </w:rPr>
        <w:fldChar w:fldCharType="end"/>
      </w:r>
      <w:r w:rsidR="00387870">
        <w:rPr>
          <w:rFonts w:ascii="Times New Roman" w:hAnsi="Times New Roman" w:cs="Times New Roman"/>
          <w:kern w:val="0"/>
          <w:sz w:val="24"/>
          <w:szCs w:val="24"/>
        </w:rPr>
      </w:r>
      <w:r w:rsidR="00387870">
        <w:rPr>
          <w:rFonts w:ascii="Times New Roman" w:hAnsi="Times New Roman" w:cs="Times New Roman"/>
          <w:kern w:val="0"/>
          <w:sz w:val="24"/>
          <w:szCs w:val="24"/>
        </w:rPr>
        <w:fldChar w:fldCharType="separate"/>
      </w:r>
      <w:r w:rsidR="00387870">
        <w:rPr>
          <w:rFonts w:ascii="Times New Roman" w:hAnsi="Times New Roman" w:cs="Times New Roman"/>
          <w:noProof/>
          <w:kern w:val="0"/>
          <w:sz w:val="24"/>
          <w:szCs w:val="24"/>
        </w:rPr>
        <w:t>[13]</w:t>
      </w:r>
      <w:r w:rsidR="00387870">
        <w:rPr>
          <w:rFonts w:ascii="Times New Roman" w:hAnsi="Times New Roman" w:cs="Times New Roman"/>
          <w:kern w:val="0"/>
          <w:sz w:val="24"/>
          <w:szCs w:val="24"/>
        </w:rPr>
        <w:fldChar w:fldCharType="end"/>
      </w:r>
      <w:r>
        <w:rPr>
          <w:rFonts w:ascii="Times New Roman" w:hAnsi="Times New Roman" w:cs="Times New Roman" w:hint="eastAsia"/>
          <w:kern w:val="0"/>
          <w:sz w:val="24"/>
          <w:szCs w:val="24"/>
        </w:rPr>
        <w:t>.</w:t>
      </w:r>
      <w:r>
        <w:rPr>
          <w:rFonts w:hint="eastAsia"/>
        </w:rPr>
        <w:t xml:space="preserve"> </w:t>
      </w:r>
    </w:p>
    <w:p w14:paraId="6C425B37" w14:textId="77777777" w:rsidR="00965F62" w:rsidRDefault="00000000">
      <w:pPr>
        <w:autoSpaceDE w:val="0"/>
        <w:autoSpaceDN w:val="0"/>
        <w:adjustRightInd w:val="0"/>
        <w:spacing w:line="360" w:lineRule="auto"/>
        <w:rPr>
          <w:rFonts w:ascii="Times New Roman" w:hAnsi="Times New Roman" w:cs="Times New Roman"/>
          <w:kern w:val="0"/>
          <w:sz w:val="24"/>
          <w:szCs w:val="24"/>
        </w:rPr>
      </w:pPr>
      <w:r>
        <w:rPr>
          <w:rFonts w:ascii="Times New Roman" w:hAnsi="Times New Roman" w:cs="Times New Roman" w:hint="eastAsia"/>
          <w:noProof/>
          <w:kern w:val="0"/>
          <w:sz w:val="24"/>
          <w:szCs w:val="24"/>
        </w:rPr>
        <w:lastRenderedPageBreak/>
        <w:drawing>
          <wp:inline distT="0" distB="0" distL="0" distR="0" wp14:anchorId="28630975" wp14:editId="7A6E8D1D">
            <wp:extent cx="5274310" cy="1780540"/>
            <wp:effectExtent l="0" t="0" r="2540" b="0"/>
            <wp:docPr id="12716439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643983" name="图片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1780540"/>
                    </a:xfrm>
                    <a:prstGeom prst="rect">
                      <a:avLst/>
                    </a:prstGeom>
                  </pic:spPr>
                </pic:pic>
              </a:graphicData>
            </a:graphic>
          </wp:inline>
        </w:drawing>
      </w:r>
    </w:p>
    <w:tbl>
      <w:tblPr>
        <w:tblStyle w:val="a4"/>
        <w:tblW w:w="0" w:type="auto"/>
        <w:tblLook w:val="04A0" w:firstRow="1" w:lastRow="0" w:firstColumn="1" w:lastColumn="0" w:noHBand="0" w:noVBand="1"/>
      </w:tblPr>
      <w:tblGrid>
        <w:gridCol w:w="8296"/>
      </w:tblGrid>
      <w:tr w:rsidR="00965F62" w14:paraId="77682283" w14:textId="77777777">
        <w:tc>
          <w:tcPr>
            <w:tcW w:w="8296" w:type="dxa"/>
          </w:tcPr>
          <w:p w14:paraId="48B23355" w14:textId="77777777" w:rsidR="00965F62" w:rsidRDefault="00000000">
            <w:pPr>
              <w:widowControl/>
              <w:jc w:val="left"/>
              <w:rPr>
                <w:rFonts w:ascii="TimesNewRomanPSMT" w:hAnsi="TimesNewRomanPSMT" w:hint="eastAsia"/>
                <w:color w:val="000000"/>
                <w:kern w:val="0"/>
                <w:sz w:val="22"/>
                <w:szCs w:val="20"/>
                <w14:ligatures w14:val="none"/>
              </w:rPr>
            </w:pPr>
            <w:r>
              <w:rPr>
                <w:rFonts w:hint="eastAsia"/>
                <w:b/>
                <w:bCs/>
                <w:kern w:val="0"/>
                <w:sz w:val="24"/>
                <w:szCs w:val="24"/>
                <w14:ligatures w14:val="none"/>
              </w:rPr>
              <w:t xml:space="preserve">Supplement </w:t>
            </w:r>
            <w:r>
              <w:rPr>
                <w:b/>
                <w:bCs/>
                <w:kern w:val="0"/>
                <w:sz w:val="24"/>
                <w:szCs w:val="24"/>
                <w14:ligatures w14:val="none"/>
              </w:rPr>
              <w:t>Figure</w:t>
            </w:r>
            <w:r>
              <w:rPr>
                <w:rFonts w:hint="eastAsia"/>
                <w:b/>
                <w:bCs/>
                <w:kern w:val="0"/>
                <w:sz w:val="24"/>
                <w:szCs w:val="24"/>
                <w14:ligatures w14:val="none"/>
              </w:rPr>
              <w:t xml:space="preserve"> 4</w:t>
            </w:r>
            <w:r>
              <w:rPr>
                <w:b/>
                <w:bCs/>
                <w:kern w:val="0"/>
                <w:sz w:val="24"/>
                <w:szCs w:val="24"/>
                <w14:ligatures w14:val="none"/>
              </w:rPr>
              <w:t xml:space="preserve">: Expression of AREG in Tregs after interference. </w:t>
            </w:r>
            <w:proofErr w:type="gramStart"/>
            <w:r>
              <w:rPr>
                <w:rFonts w:eastAsia="等线"/>
                <w:b/>
                <w:kern w:val="0"/>
                <w:sz w:val="24"/>
                <w:szCs w:val="24"/>
                <w14:ligatures w14:val="none"/>
              </w:rPr>
              <w:t>A</w:t>
            </w:r>
            <w:r>
              <w:rPr>
                <w:rFonts w:eastAsia="等线" w:hint="eastAsia"/>
                <w:b/>
                <w:kern w:val="0"/>
                <w:sz w:val="24"/>
                <w:szCs w:val="24"/>
                <w14:ligatures w14:val="none"/>
              </w:rPr>
              <w:t xml:space="preserve"> </w:t>
            </w:r>
            <w:r>
              <w:rPr>
                <w:rFonts w:eastAsia="等线"/>
                <w:b/>
                <w:kern w:val="0"/>
                <w:sz w:val="24"/>
                <w:szCs w:val="24"/>
                <w14:ligatures w14:val="none"/>
              </w:rPr>
              <w:t>.</w:t>
            </w:r>
            <w:proofErr w:type="gramEnd"/>
            <w:r>
              <w:rPr>
                <w:rFonts w:eastAsia="等线" w:hint="eastAsia"/>
                <w:b/>
                <w:kern w:val="0"/>
                <w:sz w:val="24"/>
                <w:szCs w:val="24"/>
                <w14:ligatures w14:val="none"/>
              </w:rPr>
              <w:t xml:space="preserve"> </w:t>
            </w:r>
            <w:r>
              <w:rPr>
                <w:rFonts w:ascii="TimesNewRomanPSMT" w:hAnsi="TimesNewRomanPSMT"/>
                <w:color w:val="000000"/>
                <w:kern w:val="0"/>
                <w:sz w:val="22"/>
                <w:szCs w:val="20"/>
                <w14:ligatures w14:val="none"/>
              </w:rPr>
              <w:t xml:space="preserve">The relative mRNA level of AREG in </w:t>
            </w:r>
            <w:proofErr w:type="spellStart"/>
            <w:r>
              <w:rPr>
                <w:rFonts w:ascii="TimesNewRomanPSMT" w:hAnsi="TimesNewRomanPSMT" w:hint="eastAsia"/>
                <w:color w:val="000000"/>
                <w:kern w:val="0"/>
                <w:sz w:val="22"/>
                <w:szCs w:val="20"/>
                <w14:ligatures w14:val="none"/>
              </w:rPr>
              <w:t>sh</w:t>
            </w:r>
            <w:proofErr w:type="spellEnd"/>
            <w:r>
              <w:rPr>
                <w:rFonts w:ascii="TimesNewRomanPSMT" w:hAnsi="TimesNewRomanPSMT"/>
                <w:color w:val="000000"/>
                <w:kern w:val="0"/>
                <w:sz w:val="22"/>
                <w:szCs w:val="20"/>
                <w14:ligatures w14:val="none"/>
              </w:rPr>
              <w:t>-</w:t>
            </w:r>
            <w:r>
              <w:rPr>
                <w:rFonts w:ascii="TimesNewRomanPSMT" w:hAnsi="TimesNewRomanPSMT" w:hint="eastAsia"/>
                <w:color w:val="000000"/>
                <w:kern w:val="0"/>
                <w:sz w:val="22"/>
                <w:szCs w:val="20"/>
                <w14:ligatures w14:val="none"/>
              </w:rPr>
              <w:t>NC</w:t>
            </w:r>
            <w:r>
              <w:rPr>
                <w:rFonts w:ascii="TimesNewRomanPSMT" w:hAnsi="TimesNewRomanPSMT"/>
                <w:color w:val="000000"/>
                <w:kern w:val="0"/>
                <w:sz w:val="22"/>
                <w:szCs w:val="20"/>
                <w14:ligatures w14:val="none"/>
              </w:rPr>
              <w:t xml:space="preserve"> and </w:t>
            </w:r>
            <w:proofErr w:type="spellStart"/>
            <w:r>
              <w:rPr>
                <w:rFonts w:ascii="TimesNewRomanPSMT" w:hAnsi="TimesNewRomanPSMT" w:hint="eastAsia"/>
                <w:color w:val="000000"/>
                <w:kern w:val="0"/>
                <w:sz w:val="22"/>
                <w:szCs w:val="20"/>
                <w14:ligatures w14:val="none"/>
              </w:rPr>
              <w:t>sh</w:t>
            </w:r>
            <w:proofErr w:type="spellEnd"/>
            <w:r>
              <w:rPr>
                <w:rFonts w:ascii="TimesNewRomanPSMT" w:hAnsi="TimesNewRomanPSMT"/>
                <w:color w:val="000000"/>
                <w:kern w:val="0"/>
                <w:sz w:val="22"/>
                <w:szCs w:val="20"/>
                <w14:ligatures w14:val="none"/>
              </w:rPr>
              <w:t>-AREG group. n = 6 per group.</w:t>
            </w:r>
            <w:r>
              <w:rPr>
                <w:rFonts w:ascii="TimesNewRomanPSMT" w:hAnsi="TimesNewRomanPSMT"/>
                <w:color w:val="000000"/>
                <w:kern w:val="0"/>
                <w:sz w:val="22"/>
                <w:szCs w:val="20"/>
                <w:vertAlign w:val="superscript"/>
                <w14:ligatures w14:val="none"/>
              </w:rPr>
              <w:t xml:space="preserve"> *</w:t>
            </w:r>
            <w:r>
              <w:rPr>
                <w:rFonts w:ascii="TimesNewRomanPSMT" w:hAnsi="TimesNewRomanPSMT"/>
                <w:i/>
                <w:iCs/>
                <w:color w:val="000000"/>
                <w:kern w:val="0"/>
                <w:sz w:val="22"/>
                <w:szCs w:val="20"/>
                <w14:ligatures w14:val="none"/>
              </w:rPr>
              <w:t>P</w:t>
            </w:r>
            <w:r>
              <w:rPr>
                <w:rFonts w:ascii="TimesNewRomanPSMT" w:hAnsi="TimesNewRomanPSMT"/>
                <w:color w:val="000000"/>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color w:val="000000"/>
                <w:kern w:val="0"/>
                <w:sz w:val="22"/>
                <w:szCs w:val="20"/>
                <w14:ligatures w14:val="none"/>
              </w:rPr>
              <w:t xml:space="preserve"> </w:t>
            </w:r>
            <w:proofErr w:type="spellStart"/>
            <w:r>
              <w:rPr>
                <w:rFonts w:ascii="TimesNewRomanPSMT" w:hAnsi="TimesNewRomanPSMT" w:hint="eastAsia"/>
                <w:color w:val="000000"/>
                <w:kern w:val="0"/>
                <w:sz w:val="22"/>
                <w:szCs w:val="20"/>
                <w14:ligatures w14:val="none"/>
              </w:rPr>
              <w:t>sh</w:t>
            </w:r>
            <w:proofErr w:type="spellEnd"/>
            <w:r>
              <w:rPr>
                <w:rFonts w:ascii="TimesNewRomanPSMT" w:hAnsi="TimesNewRomanPSMT"/>
                <w:color w:val="000000"/>
                <w:kern w:val="0"/>
                <w:sz w:val="22"/>
                <w:szCs w:val="20"/>
                <w14:ligatures w14:val="none"/>
              </w:rPr>
              <w:t>-</w:t>
            </w:r>
            <w:r>
              <w:rPr>
                <w:rFonts w:ascii="TimesNewRomanPSMT" w:hAnsi="TimesNewRomanPSMT" w:hint="eastAsia"/>
                <w:color w:val="000000"/>
                <w:kern w:val="0"/>
                <w:sz w:val="22"/>
                <w:szCs w:val="20"/>
                <w14:ligatures w14:val="none"/>
              </w:rPr>
              <w:t>NC.</w:t>
            </w:r>
            <w:proofErr w:type="gramStart"/>
            <w:r>
              <w:rPr>
                <w:rFonts w:eastAsia="等线"/>
                <w:b/>
                <w:kern w:val="0"/>
                <w:sz w:val="24"/>
                <w:szCs w:val="24"/>
                <w14:ligatures w14:val="none"/>
              </w:rPr>
              <w:t>B.</w:t>
            </w:r>
            <w:r>
              <w:rPr>
                <w:rFonts w:eastAsia="等线"/>
                <w:bCs/>
                <w:kern w:val="0"/>
                <w:sz w:val="24"/>
                <w:szCs w:val="24"/>
                <w14:ligatures w14:val="none"/>
              </w:rPr>
              <w:t>AREG</w:t>
            </w:r>
            <w:proofErr w:type="gramEnd"/>
            <w:r>
              <w:rPr>
                <w:rFonts w:ascii="TimesNewRomanPSMT" w:hAnsi="TimesNewRomanPSMT"/>
                <w:color w:val="000000"/>
                <w:kern w:val="0"/>
                <w:sz w:val="22"/>
                <w:szCs w:val="20"/>
                <w14:ligatures w14:val="none"/>
              </w:rPr>
              <w:t xml:space="preserve"> protein levels in the infarcted myocardium were quantified by Western blotting at </w:t>
            </w:r>
            <w:proofErr w:type="spellStart"/>
            <w:r>
              <w:rPr>
                <w:rFonts w:ascii="TimesNewRomanPSMT" w:hAnsi="TimesNewRomanPSMT" w:hint="eastAsia"/>
                <w:color w:val="000000"/>
                <w:kern w:val="0"/>
                <w:sz w:val="22"/>
                <w:szCs w:val="20"/>
                <w14:ligatures w14:val="none"/>
              </w:rPr>
              <w:t>sh</w:t>
            </w:r>
            <w:proofErr w:type="spellEnd"/>
            <w:r>
              <w:rPr>
                <w:rFonts w:ascii="TimesNewRomanPSMT" w:hAnsi="TimesNewRomanPSMT"/>
                <w:color w:val="000000"/>
                <w:kern w:val="0"/>
                <w:sz w:val="22"/>
                <w:szCs w:val="20"/>
                <w14:ligatures w14:val="none"/>
              </w:rPr>
              <w:t>-</w:t>
            </w:r>
            <w:r>
              <w:rPr>
                <w:rFonts w:ascii="TimesNewRomanPSMT" w:hAnsi="TimesNewRomanPSMT" w:hint="eastAsia"/>
                <w:color w:val="000000"/>
                <w:kern w:val="0"/>
                <w:sz w:val="22"/>
                <w:szCs w:val="20"/>
                <w14:ligatures w14:val="none"/>
              </w:rPr>
              <w:t>NC</w:t>
            </w:r>
            <w:r>
              <w:rPr>
                <w:rFonts w:ascii="TimesNewRomanPSMT" w:hAnsi="TimesNewRomanPSMT"/>
                <w:color w:val="000000"/>
                <w:kern w:val="0"/>
                <w:sz w:val="22"/>
                <w:szCs w:val="20"/>
                <w14:ligatures w14:val="none"/>
              </w:rPr>
              <w:t xml:space="preserve"> and </w:t>
            </w:r>
            <w:proofErr w:type="spellStart"/>
            <w:r>
              <w:rPr>
                <w:rFonts w:ascii="TimesNewRomanPSMT" w:hAnsi="TimesNewRomanPSMT" w:hint="eastAsia"/>
                <w:color w:val="000000"/>
                <w:kern w:val="0"/>
                <w:sz w:val="22"/>
                <w:szCs w:val="20"/>
                <w14:ligatures w14:val="none"/>
              </w:rPr>
              <w:t>sh</w:t>
            </w:r>
            <w:proofErr w:type="spellEnd"/>
            <w:r>
              <w:rPr>
                <w:rFonts w:ascii="TimesNewRomanPSMT" w:hAnsi="TimesNewRomanPSMT"/>
                <w:color w:val="000000"/>
                <w:kern w:val="0"/>
                <w:sz w:val="22"/>
                <w:szCs w:val="20"/>
                <w14:ligatures w14:val="none"/>
              </w:rPr>
              <w:t>-AREG group.</w:t>
            </w:r>
          </w:p>
        </w:tc>
      </w:tr>
    </w:tbl>
    <w:p w14:paraId="7100E53C" w14:textId="77777777" w:rsidR="00965F62" w:rsidRDefault="00000000">
      <w:pPr>
        <w:autoSpaceDE w:val="0"/>
        <w:autoSpaceDN w:val="0"/>
        <w:adjustRightInd w:val="0"/>
        <w:spacing w:line="360" w:lineRule="auto"/>
        <w:rPr>
          <w:rFonts w:ascii="Times New Roman" w:hAnsi="Times New Roman" w:cs="Times New Roman"/>
          <w:b/>
          <w:bCs/>
          <w:kern w:val="0"/>
          <w:sz w:val="24"/>
          <w:szCs w:val="24"/>
          <w:highlight w:val="yellow"/>
        </w:rPr>
      </w:pPr>
      <w:bookmarkStart w:id="30" w:name="OLE_LINK5"/>
      <w:bookmarkStart w:id="31" w:name="OLE_LINK11"/>
      <w:r>
        <w:rPr>
          <w:rFonts w:ascii="Times New Roman" w:hAnsi="Times New Roman" w:cs="Times New Roman" w:hint="eastAsia"/>
          <w:b/>
          <w:bCs/>
          <w:kern w:val="0"/>
          <w:sz w:val="24"/>
          <w:szCs w:val="24"/>
        </w:rPr>
        <w:t>I</w:t>
      </w:r>
      <w:r>
        <w:rPr>
          <w:rFonts w:ascii="Times New Roman" w:hAnsi="Times New Roman" w:cs="Times New Roman"/>
          <w:b/>
          <w:bCs/>
          <w:kern w:val="0"/>
          <w:sz w:val="24"/>
          <w:szCs w:val="24"/>
        </w:rPr>
        <w:t xml:space="preserve">nhibition of </w:t>
      </w:r>
      <w:r>
        <w:rPr>
          <w:rFonts w:ascii="Times New Roman" w:hAnsi="Times New Roman" w:cs="Times New Roman" w:hint="eastAsia"/>
          <w:b/>
          <w:bCs/>
          <w:kern w:val="0"/>
          <w:sz w:val="24"/>
          <w:szCs w:val="24"/>
        </w:rPr>
        <w:t xml:space="preserve">FoxM1 </w:t>
      </w:r>
      <w:bookmarkEnd w:id="30"/>
      <w:r>
        <w:rPr>
          <w:rFonts w:ascii="Times New Roman" w:hAnsi="Times New Roman" w:cs="Times New Roman"/>
          <w:b/>
          <w:bCs/>
          <w:kern w:val="0"/>
          <w:sz w:val="24"/>
          <w:szCs w:val="24"/>
        </w:rPr>
        <w:t>in CMECs</w:t>
      </w:r>
    </w:p>
    <w:bookmarkEnd w:id="31"/>
    <w:p w14:paraId="4A67337F" w14:textId="1B8A4D3A" w:rsidR="00965F62" w:rsidRDefault="00000000">
      <w:pPr>
        <w:widowControl/>
        <w:shd w:val="clear" w:color="auto" w:fill="FFFFFF"/>
        <w:spacing w:line="360" w:lineRule="auto"/>
        <w:ind w:firstLineChars="200" w:firstLine="480"/>
        <w:rPr>
          <w:rFonts w:ascii="Times New Roman" w:hAnsi="Times New Roman" w:cs="Times New Roman"/>
          <w:kern w:val="0"/>
          <w:sz w:val="24"/>
          <w:szCs w:val="24"/>
        </w:rPr>
      </w:pPr>
      <w:r>
        <w:rPr>
          <w:rFonts w:ascii="Times New Roman" w:hAnsi="Times New Roman" w:cs="Times New Roman"/>
          <w:kern w:val="0"/>
          <w:sz w:val="24"/>
          <w:szCs w:val="24"/>
        </w:rPr>
        <w:t>RNA interference (</w:t>
      </w:r>
      <w:r>
        <w:rPr>
          <w:rFonts w:ascii="Times New Roman" w:hAnsi="Times New Roman" w:cs="Times New Roman" w:hint="eastAsia"/>
          <w:kern w:val="0"/>
          <w:sz w:val="24"/>
          <w:szCs w:val="24"/>
        </w:rPr>
        <w:t>sh</w:t>
      </w:r>
      <w:r>
        <w:rPr>
          <w:rFonts w:ascii="Times New Roman" w:hAnsi="Times New Roman" w:cs="Times New Roman"/>
          <w:kern w:val="0"/>
          <w:sz w:val="24"/>
          <w:szCs w:val="24"/>
        </w:rPr>
        <w:t xml:space="preserve">RNA) in CMECs </w:t>
      </w:r>
      <w:r w:rsidR="005129A2">
        <w:rPr>
          <w:rFonts w:ascii="Times New Roman" w:hAnsi="Times New Roman" w:cs="Times New Roman" w:hint="eastAsia"/>
          <w:kern w:val="0"/>
          <w:sz w:val="24"/>
          <w:szCs w:val="24"/>
        </w:rPr>
        <w:t>(</w:t>
      </w:r>
      <w:r w:rsidR="005129A2" w:rsidRPr="005129A2">
        <w:rPr>
          <w:rFonts w:ascii="Times New Roman" w:hAnsi="Times New Roman" w:cs="Times New Roman"/>
          <w:kern w:val="0"/>
          <w:sz w:val="24"/>
          <w:szCs w:val="24"/>
          <w:highlight w:val="yellow"/>
        </w:rPr>
        <w:t>1 × 10^5</w:t>
      </w:r>
      <w:r w:rsidR="005129A2" w:rsidRPr="005129A2">
        <w:rPr>
          <w:rFonts w:ascii="Times New Roman" w:hAnsi="Times New Roman" w:cs="Times New Roman" w:hint="eastAsia"/>
          <w:kern w:val="0"/>
          <w:sz w:val="24"/>
          <w:szCs w:val="24"/>
          <w:highlight w:val="yellow"/>
        </w:rPr>
        <w:t xml:space="preserve"> </w:t>
      </w:r>
      <w:r w:rsidR="005129A2" w:rsidRPr="005129A2">
        <w:rPr>
          <w:rFonts w:ascii="Times New Roman" w:hAnsi="Times New Roman" w:cs="Times New Roman"/>
          <w:kern w:val="0"/>
          <w:sz w:val="24"/>
          <w:szCs w:val="24"/>
          <w:highlight w:val="yellow"/>
        </w:rPr>
        <w:t>cells/well</w:t>
      </w:r>
      <w:r w:rsidR="005129A2">
        <w:rPr>
          <w:rFonts w:ascii="Times New Roman" w:hAnsi="Times New Roman" w:cs="Times New Roman" w:hint="eastAsia"/>
          <w:kern w:val="0"/>
          <w:sz w:val="24"/>
          <w:szCs w:val="24"/>
        </w:rPr>
        <w:t xml:space="preserve">) </w:t>
      </w:r>
      <w:r>
        <w:rPr>
          <w:rFonts w:ascii="Times New Roman" w:hAnsi="Times New Roman" w:cs="Times New Roman"/>
          <w:kern w:val="0"/>
          <w:sz w:val="24"/>
          <w:szCs w:val="24"/>
        </w:rPr>
        <w:t xml:space="preserve">was conducted using 21-nucleotide RNA duplexes. Four FoxM1-targeting </w:t>
      </w:r>
      <w:proofErr w:type="spellStart"/>
      <w:r>
        <w:rPr>
          <w:rFonts w:ascii="Times New Roman" w:hAnsi="Times New Roman" w:cs="Times New Roman"/>
          <w:kern w:val="0"/>
          <w:sz w:val="24"/>
          <w:szCs w:val="24"/>
        </w:rPr>
        <w:t>shRNAs</w:t>
      </w:r>
      <w:proofErr w:type="spellEnd"/>
      <w:r>
        <w:rPr>
          <w:rFonts w:ascii="Times New Roman" w:hAnsi="Times New Roman" w:cs="Times New Roman"/>
          <w:kern w:val="0"/>
          <w:sz w:val="24"/>
          <w:szCs w:val="24"/>
        </w:rPr>
        <w:t xml:space="preserve"> were synthesized by Shanghai </w:t>
      </w:r>
      <w:proofErr w:type="spellStart"/>
      <w:r>
        <w:rPr>
          <w:rFonts w:ascii="Times New Roman" w:hAnsi="Times New Roman" w:cs="Times New Roman"/>
          <w:kern w:val="0"/>
          <w:sz w:val="24"/>
          <w:szCs w:val="24"/>
        </w:rPr>
        <w:t>GenePharma</w:t>
      </w:r>
      <w:proofErr w:type="spellEnd"/>
      <w:r>
        <w:rPr>
          <w:rFonts w:ascii="Times New Roman" w:hAnsi="Times New Roman" w:cs="Times New Roman"/>
          <w:kern w:val="0"/>
          <w:sz w:val="24"/>
          <w:szCs w:val="24"/>
        </w:rPr>
        <w:t xml:space="preserve"> Co. (Shanghai, China): FoxM1-homo-461 (5′-GCT GGG ATC AAG ATT </w:t>
      </w:r>
      <w:proofErr w:type="spellStart"/>
      <w:r>
        <w:rPr>
          <w:rFonts w:ascii="Times New Roman" w:hAnsi="Times New Roman" w:cs="Times New Roman"/>
          <w:kern w:val="0"/>
          <w:sz w:val="24"/>
          <w:szCs w:val="24"/>
        </w:rPr>
        <w:t>ATT</w:t>
      </w:r>
      <w:proofErr w:type="spellEnd"/>
      <w:r>
        <w:rPr>
          <w:rFonts w:ascii="Times New Roman" w:hAnsi="Times New Roman" w:cs="Times New Roman"/>
          <w:kern w:val="0"/>
          <w:sz w:val="24"/>
          <w:szCs w:val="24"/>
        </w:rPr>
        <w:t xml:space="preserve"> AAC-3′), FoxM1-homo-579 (5′-GCA GTA GTG GGC CCA ACA AAT-3′), FoxM1-homo-1044 (5′-GGA AGC GCA TGA CTT TGA AAG-3′), and FoxM1-homo-1822 (5′-GGA AAT GCT TGT GAT TCA ACA-3′). A non-targeting control shRNA (FoxM1-homo-NC, 5′-ACT ACC GTT </w:t>
      </w:r>
      <w:proofErr w:type="spellStart"/>
      <w:r>
        <w:rPr>
          <w:rFonts w:ascii="Times New Roman" w:hAnsi="Times New Roman" w:cs="Times New Roman"/>
          <w:kern w:val="0"/>
          <w:sz w:val="24"/>
          <w:szCs w:val="24"/>
        </w:rPr>
        <w:t>GTT</w:t>
      </w:r>
      <w:proofErr w:type="spellEnd"/>
      <w:r>
        <w:rPr>
          <w:rFonts w:ascii="Times New Roman" w:hAnsi="Times New Roman" w:cs="Times New Roman"/>
          <w:kern w:val="0"/>
          <w:sz w:val="24"/>
          <w:szCs w:val="24"/>
        </w:rPr>
        <w:t xml:space="preserve"> ATA GGT G-3′) labeled with FAM fluorophore was used to monitor transfection efficiency. The shRNA duplexes were introduced using </w:t>
      </w:r>
      <w:bookmarkStart w:id="32" w:name="OLE_LINK21"/>
      <w:r>
        <w:rPr>
          <w:rFonts w:ascii="Times New Roman" w:hAnsi="Times New Roman" w:cs="Times New Roman"/>
          <w:kern w:val="0"/>
          <w:sz w:val="24"/>
          <w:szCs w:val="24"/>
        </w:rPr>
        <w:t>Lipofectamine 2000</w:t>
      </w:r>
      <w:bookmarkEnd w:id="32"/>
      <w:r>
        <w:rPr>
          <w:rFonts w:ascii="Times New Roman" w:hAnsi="Times New Roman" w:cs="Times New Roman"/>
          <w:kern w:val="0"/>
          <w:sz w:val="24"/>
          <w:szCs w:val="24"/>
        </w:rPr>
        <w:t xml:space="preserve"> (Invitrogen, Carlsbad, CA, USA) following the manufacturer’s protocol.</w:t>
      </w:r>
    </w:p>
    <w:p w14:paraId="742F5CFC" w14:textId="77777777" w:rsidR="00965F62" w:rsidRDefault="00000000">
      <w:pPr>
        <w:widowControl/>
        <w:shd w:val="clear" w:color="auto" w:fill="FFFFFF"/>
        <w:spacing w:line="360" w:lineRule="auto"/>
        <w:rPr>
          <w:rFonts w:ascii="Times New Roman" w:hAnsi="Times New Roman" w:cs="Times New Roman"/>
          <w:kern w:val="0"/>
          <w:sz w:val="24"/>
          <w:szCs w:val="24"/>
        </w:rPr>
      </w:pPr>
      <w:r>
        <w:rPr>
          <w:rFonts w:ascii="Times New Roman" w:hAnsi="Times New Roman" w:cs="Times New Roman"/>
          <w:noProof/>
          <w:kern w:val="0"/>
          <w:sz w:val="24"/>
          <w:szCs w:val="24"/>
        </w:rPr>
        <w:drawing>
          <wp:inline distT="0" distB="0" distL="0" distR="0" wp14:anchorId="7E2899E7" wp14:editId="76A5233C">
            <wp:extent cx="5274310" cy="2052320"/>
            <wp:effectExtent l="0" t="0" r="2540" b="5080"/>
            <wp:docPr id="9123399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39915" name="图片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052320"/>
                    </a:xfrm>
                    <a:prstGeom prst="rect">
                      <a:avLst/>
                    </a:prstGeom>
                  </pic:spPr>
                </pic:pic>
              </a:graphicData>
            </a:graphic>
          </wp:inline>
        </w:drawing>
      </w:r>
    </w:p>
    <w:tbl>
      <w:tblPr>
        <w:tblStyle w:val="a4"/>
        <w:tblW w:w="0" w:type="auto"/>
        <w:tblLook w:val="04A0" w:firstRow="1" w:lastRow="0" w:firstColumn="1" w:lastColumn="0" w:noHBand="0" w:noVBand="1"/>
      </w:tblPr>
      <w:tblGrid>
        <w:gridCol w:w="8296"/>
      </w:tblGrid>
      <w:tr w:rsidR="00965F62" w14:paraId="58125CCE" w14:textId="77777777">
        <w:tc>
          <w:tcPr>
            <w:tcW w:w="8296" w:type="dxa"/>
          </w:tcPr>
          <w:p w14:paraId="580F252F" w14:textId="77777777" w:rsidR="00965F62" w:rsidRDefault="00000000">
            <w:pPr>
              <w:widowControl/>
              <w:spacing w:line="360" w:lineRule="auto"/>
              <w:rPr>
                <w:b/>
                <w:bCs/>
                <w:kern w:val="0"/>
                <w:sz w:val="20"/>
                <w:szCs w:val="20"/>
                <w14:ligatures w14:val="none"/>
              </w:rPr>
            </w:pPr>
            <w:r>
              <w:rPr>
                <w:rFonts w:hint="eastAsia"/>
                <w:b/>
                <w:bCs/>
                <w:kern w:val="0"/>
                <w:sz w:val="24"/>
                <w:szCs w:val="24"/>
                <w14:ligatures w14:val="none"/>
              </w:rPr>
              <w:t xml:space="preserve">Supplement </w:t>
            </w:r>
            <w:r>
              <w:rPr>
                <w:b/>
                <w:bCs/>
                <w:kern w:val="0"/>
                <w:sz w:val="24"/>
                <w:szCs w:val="24"/>
                <w14:ligatures w14:val="none"/>
              </w:rPr>
              <w:t>Figure</w:t>
            </w:r>
            <w:r>
              <w:rPr>
                <w:rFonts w:hint="eastAsia"/>
                <w:b/>
                <w:bCs/>
                <w:kern w:val="0"/>
                <w:sz w:val="24"/>
                <w:szCs w:val="24"/>
                <w14:ligatures w14:val="none"/>
              </w:rPr>
              <w:t xml:space="preserve"> 5</w:t>
            </w:r>
            <w:r>
              <w:rPr>
                <w:b/>
                <w:bCs/>
                <w:kern w:val="0"/>
                <w:sz w:val="24"/>
                <w:szCs w:val="24"/>
                <w14:ligatures w14:val="none"/>
              </w:rPr>
              <w:t>: The expression of green fluorescent protein was detected by immunofluorescence</w:t>
            </w:r>
            <w:r>
              <w:rPr>
                <w:b/>
                <w:bCs/>
                <w:kern w:val="0"/>
                <w:sz w:val="20"/>
                <w:szCs w:val="20"/>
                <w14:ligatures w14:val="none"/>
              </w:rPr>
              <w:t xml:space="preserve">. </w:t>
            </w:r>
            <w:r>
              <w:rPr>
                <w:kern w:val="0"/>
                <w:sz w:val="24"/>
                <w:szCs w:val="24"/>
                <w14:ligatures w14:val="none"/>
              </w:rPr>
              <w:t xml:space="preserve">Representative fluorescence images demonstrate the </w:t>
            </w:r>
            <w:r>
              <w:rPr>
                <w:kern w:val="0"/>
                <w:sz w:val="24"/>
                <w:szCs w:val="24"/>
                <w14:ligatures w14:val="none"/>
              </w:rPr>
              <w:lastRenderedPageBreak/>
              <w:t>localization and expression levels of EGFP within the cells, confirming successful transfection.</w:t>
            </w:r>
          </w:p>
        </w:tc>
      </w:tr>
    </w:tbl>
    <w:p w14:paraId="537F37C8" w14:textId="77777777" w:rsidR="00965F62" w:rsidRDefault="00000000">
      <w:pPr>
        <w:widowControl/>
        <w:shd w:val="clear" w:color="auto" w:fill="FFFFFF"/>
        <w:spacing w:line="360" w:lineRule="auto"/>
        <w:rPr>
          <w:rFonts w:ascii="Times New Roman" w:hAnsi="Times New Roman" w:cs="Times New Roman"/>
          <w:b/>
          <w:bCs/>
          <w:kern w:val="0"/>
          <w:sz w:val="24"/>
          <w:szCs w:val="24"/>
        </w:rPr>
      </w:pPr>
      <w:r>
        <w:rPr>
          <w:rFonts w:ascii="Times New Roman" w:hAnsi="Times New Roman" w:cs="Times New Roman" w:hint="eastAsia"/>
          <w:b/>
          <w:bCs/>
          <w:kern w:val="0"/>
          <w:sz w:val="24"/>
          <w:szCs w:val="24"/>
        </w:rPr>
        <w:lastRenderedPageBreak/>
        <w:t xml:space="preserve">FoxM1 </w:t>
      </w:r>
      <w:r>
        <w:rPr>
          <w:rFonts w:ascii="Times New Roman" w:hAnsi="Times New Roman" w:cs="Times New Roman"/>
          <w:b/>
          <w:bCs/>
          <w:kern w:val="0"/>
          <w:sz w:val="24"/>
          <w:szCs w:val="24"/>
        </w:rPr>
        <w:t xml:space="preserve">inhibition </w:t>
      </w:r>
      <w:r>
        <w:rPr>
          <w:rFonts w:ascii="Times New Roman" w:hAnsi="Times New Roman" w:cs="Times New Roman"/>
          <w:b/>
          <w:bCs/>
          <w:i/>
          <w:kern w:val="0"/>
          <w:sz w:val="24"/>
          <w:szCs w:val="24"/>
        </w:rPr>
        <w:t>in vivo</w:t>
      </w:r>
    </w:p>
    <w:p w14:paraId="528BD18A" w14:textId="77777777" w:rsidR="00965F62" w:rsidRDefault="00000000">
      <w:pPr>
        <w:widowControl/>
        <w:shd w:val="clear" w:color="auto" w:fill="FFFFFF"/>
        <w:spacing w:line="360" w:lineRule="auto"/>
        <w:ind w:firstLineChars="100" w:firstLine="240"/>
        <w:rPr>
          <w:rFonts w:ascii="Times New Roman" w:eastAsia="等线" w:hAnsi="Times New Roman" w:cs="Times New Roman"/>
          <w:kern w:val="0"/>
          <w:sz w:val="24"/>
          <w:szCs w:val="24"/>
        </w:rPr>
      </w:pPr>
      <w:bookmarkStart w:id="33" w:name="OLE_LINK19"/>
      <w:r>
        <w:rPr>
          <w:rFonts w:ascii="Times New Roman" w:hAnsi="Times New Roman" w:cs="Times New Roman"/>
          <w:kern w:val="0"/>
          <w:sz w:val="24"/>
          <w:szCs w:val="24"/>
        </w:rPr>
        <w:t xml:space="preserve">The inhibition of FoxM1 expression in the myocardium was performed based on previous studies with slight modifications. Specifically, the procedure was initiated immediately following myocardial infarction (MI) in mice.100 </w:t>
      </w:r>
      <w:proofErr w:type="spellStart"/>
      <w:r>
        <w:rPr>
          <w:rFonts w:ascii="Times New Roman" w:hAnsi="Times New Roman" w:cs="Times New Roman"/>
          <w:kern w:val="0"/>
          <w:sz w:val="24"/>
          <w:szCs w:val="24"/>
        </w:rPr>
        <w:t>μg</w:t>
      </w:r>
      <w:proofErr w:type="spellEnd"/>
      <w:r>
        <w:rPr>
          <w:rFonts w:ascii="Times New Roman" w:hAnsi="Times New Roman" w:cs="Times New Roman"/>
          <w:kern w:val="0"/>
          <w:sz w:val="24"/>
          <w:szCs w:val="24"/>
        </w:rPr>
        <w:t xml:space="preserve"> of adenovirus (a titer of 1×10</w:t>
      </w:r>
      <w:r>
        <w:rPr>
          <w:rFonts w:ascii="Times New Roman" w:hAnsi="Times New Roman" w:cs="Times New Roman" w:hint="eastAsia"/>
          <w:kern w:val="0"/>
          <w:sz w:val="24"/>
          <w:szCs w:val="24"/>
          <w:vertAlign w:val="superscript"/>
        </w:rPr>
        <w:t>9</w:t>
      </w:r>
      <w:r>
        <w:rPr>
          <w:rFonts w:ascii="Times New Roman" w:hAnsi="Times New Roman" w:cs="Times New Roman"/>
          <w:kern w:val="0"/>
          <w:sz w:val="24"/>
          <w:szCs w:val="24"/>
        </w:rPr>
        <w:t>v.</w:t>
      </w:r>
      <w:r>
        <w:rPr>
          <w:rFonts w:ascii="Times New Roman" w:eastAsia="等线" w:hAnsi="Times New Roman" w:cs="Times New Roman"/>
          <w:kern w:val="0"/>
          <w:sz w:val="24"/>
          <w:szCs w:val="24"/>
        </w:rPr>
        <w:t xml:space="preserve">g/ml containing an empty vector </w:t>
      </w:r>
      <w:r>
        <w:rPr>
          <w:rFonts w:ascii="Times New Roman" w:eastAsia="等线" w:hAnsi="Times New Roman" w:cs="Times New Roman" w:hint="eastAsia"/>
          <w:kern w:val="0"/>
          <w:sz w:val="24"/>
          <w:szCs w:val="24"/>
        </w:rPr>
        <w:t xml:space="preserve">or </w:t>
      </w:r>
      <w:r>
        <w:rPr>
          <w:rFonts w:ascii="Times New Roman" w:eastAsia="等线" w:hAnsi="Times New Roman" w:cs="Times New Roman"/>
          <w:kern w:val="0"/>
          <w:sz w:val="24"/>
          <w:szCs w:val="24"/>
        </w:rPr>
        <w:t xml:space="preserve">the target gene, designed by </w:t>
      </w:r>
      <w:proofErr w:type="spellStart"/>
      <w:r>
        <w:rPr>
          <w:rFonts w:ascii="Times New Roman" w:eastAsia="等线" w:hAnsi="Times New Roman" w:cs="Times New Roman"/>
          <w:kern w:val="0"/>
          <w:sz w:val="24"/>
          <w:szCs w:val="24"/>
        </w:rPr>
        <w:t>PackGene</w:t>
      </w:r>
      <w:proofErr w:type="spellEnd"/>
      <w:r>
        <w:rPr>
          <w:rFonts w:ascii="Times New Roman" w:eastAsia="等线" w:hAnsi="Times New Roman" w:cs="Times New Roman"/>
          <w:kern w:val="0"/>
          <w:sz w:val="24"/>
          <w:szCs w:val="24"/>
        </w:rPr>
        <w:t xml:space="preserve"> Biotech) was injected via a micro-infusion pump</w:t>
      </w:r>
      <w:r>
        <w:rPr>
          <w:rFonts w:ascii="Times New Roman" w:eastAsia="等线" w:hAnsi="Times New Roman" w:cs="Times New Roman"/>
          <w:i/>
          <w:kern w:val="0"/>
          <w:sz w:val="24"/>
          <w:szCs w:val="24"/>
        </w:rPr>
        <w:t xml:space="preserve"> in situ</w:t>
      </w:r>
      <w:r>
        <w:rPr>
          <w:rFonts w:ascii="Times New Roman" w:eastAsia="等线" w:hAnsi="Times New Roman" w:cs="Times New Roman"/>
          <w:kern w:val="0"/>
          <w:sz w:val="24"/>
          <w:szCs w:val="24"/>
        </w:rPr>
        <w:t xml:space="preserve"> at multiple points in the infarct border zone below the ligature line(</w:t>
      </w:r>
      <w:r>
        <w:rPr>
          <w:rFonts w:ascii="Times New Roman" w:eastAsia="等线" w:hAnsi="Times New Roman" w:cs="Times New Roman" w:hint="eastAsia"/>
          <w:kern w:val="0"/>
          <w:sz w:val="24"/>
          <w:szCs w:val="24"/>
        </w:rPr>
        <w:t>5</w:t>
      </w:r>
      <w:r>
        <w:rPr>
          <w:rFonts w:ascii="Times New Roman" w:eastAsia="等线" w:hAnsi="Times New Roman" w:cs="Times New Roman"/>
          <w:kern w:val="0"/>
          <w:sz w:val="24"/>
          <w:szCs w:val="24"/>
        </w:rPr>
        <w:t xml:space="preserve"> points in total, 2</w:t>
      </w:r>
      <w:r>
        <w:rPr>
          <w:rFonts w:ascii="Times New Roman" w:eastAsia="等线" w:hAnsi="Times New Roman" w:cs="Times New Roman" w:hint="eastAsia"/>
          <w:kern w:val="0"/>
          <w:sz w:val="24"/>
          <w:szCs w:val="24"/>
        </w:rPr>
        <w:t>0</w:t>
      </w:r>
      <w:r>
        <w:rPr>
          <w:rFonts w:ascii="Times New Roman" w:eastAsia="等线" w:hAnsi="Times New Roman" w:cs="Times New Roman"/>
          <w:kern w:val="0"/>
          <w:sz w:val="24"/>
          <w:szCs w:val="24"/>
        </w:rPr>
        <w:t xml:space="preserve"> </w:t>
      </w:r>
      <w:proofErr w:type="spellStart"/>
      <w:r>
        <w:rPr>
          <w:rFonts w:ascii="Times New Roman" w:eastAsia="等线" w:hAnsi="Times New Roman" w:cs="Times New Roman"/>
          <w:kern w:val="0"/>
          <w:sz w:val="24"/>
          <w:szCs w:val="24"/>
        </w:rPr>
        <w:t>μg</w:t>
      </w:r>
      <w:proofErr w:type="spellEnd"/>
      <w:r>
        <w:rPr>
          <w:rFonts w:ascii="Times New Roman" w:eastAsia="等线" w:hAnsi="Times New Roman" w:cs="Times New Roman"/>
          <w:kern w:val="0"/>
          <w:sz w:val="24"/>
          <w:szCs w:val="24"/>
        </w:rPr>
        <w:t xml:space="preserve"> per injection per point) </w:t>
      </w:r>
      <w:r>
        <w:rPr>
          <w:rFonts w:ascii="Times New Roman" w:eastAsia="等线" w:hAnsi="Times New Roman" w:cs="Times New Roman" w:hint="eastAsia"/>
          <w:kern w:val="0"/>
          <w:sz w:val="24"/>
          <w:szCs w:val="24"/>
        </w:rPr>
        <w:t xml:space="preserve">into </w:t>
      </w:r>
      <w:r>
        <w:rPr>
          <w:rFonts w:ascii="Times New Roman" w:eastAsia="等线" w:hAnsi="Times New Roman" w:cs="Times New Roman"/>
          <w:kern w:val="0"/>
          <w:sz w:val="24"/>
          <w:szCs w:val="24"/>
        </w:rPr>
        <w:t xml:space="preserve">left ventricular anterior wall </w:t>
      </w:r>
      <w:r>
        <w:rPr>
          <w:rFonts w:ascii="Garamond" w:hAnsi="Garamond"/>
          <w:color w:val="242021"/>
          <w:sz w:val="20"/>
          <w:szCs w:val="20"/>
        </w:rPr>
        <w:t xml:space="preserve"> </w:t>
      </w:r>
      <w:r>
        <w:rPr>
          <w:rFonts w:ascii="Times New Roman" w:eastAsia="等线" w:hAnsi="Times New Roman" w:cs="Times New Roman"/>
          <w:kern w:val="0"/>
          <w:sz w:val="24"/>
          <w:szCs w:val="24"/>
        </w:rPr>
        <w:t>with</w:t>
      </w:r>
      <w:r>
        <w:rPr>
          <w:rFonts w:ascii="Times New Roman" w:eastAsia="等线" w:hAnsi="Times New Roman" w:cs="Times New Roman" w:hint="eastAsia"/>
          <w:kern w:val="0"/>
          <w:sz w:val="24"/>
          <w:szCs w:val="24"/>
        </w:rPr>
        <w:t xml:space="preserve"> </w:t>
      </w:r>
      <w:r>
        <w:rPr>
          <w:rFonts w:ascii="Times New Roman" w:eastAsia="等线" w:hAnsi="Times New Roman" w:cs="Times New Roman"/>
          <w:kern w:val="0"/>
          <w:sz w:val="24"/>
          <w:szCs w:val="24"/>
        </w:rPr>
        <w:t>six</w:t>
      </w:r>
      <w:r>
        <w:rPr>
          <w:rFonts w:ascii="Times New Roman" w:eastAsia="等线" w:hAnsi="Times New Roman" w:cs="Times New Roman" w:hint="eastAsia"/>
          <w:kern w:val="0"/>
          <w:sz w:val="24"/>
          <w:szCs w:val="24"/>
        </w:rPr>
        <w:t xml:space="preserve"> mice</w:t>
      </w:r>
      <w:r>
        <w:rPr>
          <w:rFonts w:ascii="Times New Roman" w:eastAsia="等线" w:hAnsi="Times New Roman" w:cs="Times New Roman"/>
          <w:kern w:val="0"/>
          <w:sz w:val="24"/>
          <w:szCs w:val="24"/>
        </w:rPr>
        <w:t xml:space="preserve"> for each injection</w:t>
      </w:r>
      <w:r w:rsidR="00FB51FD">
        <w:rPr>
          <w:rFonts w:ascii="Times New Roman" w:eastAsia="等线" w:hAnsi="Times New Roman" w:cs="Times New Roman"/>
          <w:kern w:val="0"/>
          <w:sz w:val="24"/>
          <w:szCs w:val="24"/>
        </w:rPr>
        <w:fldChar w:fldCharType="begin"/>
      </w:r>
      <w:r w:rsidR="00387870">
        <w:rPr>
          <w:rFonts w:ascii="Times New Roman" w:eastAsia="等线" w:hAnsi="Times New Roman" w:cs="Times New Roman"/>
          <w:kern w:val="0"/>
          <w:sz w:val="24"/>
          <w:szCs w:val="24"/>
        </w:rPr>
        <w:instrText xml:space="preserve"> ADDIN EN.CITE &lt;EndNote&gt;&lt;Cite&gt;&lt;Author&gt;Zhang&lt;/Author&gt;&lt;Year&gt;2021&lt;/Year&gt;&lt;RecNum&gt;69&lt;/RecNum&gt;&lt;DisplayText&gt;[14]&lt;/DisplayText&gt;&lt;record&gt;&lt;rec-number&gt;69&lt;/rec-number&gt;&lt;foreign-keys&gt;&lt;key app="EN" db-id="avteera29xvwaoezdf35twrtw2ve9dx2apsr" timestamp="1729952086"&gt;69&lt;/key&gt;&lt;key app="ENWeb" db-id=""&gt;0&lt;/key&gt;&lt;/foreign-keys&gt;&lt;ref-type name="Journal Article"&gt;17&lt;/ref-type&gt;&lt;contributors&gt;&lt;authors&gt;&lt;author&gt;Zhang, G.&lt;/author&gt;&lt;author&gt;Yu, K.&lt;/author&gt;&lt;author&gt;Bao, Z.&lt;/author&gt;&lt;author&gt;Sun, X.&lt;/author&gt;&lt;author&gt;Zhang, D.&lt;/author&gt;&lt;/authors&gt;&lt;/contributors&gt;&lt;auth-address&gt;Department of Cardiology, The Affiliated Huaian No.1 People&amp;apos;s Hospital of Nanjing Medical University, Huai &amp;apos;an, Jiangsu Province, 223300, China.&amp;#xD;Department of Pediatric, The Affiliated Huaian No.1 People&amp;apos;s Hospital of Nanjing Medical University, Huai &amp;apos;an, Jiangsu Province, 223300, China.&lt;/auth-address&gt;&lt;titles&gt;&lt;title&gt;Upregulation of FoxM1 protects against ischemia/reperfusion-induced myocardial injury&lt;/title&gt;&lt;secondary-title&gt;Acta Biochim Pol&lt;/secondary-title&gt;&lt;/titles&gt;&lt;periodical&gt;&lt;full-title&gt;Acta Biochim Pol&lt;/full-title&gt;&lt;/periodical&gt;&lt;pages&gt;653-658&lt;/pages&gt;&lt;volume&gt;68&lt;/volume&gt;&lt;number&gt;4&lt;/number&gt;&lt;edition&gt;2021/08/18&lt;/edition&gt;&lt;keywords&gt;&lt;keyword&gt;Animals&lt;/keyword&gt;&lt;keyword&gt;Cell Line&lt;/keyword&gt;&lt;keyword&gt;Forkhead Box Protein M1/*metabolism&lt;/keyword&gt;&lt;keyword&gt;Myocardial Reperfusion Injury/metabolism/*prevention &amp;amp; control&lt;/keyword&gt;&lt;keyword&gt;Rats&lt;/keyword&gt;&lt;keyword&gt;Rats, Sprague-Dawley&lt;/keyword&gt;&lt;keyword&gt;*Up-Regulation&lt;/keyword&gt;&lt;/keywords&gt;&lt;dates&gt;&lt;year&gt;2021&lt;/year&gt;&lt;pub-dates&gt;&lt;date&gt;Aug 17&lt;/date&gt;&lt;/pub-dates&gt;&lt;/dates&gt;&lt;isbn&gt;1734-154X (Electronic)&amp;#xD;0001-527X (Linking)&lt;/isbn&gt;&lt;accession-num&gt;34403223&lt;/accession-num&gt;&lt;urls&gt;&lt;related-urls&gt;&lt;url&gt;https://www.ncbi.nlm.nih.gov/pubmed/34403223&lt;/url&gt;&lt;/related-urls&gt;&lt;/urls&gt;&lt;electronic-resource-num&gt;10.18388/abp.2020_5536&lt;/electronic-resource-num&gt;&lt;/record&gt;&lt;/Cite&gt;&lt;/EndNote&gt;</w:instrText>
      </w:r>
      <w:r w:rsidR="00FB51FD">
        <w:rPr>
          <w:rFonts w:ascii="Times New Roman" w:eastAsia="等线" w:hAnsi="Times New Roman" w:cs="Times New Roman"/>
          <w:kern w:val="0"/>
          <w:sz w:val="24"/>
          <w:szCs w:val="24"/>
        </w:rPr>
        <w:fldChar w:fldCharType="separate"/>
      </w:r>
      <w:r w:rsidR="00387870">
        <w:rPr>
          <w:rFonts w:ascii="Times New Roman" w:eastAsia="等线" w:hAnsi="Times New Roman" w:cs="Times New Roman"/>
          <w:noProof/>
          <w:kern w:val="0"/>
          <w:sz w:val="24"/>
          <w:szCs w:val="24"/>
        </w:rPr>
        <w:t>[14]</w:t>
      </w:r>
      <w:r w:rsidR="00FB51FD">
        <w:rPr>
          <w:rFonts w:ascii="Times New Roman" w:eastAsia="等线" w:hAnsi="Times New Roman" w:cs="Times New Roman"/>
          <w:kern w:val="0"/>
          <w:sz w:val="24"/>
          <w:szCs w:val="24"/>
        </w:rPr>
        <w:fldChar w:fldCharType="end"/>
      </w:r>
      <w:r w:rsidR="00FB51FD">
        <w:rPr>
          <w:rFonts w:ascii="Times New Roman" w:eastAsia="等线" w:hAnsi="Times New Roman" w:cs="Times New Roman" w:hint="eastAsia"/>
          <w:kern w:val="0"/>
          <w:sz w:val="24"/>
          <w:szCs w:val="24"/>
        </w:rPr>
        <w:t>.</w:t>
      </w:r>
      <w:r>
        <w:rPr>
          <w:rFonts w:ascii="Times New Roman" w:eastAsia="等线" w:hAnsi="Times New Roman" w:cs="Times New Roman"/>
          <w:kern w:val="0"/>
          <w:sz w:val="24"/>
          <w:szCs w:val="24"/>
        </w:rPr>
        <w:t xml:space="preserve"> </w:t>
      </w:r>
      <w:bookmarkEnd w:id="33"/>
    </w:p>
    <w:p w14:paraId="58F28BD3" w14:textId="0BA19B52" w:rsidR="00965F62" w:rsidRDefault="00ED2E68">
      <w:pPr>
        <w:spacing w:line="360" w:lineRule="auto"/>
        <w:rPr>
          <w:rFonts w:ascii="Times New Roman" w:hAnsi="Times New Roman" w:cs="Times New Roman"/>
          <w:sz w:val="24"/>
          <w:szCs w:val="24"/>
        </w:rPr>
      </w:pPr>
      <w:r>
        <w:rPr>
          <w:rFonts w:ascii="Times New Roman" w:hAnsi="Times New Roman" w:cs="Times New Roman"/>
          <w:noProof/>
          <w:sz w:val="24"/>
          <w:szCs w:val="24"/>
          <w14:ligatures w14:val="none"/>
        </w:rPr>
        <w:lastRenderedPageBreak/>
        <w:drawing>
          <wp:inline distT="0" distB="0" distL="0" distR="0" wp14:anchorId="51D04033" wp14:editId="20EF060B">
            <wp:extent cx="5274310" cy="7458075"/>
            <wp:effectExtent l="0" t="0" r="2540" b="9525"/>
            <wp:docPr id="18020865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086536" name="图片 180208653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7458075"/>
                    </a:xfrm>
                    <a:prstGeom prst="rect">
                      <a:avLst/>
                    </a:prstGeom>
                  </pic:spPr>
                </pic:pic>
              </a:graphicData>
            </a:graphic>
          </wp:inline>
        </w:drawing>
      </w:r>
    </w:p>
    <w:tbl>
      <w:tblPr>
        <w:tblStyle w:val="a4"/>
        <w:tblW w:w="0" w:type="auto"/>
        <w:tblLook w:val="04A0" w:firstRow="1" w:lastRow="0" w:firstColumn="1" w:lastColumn="0" w:noHBand="0" w:noVBand="1"/>
      </w:tblPr>
      <w:tblGrid>
        <w:gridCol w:w="8296"/>
      </w:tblGrid>
      <w:tr w:rsidR="00965F62" w14:paraId="1FDF5844" w14:textId="77777777">
        <w:tc>
          <w:tcPr>
            <w:tcW w:w="8296" w:type="dxa"/>
          </w:tcPr>
          <w:p w14:paraId="6BEAFEAF" w14:textId="77777777" w:rsidR="00965F62" w:rsidRDefault="00000000">
            <w:pPr>
              <w:widowControl/>
              <w:spacing w:line="276" w:lineRule="auto"/>
              <w:rPr>
                <w:rFonts w:eastAsia="等线"/>
                <w:b/>
                <w:kern w:val="0"/>
                <w:sz w:val="24"/>
                <w:szCs w:val="24"/>
                <w14:ligatures w14:val="none"/>
              </w:rPr>
            </w:pPr>
            <w:r>
              <w:rPr>
                <w:rFonts w:hint="eastAsia"/>
                <w:b/>
                <w:bCs/>
                <w:kern w:val="0"/>
                <w:sz w:val="24"/>
                <w:szCs w:val="24"/>
                <w14:ligatures w14:val="none"/>
              </w:rPr>
              <w:t xml:space="preserve">Supplement </w:t>
            </w:r>
            <w:r>
              <w:rPr>
                <w:b/>
                <w:bCs/>
                <w:kern w:val="0"/>
                <w:sz w:val="24"/>
                <w:szCs w:val="24"/>
                <w14:ligatures w14:val="none"/>
              </w:rPr>
              <w:t>Figure</w:t>
            </w:r>
            <w:r>
              <w:rPr>
                <w:rFonts w:hint="eastAsia"/>
                <w:b/>
                <w:bCs/>
                <w:kern w:val="0"/>
                <w:sz w:val="24"/>
                <w:szCs w:val="24"/>
                <w14:ligatures w14:val="none"/>
              </w:rPr>
              <w:t xml:space="preserve"> 6.</w:t>
            </w:r>
            <w:r>
              <w:rPr>
                <w:rFonts w:ascii="TimesNewRomanPSMT" w:hAnsi="TimesNewRomanPSMT"/>
                <w:color w:val="0070C0"/>
                <w:kern w:val="0"/>
                <w:sz w:val="24"/>
                <w:szCs w:val="24"/>
                <w14:ligatures w14:val="none"/>
              </w:rPr>
              <w:t xml:space="preserve"> </w:t>
            </w:r>
            <w:r>
              <w:rPr>
                <w:rFonts w:eastAsia="等线"/>
                <w:b/>
                <w:kern w:val="0"/>
                <w:sz w:val="24"/>
                <w:szCs w:val="24"/>
                <w14:ligatures w14:val="none"/>
              </w:rPr>
              <w:t>AREG+ Tregs mediate CMEC proliferation, migration, and tube formation under hypoxic conditions.</w:t>
            </w:r>
          </w:p>
          <w:p w14:paraId="31396208" w14:textId="77777777" w:rsidR="00965F62" w:rsidRDefault="00000000">
            <w:pPr>
              <w:widowControl/>
              <w:spacing w:line="360" w:lineRule="auto"/>
              <w:rPr>
                <w:rFonts w:ascii="TimesNewRomanPSMT" w:hAnsi="TimesNewRomanPSMT" w:hint="eastAsia"/>
                <w:color w:val="000000"/>
                <w:kern w:val="0"/>
                <w:sz w:val="22"/>
                <w:szCs w:val="20"/>
                <w14:ligatures w14:val="none"/>
              </w:rPr>
            </w:pPr>
            <w:r>
              <w:rPr>
                <w:rFonts w:eastAsia="等线"/>
                <w:b/>
                <w:kern w:val="0"/>
                <w:sz w:val="24"/>
                <w:szCs w:val="24"/>
                <w14:ligatures w14:val="none"/>
              </w:rPr>
              <w:t>A.</w:t>
            </w:r>
            <w:r>
              <w:rPr>
                <w:kern w:val="0"/>
                <w:sz w:val="20"/>
                <w:szCs w:val="20"/>
                <w14:ligatures w14:val="none"/>
              </w:rPr>
              <w:t xml:space="preserve"> </w:t>
            </w:r>
            <w:r>
              <w:rPr>
                <w:rFonts w:eastAsia="等线"/>
                <w:bCs/>
                <w:kern w:val="0"/>
                <w:sz w:val="24"/>
                <w:szCs w:val="24"/>
                <w14:ligatures w14:val="none"/>
              </w:rPr>
              <w:t xml:space="preserve">Representative </w:t>
            </w:r>
            <w:proofErr w:type="spellStart"/>
            <w:r>
              <w:rPr>
                <w:rFonts w:eastAsia="等线"/>
                <w:bCs/>
                <w:kern w:val="0"/>
                <w:sz w:val="24"/>
                <w:szCs w:val="24"/>
                <w14:ligatures w14:val="none"/>
              </w:rPr>
              <w:t>EdU</w:t>
            </w:r>
            <w:proofErr w:type="spellEnd"/>
            <w:r>
              <w:rPr>
                <w:rFonts w:eastAsia="等线"/>
                <w:bCs/>
                <w:kern w:val="0"/>
                <w:sz w:val="24"/>
                <w:szCs w:val="24"/>
                <w14:ligatures w14:val="none"/>
              </w:rPr>
              <w:t xml:space="preserve"> staining images of </w:t>
            </w:r>
            <w:proofErr w:type="spellStart"/>
            <w:proofErr w:type="gramStart"/>
            <w:r>
              <w:rPr>
                <w:rFonts w:eastAsia="等线"/>
                <w:bCs/>
                <w:kern w:val="0"/>
                <w:sz w:val="24"/>
                <w:szCs w:val="24"/>
                <w14:ligatures w14:val="none"/>
              </w:rPr>
              <w:t>CMECs</w:t>
            </w:r>
            <w:r>
              <w:rPr>
                <w:rFonts w:eastAsia="等线" w:hint="eastAsia"/>
                <w:bCs/>
                <w:kern w:val="0"/>
                <w:sz w:val="24"/>
                <w:szCs w:val="24"/>
                <w14:ligatures w14:val="none"/>
              </w:rPr>
              <w:t>,q</w:t>
            </w:r>
            <w:r>
              <w:rPr>
                <w:rFonts w:eastAsia="等线"/>
                <w:bCs/>
                <w:kern w:val="0"/>
                <w:sz w:val="24"/>
                <w:szCs w:val="24"/>
                <w14:ligatures w14:val="none"/>
              </w:rPr>
              <w:t>uantification</w:t>
            </w:r>
            <w:proofErr w:type="spellEnd"/>
            <w:proofErr w:type="gramEnd"/>
            <w:r>
              <w:rPr>
                <w:rFonts w:eastAsia="等线"/>
                <w:bCs/>
                <w:kern w:val="0"/>
                <w:sz w:val="24"/>
                <w:szCs w:val="24"/>
                <w14:ligatures w14:val="none"/>
              </w:rPr>
              <w:t xml:space="preserve"> of </w:t>
            </w:r>
            <w:proofErr w:type="spellStart"/>
            <w:r>
              <w:rPr>
                <w:rFonts w:eastAsia="等线"/>
                <w:bCs/>
                <w:kern w:val="0"/>
                <w:sz w:val="24"/>
                <w:szCs w:val="24"/>
                <w14:ligatures w14:val="none"/>
              </w:rPr>
              <w:t>EdU</w:t>
            </w:r>
            <w:proofErr w:type="spellEnd"/>
            <w:r>
              <w:rPr>
                <w:rFonts w:eastAsia="等线"/>
                <w:bCs/>
                <w:kern w:val="0"/>
                <w:sz w:val="24"/>
                <w:szCs w:val="24"/>
                <w14:ligatures w14:val="none"/>
              </w:rPr>
              <w:t>-positive cells is shown on the right.</w:t>
            </w:r>
            <w:r>
              <w:rPr>
                <w:rFonts w:ascii="TimesNewRomanPSMT" w:hAnsi="TimesNewRomanPSMT"/>
                <w:color w:val="000000"/>
                <w:kern w:val="0"/>
                <w:sz w:val="22"/>
                <w:szCs w:val="20"/>
                <w14:ligatures w14:val="none"/>
              </w:rPr>
              <w:t xml:space="preserve"> n = </w:t>
            </w:r>
            <w:r>
              <w:rPr>
                <w:rFonts w:ascii="TimesNewRomanPSMT" w:hAnsi="TimesNewRomanPSMT" w:hint="eastAsia"/>
                <w:color w:val="000000"/>
                <w:kern w:val="0"/>
                <w:sz w:val="22"/>
                <w:szCs w:val="20"/>
                <w14:ligatures w14:val="none"/>
              </w:rPr>
              <w:t>3</w:t>
            </w:r>
            <w:r>
              <w:rPr>
                <w:rFonts w:ascii="TimesNewRomanPSMT" w:hAnsi="TimesNewRomanPSMT"/>
                <w:color w:val="000000"/>
                <w:kern w:val="0"/>
                <w:sz w:val="22"/>
                <w:szCs w:val="20"/>
                <w14:ligatures w14:val="none"/>
              </w:rPr>
              <w:t xml:space="preserve"> per group.</w:t>
            </w:r>
            <w:r>
              <w:rPr>
                <w:rFonts w:ascii="TimesNewRomanPSMT" w:hAnsi="TimesNewRomanPSMT"/>
                <w:kern w:val="0"/>
                <w:sz w:val="22"/>
                <w:szCs w:val="20"/>
                <w14:ligatures w14:val="none"/>
              </w:rPr>
              <w:t xml:space="preserve"> </w:t>
            </w:r>
            <w:r>
              <w:rPr>
                <w:rFonts w:ascii="TimesNewRomanPSMT" w:hAnsi="TimesNewRomanPSMT"/>
                <w:kern w:val="0"/>
                <w:sz w:val="22"/>
                <w:szCs w:val="20"/>
                <w:vertAlign w:val="superscript"/>
                <w14:ligatures w14:val="none"/>
              </w:rPr>
              <w:t>*</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Nor,</w:t>
            </w:r>
            <w:r>
              <w:rPr>
                <w:rFonts w:ascii="TimesNewRomanPSMT" w:hAnsi="TimesNewRomanPSMT"/>
                <w:kern w:val="0"/>
                <w:sz w:val="22"/>
                <w:szCs w:val="20"/>
                <w:vertAlign w:val="superscript"/>
                <w14:ligatures w14:val="none"/>
              </w:rPr>
              <w:t xml:space="preserve"> </w:t>
            </w:r>
            <w:r>
              <w:rPr>
                <w:rFonts w:ascii="TimesNewRomanPSMT" w:hAnsi="TimesNewRomanPSMT" w:hint="eastAsia"/>
                <w:kern w:val="0"/>
                <w:sz w:val="22"/>
                <w:szCs w:val="20"/>
                <w:vertAlign w:val="superscript"/>
                <w14:ligatures w14:val="none"/>
              </w:rPr>
              <w:t>#</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 xml:space="preserve">vs </w:t>
            </w:r>
            <w:r>
              <w:rPr>
                <w:rFonts w:ascii="TimesNewRomanPSMT" w:hAnsi="TimesNewRomanPSMT" w:hint="eastAsia"/>
                <w:kern w:val="0"/>
                <w:sz w:val="22"/>
                <w:szCs w:val="20"/>
                <w14:ligatures w14:val="none"/>
              </w:rPr>
              <w:t>Hy.</w:t>
            </w:r>
          </w:p>
          <w:p w14:paraId="01729A76" w14:textId="77777777" w:rsidR="00965F62" w:rsidRDefault="00000000">
            <w:pPr>
              <w:widowControl/>
              <w:spacing w:line="360" w:lineRule="auto"/>
              <w:rPr>
                <w:rFonts w:ascii="TimesNewRomanPSMT" w:hAnsi="TimesNewRomanPSMT" w:hint="eastAsia"/>
                <w:color w:val="000000"/>
                <w:kern w:val="0"/>
                <w:sz w:val="22"/>
                <w:szCs w:val="20"/>
                <w14:ligatures w14:val="none"/>
              </w:rPr>
            </w:pPr>
            <w:r>
              <w:rPr>
                <w:rFonts w:eastAsia="等线"/>
                <w:b/>
                <w:kern w:val="0"/>
                <w:sz w:val="24"/>
                <w:szCs w:val="24"/>
                <w14:ligatures w14:val="none"/>
              </w:rPr>
              <w:lastRenderedPageBreak/>
              <w:t>B.</w:t>
            </w:r>
            <w:r>
              <w:rPr>
                <w:kern w:val="0"/>
                <w:sz w:val="20"/>
                <w:szCs w:val="20"/>
                <w14:ligatures w14:val="none"/>
              </w:rPr>
              <w:t xml:space="preserve"> </w:t>
            </w:r>
            <w:r>
              <w:rPr>
                <w:rFonts w:eastAsia="等线"/>
                <w:bCs/>
                <w:kern w:val="0"/>
                <w:sz w:val="24"/>
                <w:szCs w:val="24"/>
                <w14:ligatures w14:val="none"/>
              </w:rPr>
              <w:t xml:space="preserve">Flow cytometry analysis of the cell cycle in </w:t>
            </w:r>
            <w:r>
              <w:rPr>
                <w:rFonts w:eastAsia="等线" w:hint="eastAsia"/>
                <w:bCs/>
                <w:kern w:val="0"/>
                <w:sz w:val="24"/>
                <w:szCs w:val="24"/>
                <w14:ligatures w14:val="none"/>
              </w:rPr>
              <w:t xml:space="preserve">CEMCs </w:t>
            </w:r>
            <w:r>
              <w:rPr>
                <w:rFonts w:eastAsia="等线"/>
                <w:bCs/>
                <w:kern w:val="0"/>
                <w:sz w:val="24"/>
                <w:szCs w:val="24"/>
                <w14:ligatures w14:val="none"/>
              </w:rPr>
              <w:t>in the Nor</w:t>
            </w:r>
            <w:r>
              <w:rPr>
                <w:rFonts w:eastAsia="等线" w:hint="eastAsia"/>
                <w:bCs/>
                <w:kern w:val="0"/>
                <w:sz w:val="24"/>
                <w:szCs w:val="24"/>
                <w14:ligatures w14:val="none"/>
              </w:rPr>
              <w:t>,</w:t>
            </w:r>
            <w:r>
              <w:rPr>
                <w:rFonts w:eastAsia="等线"/>
                <w:bCs/>
                <w:kern w:val="0"/>
                <w:sz w:val="24"/>
                <w:szCs w:val="24"/>
                <w14:ligatures w14:val="none"/>
              </w:rPr>
              <w:t xml:space="preserve"> </w:t>
            </w:r>
            <w:proofErr w:type="spellStart"/>
            <w:proofErr w:type="gramStart"/>
            <w:r>
              <w:rPr>
                <w:rFonts w:eastAsia="等线"/>
                <w:bCs/>
                <w:kern w:val="0"/>
                <w:sz w:val="24"/>
                <w:szCs w:val="24"/>
                <w14:ligatures w14:val="none"/>
              </w:rPr>
              <w:t>Ctrl</w:t>
            </w:r>
            <w:r>
              <w:rPr>
                <w:rFonts w:eastAsia="等线" w:hint="eastAsia"/>
                <w:bCs/>
                <w:kern w:val="0"/>
                <w:sz w:val="24"/>
                <w:szCs w:val="24"/>
                <w14:ligatures w14:val="none"/>
              </w:rPr>
              <w:t>,oe</w:t>
            </w:r>
            <w:proofErr w:type="spellEnd"/>
            <w:proofErr w:type="gramEnd"/>
            <w:r>
              <w:rPr>
                <w:rFonts w:eastAsia="等线" w:hint="eastAsia"/>
                <w:bCs/>
                <w:kern w:val="0"/>
                <w:sz w:val="24"/>
                <w:szCs w:val="24"/>
                <w14:ligatures w14:val="none"/>
              </w:rPr>
              <w:t>-</w:t>
            </w:r>
            <w:proofErr w:type="spellStart"/>
            <w:r>
              <w:rPr>
                <w:rFonts w:eastAsia="等线" w:hint="eastAsia"/>
                <w:bCs/>
                <w:kern w:val="0"/>
                <w:sz w:val="24"/>
                <w:szCs w:val="24"/>
                <w14:ligatures w14:val="none"/>
              </w:rPr>
              <w:t>NC,oe</w:t>
            </w:r>
            <w:proofErr w:type="spellEnd"/>
            <w:r>
              <w:rPr>
                <w:rFonts w:eastAsia="等线" w:hint="eastAsia"/>
                <w:bCs/>
                <w:kern w:val="0"/>
                <w:sz w:val="24"/>
                <w:szCs w:val="24"/>
                <w14:ligatures w14:val="none"/>
              </w:rPr>
              <w:t>-AREG</w:t>
            </w:r>
            <w:r>
              <w:rPr>
                <w:rFonts w:eastAsia="等线"/>
                <w:bCs/>
                <w:kern w:val="0"/>
                <w:sz w:val="24"/>
                <w:szCs w:val="24"/>
                <w14:ligatures w14:val="none"/>
              </w:rPr>
              <w:t xml:space="preserve"> groups</w:t>
            </w:r>
            <w:r>
              <w:rPr>
                <w:rFonts w:eastAsia="等线" w:hint="eastAsia"/>
                <w:bCs/>
                <w:kern w:val="0"/>
                <w:sz w:val="24"/>
                <w:szCs w:val="24"/>
                <w14:ligatures w14:val="none"/>
              </w:rPr>
              <w:t>.</w:t>
            </w:r>
            <w:r>
              <w:rPr>
                <w:rFonts w:eastAsia="等线"/>
                <w:bCs/>
                <w:kern w:val="0"/>
                <w:sz w:val="24"/>
                <w:szCs w:val="24"/>
                <w14:ligatures w14:val="none"/>
              </w:rPr>
              <w:t xml:space="preserve"> The proportion of cells in G0/G1, S, and G2/M phases is displayed in the</w:t>
            </w:r>
            <w:r>
              <w:rPr>
                <w:rFonts w:eastAsia="等线" w:hint="eastAsia"/>
                <w:bCs/>
                <w:kern w:val="0"/>
                <w:sz w:val="24"/>
                <w:szCs w:val="24"/>
                <w14:ligatures w14:val="none"/>
              </w:rPr>
              <w:t xml:space="preserve"> </w:t>
            </w:r>
            <w:r>
              <w:rPr>
                <w:rFonts w:eastAsia="等线"/>
                <w:bCs/>
                <w:kern w:val="0"/>
                <w:sz w:val="24"/>
                <w:szCs w:val="24"/>
                <w14:ligatures w14:val="none"/>
              </w:rPr>
              <w:t>accompanying bar graph.</w:t>
            </w:r>
            <w:r>
              <w:rPr>
                <w:rFonts w:ascii="TimesNewRomanPSMT" w:hAnsi="TimesNewRomanPSMT"/>
                <w:color w:val="000000"/>
                <w:kern w:val="0"/>
                <w:sz w:val="22"/>
                <w:szCs w:val="20"/>
                <w14:ligatures w14:val="none"/>
              </w:rPr>
              <w:t xml:space="preserve"> n = </w:t>
            </w:r>
            <w:r>
              <w:rPr>
                <w:rFonts w:ascii="TimesNewRomanPSMT" w:hAnsi="TimesNewRomanPSMT" w:hint="eastAsia"/>
                <w:color w:val="000000"/>
                <w:kern w:val="0"/>
                <w:sz w:val="22"/>
                <w:szCs w:val="20"/>
                <w14:ligatures w14:val="none"/>
              </w:rPr>
              <w:t>3</w:t>
            </w:r>
            <w:r>
              <w:rPr>
                <w:rFonts w:ascii="TimesNewRomanPSMT" w:hAnsi="TimesNewRomanPSMT"/>
                <w:color w:val="000000"/>
                <w:kern w:val="0"/>
                <w:sz w:val="22"/>
                <w:szCs w:val="20"/>
                <w14:ligatures w14:val="none"/>
              </w:rPr>
              <w:t xml:space="preserve"> per group.</w:t>
            </w:r>
            <w:r>
              <w:rPr>
                <w:rFonts w:ascii="TimesNewRomanPSMT" w:hAnsi="TimesNewRomanPSMT"/>
                <w:kern w:val="0"/>
                <w:sz w:val="22"/>
                <w:szCs w:val="20"/>
                <w14:ligatures w14:val="none"/>
              </w:rPr>
              <w:t xml:space="preserve"> </w:t>
            </w:r>
            <w:r>
              <w:rPr>
                <w:rFonts w:ascii="TimesNewRomanPSMT" w:hAnsi="TimesNewRomanPSMT"/>
                <w:kern w:val="0"/>
                <w:sz w:val="22"/>
                <w:szCs w:val="20"/>
                <w:vertAlign w:val="superscript"/>
                <w14:ligatures w14:val="none"/>
              </w:rPr>
              <w:t>*</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Nor,</w:t>
            </w:r>
            <w:r>
              <w:rPr>
                <w:rFonts w:ascii="TimesNewRomanPSMT" w:hAnsi="TimesNewRomanPSMT"/>
                <w:kern w:val="0"/>
                <w:sz w:val="22"/>
                <w:szCs w:val="20"/>
                <w:vertAlign w:val="superscript"/>
                <w14:ligatures w14:val="none"/>
              </w:rPr>
              <w:t xml:space="preserve"> </w:t>
            </w:r>
            <w:r>
              <w:rPr>
                <w:rFonts w:ascii="TimesNewRomanPSMT" w:hAnsi="TimesNewRomanPSMT" w:hint="eastAsia"/>
                <w:kern w:val="0"/>
                <w:sz w:val="22"/>
                <w:szCs w:val="20"/>
                <w:vertAlign w:val="superscript"/>
                <w14:ligatures w14:val="none"/>
              </w:rPr>
              <w:t>#</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Hy.</w:t>
            </w:r>
          </w:p>
          <w:p w14:paraId="249C5445" w14:textId="77777777" w:rsidR="00965F62" w:rsidRDefault="00000000">
            <w:pPr>
              <w:widowControl/>
              <w:spacing w:line="360" w:lineRule="auto"/>
              <w:rPr>
                <w:rFonts w:ascii="TimesNewRomanPSMT" w:hAnsi="TimesNewRomanPSMT" w:hint="eastAsia"/>
                <w:color w:val="000000"/>
                <w:kern w:val="0"/>
                <w:sz w:val="22"/>
                <w:szCs w:val="20"/>
                <w14:ligatures w14:val="none"/>
              </w:rPr>
            </w:pPr>
            <w:r>
              <w:rPr>
                <w:rFonts w:eastAsia="等线"/>
                <w:b/>
                <w:kern w:val="0"/>
                <w:sz w:val="24"/>
                <w:szCs w:val="24"/>
                <w14:ligatures w14:val="none"/>
              </w:rPr>
              <w:t>C.</w:t>
            </w:r>
            <w:r>
              <w:rPr>
                <w:b/>
                <w:kern w:val="0"/>
                <w:sz w:val="20"/>
                <w:szCs w:val="20"/>
                <w14:ligatures w14:val="none"/>
              </w:rPr>
              <w:t xml:space="preserve"> </w:t>
            </w:r>
            <w:r>
              <w:rPr>
                <w:rFonts w:eastAsia="等线"/>
                <w:bCs/>
                <w:kern w:val="0"/>
                <w:sz w:val="24"/>
                <w:szCs w:val="24"/>
                <w14:ligatures w14:val="none"/>
              </w:rPr>
              <w:t>Representative migration assay results (crystal violet staining) with corresponding quantification of fold change in migrated cells.</w:t>
            </w:r>
            <w:r>
              <w:rPr>
                <w:rFonts w:ascii="TimesNewRomanPSMT" w:hAnsi="TimesNewRomanPSMT"/>
                <w:kern w:val="0"/>
                <w:sz w:val="22"/>
                <w:szCs w:val="20"/>
                <w:vertAlign w:val="superscript"/>
                <w14:ligatures w14:val="none"/>
              </w:rPr>
              <w:t xml:space="preserve"> *</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Nor,</w:t>
            </w:r>
            <w:r>
              <w:rPr>
                <w:rFonts w:ascii="TimesNewRomanPSMT" w:hAnsi="TimesNewRomanPSMT"/>
                <w:kern w:val="0"/>
                <w:sz w:val="22"/>
                <w:szCs w:val="20"/>
                <w:vertAlign w:val="superscript"/>
                <w14:ligatures w14:val="none"/>
              </w:rPr>
              <w:t xml:space="preserve"> </w:t>
            </w:r>
            <w:r>
              <w:rPr>
                <w:rFonts w:ascii="TimesNewRomanPSMT" w:hAnsi="TimesNewRomanPSMT" w:hint="eastAsia"/>
                <w:kern w:val="0"/>
                <w:sz w:val="22"/>
                <w:szCs w:val="20"/>
                <w:vertAlign w:val="superscript"/>
                <w14:ligatures w14:val="none"/>
              </w:rPr>
              <w:t>#</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Hy.</w:t>
            </w:r>
          </w:p>
          <w:p w14:paraId="1C59A5C6" w14:textId="77777777" w:rsidR="00965F62" w:rsidRDefault="00000000">
            <w:pPr>
              <w:widowControl/>
              <w:spacing w:line="360" w:lineRule="auto"/>
              <w:rPr>
                <w:rFonts w:ascii="TimesNewRomanPSMT" w:hAnsi="TimesNewRomanPSMT" w:hint="eastAsia"/>
                <w:color w:val="000000"/>
                <w:kern w:val="0"/>
                <w:sz w:val="22"/>
                <w:szCs w:val="20"/>
                <w:highlight w:val="yellow"/>
                <w14:ligatures w14:val="none"/>
              </w:rPr>
            </w:pPr>
            <w:r>
              <w:rPr>
                <w:rFonts w:eastAsia="等线" w:hint="eastAsia"/>
                <w:b/>
                <w:kern w:val="0"/>
                <w:sz w:val="24"/>
                <w:szCs w:val="24"/>
                <w14:ligatures w14:val="none"/>
              </w:rPr>
              <w:t>D and E</w:t>
            </w:r>
            <w:r>
              <w:rPr>
                <w:rFonts w:eastAsia="等线"/>
                <w:b/>
                <w:kern w:val="0"/>
                <w:sz w:val="24"/>
                <w:szCs w:val="24"/>
                <w14:ligatures w14:val="none"/>
              </w:rPr>
              <w:t>.</w:t>
            </w:r>
            <w:r>
              <w:rPr>
                <w:kern w:val="0"/>
                <w:sz w:val="20"/>
                <w:szCs w:val="20"/>
                <w14:ligatures w14:val="none"/>
              </w:rPr>
              <w:t xml:space="preserve"> </w:t>
            </w:r>
            <w:r>
              <w:rPr>
                <w:rFonts w:eastAsia="等线"/>
                <w:bCs/>
                <w:kern w:val="0"/>
                <w:sz w:val="24"/>
                <w:szCs w:val="24"/>
                <w14:ligatures w14:val="none"/>
              </w:rPr>
              <w:t xml:space="preserve">Tube formation assay illustrating the effects of AREG overexpression on angiogenesis, with quantification of the number of </w:t>
            </w:r>
            <w:proofErr w:type="gramStart"/>
            <w:r>
              <w:rPr>
                <w:rFonts w:eastAsia="等线"/>
                <w:bCs/>
                <w:kern w:val="0"/>
                <w:sz w:val="24"/>
                <w:szCs w:val="24"/>
                <w14:ligatures w14:val="none"/>
              </w:rPr>
              <w:t>junctions</w:t>
            </w:r>
            <w:r>
              <w:rPr>
                <w:rFonts w:eastAsia="等线" w:hint="eastAsia"/>
                <w:bCs/>
                <w:kern w:val="0"/>
                <w:sz w:val="24"/>
                <w:szCs w:val="24"/>
                <w14:ligatures w14:val="none"/>
              </w:rPr>
              <w:t xml:space="preserve"> ,</w:t>
            </w:r>
            <w:proofErr w:type="spellStart"/>
            <w:r>
              <w:rPr>
                <w:rFonts w:eastAsia="等线" w:hint="eastAsia"/>
                <w:bCs/>
                <w:kern w:val="0"/>
                <w:sz w:val="24"/>
                <w:szCs w:val="24"/>
                <w14:ligatures w14:val="none"/>
              </w:rPr>
              <w:t>meshs</w:t>
            </w:r>
            <w:proofErr w:type="spellEnd"/>
            <w:proofErr w:type="gramEnd"/>
            <w:r>
              <w:rPr>
                <w:rFonts w:eastAsia="等线" w:hint="eastAsia"/>
                <w:bCs/>
                <w:kern w:val="0"/>
                <w:sz w:val="24"/>
                <w:szCs w:val="24"/>
                <w14:ligatures w14:val="none"/>
              </w:rPr>
              <w:t xml:space="preserve"> and total </w:t>
            </w:r>
            <w:proofErr w:type="spellStart"/>
            <w:r>
              <w:rPr>
                <w:rFonts w:eastAsia="等线" w:hint="eastAsia"/>
                <w:bCs/>
                <w:kern w:val="0"/>
                <w:sz w:val="24"/>
                <w:szCs w:val="24"/>
                <w14:ligatures w14:val="none"/>
              </w:rPr>
              <w:t>tuble</w:t>
            </w:r>
            <w:proofErr w:type="spellEnd"/>
            <w:r>
              <w:rPr>
                <w:rFonts w:eastAsia="等线" w:hint="eastAsia"/>
                <w:bCs/>
                <w:kern w:val="0"/>
                <w:sz w:val="24"/>
                <w:szCs w:val="24"/>
                <w14:ligatures w14:val="none"/>
              </w:rPr>
              <w:t xml:space="preserve"> length</w:t>
            </w:r>
            <w:r>
              <w:rPr>
                <w:rFonts w:eastAsia="等线"/>
                <w:bCs/>
                <w:kern w:val="0"/>
                <w:sz w:val="24"/>
                <w:szCs w:val="24"/>
                <w14:ligatures w14:val="none"/>
              </w:rPr>
              <w:t>.</w:t>
            </w:r>
            <w:r>
              <w:rPr>
                <w:rFonts w:ascii="TimesNewRomanPSMT" w:hAnsi="TimesNewRomanPSMT"/>
                <w:kern w:val="0"/>
                <w:sz w:val="22"/>
                <w:szCs w:val="20"/>
                <w:vertAlign w:val="superscript"/>
                <w14:ligatures w14:val="none"/>
              </w:rPr>
              <w:t xml:space="preserve"> *</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Nor,</w:t>
            </w:r>
            <w:r>
              <w:rPr>
                <w:rFonts w:ascii="TimesNewRomanPSMT" w:hAnsi="TimesNewRomanPSMT"/>
                <w:kern w:val="0"/>
                <w:sz w:val="22"/>
                <w:szCs w:val="20"/>
                <w:vertAlign w:val="superscript"/>
                <w14:ligatures w14:val="none"/>
              </w:rPr>
              <w:t xml:space="preserve"> </w:t>
            </w:r>
            <w:r>
              <w:rPr>
                <w:rFonts w:ascii="TimesNewRomanPSMT" w:hAnsi="TimesNewRomanPSMT" w:hint="eastAsia"/>
                <w:kern w:val="0"/>
                <w:sz w:val="22"/>
                <w:szCs w:val="20"/>
                <w:vertAlign w:val="superscript"/>
                <w14:ligatures w14:val="none"/>
              </w:rPr>
              <w:t>#</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Hy.</w:t>
            </w:r>
          </w:p>
          <w:p w14:paraId="36395F94" w14:textId="77777777" w:rsidR="00965F62" w:rsidRDefault="00000000">
            <w:pPr>
              <w:widowControl/>
              <w:spacing w:line="360" w:lineRule="auto"/>
              <w:rPr>
                <w:kern w:val="0"/>
                <w:sz w:val="20"/>
                <w:szCs w:val="20"/>
                <w14:ligatures w14:val="none"/>
              </w:rPr>
            </w:pPr>
            <w:r>
              <w:rPr>
                <w:rFonts w:eastAsia="等线"/>
                <w:b/>
                <w:kern w:val="0"/>
                <w:sz w:val="24"/>
                <w:szCs w:val="24"/>
                <w14:ligatures w14:val="none"/>
              </w:rPr>
              <w:t>F.</w:t>
            </w:r>
            <w:r>
              <w:rPr>
                <w:kern w:val="0"/>
                <w:sz w:val="20"/>
                <w:szCs w:val="20"/>
                <w14:ligatures w14:val="none"/>
              </w:rPr>
              <w:t xml:space="preserve"> </w:t>
            </w:r>
            <w:r>
              <w:rPr>
                <w:rFonts w:eastAsia="等线"/>
                <w:bCs/>
                <w:kern w:val="0"/>
                <w:sz w:val="24"/>
                <w:szCs w:val="24"/>
                <w14:ligatures w14:val="none"/>
              </w:rPr>
              <w:t>Expression of AREG, VEGF-A, and FGF in CMECs co-cultured with Tregs under the specified conditions.</w:t>
            </w:r>
            <w:r>
              <w:rPr>
                <w:rFonts w:ascii="TimesNewRomanPSMT" w:hAnsi="TimesNewRomanPSMT"/>
                <w:kern w:val="0"/>
                <w:sz w:val="22"/>
                <w:szCs w:val="20"/>
                <w:vertAlign w:val="superscript"/>
                <w14:ligatures w14:val="none"/>
              </w:rPr>
              <w:t xml:space="preserve"> *</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Nor,</w:t>
            </w:r>
            <w:r>
              <w:rPr>
                <w:rFonts w:ascii="TimesNewRomanPSMT" w:hAnsi="TimesNewRomanPSMT"/>
                <w:kern w:val="0"/>
                <w:sz w:val="22"/>
                <w:szCs w:val="20"/>
                <w:vertAlign w:val="superscript"/>
                <w14:ligatures w14:val="none"/>
              </w:rPr>
              <w:t xml:space="preserve"> </w:t>
            </w:r>
            <w:r>
              <w:rPr>
                <w:rFonts w:ascii="TimesNewRomanPSMT" w:hAnsi="TimesNewRomanPSMT" w:hint="eastAsia"/>
                <w:kern w:val="0"/>
                <w:sz w:val="22"/>
                <w:szCs w:val="20"/>
                <w:vertAlign w:val="superscript"/>
                <w14:ligatures w14:val="none"/>
              </w:rPr>
              <w:t>#</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Hy.</w:t>
            </w:r>
          </w:p>
          <w:p w14:paraId="52148D44" w14:textId="77777777" w:rsidR="00965F62" w:rsidRDefault="00000000">
            <w:pPr>
              <w:widowControl/>
              <w:spacing w:line="360" w:lineRule="auto"/>
              <w:rPr>
                <w:rFonts w:ascii="TimesNewRomanPSMT" w:hAnsi="TimesNewRomanPSMT" w:hint="eastAsia"/>
                <w:color w:val="000000"/>
                <w:kern w:val="0"/>
                <w:sz w:val="22"/>
                <w:szCs w:val="20"/>
                <w14:ligatures w14:val="none"/>
              </w:rPr>
            </w:pPr>
            <w:r>
              <w:rPr>
                <w:rFonts w:ascii="TimesNewRomanPSMT" w:hAnsi="TimesNewRomanPSMT"/>
                <w:b/>
                <w:bCs/>
                <w:color w:val="000000"/>
                <w:kern w:val="0"/>
                <w:sz w:val="22"/>
                <w:szCs w:val="20"/>
                <w14:ligatures w14:val="none"/>
              </w:rPr>
              <w:t>G</w:t>
            </w:r>
            <w:r>
              <w:rPr>
                <w:rFonts w:ascii="TimesNewRomanPSMT" w:hAnsi="TimesNewRomanPSMT" w:hint="eastAsia"/>
                <w:b/>
                <w:bCs/>
                <w:color w:val="000000"/>
                <w:kern w:val="0"/>
                <w:sz w:val="22"/>
                <w:szCs w:val="20"/>
                <w14:ligatures w14:val="none"/>
              </w:rPr>
              <w:t>.</w:t>
            </w:r>
            <w:r>
              <w:rPr>
                <w:rFonts w:ascii="TimesNewRomanPSMT" w:hAnsi="TimesNewRomanPSMT"/>
                <w:color w:val="000000"/>
                <w:kern w:val="0"/>
                <w:sz w:val="22"/>
                <w:szCs w:val="20"/>
                <w14:ligatures w14:val="none"/>
              </w:rPr>
              <w:t xml:space="preserve"> </w:t>
            </w:r>
            <w:r>
              <w:rPr>
                <w:rFonts w:eastAsia="等线"/>
                <w:bCs/>
                <w:kern w:val="0"/>
                <w:sz w:val="24"/>
                <w:szCs w:val="24"/>
                <w14:ligatures w14:val="none"/>
              </w:rPr>
              <w:t xml:space="preserve">Representative </w:t>
            </w:r>
            <w:proofErr w:type="spellStart"/>
            <w:r>
              <w:rPr>
                <w:rFonts w:eastAsia="等线"/>
                <w:bCs/>
                <w:kern w:val="0"/>
                <w:sz w:val="24"/>
                <w:szCs w:val="24"/>
                <w14:ligatures w14:val="none"/>
              </w:rPr>
              <w:t>EdU</w:t>
            </w:r>
            <w:proofErr w:type="spellEnd"/>
            <w:r>
              <w:rPr>
                <w:rFonts w:eastAsia="等线"/>
                <w:bCs/>
                <w:kern w:val="0"/>
                <w:sz w:val="24"/>
                <w:szCs w:val="24"/>
                <w14:ligatures w14:val="none"/>
              </w:rPr>
              <w:t xml:space="preserve"> staining images of CMECs </w:t>
            </w:r>
            <w:r>
              <w:rPr>
                <w:rFonts w:eastAsia="等线" w:hint="eastAsia"/>
                <w:bCs/>
                <w:kern w:val="0"/>
                <w:sz w:val="24"/>
                <w:szCs w:val="24"/>
                <w14:ligatures w14:val="none"/>
              </w:rPr>
              <w:t>i</w:t>
            </w:r>
            <w:r>
              <w:rPr>
                <w:rFonts w:eastAsia="等线"/>
                <w:bCs/>
                <w:kern w:val="0"/>
                <w:sz w:val="24"/>
                <w:szCs w:val="24"/>
                <w14:ligatures w14:val="none"/>
              </w:rPr>
              <w:t>n the Nor</w:t>
            </w:r>
            <w:r>
              <w:rPr>
                <w:rFonts w:eastAsia="等线" w:hint="eastAsia"/>
                <w:bCs/>
                <w:kern w:val="0"/>
                <w:sz w:val="24"/>
                <w:szCs w:val="24"/>
                <w14:ligatures w14:val="none"/>
              </w:rPr>
              <w:t>,</w:t>
            </w:r>
            <w:r>
              <w:rPr>
                <w:rFonts w:eastAsia="等线"/>
                <w:bCs/>
                <w:kern w:val="0"/>
                <w:sz w:val="24"/>
                <w:szCs w:val="24"/>
                <w14:ligatures w14:val="none"/>
              </w:rPr>
              <w:t xml:space="preserve"> </w:t>
            </w:r>
            <w:proofErr w:type="spellStart"/>
            <w:proofErr w:type="gramStart"/>
            <w:r>
              <w:rPr>
                <w:rFonts w:eastAsia="等线"/>
                <w:bCs/>
                <w:kern w:val="0"/>
                <w:sz w:val="24"/>
                <w:szCs w:val="24"/>
                <w14:ligatures w14:val="none"/>
              </w:rPr>
              <w:t>Ctrl</w:t>
            </w:r>
            <w:r>
              <w:rPr>
                <w:rFonts w:eastAsia="等线" w:hint="eastAsia"/>
                <w:bCs/>
                <w:kern w:val="0"/>
                <w:sz w:val="24"/>
                <w:szCs w:val="24"/>
                <w14:ligatures w14:val="none"/>
              </w:rPr>
              <w:t>,sh</w:t>
            </w:r>
            <w:proofErr w:type="spellEnd"/>
            <w:proofErr w:type="gramEnd"/>
            <w:r>
              <w:rPr>
                <w:rFonts w:eastAsia="等线" w:hint="eastAsia"/>
                <w:bCs/>
                <w:kern w:val="0"/>
                <w:sz w:val="24"/>
                <w:szCs w:val="24"/>
                <w14:ligatures w14:val="none"/>
              </w:rPr>
              <w:t>-</w:t>
            </w:r>
            <w:proofErr w:type="spellStart"/>
            <w:r>
              <w:rPr>
                <w:rFonts w:eastAsia="等线" w:hint="eastAsia"/>
                <w:bCs/>
                <w:kern w:val="0"/>
                <w:sz w:val="24"/>
                <w:szCs w:val="24"/>
                <w14:ligatures w14:val="none"/>
              </w:rPr>
              <w:t>NC,sh</w:t>
            </w:r>
            <w:proofErr w:type="spellEnd"/>
            <w:r>
              <w:rPr>
                <w:rFonts w:eastAsia="等线" w:hint="eastAsia"/>
                <w:bCs/>
                <w:kern w:val="0"/>
                <w:sz w:val="24"/>
                <w:szCs w:val="24"/>
                <w14:ligatures w14:val="none"/>
              </w:rPr>
              <w:t>-AREG</w:t>
            </w:r>
            <w:r>
              <w:rPr>
                <w:rFonts w:eastAsia="等线"/>
                <w:bCs/>
                <w:kern w:val="0"/>
                <w:sz w:val="24"/>
                <w:szCs w:val="24"/>
                <w14:ligatures w14:val="none"/>
              </w:rPr>
              <w:t xml:space="preserve"> </w:t>
            </w:r>
            <w:proofErr w:type="spellStart"/>
            <w:r>
              <w:rPr>
                <w:rFonts w:eastAsia="等线"/>
                <w:bCs/>
                <w:kern w:val="0"/>
                <w:sz w:val="24"/>
                <w:szCs w:val="24"/>
                <w14:ligatures w14:val="none"/>
              </w:rPr>
              <w:t>groups</w:t>
            </w:r>
            <w:r>
              <w:rPr>
                <w:rFonts w:eastAsia="等线" w:hint="eastAsia"/>
                <w:bCs/>
                <w:kern w:val="0"/>
                <w:sz w:val="24"/>
                <w:szCs w:val="24"/>
                <w14:ligatures w14:val="none"/>
              </w:rPr>
              <w:t>,and</w:t>
            </w:r>
            <w:proofErr w:type="spellEnd"/>
            <w:r>
              <w:rPr>
                <w:rFonts w:eastAsia="等线" w:hint="eastAsia"/>
                <w:bCs/>
                <w:kern w:val="0"/>
                <w:sz w:val="24"/>
                <w:szCs w:val="24"/>
                <w14:ligatures w14:val="none"/>
              </w:rPr>
              <w:t xml:space="preserve"> q</w:t>
            </w:r>
            <w:r>
              <w:rPr>
                <w:rFonts w:eastAsia="等线"/>
                <w:bCs/>
                <w:kern w:val="0"/>
                <w:sz w:val="24"/>
                <w:szCs w:val="24"/>
                <w14:ligatures w14:val="none"/>
              </w:rPr>
              <w:t xml:space="preserve">uantification of </w:t>
            </w:r>
            <w:proofErr w:type="spellStart"/>
            <w:r>
              <w:rPr>
                <w:rFonts w:eastAsia="等线"/>
                <w:bCs/>
                <w:kern w:val="0"/>
                <w:sz w:val="24"/>
                <w:szCs w:val="24"/>
                <w14:ligatures w14:val="none"/>
              </w:rPr>
              <w:t>EdU</w:t>
            </w:r>
            <w:proofErr w:type="spellEnd"/>
            <w:r>
              <w:rPr>
                <w:rFonts w:eastAsia="等线"/>
                <w:bCs/>
                <w:kern w:val="0"/>
                <w:sz w:val="24"/>
                <w:szCs w:val="24"/>
                <w14:ligatures w14:val="none"/>
              </w:rPr>
              <w:t>-positive cells is shown on the right.</w:t>
            </w:r>
            <w:r>
              <w:rPr>
                <w:rFonts w:ascii="TimesNewRomanPSMT" w:hAnsi="TimesNewRomanPSMT"/>
                <w:color w:val="000000"/>
                <w:kern w:val="0"/>
                <w:sz w:val="22"/>
                <w:szCs w:val="20"/>
                <w14:ligatures w14:val="none"/>
              </w:rPr>
              <w:t xml:space="preserve"> n = </w:t>
            </w:r>
            <w:r>
              <w:rPr>
                <w:rFonts w:ascii="TimesNewRomanPSMT" w:hAnsi="TimesNewRomanPSMT" w:hint="eastAsia"/>
                <w:color w:val="000000"/>
                <w:kern w:val="0"/>
                <w:sz w:val="22"/>
                <w:szCs w:val="20"/>
                <w14:ligatures w14:val="none"/>
              </w:rPr>
              <w:t>3</w:t>
            </w:r>
            <w:r>
              <w:rPr>
                <w:rFonts w:ascii="TimesNewRomanPSMT" w:hAnsi="TimesNewRomanPSMT"/>
                <w:color w:val="000000"/>
                <w:kern w:val="0"/>
                <w:sz w:val="22"/>
                <w:szCs w:val="20"/>
                <w14:ligatures w14:val="none"/>
              </w:rPr>
              <w:t xml:space="preserve"> per group.</w:t>
            </w:r>
            <w:r>
              <w:rPr>
                <w:rFonts w:ascii="TimesNewRomanPSMT" w:hAnsi="TimesNewRomanPSMT"/>
                <w:kern w:val="0"/>
                <w:sz w:val="22"/>
                <w:szCs w:val="20"/>
                <w14:ligatures w14:val="none"/>
              </w:rPr>
              <w:t xml:space="preserve"> </w:t>
            </w:r>
            <w:r>
              <w:rPr>
                <w:rFonts w:ascii="TimesNewRomanPSMT" w:hAnsi="TimesNewRomanPSMT"/>
                <w:kern w:val="0"/>
                <w:sz w:val="22"/>
                <w:szCs w:val="20"/>
                <w:vertAlign w:val="superscript"/>
                <w14:ligatures w14:val="none"/>
              </w:rPr>
              <w:t>*</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Nor,</w:t>
            </w:r>
            <w:r>
              <w:rPr>
                <w:rFonts w:ascii="TimesNewRomanPSMT" w:hAnsi="TimesNewRomanPSMT"/>
                <w:kern w:val="0"/>
                <w:sz w:val="22"/>
                <w:szCs w:val="20"/>
                <w:vertAlign w:val="superscript"/>
                <w14:ligatures w14:val="none"/>
              </w:rPr>
              <w:t xml:space="preserve"> </w:t>
            </w:r>
            <w:r>
              <w:rPr>
                <w:rFonts w:ascii="TimesNewRomanPSMT" w:hAnsi="TimesNewRomanPSMT" w:hint="eastAsia"/>
                <w:kern w:val="0"/>
                <w:sz w:val="22"/>
                <w:szCs w:val="20"/>
                <w:vertAlign w:val="superscript"/>
                <w14:ligatures w14:val="none"/>
              </w:rPr>
              <w:t>#</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Hy.</w:t>
            </w:r>
          </w:p>
          <w:p w14:paraId="797C396C" w14:textId="77777777" w:rsidR="00965F62" w:rsidRDefault="00000000">
            <w:pPr>
              <w:widowControl/>
              <w:spacing w:line="360" w:lineRule="auto"/>
              <w:rPr>
                <w:rFonts w:ascii="TimesNewRomanPSMT" w:hAnsi="TimesNewRomanPSMT" w:hint="eastAsia"/>
                <w:color w:val="000000"/>
                <w:kern w:val="0"/>
                <w:sz w:val="22"/>
                <w:szCs w:val="20"/>
                <w14:ligatures w14:val="none"/>
              </w:rPr>
            </w:pPr>
            <w:r>
              <w:rPr>
                <w:rFonts w:ascii="TimesNewRomanPSMT" w:hAnsi="TimesNewRomanPSMT"/>
                <w:b/>
                <w:bCs/>
                <w:color w:val="000000"/>
                <w:kern w:val="0"/>
                <w:sz w:val="22"/>
                <w:szCs w:val="20"/>
                <w14:ligatures w14:val="none"/>
              </w:rPr>
              <w:t>H.</w:t>
            </w:r>
            <w:r>
              <w:rPr>
                <w:rFonts w:ascii="TimesNewRomanPSMT" w:hAnsi="TimesNewRomanPSMT"/>
                <w:color w:val="000000"/>
                <w:kern w:val="0"/>
                <w:sz w:val="22"/>
                <w:szCs w:val="20"/>
                <w14:ligatures w14:val="none"/>
              </w:rPr>
              <w:t xml:space="preserve"> </w:t>
            </w:r>
            <w:r>
              <w:rPr>
                <w:rFonts w:eastAsia="等线"/>
                <w:bCs/>
                <w:kern w:val="0"/>
                <w:sz w:val="24"/>
                <w:szCs w:val="24"/>
                <w14:ligatures w14:val="none"/>
              </w:rPr>
              <w:t xml:space="preserve">Flow cytometry analysis of the cell cycle in </w:t>
            </w:r>
            <w:r>
              <w:rPr>
                <w:rFonts w:eastAsia="等线" w:hint="eastAsia"/>
                <w:bCs/>
                <w:kern w:val="0"/>
                <w:sz w:val="24"/>
                <w:szCs w:val="24"/>
                <w14:ligatures w14:val="none"/>
              </w:rPr>
              <w:t>CEMCs i</w:t>
            </w:r>
            <w:r>
              <w:rPr>
                <w:rFonts w:eastAsia="等线"/>
                <w:bCs/>
                <w:kern w:val="0"/>
                <w:sz w:val="24"/>
                <w:szCs w:val="24"/>
                <w14:ligatures w14:val="none"/>
              </w:rPr>
              <w:t>n the Nor</w:t>
            </w:r>
            <w:r>
              <w:rPr>
                <w:rFonts w:eastAsia="等线" w:hint="eastAsia"/>
                <w:bCs/>
                <w:kern w:val="0"/>
                <w:sz w:val="24"/>
                <w:szCs w:val="24"/>
                <w14:ligatures w14:val="none"/>
              </w:rPr>
              <w:t>,</w:t>
            </w:r>
            <w:r>
              <w:rPr>
                <w:rFonts w:eastAsia="等线"/>
                <w:bCs/>
                <w:kern w:val="0"/>
                <w:sz w:val="24"/>
                <w:szCs w:val="24"/>
                <w14:ligatures w14:val="none"/>
              </w:rPr>
              <w:t xml:space="preserve"> </w:t>
            </w:r>
            <w:proofErr w:type="spellStart"/>
            <w:proofErr w:type="gramStart"/>
            <w:r>
              <w:rPr>
                <w:rFonts w:eastAsia="等线"/>
                <w:bCs/>
                <w:kern w:val="0"/>
                <w:sz w:val="24"/>
                <w:szCs w:val="24"/>
                <w14:ligatures w14:val="none"/>
              </w:rPr>
              <w:t>Ctrl</w:t>
            </w:r>
            <w:r>
              <w:rPr>
                <w:rFonts w:eastAsia="等线" w:hint="eastAsia"/>
                <w:bCs/>
                <w:kern w:val="0"/>
                <w:sz w:val="24"/>
                <w:szCs w:val="24"/>
                <w14:ligatures w14:val="none"/>
              </w:rPr>
              <w:t>,sh</w:t>
            </w:r>
            <w:proofErr w:type="spellEnd"/>
            <w:proofErr w:type="gramEnd"/>
            <w:r>
              <w:rPr>
                <w:rFonts w:eastAsia="等线" w:hint="eastAsia"/>
                <w:bCs/>
                <w:kern w:val="0"/>
                <w:sz w:val="24"/>
                <w:szCs w:val="24"/>
                <w14:ligatures w14:val="none"/>
              </w:rPr>
              <w:t>-</w:t>
            </w:r>
            <w:proofErr w:type="spellStart"/>
            <w:r>
              <w:rPr>
                <w:rFonts w:eastAsia="等线" w:hint="eastAsia"/>
                <w:bCs/>
                <w:kern w:val="0"/>
                <w:sz w:val="24"/>
                <w:szCs w:val="24"/>
                <w14:ligatures w14:val="none"/>
              </w:rPr>
              <w:t>NC,sh</w:t>
            </w:r>
            <w:proofErr w:type="spellEnd"/>
            <w:r>
              <w:rPr>
                <w:rFonts w:eastAsia="等线" w:hint="eastAsia"/>
                <w:bCs/>
                <w:kern w:val="0"/>
                <w:sz w:val="24"/>
                <w:szCs w:val="24"/>
                <w14:ligatures w14:val="none"/>
              </w:rPr>
              <w:t>-AREG</w:t>
            </w:r>
            <w:r>
              <w:rPr>
                <w:rFonts w:eastAsia="等线"/>
                <w:bCs/>
                <w:kern w:val="0"/>
                <w:sz w:val="24"/>
                <w:szCs w:val="24"/>
                <w14:ligatures w14:val="none"/>
              </w:rPr>
              <w:t xml:space="preserve"> groups</w:t>
            </w:r>
            <w:r>
              <w:rPr>
                <w:rFonts w:eastAsia="等线" w:hint="eastAsia"/>
                <w:bCs/>
                <w:kern w:val="0"/>
                <w:sz w:val="24"/>
                <w:szCs w:val="24"/>
                <w14:ligatures w14:val="none"/>
              </w:rPr>
              <w:t>.</w:t>
            </w:r>
            <w:r>
              <w:rPr>
                <w:rFonts w:eastAsia="等线"/>
                <w:bCs/>
                <w:kern w:val="0"/>
                <w:sz w:val="24"/>
                <w:szCs w:val="24"/>
                <w14:ligatures w14:val="none"/>
              </w:rPr>
              <w:t xml:space="preserve"> The proportion of cells in G0/G1, S, and G2/M phases is displayed in the</w:t>
            </w:r>
            <w:r>
              <w:rPr>
                <w:rFonts w:eastAsia="等线" w:hint="eastAsia"/>
                <w:bCs/>
                <w:kern w:val="0"/>
                <w:sz w:val="24"/>
                <w:szCs w:val="24"/>
                <w14:ligatures w14:val="none"/>
              </w:rPr>
              <w:t xml:space="preserve"> </w:t>
            </w:r>
            <w:r>
              <w:rPr>
                <w:rFonts w:eastAsia="等线"/>
                <w:bCs/>
                <w:kern w:val="0"/>
                <w:sz w:val="24"/>
                <w:szCs w:val="24"/>
                <w14:ligatures w14:val="none"/>
              </w:rPr>
              <w:t>accompanying bar graph.</w:t>
            </w:r>
            <w:r>
              <w:rPr>
                <w:rFonts w:ascii="TimesNewRomanPSMT" w:hAnsi="TimesNewRomanPSMT"/>
                <w:color w:val="000000"/>
                <w:kern w:val="0"/>
                <w:sz w:val="22"/>
                <w:szCs w:val="20"/>
                <w14:ligatures w14:val="none"/>
              </w:rPr>
              <w:t xml:space="preserve"> n = </w:t>
            </w:r>
            <w:r>
              <w:rPr>
                <w:rFonts w:ascii="TimesNewRomanPSMT" w:hAnsi="TimesNewRomanPSMT" w:hint="eastAsia"/>
                <w:color w:val="000000"/>
                <w:kern w:val="0"/>
                <w:sz w:val="22"/>
                <w:szCs w:val="20"/>
                <w14:ligatures w14:val="none"/>
              </w:rPr>
              <w:t>3</w:t>
            </w:r>
            <w:r>
              <w:rPr>
                <w:rFonts w:ascii="TimesNewRomanPSMT" w:hAnsi="TimesNewRomanPSMT"/>
                <w:color w:val="000000"/>
                <w:kern w:val="0"/>
                <w:sz w:val="22"/>
                <w:szCs w:val="20"/>
                <w14:ligatures w14:val="none"/>
              </w:rPr>
              <w:t xml:space="preserve"> per group.</w:t>
            </w:r>
            <w:r>
              <w:rPr>
                <w:rFonts w:ascii="TimesNewRomanPSMT" w:hAnsi="TimesNewRomanPSMT"/>
                <w:kern w:val="0"/>
                <w:sz w:val="22"/>
                <w:szCs w:val="20"/>
                <w14:ligatures w14:val="none"/>
              </w:rPr>
              <w:t xml:space="preserve"> </w:t>
            </w:r>
            <w:r>
              <w:rPr>
                <w:rFonts w:ascii="TimesNewRomanPSMT" w:hAnsi="TimesNewRomanPSMT"/>
                <w:kern w:val="0"/>
                <w:sz w:val="22"/>
                <w:szCs w:val="20"/>
                <w:vertAlign w:val="superscript"/>
                <w14:ligatures w14:val="none"/>
              </w:rPr>
              <w:t>*</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Nor,</w:t>
            </w:r>
            <w:r>
              <w:rPr>
                <w:rFonts w:ascii="TimesNewRomanPSMT" w:hAnsi="TimesNewRomanPSMT"/>
                <w:kern w:val="0"/>
                <w:sz w:val="22"/>
                <w:szCs w:val="20"/>
                <w:vertAlign w:val="superscript"/>
                <w14:ligatures w14:val="none"/>
              </w:rPr>
              <w:t xml:space="preserve"> </w:t>
            </w:r>
            <w:r>
              <w:rPr>
                <w:rFonts w:ascii="TimesNewRomanPSMT" w:hAnsi="TimesNewRomanPSMT" w:hint="eastAsia"/>
                <w:kern w:val="0"/>
                <w:sz w:val="22"/>
                <w:szCs w:val="20"/>
                <w:vertAlign w:val="superscript"/>
                <w14:ligatures w14:val="none"/>
              </w:rPr>
              <w:t>#</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Hy.</w:t>
            </w:r>
          </w:p>
          <w:p w14:paraId="2DB3EEA1" w14:textId="77777777" w:rsidR="00965F62" w:rsidRDefault="00000000">
            <w:pPr>
              <w:widowControl/>
              <w:spacing w:line="360" w:lineRule="auto"/>
              <w:rPr>
                <w:rFonts w:ascii="TimesNewRomanPSMT" w:hAnsi="TimesNewRomanPSMT" w:hint="eastAsia"/>
                <w:b/>
                <w:bCs/>
                <w:color w:val="000000"/>
                <w:kern w:val="0"/>
                <w:sz w:val="22"/>
                <w:szCs w:val="20"/>
                <w14:ligatures w14:val="none"/>
              </w:rPr>
            </w:pPr>
            <w:r>
              <w:rPr>
                <w:rFonts w:ascii="TimesNewRomanPSMT" w:hAnsi="TimesNewRomanPSMT"/>
                <w:b/>
                <w:bCs/>
                <w:color w:val="000000"/>
                <w:kern w:val="0"/>
                <w:sz w:val="22"/>
                <w:szCs w:val="20"/>
                <w14:ligatures w14:val="none"/>
              </w:rPr>
              <w:t xml:space="preserve">I. </w:t>
            </w:r>
            <w:r>
              <w:rPr>
                <w:rFonts w:eastAsia="等线"/>
                <w:bCs/>
                <w:kern w:val="0"/>
                <w:sz w:val="24"/>
                <w:szCs w:val="24"/>
                <w14:ligatures w14:val="none"/>
              </w:rPr>
              <w:t>Representative migration assay results (crystal violet staining) with corresponding quantification of fold change in migrated cells.</w:t>
            </w:r>
            <w:r>
              <w:rPr>
                <w:rFonts w:ascii="TimesNewRomanPSMT" w:hAnsi="TimesNewRomanPSMT"/>
                <w:kern w:val="0"/>
                <w:sz w:val="22"/>
                <w:szCs w:val="20"/>
                <w:vertAlign w:val="superscript"/>
                <w14:ligatures w14:val="none"/>
              </w:rPr>
              <w:t xml:space="preserve"> *</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Nor,</w:t>
            </w:r>
            <w:r>
              <w:rPr>
                <w:rFonts w:ascii="TimesNewRomanPSMT" w:hAnsi="TimesNewRomanPSMT"/>
                <w:kern w:val="0"/>
                <w:sz w:val="22"/>
                <w:szCs w:val="20"/>
                <w:vertAlign w:val="superscript"/>
                <w14:ligatures w14:val="none"/>
              </w:rPr>
              <w:t xml:space="preserve"> </w:t>
            </w:r>
            <w:r>
              <w:rPr>
                <w:rFonts w:ascii="TimesNewRomanPSMT" w:hAnsi="TimesNewRomanPSMT" w:hint="eastAsia"/>
                <w:kern w:val="0"/>
                <w:sz w:val="22"/>
                <w:szCs w:val="20"/>
                <w:vertAlign w:val="superscript"/>
                <w14:ligatures w14:val="none"/>
              </w:rPr>
              <w:t>#</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Hy.</w:t>
            </w:r>
          </w:p>
          <w:p w14:paraId="6AD65CD8" w14:textId="77777777" w:rsidR="00965F62" w:rsidRDefault="00000000">
            <w:pPr>
              <w:widowControl/>
              <w:spacing w:line="360" w:lineRule="auto"/>
              <w:rPr>
                <w:rFonts w:ascii="TimesNewRomanPSMT" w:hAnsi="TimesNewRomanPSMT" w:hint="eastAsia"/>
                <w:color w:val="000000"/>
                <w:kern w:val="0"/>
                <w:sz w:val="22"/>
                <w:szCs w:val="20"/>
                <w:highlight w:val="yellow"/>
                <w14:ligatures w14:val="none"/>
              </w:rPr>
            </w:pPr>
            <w:r>
              <w:rPr>
                <w:rFonts w:ascii="TimesNewRomanPSMT" w:hAnsi="TimesNewRomanPSMT" w:hint="eastAsia"/>
                <w:b/>
                <w:bCs/>
                <w:color w:val="000000"/>
                <w:kern w:val="0"/>
                <w:sz w:val="22"/>
                <w:szCs w:val="20"/>
                <w14:ligatures w14:val="none"/>
              </w:rPr>
              <w:t>J and K.</w:t>
            </w:r>
            <w:r>
              <w:rPr>
                <w:rFonts w:eastAsia="等线"/>
                <w:bCs/>
                <w:kern w:val="0"/>
                <w:sz w:val="24"/>
                <w:szCs w:val="24"/>
                <w14:ligatures w14:val="none"/>
              </w:rPr>
              <w:t xml:space="preserve"> Tube formation assay illustrating the effects of </w:t>
            </w:r>
            <w:r>
              <w:rPr>
                <w:rFonts w:eastAsia="等线" w:hint="eastAsia"/>
                <w:bCs/>
                <w:kern w:val="0"/>
                <w:sz w:val="24"/>
                <w:szCs w:val="24"/>
                <w14:ligatures w14:val="none"/>
              </w:rPr>
              <w:t>CMECs i</w:t>
            </w:r>
            <w:r>
              <w:rPr>
                <w:rFonts w:eastAsia="等线"/>
                <w:bCs/>
                <w:kern w:val="0"/>
                <w:sz w:val="24"/>
                <w:szCs w:val="24"/>
                <w14:ligatures w14:val="none"/>
              </w:rPr>
              <w:t>n the Nor</w:t>
            </w:r>
            <w:r>
              <w:rPr>
                <w:rFonts w:eastAsia="等线" w:hint="eastAsia"/>
                <w:bCs/>
                <w:kern w:val="0"/>
                <w:sz w:val="24"/>
                <w:szCs w:val="24"/>
                <w14:ligatures w14:val="none"/>
              </w:rPr>
              <w:t>,</w:t>
            </w:r>
            <w:r>
              <w:rPr>
                <w:rFonts w:eastAsia="等线"/>
                <w:bCs/>
                <w:kern w:val="0"/>
                <w:sz w:val="24"/>
                <w:szCs w:val="24"/>
                <w14:ligatures w14:val="none"/>
              </w:rPr>
              <w:t xml:space="preserve"> </w:t>
            </w:r>
            <w:proofErr w:type="spellStart"/>
            <w:proofErr w:type="gramStart"/>
            <w:r>
              <w:rPr>
                <w:rFonts w:eastAsia="等线"/>
                <w:bCs/>
                <w:kern w:val="0"/>
                <w:sz w:val="24"/>
                <w:szCs w:val="24"/>
                <w14:ligatures w14:val="none"/>
              </w:rPr>
              <w:t>Ctrl</w:t>
            </w:r>
            <w:r>
              <w:rPr>
                <w:rFonts w:eastAsia="等线" w:hint="eastAsia"/>
                <w:bCs/>
                <w:kern w:val="0"/>
                <w:sz w:val="24"/>
                <w:szCs w:val="24"/>
                <w14:ligatures w14:val="none"/>
              </w:rPr>
              <w:t>,sh</w:t>
            </w:r>
            <w:proofErr w:type="spellEnd"/>
            <w:proofErr w:type="gramEnd"/>
            <w:r>
              <w:rPr>
                <w:rFonts w:eastAsia="等线" w:hint="eastAsia"/>
                <w:bCs/>
                <w:kern w:val="0"/>
                <w:sz w:val="24"/>
                <w:szCs w:val="24"/>
                <w14:ligatures w14:val="none"/>
              </w:rPr>
              <w:t>-</w:t>
            </w:r>
            <w:proofErr w:type="spellStart"/>
            <w:r>
              <w:rPr>
                <w:rFonts w:eastAsia="等线" w:hint="eastAsia"/>
                <w:bCs/>
                <w:kern w:val="0"/>
                <w:sz w:val="24"/>
                <w:szCs w:val="24"/>
                <w14:ligatures w14:val="none"/>
              </w:rPr>
              <w:t>NC,sh</w:t>
            </w:r>
            <w:proofErr w:type="spellEnd"/>
            <w:r>
              <w:rPr>
                <w:rFonts w:eastAsia="等线" w:hint="eastAsia"/>
                <w:bCs/>
                <w:kern w:val="0"/>
                <w:sz w:val="24"/>
                <w:szCs w:val="24"/>
                <w14:ligatures w14:val="none"/>
              </w:rPr>
              <w:t>-AREG</w:t>
            </w:r>
            <w:r>
              <w:rPr>
                <w:rFonts w:eastAsia="等线"/>
                <w:bCs/>
                <w:kern w:val="0"/>
                <w:sz w:val="24"/>
                <w:szCs w:val="24"/>
                <w14:ligatures w14:val="none"/>
              </w:rPr>
              <w:t xml:space="preserve"> </w:t>
            </w:r>
            <w:proofErr w:type="spellStart"/>
            <w:r>
              <w:rPr>
                <w:rFonts w:eastAsia="等线"/>
                <w:bCs/>
                <w:kern w:val="0"/>
                <w:sz w:val="24"/>
                <w:szCs w:val="24"/>
                <w14:ligatures w14:val="none"/>
              </w:rPr>
              <w:t>groups</w:t>
            </w:r>
            <w:r>
              <w:rPr>
                <w:rFonts w:eastAsia="等线" w:hint="eastAsia"/>
                <w:bCs/>
                <w:kern w:val="0"/>
                <w:sz w:val="24"/>
                <w:szCs w:val="24"/>
                <w14:ligatures w14:val="none"/>
              </w:rPr>
              <w:t>,</w:t>
            </w:r>
            <w:r>
              <w:rPr>
                <w:rFonts w:eastAsia="等线"/>
                <w:bCs/>
                <w:kern w:val="0"/>
                <w:sz w:val="24"/>
                <w:szCs w:val="24"/>
                <w14:ligatures w14:val="none"/>
              </w:rPr>
              <w:t>with</w:t>
            </w:r>
            <w:proofErr w:type="spellEnd"/>
            <w:r>
              <w:rPr>
                <w:rFonts w:eastAsia="等线"/>
                <w:bCs/>
                <w:kern w:val="0"/>
                <w:sz w:val="24"/>
                <w:szCs w:val="24"/>
                <w14:ligatures w14:val="none"/>
              </w:rPr>
              <w:t xml:space="preserve"> quantification of the number of junctions</w:t>
            </w:r>
            <w:r>
              <w:rPr>
                <w:rFonts w:eastAsia="等线" w:hint="eastAsia"/>
                <w:bCs/>
                <w:kern w:val="0"/>
                <w:sz w:val="24"/>
                <w:szCs w:val="24"/>
                <w14:ligatures w14:val="none"/>
              </w:rPr>
              <w:t xml:space="preserve"> ,</w:t>
            </w:r>
            <w:proofErr w:type="spellStart"/>
            <w:r>
              <w:rPr>
                <w:rFonts w:eastAsia="等线" w:hint="eastAsia"/>
                <w:bCs/>
                <w:kern w:val="0"/>
                <w:sz w:val="24"/>
                <w:szCs w:val="24"/>
                <w14:ligatures w14:val="none"/>
              </w:rPr>
              <w:t>meshs</w:t>
            </w:r>
            <w:proofErr w:type="spellEnd"/>
            <w:r>
              <w:rPr>
                <w:rFonts w:eastAsia="等线" w:hint="eastAsia"/>
                <w:bCs/>
                <w:kern w:val="0"/>
                <w:sz w:val="24"/>
                <w:szCs w:val="24"/>
                <w14:ligatures w14:val="none"/>
              </w:rPr>
              <w:t xml:space="preserve"> and total </w:t>
            </w:r>
            <w:proofErr w:type="spellStart"/>
            <w:r>
              <w:rPr>
                <w:rFonts w:eastAsia="等线" w:hint="eastAsia"/>
                <w:bCs/>
                <w:kern w:val="0"/>
                <w:sz w:val="24"/>
                <w:szCs w:val="24"/>
                <w14:ligatures w14:val="none"/>
              </w:rPr>
              <w:t>tuble</w:t>
            </w:r>
            <w:proofErr w:type="spellEnd"/>
            <w:r>
              <w:rPr>
                <w:rFonts w:eastAsia="等线" w:hint="eastAsia"/>
                <w:bCs/>
                <w:kern w:val="0"/>
                <w:sz w:val="24"/>
                <w:szCs w:val="24"/>
                <w14:ligatures w14:val="none"/>
              </w:rPr>
              <w:t xml:space="preserve"> length</w:t>
            </w:r>
            <w:r>
              <w:rPr>
                <w:rFonts w:eastAsia="等线"/>
                <w:bCs/>
                <w:kern w:val="0"/>
                <w:sz w:val="24"/>
                <w:szCs w:val="24"/>
                <w14:ligatures w14:val="none"/>
              </w:rPr>
              <w:t>.</w:t>
            </w:r>
            <w:r>
              <w:rPr>
                <w:rFonts w:ascii="TimesNewRomanPSMT" w:hAnsi="TimesNewRomanPSMT"/>
                <w:kern w:val="0"/>
                <w:sz w:val="22"/>
                <w:szCs w:val="20"/>
                <w:vertAlign w:val="superscript"/>
                <w14:ligatures w14:val="none"/>
              </w:rPr>
              <w:t xml:space="preserve"> *</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Nor,</w:t>
            </w:r>
            <w:r>
              <w:rPr>
                <w:rFonts w:ascii="TimesNewRomanPSMT" w:hAnsi="TimesNewRomanPSMT"/>
                <w:kern w:val="0"/>
                <w:sz w:val="22"/>
                <w:szCs w:val="20"/>
                <w:vertAlign w:val="superscript"/>
                <w14:ligatures w14:val="none"/>
              </w:rPr>
              <w:t xml:space="preserve"> </w:t>
            </w:r>
            <w:r>
              <w:rPr>
                <w:rFonts w:ascii="TimesNewRomanPSMT" w:hAnsi="TimesNewRomanPSMT" w:hint="eastAsia"/>
                <w:kern w:val="0"/>
                <w:sz w:val="22"/>
                <w:szCs w:val="20"/>
                <w:vertAlign w:val="superscript"/>
                <w14:ligatures w14:val="none"/>
              </w:rPr>
              <w:t>#</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Hy.</w:t>
            </w:r>
          </w:p>
          <w:p w14:paraId="3CB4B9D0" w14:textId="77777777" w:rsidR="00965F62" w:rsidRDefault="00000000">
            <w:pPr>
              <w:widowControl/>
              <w:spacing w:line="360" w:lineRule="auto"/>
              <w:rPr>
                <w:rFonts w:ascii="TimesNewRomanPSMT" w:hAnsi="TimesNewRomanPSMT" w:hint="eastAsia"/>
                <w:b/>
                <w:bCs/>
                <w:color w:val="000000"/>
                <w:kern w:val="0"/>
                <w:sz w:val="22"/>
                <w:szCs w:val="20"/>
                <w14:ligatures w14:val="none"/>
              </w:rPr>
            </w:pPr>
            <w:r>
              <w:rPr>
                <w:rFonts w:ascii="TimesNewRomanPSMT" w:hAnsi="TimesNewRomanPSMT" w:hint="eastAsia"/>
                <w:b/>
                <w:bCs/>
                <w:color w:val="000000"/>
                <w:kern w:val="0"/>
                <w:sz w:val="22"/>
                <w:szCs w:val="20"/>
                <w14:ligatures w14:val="none"/>
              </w:rPr>
              <w:t>L.</w:t>
            </w:r>
            <w:r>
              <w:rPr>
                <w:rFonts w:eastAsia="等线"/>
                <w:bCs/>
                <w:kern w:val="0"/>
                <w:sz w:val="24"/>
                <w:szCs w:val="24"/>
                <w14:ligatures w14:val="none"/>
              </w:rPr>
              <w:t xml:space="preserve"> Expression of AREG, VEGF-A, and FGF in CMECs co-cultured with Tregs under the specified conditions.</w:t>
            </w:r>
            <w:r>
              <w:rPr>
                <w:rFonts w:ascii="TimesNewRomanPSMT" w:hAnsi="TimesNewRomanPSMT"/>
                <w:kern w:val="0"/>
                <w:sz w:val="22"/>
                <w:szCs w:val="20"/>
                <w:vertAlign w:val="superscript"/>
                <w14:ligatures w14:val="none"/>
              </w:rPr>
              <w:t xml:space="preserve"> *</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Nor,</w:t>
            </w:r>
            <w:r>
              <w:rPr>
                <w:rFonts w:ascii="TimesNewRomanPSMT" w:hAnsi="TimesNewRomanPSMT"/>
                <w:kern w:val="0"/>
                <w:sz w:val="22"/>
                <w:szCs w:val="20"/>
                <w:vertAlign w:val="superscript"/>
                <w14:ligatures w14:val="none"/>
              </w:rPr>
              <w:t xml:space="preserve"> </w:t>
            </w:r>
            <w:r>
              <w:rPr>
                <w:rFonts w:ascii="TimesNewRomanPSMT" w:hAnsi="TimesNewRomanPSMT" w:hint="eastAsia"/>
                <w:kern w:val="0"/>
                <w:sz w:val="22"/>
                <w:szCs w:val="20"/>
                <w:vertAlign w:val="superscript"/>
                <w14:ligatures w14:val="none"/>
              </w:rPr>
              <w:t>#</w:t>
            </w:r>
            <w:r>
              <w:rPr>
                <w:rFonts w:ascii="TimesNewRomanPSMT" w:hAnsi="TimesNewRomanPSMT"/>
                <w:i/>
                <w:iCs/>
                <w:kern w:val="0"/>
                <w:sz w:val="22"/>
                <w:szCs w:val="20"/>
                <w14:ligatures w14:val="none"/>
              </w:rPr>
              <w:t>P</w:t>
            </w:r>
            <w:r>
              <w:rPr>
                <w:rFonts w:ascii="TimesNewRomanPSMT" w:hAnsi="TimesNewRomanPSMT"/>
                <w:kern w:val="0"/>
                <w:sz w:val="22"/>
                <w:szCs w:val="20"/>
                <w14:ligatures w14:val="none"/>
              </w:rPr>
              <w:t>&lt; 0.05</w:t>
            </w:r>
            <w:r>
              <w:rPr>
                <w:rFonts w:ascii="TimesNewRomanPSMT" w:hAnsi="TimesNewRomanPSMT" w:hint="eastAsia"/>
                <w:kern w:val="0"/>
                <w:sz w:val="22"/>
                <w:szCs w:val="20"/>
                <w14:ligatures w14:val="none"/>
              </w:rPr>
              <w:t xml:space="preserve"> </w:t>
            </w:r>
            <w:r>
              <w:rPr>
                <w:rFonts w:ascii="TimesNewRomanPSMT" w:hAnsi="TimesNewRomanPSMT" w:hint="eastAsia"/>
                <w:i/>
                <w:iCs/>
                <w:kern w:val="0"/>
                <w:sz w:val="22"/>
                <w:szCs w:val="20"/>
                <w14:ligatures w14:val="none"/>
              </w:rPr>
              <w:t>vs</w:t>
            </w:r>
            <w:r>
              <w:rPr>
                <w:rFonts w:ascii="TimesNewRomanPSMT" w:hAnsi="TimesNewRomanPSMT" w:hint="eastAsia"/>
                <w:kern w:val="0"/>
                <w:sz w:val="22"/>
                <w:szCs w:val="20"/>
                <w14:ligatures w14:val="none"/>
              </w:rPr>
              <w:t xml:space="preserve"> Hy.</w:t>
            </w:r>
          </w:p>
          <w:p w14:paraId="7C493767" w14:textId="77777777" w:rsidR="00965F62" w:rsidRDefault="00000000">
            <w:pPr>
              <w:spacing w:line="360" w:lineRule="auto"/>
              <w:rPr>
                <w:kern w:val="0"/>
                <w:sz w:val="24"/>
                <w:szCs w:val="24"/>
                <w14:ligatures w14:val="none"/>
              </w:rPr>
            </w:pPr>
            <w:proofErr w:type="spellStart"/>
            <w:proofErr w:type="gramStart"/>
            <w:r>
              <w:rPr>
                <w:rFonts w:ascii="TimesNewRomanPSMT" w:hAnsi="TimesNewRomanPSMT"/>
                <w:color w:val="0070C0"/>
                <w:kern w:val="0"/>
                <w:sz w:val="24"/>
                <w:szCs w:val="24"/>
                <w14:ligatures w14:val="none"/>
              </w:rPr>
              <w:t>Note:</w:t>
            </w:r>
            <w:r>
              <w:rPr>
                <w:rFonts w:ascii="TimesNewRomanPSMT" w:hAnsi="TimesNewRomanPSMT" w:hint="eastAsia"/>
                <w:color w:val="0070C0"/>
                <w:kern w:val="0"/>
                <w:sz w:val="24"/>
                <w:szCs w:val="24"/>
                <w14:ligatures w14:val="none"/>
              </w:rPr>
              <w:t>CMECs</w:t>
            </w:r>
            <w:proofErr w:type="spellEnd"/>
            <w:proofErr w:type="gramEnd"/>
            <w:r>
              <w:rPr>
                <w:rFonts w:ascii="TimesNewRomanPSMT" w:hAnsi="TimesNewRomanPSMT" w:hint="eastAsia"/>
                <w:color w:val="0070C0"/>
                <w:kern w:val="0"/>
                <w:sz w:val="24"/>
                <w:szCs w:val="24"/>
                <w14:ligatures w14:val="none"/>
              </w:rPr>
              <w:t xml:space="preserve"> cultured normally were set as Nor group. CMECs cultured under hypoxia for 24 hours were set as Hypoxia (Hy) group.</w:t>
            </w:r>
            <w:r>
              <w:rPr>
                <w:rFonts w:ascii="TimesNewRomanPSMT" w:hAnsi="TimesNewRomanPSMT" w:hint="eastAsia"/>
                <w:kern w:val="0"/>
                <w:sz w:val="24"/>
                <w:szCs w:val="24"/>
                <w14:ligatures w14:val="none"/>
              </w:rPr>
              <w:t xml:space="preserve"> </w:t>
            </w:r>
            <w:r w:rsidRPr="00EE0157">
              <w:rPr>
                <w:rFonts w:ascii="TimesNewRomanPSMT" w:hAnsi="TimesNewRomanPSMT"/>
                <w:color w:val="0070C0"/>
                <w:kern w:val="0"/>
                <w:sz w:val="24"/>
                <w:szCs w:val="24"/>
                <w14:ligatures w14:val="none"/>
              </w:rPr>
              <w:t>Treg cells trans</w:t>
            </w:r>
            <w:r w:rsidRPr="00EE0157">
              <w:rPr>
                <w:rFonts w:ascii="TimesNewRomanPSMT" w:hAnsi="TimesNewRomanPSMT" w:hint="eastAsia"/>
                <w:color w:val="0070C0"/>
                <w:kern w:val="0"/>
                <w:sz w:val="24"/>
                <w:szCs w:val="24"/>
                <w14:ligatures w14:val="none"/>
              </w:rPr>
              <w:t>fected</w:t>
            </w:r>
            <w:r w:rsidRPr="00EE0157">
              <w:rPr>
                <w:rFonts w:ascii="TimesNewRomanPSMT" w:hAnsi="TimesNewRomanPSMT"/>
                <w:color w:val="0070C0"/>
                <w:kern w:val="0"/>
                <w:sz w:val="24"/>
                <w:szCs w:val="24"/>
                <w14:ligatures w14:val="none"/>
              </w:rPr>
              <w:t xml:space="preserve"> with a lentivirus carrying a negative control were co-cultured with hypoxia-treated CMECs for 48 hours, referred to as the Hy-O</w:t>
            </w:r>
            <w:r w:rsidRPr="00EE0157">
              <w:rPr>
                <w:rFonts w:ascii="TimesNewRomanPSMT" w:hAnsi="TimesNewRomanPSMT" w:hint="eastAsia"/>
                <w:color w:val="0070C0"/>
                <w:kern w:val="0"/>
                <w:sz w:val="24"/>
                <w:szCs w:val="24"/>
                <w14:ligatures w14:val="none"/>
              </w:rPr>
              <w:t>E</w:t>
            </w:r>
            <w:r w:rsidRPr="00EE0157">
              <w:rPr>
                <w:rFonts w:ascii="TimesNewRomanPSMT" w:hAnsi="TimesNewRomanPSMT"/>
                <w:color w:val="0070C0"/>
                <w:kern w:val="0"/>
                <w:sz w:val="24"/>
                <w:szCs w:val="24"/>
                <w14:ligatures w14:val="none"/>
              </w:rPr>
              <w:t>-NC group. Treg cells transduced with a lentivirus carrying AREG were co-cultured with hypoxia-treated CMECs for 48 hours, referred to as the Hy-O</w:t>
            </w:r>
            <w:r w:rsidRPr="00EE0157">
              <w:rPr>
                <w:rFonts w:ascii="TimesNewRomanPSMT" w:hAnsi="TimesNewRomanPSMT" w:hint="eastAsia"/>
                <w:color w:val="0070C0"/>
                <w:kern w:val="0"/>
                <w:sz w:val="24"/>
                <w:szCs w:val="24"/>
                <w14:ligatures w14:val="none"/>
              </w:rPr>
              <w:t>E</w:t>
            </w:r>
            <w:r w:rsidRPr="00EE0157">
              <w:rPr>
                <w:rFonts w:ascii="TimesNewRomanPSMT" w:hAnsi="TimesNewRomanPSMT"/>
                <w:color w:val="0070C0"/>
                <w:kern w:val="0"/>
                <w:sz w:val="24"/>
                <w:szCs w:val="24"/>
                <w14:ligatures w14:val="none"/>
              </w:rPr>
              <w:t>-AREG group</w:t>
            </w:r>
            <w:r w:rsidRPr="00EE0157">
              <w:rPr>
                <w:rFonts w:ascii="TimesNewRomanPSMT" w:hAnsi="TimesNewRomanPSMT" w:hint="eastAsia"/>
                <w:color w:val="0070C0"/>
                <w:kern w:val="0"/>
                <w:sz w:val="24"/>
                <w:szCs w:val="24"/>
                <w14:ligatures w14:val="none"/>
              </w:rPr>
              <w:t>.</w:t>
            </w:r>
            <w:r>
              <w:rPr>
                <w:rFonts w:ascii="TimesNewRomanPSMT" w:hAnsi="TimesNewRomanPSMT"/>
                <w:color w:val="0070C0"/>
                <w:kern w:val="0"/>
                <w:sz w:val="24"/>
                <w:szCs w:val="24"/>
                <w14:ligatures w14:val="none"/>
              </w:rPr>
              <w:t xml:space="preserve"> Under the same hypoxic </w:t>
            </w:r>
            <w:proofErr w:type="spellStart"/>
            <w:proofErr w:type="gramStart"/>
            <w:r>
              <w:rPr>
                <w:rFonts w:ascii="TimesNewRomanPSMT" w:hAnsi="TimesNewRomanPSMT"/>
                <w:color w:val="0070C0"/>
                <w:kern w:val="0"/>
                <w:sz w:val="24"/>
                <w:szCs w:val="24"/>
                <w14:ligatures w14:val="none"/>
              </w:rPr>
              <w:lastRenderedPageBreak/>
              <w:t>conditions</w:t>
            </w:r>
            <w:r>
              <w:rPr>
                <w:rFonts w:ascii="TimesNewRomanPSMT" w:hAnsi="TimesNewRomanPSMT" w:hint="eastAsia"/>
                <w:color w:val="0070C0"/>
                <w:kern w:val="0"/>
                <w:sz w:val="24"/>
                <w:szCs w:val="24"/>
                <w14:ligatures w14:val="none"/>
              </w:rPr>
              <w:t>,</w:t>
            </w:r>
            <w:r>
              <w:rPr>
                <w:rFonts w:ascii="TimesNewRomanPSMT" w:hAnsi="TimesNewRomanPSMT"/>
                <w:color w:val="0070C0"/>
                <w:kern w:val="0"/>
                <w:sz w:val="24"/>
                <w:szCs w:val="24"/>
                <w14:ligatures w14:val="none"/>
              </w:rPr>
              <w:t>CMECs</w:t>
            </w:r>
            <w:proofErr w:type="spellEnd"/>
            <w:proofErr w:type="gramEnd"/>
            <w:r>
              <w:rPr>
                <w:rFonts w:ascii="TimesNewRomanPSMT" w:hAnsi="TimesNewRomanPSMT"/>
                <w:color w:val="0070C0"/>
                <w:kern w:val="0"/>
                <w:sz w:val="24"/>
                <w:szCs w:val="24"/>
                <w14:ligatures w14:val="none"/>
              </w:rPr>
              <w:t xml:space="preserve"> co-cultured with Tregs transfected with a negative control vector were designated as the </w:t>
            </w:r>
            <w:proofErr w:type="spellStart"/>
            <w:r>
              <w:rPr>
                <w:rFonts w:ascii="TimesNewRomanPSMT" w:hAnsi="TimesNewRomanPSMT"/>
                <w:color w:val="0070C0"/>
                <w:kern w:val="0"/>
                <w:sz w:val="24"/>
                <w:szCs w:val="24"/>
                <w14:ligatures w14:val="none"/>
              </w:rPr>
              <w:t>sh</w:t>
            </w:r>
            <w:proofErr w:type="spellEnd"/>
            <w:r>
              <w:rPr>
                <w:rFonts w:ascii="TimesNewRomanPSMT" w:hAnsi="TimesNewRomanPSMT"/>
                <w:color w:val="0070C0"/>
                <w:kern w:val="0"/>
                <w:sz w:val="24"/>
                <w:szCs w:val="24"/>
                <w14:ligatures w14:val="none"/>
              </w:rPr>
              <w:t xml:space="preserve">-NC group, while those co-cultured with Tregs in which AREG expression was silenced were designated as the </w:t>
            </w:r>
            <w:proofErr w:type="spellStart"/>
            <w:r>
              <w:rPr>
                <w:rFonts w:ascii="TimesNewRomanPSMT" w:hAnsi="TimesNewRomanPSMT"/>
                <w:color w:val="0070C0"/>
                <w:kern w:val="0"/>
                <w:sz w:val="24"/>
                <w:szCs w:val="24"/>
                <w14:ligatures w14:val="none"/>
              </w:rPr>
              <w:t>sh</w:t>
            </w:r>
            <w:proofErr w:type="spellEnd"/>
            <w:r>
              <w:rPr>
                <w:rFonts w:ascii="TimesNewRomanPSMT" w:hAnsi="TimesNewRomanPSMT"/>
                <w:color w:val="0070C0"/>
                <w:kern w:val="0"/>
                <w:sz w:val="24"/>
                <w:szCs w:val="24"/>
                <w14:ligatures w14:val="none"/>
              </w:rPr>
              <w:t>-AREG group.</w:t>
            </w:r>
          </w:p>
        </w:tc>
      </w:tr>
    </w:tbl>
    <w:p w14:paraId="343F76B3" w14:textId="0F172D6F" w:rsidR="00892379" w:rsidRPr="00892379" w:rsidRDefault="00892379" w:rsidP="00892379">
      <w:pPr>
        <w:spacing w:line="360" w:lineRule="auto"/>
        <w:rPr>
          <w:rFonts w:ascii="Times New Roman" w:hAnsi="Times New Roman" w:cs="Times New Roman"/>
          <w:b/>
          <w:bCs/>
          <w:sz w:val="24"/>
          <w:szCs w:val="24"/>
          <w:highlight w:val="yellow"/>
        </w:rPr>
      </w:pPr>
      <w:bookmarkStart w:id="34" w:name="_Hlk188868717"/>
      <w:r w:rsidRPr="00892379">
        <w:rPr>
          <w:rFonts w:ascii="Times New Roman" w:hAnsi="Times New Roman" w:cs="Times New Roman" w:hint="eastAsia"/>
          <w:b/>
          <w:bCs/>
          <w:sz w:val="24"/>
          <w:szCs w:val="24"/>
          <w:highlight w:val="yellow"/>
        </w:rPr>
        <w:lastRenderedPageBreak/>
        <w:t>R</w:t>
      </w:r>
      <w:r w:rsidRPr="00892379">
        <w:rPr>
          <w:rFonts w:ascii="Times New Roman" w:hAnsi="Times New Roman" w:cs="Times New Roman"/>
          <w:b/>
          <w:bCs/>
          <w:sz w:val="24"/>
          <w:szCs w:val="24"/>
          <w:highlight w:val="yellow"/>
        </w:rPr>
        <w:t>elevant studies were selected based on the following criteria</w:t>
      </w:r>
    </w:p>
    <w:p w14:paraId="36AB3A94" w14:textId="2F955E6A" w:rsidR="00892379" w:rsidRPr="00892379" w:rsidRDefault="00892379" w:rsidP="00892379">
      <w:pPr>
        <w:spacing w:line="360" w:lineRule="auto"/>
        <w:ind w:firstLineChars="100" w:firstLine="240"/>
        <w:rPr>
          <w:rFonts w:ascii="Times New Roman" w:eastAsia="等线" w:hAnsi="Times New Roman" w:cs="Times New Roman"/>
          <w:kern w:val="0"/>
          <w:sz w:val="24"/>
          <w:szCs w:val="24"/>
        </w:rPr>
      </w:pPr>
      <w:r w:rsidRPr="00892379">
        <w:rPr>
          <w:rFonts w:ascii="Times New Roman" w:eastAsia="等线" w:hAnsi="Times New Roman" w:cs="Times New Roman"/>
          <w:kern w:val="0"/>
          <w:sz w:val="24"/>
          <w:szCs w:val="24"/>
          <w:highlight w:val="yellow"/>
        </w:rPr>
        <w:t xml:space="preserve">Studies that directly addressed Tregs, myocardial infarction (AMI), angiogenesis, and the role of FoxM1 were prioritized. Only articles that were pertinent to the specific cellular and molecular mechanisms of Treg function in cardiovascular diseases were </w:t>
      </w:r>
      <w:proofErr w:type="spellStart"/>
      <w:proofErr w:type="gramStart"/>
      <w:r w:rsidRPr="00892379">
        <w:rPr>
          <w:rFonts w:ascii="Times New Roman" w:eastAsia="等线" w:hAnsi="Times New Roman" w:cs="Times New Roman"/>
          <w:kern w:val="0"/>
          <w:sz w:val="24"/>
          <w:szCs w:val="24"/>
          <w:highlight w:val="yellow"/>
        </w:rPr>
        <w:t>included.</w:t>
      </w:r>
      <w:r w:rsidRPr="00892379">
        <w:rPr>
          <w:rFonts w:ascii="Times New Roman" w:eastAsia="等线" w:hAnsi="Times New Roman" w:cs="Times New Roman" w:hint="eastAsia"/>
          <w:kern w:val="0"/>
          <w:sz w:val="24"/>
          <w:szCs w:val="24"/>
          <w:highlight w:val="yellow"/>
        </w:rPr>
        <w:t>And</w:t>
      </w:r>
      <w:proofErr w:type="spellEnd"/>
      <w:proofErr w:type="gramEnd"/>
      <w:r w:rsidRPr="00892379">
        <w:rPr>
          <w:rFonts w:ascii="Times New Roman" w:eastAsia="等线" w:hAnsi="Times New Roman" w:cs="Times New Roman" w:hint="eastAsia"/>
          <w:kern w:val="0"/>
          <w:sz w:val="24"/>
          <w:szCs w:val="24"/>
          <w:highlight w:val="yellow"/>
        </w:rPr>
        <w:t xml:space="preserve"> r</w:t>
      </w:r>
      <w:r w:rsidRPr="00892379">
        <w:rPr>
          <w:rFonts w:ascii="Times New Roman" w:eastAsia="等线" w:hAnsi="Times New Roman" w:cs="Times New Roman"/>
          <w:kern w:val="0"/>
          <w:sz w:val="24"/>
          <w:szCs w:val="24"/>
          <w:highlight w:val="yellow"/>
        </w:rPr>
        <w:t xml:space="preserve">ecent publications (preferably within the last 5years) were emphasized to ensure the inclusion of up-to-date knowledge and </w:t>
      </w:r>
      <w:proofErr w:type="spellStart"/>
      <w:r w:rsidRPr="00892379">
        <w:rPr>
          <w:rFonts w:ascii="Times New Roman" w:eastAsia="等线" w:hAnsi="Times New Roman" w:cs="Times New Roman"/>
          <w:kern w:val="0"/>
          <w:sz w:val="24"/>
          <w:szCs w:val="24"/>
          <w:highlight w:val="yellow"/>
        </w:rPr>
        <w:t>techniques.</w:t>
      </w:r>
      <w:r w:rsidRPr="00892379">
        <w:rPr>
          <w:rFonts w:ascii="Times New Roman" w:eastAsia="等线" w:hAnsi="Times New Roman" w:cs="Times New Roman" w:hint="eastAsia"/>
          <w:kern w:val="0"/>
          <w:sz w:val="24"/>
          <w:szCs w:val="24"/>
          <w:highlight w:val="yellow"/>
        </w:rPr>
        <w:t>In</w:t>
      </w:r>
      <w:proofErr w:type="spellEnd"/>
      <w:r w:rsidRPr="00892379">
        <w:rPr>
          <w:rFonts w:ascii="Times New Roman" w:eastAsia="等线" w:hAnsi="Times New Roman" w:cs="Times New Roman" w:hint="eastAsia"/>
          <w:kern w:val="0"/>
          <w:sz w:val="24"/>
          <w:szCs w:val="24"/>
          <w:highlight w:val="yellow"/>
        </w:rPr>
        <w:t xml:space="preserve"> addition, more consideration should be given to </w:t>
      </w:r>
      <w:r w:rsidRPr="00892379">
        <w:rPr>
          <w:rFonts w:ascii="Times New Roman" w:eastAsia="等线" w:hAnsi="Times New Roman" w:cs="Times New Roman"/>
          <w:kern w:val="0"/>
          <w:sz w:val="24"/>
          <w:szCs w:val="24"/>
          <w:highlight w:val="yellow"/>
        </w:rPr>
        <w:t>peer-reviewed journals with established impact factors or high citation rates in the field were considered. Studies using experimental models similar to those in our research (e.g., mouse models of AMI, adoptive transfer of Tregs, or FoxM1 inhibition) were prioritized for better comparability.</w:t>
      </w:r>
    </w:p>
    <w:bookmarkEnd w:id="34"/>
    <w:p w14:paraId="5649E744" w14:textId="600B9049" w:rsidR="00FB51FD"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References</w:t>
      </w:r>
    </w:p>
    <w:p w14:paraId="6C3A0F3D" w14:textId="77777777" w:rsidR="00387870" w:rsidRPr="009E4FD3" w:rsidRDefault="00FB51FD" w:rsidP="009E4FD3">
      <w:pPr>
        <w:pStyle w:val="EndNoteBibliography"/>
        <w:ind w:left="480" w:hangingChars="200" w:hanging="480"/>
        <w:rPr>
          <w:rFonts w:ascii="Times New Roman" w:hAnsi="Times New Roman" w:cs="Times New Roman"/>
          <w:sz w:val="24"/>
          <w:szCs w:val="24"/>
        </w:rPr>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ADDIN EN.REFLIST </w:instrText>
      </w:r>
      <w:r>
        <w:rPr>
          <w:rFonts w:ascii="Times New Roman" w:hAnsi="Times New Roman" w:cs="Times New Roman"/>
          <w:b/>
          <w:bCs/>
          <w:sz w:val="24"/>
          <w:szCs w:val="24"/>
        </w:rPr>
        <w:fldChar w:fldCharType="separate"/>
      </w:r>
      <w:r w:rsidR="00387870" w:rsidRPr="009E4FD3">
        <w:rPr>
          <w:rFonts w:ascii="Times New Roman" w:hAnsi="Times New Roman" w:cs="Times New Roman"/>
          <w:sz w:val="24"/>
          <w:szCs w:val="24"/>
        </w:rPr>
        <w:t>1.</w:t>
      </w:r>
      <w:r w:rsidR="00387870" w:rsidRPr="009E4FD3">
        <w:rPr>
          <w:rFonts w:ascii="Times New Roman" w:hAnsi="Times New Roman" w:cs="Times New Roman"/>
          <w:sz w:val="24"/>
          <w:szCs w:val="24"/>
        </w:rPr>
        <w:tab/>
        <w:t>Zamilpa R, Zhang J, Chiao YA, de Castro Bras LE, Halade GV, Ma Y, Hacker SO and Lindsey ML (2013) Cardiac wound healing post-myocardial infarction: a novel method to target extracellular matrix remodeling in the left ventricle. Methods Mol Biol 1037:313-24. doi: 10.1007/978-1-62703-505-7_18</w:t>
      </w:r>
    </w:p>
    <w:p w14:paraId="0A679AD0" w14:textId="77777777" w:rsidR="00387870" w:rsidRPr="009E4FD3" w:rsidRDefault="00387870" w:rsidP="009E4FD3">
      <w:pPr>
        <w:pStyle w:val="EndNoteBibliography"/>
        <w:ind w:left="480" w:hangingChars="200" w:hanging="480"/>
        <w:rPr>
          <w:rFonts w:ascii="Times New Roman" w:hAnsi="Times New Roman" w:cs="Times New Roman"/>
          <w:sz w:val="24"/>
          <w:szCs w:val="24"/>
        </w:rPr>
      </w:pPr>
      <w:r w:rsidRPr="009E4FD3">
        <w:rPr>
          <w:rFonts w:ascii="Times New Roman" w:hAnsi="Times New Roman" w:cs="Times New Roman"/>
          <w:sz w:val="24"/>
          <w:szCs w:val="24"/>
        </w:rPr>
        <w:t>2.</w:t>
      </w:r>
      <w:r w:rsidRPr="009E4FD3">
        <w:rPr>
          <w:rFonts w:ascii="Times New Roman" w:hAnsi="Times New Roman" w:cs="Times New Roman"/>
          <w:sz w:val="24"/>
          <w:szCs w:val="24"/>
        </w:rPr>
        <w:tab/>
        <w:t>Albakri Aa, Coronel J, Pinos I, Blanco A, McQueen P, Molina D, Sim J, Fisher EA and Amengual J (2024) β-Carotene accelerates the resolution of atherosclerosis in mice. eLife 12. doi: 10.7554/eLife.87430</w:t>
      </w:r>
    </w:p>
    <w:p w14:paraId="43AAD695" w14:textId="77777777" w:rsidR="00387870" w:rsidRPr="009E4FD3" w:rsidRDefault="00387870" w:rsidP="009E4FD3">
      <w:pPr>
        <w:pStyle w:val="EndNoteBibliography"/>
        <w:ind w:left="480" w:hangingChars="200" w:hanging="480"/>
        <w:rPr>
          <w:rFonts w:ascii="Times New Roman" w:hAnsi="Times New Roman" w:cs="Times New Roman"/>
          <w:sz w:val="24"/>
          <w:szCs w:val="24"/>
        </w:rPr>
      </w:pPr>
      <w:r w:rsidRPr="009E4FD3">
        <w:rPr>
          <w:rFonts w:ascii="Times New Roman" w:hAnsi="Times New Roman" w:cs="Times New Roman"/>
          <w:sz w:val="24"/>
          <w:szCs w:val="24"/>
        </w:rPr>
        <w:t>3.</w:t>
      </w:r>
      <w:r w:rsidRPr="009E4FD3">
        <w:rPr>
          <w:rFonts w:ascii="Times New Roman" w:hAnsi="Times New Roman" w:cs="Times New Roman"/>
          <w:sz w:val="24"/>
          <w:szCs w:val="24"/>
        </w:rPr>
        <w:tab/>
      </w:r>
      <w:r w:rsidR="009E4FD3" w:rsidRPr="009E4FD3">
        <w:rPr>
          <w:rFonts w:ascii="Times New Roman" w:hAnsi="Times New Roman" w:cs="Times New Roman"/>
          <w:sz w:val="24"/>
          <w:szCs w:val="24"/>
        </w:rPr>
        <w:t xml:space="preserve">Tomala J, Weberova P, Tomalova B, Jiraskova Zakostelska Z, Sivak L, Kovarova J, Kovar M </w:t>
      </w:r>
      <w:r w:rsidRPr="009E4FD3">
        <w:rPr>
          <w:rFonts w:ascii="Times New Roman" w:hAnsi="Times New Roman" w:cs="Times New Roman"/>
          <w:sz w:val="24"/>
          <w:szCs w:val="24"/>
        </w:rPr>
        <w:t xml:space="preserve">(2021) IL-2/JES6-1 mAb complexes dramatically increase sensitivity to LPS through IFN-γ production by CD25+Foxp3- T cells. </w:t>
      </w:r>
      <w:r w:rsidR="009E4FD3" w:rsidRPr="009E4FD3">
        <w:rPr>
          <w:rFonts w:ascii="Times New Roman" w:hAnsi="Times New Roman" w:cs="Times New Roman"/>
          <w:sz w:val="24"/>
          <w:szCs w:val="24"/>
        </w:rPr>
        <w:t>eLife, 10.</w:t>
      </w:r>
      <w:r w:rsidR="009E4FD3" w:rsidRPr="009E4FD3">
        <w:rPr>
          <w:rFonts w:ascii="Times New Roman" w:eastAsiaTheme="minorEastAsia" w:hAnsi="Times New Roman" w:cs="Times New Roman"/>
          <w:noProof w:val="0"/>
          <w:color w:val="212121"/>
          <w:sz w:val="24"/>
          <w:szCs w:val="24"/>
          <w:shd w:val="clear" w:color="auto" w:fill="FFFFFF"/>
        </w:rPr>
        <w:t xml:space="preserve"> </w:t>
      </w:r>
      <w:r w:rsidR="009E4FD3" w:rsidRPr="009E4FD3">
        <w:rPr>
          <w:rFonts w:ascii="Times New Roman" w:hAnsi="Times New Roman" w:cs="Times New Roman"/>
          <w:sz w:val="24"/>
          <w:szCs w:val="24"/>
        </w:rPr>
        <w:t>doi.org/10.7554/eLife.62432</w:t>
      </w:r>
      <w:r w:rsidRPr="009E4FD3">
        <w:rPr>
          <w:rFonts w:ascii="Times New Roman" w:hAnsi="Times New Roman" w:cs="Times New Roman"/>
          <w:sz w:val="24"/>
          <w:szCs w:val="24"/>
        </w:rPr>
        <w:t xml:space="preserve"> </w:t>
      </w:r>
    </w:p>
    <w:p w14:paraId="0BF6F4BD" w14:textId="77777777" w:rsidR="00387870" w:rsidRPr="009E4FD3" w:rsidRDefault="00387870" w:rsidP="009E4FD3">
      <w:pPr>
        <w:pStyle w:val="EndNoteBibliography"/>
        <w:ind w:left="480" w:hangingChars="200" w:hanging="480"/>
        <w:rPr>
          <w:rFonts w:ascii="Times New Roman" w:hAnsi="Times New Roman" w:cs="Times New Roman"/>
          <w:sz w:val="24"/>
          <w:szCs w:val="24"/>
        </w:rPr>
      </w:pPr>
      <w:r w:rsidRPr="009E4FD3">
        <w:rPr>
          <w:rFonts w:ascii="Times New Roman" w:hAnsi="Times New Roman" w:cs="Times New Roman"/>
          <w:sz w:val="24"/>
          <w:szCs w:val="24"/>
        </w:rPr>
        <w:t>4.</w:t>
      </w:r>
      <w:r w:rsidRPr="009E4FD3">
        <w:rPr>
          <w:rFonts w:ascii="Times New Roman" w:hAnsi="Times New Roman" w:cs="Times New Roman"/>
          <w:sz w:val="24"/>
          <w:szCs w:val="24"/>
        </w:rPr>
        <w:tab/>
        <w:t>Zhang Y, Wang Y, Li J, Li C, Liu W, Long X, Wang Z, Zhao R, Ge J and Shi B (2023) ANNEXIN A2 FACILITATES NEOVASCULARIZATION TO PROTECT AGAINST MYOCARDIAL INFARCTION INJURY VIA INTERACTING WITH MACROPHAGE YAP AND ENDOTHELIAL INTEGRIN Beta3. Shock 60:573-584. doi: 10.1097/SHK.0000000000002198</w:t>
      </w:r>
    </w:p>
    <w:p w14:paraId="1C17ABA3" w14:textId="77777777" w:rsidR="00387870" w:rsidRPr="009E4FD3" w:rsidRDefault="00387870" w:rsidP="009E4FD3">
      <w:pPr>
        <w:pStyle w:val="EndNoteBibliography"/>
        <w:ind w:left="480" w:hangingChars="200" w:hanging="480"/>
        <w:rPr>
          <w:rFonts w:ascii="Times New Roman" w:hAnsi="Times New Roman" w:cs="Times New Roman"/>
          <w:sz w:val="24"/>
          <w:szCs w:val="24"/>
        </w:rPr>
      </w:pPr>
      <w:r w:rsidRPr="009E4FD3">
        <w:rPr>
          <w:rFonts w:ascii="Times New Roman" w:hAnsi="Times New Roman" w:cs="Times New Roman"/>
          <w:sz w:val="24"/>
          <w:szCs w:val="24"/>
        </w:rPr>
        <w:t>5.</w:t>
      </w:r>
      <w:r w:rsidRPr="009E4FD3">
        <w:rPr>
          <w:rFonts w:ascii="Times New Roman" w:hAnsi="Times New Roman" w:cs="Times New Roman"/>
          <w:sz w:val="24"/>
          <w:szCs w:val="24"/>
        </w:rPr>
        <w:tab/>
        <w:t>DeBerge M, Glinton K, Subramanian M, Wilsbacher LD, Rothlin CV, Tabas I and Thorp EB (2021) Macrophage AXL receptor tyrosine kinase inflames the heart after reperfused myocardial infarction. Journal of Clinical Investigation 131. doi: 10.1172/jci139576</w:t>
      </w:r>
    </w:p>
    <w:p w14:paraId="53204FCD" w14:textId="77777777" w:rsidR="00387870" w:rsidRPr="009E4FD3" w:rsidRDefault="00387870" w:rsidP="009E4FD3">
      <w:pPr>
        <w:pStyle w:val="EndNoteBibliography"/>
        <w:ind w:left="480" w:hangingChars="200" w:hanging="480"/>
        <w:rPr>
          <w:rFonts w:ascii="Times New Roman" w:hAnsi="Times New Roman" w:cs="Times New Roman"/>
          <w:sz w:val="24"/>
          <w:szCs w:val="24"/>
        </w:rPr>
      </w:pPr>
      <w:r w:rsidRPr="009E4FD3">
        <w:rPr>
          <w:rFonts w:ascii="Times New Roman" w:hAnsi="Times New Roman" w:cs="Times New Roman"/>
          <w:sz w:val="24"/>
          <w:szCs w:val="24"/>
        </w:rPr>
        <w:t>6.</w:t>
      </w:r>
      <w:r w:rsidRPr="009E4FD3">
        <w:rPr>
          <w:rFonts w:ascii="Times New Roman" w:hAnsi="Times New Roman" w:cs="Times New Roman"/>
          <w:sz w:val="24"/>
          <w:szCs w:val="24"/>
        </w:rPr>
        <w:tab/>
        <w:t xml:space="preserve">Lichtenauer M, Mildner M, Baumgartner A, Hasun M, Werba G, Beer L, Altmann P, Roth G, Gyongyosi M, Podesser BK and Ankersmit HJ (2011) Intravenous and intramyocardial injection of apoptotic white blood cell suspensions prevents </w:t>
      </w:r>
      <w:r w:rsidRPr="009E4FD3">
        <w:rPr>
          <w:rFonts w:ascii="Times New Roman" w:hAnsi="Times New Roman" w:cs="Times New Roman"/>
          <w:sz w:val="24"/>
          <w:szCs w:val="24"/>
        </w:rPr>
        <w:lastRenderedPageBreak/>
        <w:t>ventricular remodelling by increasing elastin expression in cardiac scar tissue after myocardial infarction. Basic Res Cardiol 106:645-55. doi: 10.1007/s00395-011-0173-0</w:t>
      </w:r>
    </w:p>
    <w:p w14:paraId="19A23F2C" w14:textId="77777777" w:rsidR="00387870" w:rsidRPr="009E4FD3" w:rsidRDefault="00387870" w:rsidP="009E4FD3">
      <w:pPr>
        <w:pStyle w:val="EndNoteBibliography"/>
        <w:ind w:left="480" w:hangingChars="200" w:hanging="480"/>
        <w:rPr>
          <w:rFonts w:ascii="Times New Roman" w:hAnsi="Times New Roman" w:cs="Times New Roman"/>
          <w:sz w:val="24"/>
          <w:szCs w:val="24"/>
        </w:rPr>
      </w:pPr>
      <w:r w:rsidRPr="009E4FD3">
        <w:rPr>
          <w:rFonts w:ascii="Times New Roman" w:hAnsi="Times New Roman" w:cs="Times New Roman"/>
          <w:sz w:val="24"/>
          <w:szCs w:val="24"/>
        </w:rPr>
        <w:t>7.</w:t>
      </w:r>
      <w:r w:rsidRPr="009E4FD3">
        <w:rPr>
          <w:rFonts w:ascii="Times New Roman" w:hAnsi="Times New Roman" w:cs="Times New Roman"/>
          <w:sz w:val="24"/>
          <w:szCs w:val="24"/>
        </w:rPr>
        <w:tab/>
        <w:t>Enzan N, Matsushima S, Ikeda S, Okabe K, Ishikita A, Yamamoto T, Sada M, Miyake R, Tsutsui Y, Nishimura R, Toyohara T, Ikeda Y, Shojima Y, Miyamoto HD, Tadokoro T, Ikeda M, Abe K, Ide T, Kinugawa S and Tsutsui H (2023) ZBP1 Protects Against mtDNA-Induced Myocardial Inflammation in Failing Hearts. Circ Res 132:1110-1126. doi: 10.1161/CIRCRESAHA.122.322227</w:t>
      </w:r>
    </w:p>
    <w:p w14:paraId="005E2A58" w14:textId="77777777" w:rsidR="00387870" w:rsidRPr="009E4FD3" w:rsidRDefault="00387870" w:rsidP="009E4FD3">
      <w:pPr>
        <w:pStyle w:val="EndNoteBibliography"/>
        <w:ind w:left="480" w:hangingChars="200" w:hanging="480"/>
        <w:rPr>
          <w:rFonts w:ascii="Times New Roman" w:hAnsi="Times New Roman" w:cs="Times New Roman"/>
          <w:sz w:val="24"/>
          <w:szCs w:val="24"/>
        </w:rPr>
      </w:pPr>
      <w:r w:rsidRPr="009E4FD3">
        <w:rPr>
          <w:rFonts w:ascii="Times New Roman" w:hAnsi="Times New Roman" w:cs="Times New Roman"/>
          <w:sz w:val="24"/>
          <w:szCs w:val="24"/>
        </w:rPr>
        <w:t>8.</w:t>
      </w:r>
      <w:r w:rsidRPr="009E4FD3">
        <w:rPr>
          <w:rFonts w:ascii="Times New Roman" w:hAnsi="Times New Roman" w:cs="Times New Roman"/>
          <w:sz w:val="24"/>
          <w:szCs w:val="24"/>
        </w:rPr>
        <w:tab/>
        <w:t>Chen B, Huang S, Su Y, Wu YJ, Hanna A, Brickshawana A, Graff J and Frangogiannis NG (2019) Macrophage Smad3 Protects the Infarcted Heart, Stimulating Phagocytosis and Regulating Inflammation. Circ Res 125:55-70. doi: 10.1161/CIRCRESAHA.119.315069</w:t>
      </w:r>
    </w:p>
    <w:p w14:paraId="378B1DA7" w14:textId="77777777" w:rsidR="00387870" w:rsidRPr="009E4FD3" w:rsidRDefault="00387870" w:rsidP="009E4FD3">
      <w:pPr>
        <w:pStyle w:val="EndNoteBibliography"/>
        <w:ind w:left="480" w:hangingChars="200" w:hanging="480"/>
        <w:rPr>
          <w:rFonts w:ascii="Times New Roman" w:hAnsi="Times New Roman" w:cs="Times New Roman"/>
          <w:sz w:val="24"/>
          <w:szCs w:val="24"/>
        </w:rPr>
      </w:pPr>
      <w:r w:rsidRPr="009E4FD3">
        <w:rPr>
          <w:rFonts w:ascii="Times New Roman" w:hAnsi="Times New Roman" w:cs="Times New Roman"/>
          <w:sz w:val="24"/>
          <w:szCs w:val="24"/>
        </w:rPr>
        <w:t>9.</w:t>
      </w:r>
      <w:r w:rsidRPr="009E4FD3">
        <w:rPr>
          <w:rFonts w:ascii="Times New Roman" w:hAnsi="Times New Roman" w:cs="Times New Roman"/>
          <w:sz w:val="24"/>
          <w:szCs w:val="24"/>
        </w:rPr>
        <w:tab/>
        <w:t>Alshoubaki YK, Nayer B, Lu YZ, Salimova E, Lau SN, Tan JL, Amann-Zalcenstein D, Hickey PF, Del Monte-Nieto G, Vasanthakumar A and Martino MM (2024) Tregs delivered post-myocardial infarction adopt an injury-specific phenotype promoting cardiac repair via macrophages in mice. Nat Commun 15:6480. doi: 10.1038/s41467-024-50806-y</w:t>
      </w:r>
    </w:p>
    <w:p w14:paraId="6EFD6589" w14:textId="77777777" w:rsidR="00387870" w:rsidRPr="009E4FD3" w:rsidRDefault="00387870" w:rsidP="009E4FD3">
      <w:pPr>
        <w:pStyle w:val="EndNoteBibliography"/>
        <w:ind w:left="480" w:hangingChars="200" w:hanging="480"/>
        <w:rPr>
          <w:rFonts w:ascii="Times New Roman" w:hAnsi="Times New Roman" w:cs="Times New Roman"/>
          <w:sz w:val="24"/>
          <w:szCs w:val="24"/>
        </w:rPr>
      </w:pPr>
      <w:r w:rsidRPr="009E4FD3">
        <w:rPr>
          <w:rFonts w:ascii="Times New Roman" w:hAnsi="Times New Roman" w:cs="Times New Roman"/>
          <w:sz w:val="24"/>
          <w:szCs w:val="24"/>
        </w:rPr>
        <w:t>10.</w:t>
      </w:r>
      <w:r w:rsidRPr="009E4FD3">
        <w:rPr>
          <w:rFonts w:ascii="Times New Roman" w:hAnsi="Times New Roman" w:cs="Times New Roman"/>
          <w:sz w:val="24"/>
          <w:szCs w:val="24"/>
        </w:rPr>
        <w:tab/>
        <w:t>Liao Z, Chen Y, Duan C, Zhu K, Huang R, Zhao H, Hintze M, Pu Q, Yuan Z, Lv L, Chen H, Lai B, Feng S, Qi X and Cai D (2021) Cardiac telocytes inhibit cardiac microvascular endothelial cell apoptosis through exosomal miRNA-21-5p-targeted cdip1 silencing to improve angiogenesis following myocardial infarction. Theranostics 11:268-291. doi: 10.7150/thno.47021</w:t>
      </w:r>
    </w:p>
    <w:p w14:paraId="0A2D2724" w14:textId="77777777" w:rsidR="00387870" w:rsidRPr="009E4FD3" w:rsidRDefault="00387870" w:rsidP="009E4FD3">
      <w:pPr>
        <w:pStyle w:val="EndNoteBibliography"/>
        <w:ind w:left="480" w:hangingChars="200" w:hanging="480"/>
        <w:rPr>
          <w:rFonts w:ascii="Times New Roman" w:hAnsi="Times New Roman" w:cs="Times New Roman"/>
          <w:sz w:val="24"/>
          <w:szCs w:val="24"/>
        </w:rPr>
      </w:pPr>
      <w:r w:rsidRPr="009E4FD3">
        <w:rPr>
          <w:rFonts w:ascii="Times New Roman" w:hAnsi="Times New Roman" w:cs="Times New Roman"/>
          <w:sz w:val="24"/>
          <w:szCs w:val="24"/>
        </w:rPr>
        <w:t>11.</w:t>
      </w:r>
      <w:r w:rsidRPr="009E4FD3">
        <w:rPr>
          <w:rFonts w:ascii="Times New Roman" w:hAnsi="Times New Roman" w:cs="Times New Roman"/>
          <w:sz w:val="24"/>
          <w:szCs w:val="24"/>
        </w:rPr>
        <w:tab/>
      </w:r>
      <w:r w:rsidR="009E4FD3" w:rsidRPr="009E4FD3">
        <w:rPr>
          <w:rFonts w:ascii="Times New Roman" w:hAnsi="Times New Roman" w:cs="Times New Roman"/>
          <w:sz w:val="24"/>
          <w:szCs w:val="24"/>
        </w:rPr>
        <w:t xml:space="preserve">Hu J, Zheng Z, Li X, Li B, Lai X, Li N, Lei S ( 2021) </w:t>
      </w:r>
      <w:r w:rsidRPr="009E4FD3">
        <w:rPr>
          <w:rFonts w:ascii="Times New Roman" w:hAnsi="Times New Roman" w:cs="Times New Roman"/>
          <w:sz w:val="24"/>
          <w:szCs w:val="24"/>
        </w:rPr>
        <w:t>Metformin Attenuates Hypoxia-induced Endothelial Cell Injury by Activating the AMP-Activated Protein Kinase Pathway.</w:t>
      </w:r>
      <w:r w:rsidR="009E4FD3" w:rsidRPr="009E4FD3">
        <w:rPr>
          <w:rFonts w:ascii="Times New Roman" w:eastAsiaTheme="minorEastAsia" w:hAnsi="Times New Roman" w:cs="Times New Roman"/>
          <w:noProof w:val="0"/>
          <w:sz w:val="24"/>
          <w:szCs w:val="24"/>
        </w:rPr>
        <w:t xml:space="preserve"> </w:t>
      </w:r>
      <w:r w:rsidR="009E4FD3" w:rsidRPr="009E4FD3">
        <w:rPr>
          <w:rFonts w:ascii="Times New Roman" w:hAnsi="Times New Roman" w:cs="Times New Roman"/>
          <w:sz w:val="24"/>
          <w:szCs w:val="24"/>
        </w:rPr>
        <w:t>J Cardiovasc Pharmacol</w:t>
      </w:r>
      <w:r w:rsidR="009E4FD3" w:rsidRPr="009E4FD3">
        <w:rPr>
          <w:rFonts w:ascii="Times New Roman" w:eastAsiaTheme="minorEastAsia" w:hAnsi="Times New Roman" w:cs="Times New Roman"/>
          <w:noProof w:val="0"/>
          <w:color w:val="212121"/>
          <w:sz w:val="24"/>
          <w:szCs w:val="24"/>
          <w:shd w:val="clear" w:color="auto" w:fill="FFFFFF"/>
        </w:rPr>
        <w:t xml:space="preserve"> </w:t>
      </w:r>
      <w:r w:rsidR="009E4FD3" w:rsidRPr="009E4FD3">
        <w:rPr>
          <w:rFonts w:ascii="Times New Roman" w:hAnsi="Times New Roman" w:cs="Times New Roman"/>
          <w:sz w:val="24"/>
          <w:szCs w:val="24"/>
        </w:rPr>
        <w:t>77(6):862-874. doi: 10.1097/FJC.0000000000001028. </w:t>
      </w:r>
      <w:r w:rsidRPr="009E4FD3">
        <w:rPr>
          <w:rFonts w:ascii="Times New Roman" w:hAnsi="Times New Roman" w:cs="Times New Roman"/>
          <w:sz w:val="24"/>
          <w:szCs w:val="24"/>
        </w:rPr>
        <w:t xml:space="preserve"> </w:t>
      </w:r>
    </w:p>
    <w:p w14:paraId="014358FD" w14:textId="77777777" w:rsidR="00387870" w:rsidRPr="009E4FD3" w:rsidRDefault="00387870" w:rsidP="009E4FD3">
      <w:pPr>
        <w:pStyle w:val="EndNoteBibliography"/>
        <w:ind w:left="480" w:hangingChars="200" w:hanging="480"/>
        <w:rPr>
          <w:rFonts w:ascii="Times New Roman" w:hAnsi="Times New Roman" w:cs="Times New Roman"/>
          <w:sz w:val="24"/>
          <w:szCs w:val="24"/>
        </w:rPr>
      </w:pPr>
      <w:r w:rsidRPr="009E4FD3">
        <w:rPr>
          <w:rFonts w:ascii="Times New Roman" w:hAnsi="Times New Roman" w:cs="Times New Roman"/>
          <w:sz w:val="24"/>
          <w:szCs w:val="24"/>
        </w:rPr>
        <w:t>12.</w:t>
      </w:r>
      <w:r w:rsidRPr="009E4FD3">
        <w:rPr>
          <w:rFonts w:ascii="Times New Roman" w:hAnsi="Times New Roman" w:cs="Times New Roman"/>
          <w:sz w:val="24"/>
          <w:szCs w:val="24"/>
        </w:rPr>
        <w:tab/>
        <w:t>Eissner G, Hartmann I, Kesikli A, Holler E, Haffner S, Sax T, Schray C, Meiser B and Reichart B (2011) CD4+CD25+FoxP3+ regulatory T cells enhance the allogeneic activity of endothelial-specific CD8+/CD28-CTL. Int Immunol 23:485-92. doi: 10.1093/intimm/dxr041</w:t>
      </w:r>
    </w:p>
    <w:p w14:paraId="0FB98B46" w14:textId="77777777" w:rsidR="00387870" w:rsidRPr="009E4FD3" w:rsidRDefault="00387870" w:rsidP="009E4FD3">
      <w:pPr>
        <w:pStyle w:val="EndNoteBibliography"/>
        <w:ind w:left="480" w:hangingChars="200" w:hanging="480"/>
        <w:rPr>
          <w:rFonts w:ascii="Times New Roman" w:hAnsi="Times New Roman" w:cs="Times New Roman"/>
          <w:sz w:val="24"/>
          <w:szCs w:val="24"/>
        </w:rPr>
      </w:pPr>
      <w:r w:rsidRPr="009E4FD3">
        <w:rPr>
          <w:rFonts w:ascii="Times New Roman" w:hAnsi="Times New Roman" w:cs="Times New Roman"/>
          <w:sz w:val="24"/>
          <w:szCs w:val="24"/>
        </w:rPr>
        <w:t>13.</w:t>
      </w:r>
      <w:r w:rsidRPr="009E4FD3">
        <w:rPr>
          <w:rFonts w:ascii="Times New Roman" w:hAnsi="Times New Roman" w:cs="Times New Roman"/>
          <w:sz w:val="24"/>
          <w:szCs w:val="24"/>
        </w:rPr>
        <w:tab/>
        <w:t>Sato Y, Liu J, Lee E, Perriman R, Roncarolo MG and Bacchetta R (2021) Co-Expression of FOXP3FL and FOXP3Delta2 Isoforms Is Required for Optimal Treg-Like Cell Phenotypes and Suppressive Function. Front Immunol 12:752394. doi: 10.3389/fimmu.2021.752394</w:t>
      </w:r>
    </w:p>
    <w:p w14:paraId="5C20BA18" w14:textId="77777777" w:rsidR="00387870" w:rsidRPr="009E4FD3" w:rsidRDefault="00387870" w:rsidP="009E4FD3">
      <w:pPr>
        <w:pStyle w:val="EndNoteBibliography"/>
        <w:ind w:left="480" w:hangingChars="200" w:hanging="480"/>
        <w:rPr>
          <w:rFonts w:ascii="Times New Roman" w:hAnsi="Times New Roman" w:cs="Times New Roman"/>
          <w:sz w:val="24"/>
          <w:szCs w:val="24"/>
        </w:rPr>
      </w:pPr>
      <w:r w:rsidRPr="009E4FD3">
        <w:rPr>
          <w:rFonts w:ascii="Times New Roman" w:hAnsi="Times New Roman" w:cs="Times New Roman"/>
          <w:sz w:val="24"/>
          <w:szCs w:val="24"/>
        </w:rPr>
        <w:t>14.</w:t>
      </w:r>
      <w:r w:rsidRPr="009E4FD3">
        <w:rPr>
          <w:rFonts w:ascii="Times New Roman" w:hAnsi="Times New Roman" w:cs="Times New Roman"/>
          <w:sz w:val="24"/>
          <w:szCs w:val="24"/>
        </w:rPr>
        <w:tab/>
        <w:t>Zhang G, Yu K, Bao Z, Sun X and Zhang D (2021) Upregulation of FoxM1 protects against ischemia/reperfusion-induced myocardial injury. Acta Biochim Pol 68:653-658. doi: 10.18388/abp.2020_5536</w:t>
      </w:r>
    </w:p>
    <w:p w14:paraId="6E9022DD" w14:textId="6A55EF01" w:rsidR="00965F62" w:rsidRDefault="00FB51FD">
      <w:pPr>
        <w:spacing w:line="360" w:lineRule="auto"/>
        <w:rPr>
          <w:rFonts w:ascii="Times New Roman" w:hAnsi="Times New Roman" w:cs="Times New Roman"/>
          <w:b/>
          <w:bCs/>
          <w:sz w:val="24"/>
          <w:szCs w:val="24"/>
        </w:rPr>
      </w:pPr>
      <w:r>
        <w:rPr>
          <w:rFonts w:ascii="Times New Roman" w:hAnsi="Times New Roman" w:cs="Times New Roman"/>
          <w:b/>
          <w:bCs/>
          <w:sz w:val="24"/>
          <w:szCs w:val="24"/>
        </w:rPr>
        <w:fldChar w:fldCharType="end"/>
      </w:r>
    </w:p>
    <w:sectPr w:rsidR="00965F62" w:rsidSect="00F1711E">
      <w:pgSz w:w="11906" w:h="16838"/>
      <w:pgMar w:top="1440" w:right="1800" w:bottom="1440" w:left="1800"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腾祥嘉丽细黑简体（宝日医）">
    <w:altName w:val="宋体"/>
    <w:charset w:val="86"/>
    <w:family w:val="roma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E6C31"/>
    <w:multiLevelType w:val="multilevel"/>
    <w:tmpl w:val="C9182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613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EwNTM5NzYwMDRjMzkwZTVkZjY2ODkwMGIxNGU0OTUifQ=="/>
    <w:docVar w:name="EN.InstantFormat" w:val="&lt;ENInstantFormat&gt;&lt;Enabled&gt;1&lt;/Enabled&gt;&lt;ScanUnformatted&gt;1&lt;/ScanUnformatted&gt;&lt;ScanChanges&gt;1&lt;/ScanChanges&gt;&lt;Suspended&gt;0&lt;/Suspended&gt;&lt;/ENInstantFormat&gt;"/>
    <w:docVar w:name="EN.Layout" w:val="&lt;ENLayout&gt;&lt;Style&gt;Molecular Cellular Biochem&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vteera29xvwaoezdf35twrtw2ve9dx2apsr&quot;&gt;My EndNote Library&lt;record-ids&gt;&lt;item&gt;53&lt;/item&gt;&lt;item&gt;68&lt;/item&gt;&lt;item&gt;69&lt;/item&gt;&lt;item&gt;70&lt;/item&gt;&lt;item&gt;71&lt;/item&gt;&lt;item&gt;72&lt;/item&gt;&lt;item&gt;73&lt;/item&gt;&lt;item&gt;74&lt;/item&gt;&lt;item&gt;75&lt;/item&gt;&lt;item&gt;76&lt;/item&gt;&lt;item&gt;77&lt;/item&gt;&lt;item&gt;78&lt;/item&gt;&lt;item&gt;79&lt;/item&gt;&lt;item&gt;80&lt;/item&gt;&lt;/record-ids&gt;&lt;/item&gt;&lt;/Libraries&gt;"/>
  </w:docVars>
  <w:rsids>
    <w:rsidRoot w:val="0094155A"/>
    <w:rsid w:val="00012DF2"/>
    <w:rsid w:val="000372C1"/>
    <w:rsid w:val="00080C38"/>
    <w:rsid w:val="000A08E5"/>
    <w:rsid w:val="000A0E60"/>
    <w:rsid w:val="000E60D5"/>
    <w:rsid w:val="00100961"/>
    <w:rsid w:val="00103BE3"/>
    <w:rsid w:val="001126A7"/>
    <w:rsid w:val="0012080B"/>
    <w:rsid w:val="001717E7"/>
    <w:rsid w:val="001A107D"/>
    <w:rsid w:val="001B3F12"/>
    <w:rsid w:val="001D3FFC"/>
    <w:rsid w:val="00234C9F"/>
    <w:rsid w:val="00273C6A"/>
    <w:rsid w:val="002A0B2E"/>
    <w:rsid w:val="002B06F8"/>
    <w:rsid w:val="002B1E14"/>
    <w:rsid w:val="002E26AE"/>
    <w:rsid w:val="002F1417"/>
    <w:rsid w:val="002F1C89"/>
    <w:rsid w:val="002F1CAD"/>
    <w:rsid w:val="00306BC9"/>
    <w:rsid w:val="00351E55"/>
    <w:rsid w:val="00353E36"/>
    <w:rsid w:val="0038602D"/>
    <w:rsid w:val="0038752E"/>
    <w:rsid w:val="00387870"/>
    <w:rsid w:val="0039497D"/>
    <w:rsid w:val="003D3167"/>
    <w:rsid w:val="003F2AFA"/>
    <w:rsid w:val="00404783"/>
    <w:rsid w:val="00413337"/>
    <w:rsid w:val="004158EB"/>
    <w:rsid w:val="00422837"/>
    <w:rsid w:val="00442105"/>
    <w:rsid w:val="00456ACF"/>
    <w:rsid w:val="004657C3"/>
    <w:rsid w:val="004B52CA"/>
    <w:rsid w:val="00501C4E"/>
    <w:rsid w:val="005129A2"/>
    <w:rsid w:val="00527B40"/>
    <w:rsid w:val="005A497C"/>
    <w:rsid w:val="005B069B"/>
    <w:rsid w:val="005F11BC"/>
    <w:rsid w:val="0067275C"/>
    <w:rsid w:val="006A2CB9"/>
    <w:rsid w:val="006F68F5"/>
    <w:rsid w:val="00710F95"/>
    <w:rsid w:val="00732189"/>
    <w:rsid w:val="007561F0"/>
    <w:rsid w:val="007759F6"/>
    <w:rsid w:val="007933A0"/>
    <w:rsid w:val="007B680A"/>
    <w:rsid w:val="007E292D"/>
    <w:rsid w:val="007E4B3A"/>
    <w:rsid w:val="00806CCE"/>
    <w:rsid w:val="008164D6"/>
    <w:rsid w:val="00816C9F"/>
    <w:rsid w:val="00833B6B"/>
    <w:rsid w:val="00851CD0"/>
    <w:rsid w:val="008678E8"/>
    <w:rsid w:val="008752A4"/>
    <w:rsid w:val="00892379"/>
    <w:rsid w:val="008B1D39"/>
    <w:rsid w:val="008E0B23"/>
    <w:rsid w:val="008E2703"/>
    <w:rsid w:val="0090452A"/>
    <w:rsid w:val="00906E5F"/>
    <w:rsid w:val="0094155A"/>
    <w:rsid w:val="00955278"/>
    <w:rsid w:val="009620DB"/>
    <w:rsid w:val="00965F62"/>
    <w:rsid w:val="0096768F"/>
    <w:rsid w:val="0098374E"/>
    <w:rsid w:val="009A2A63"/>
    <w:rsid w:val="009A62DE"/>
    <w:rsid w:val="009E4FD3"/>
    <w:rsid w:val="009F1E68"/>
    <w:rsid w:val="00A173C6"/>
    <w:rsid w:val="00A52EF7"/>
    <w:rsid w:val="00A64060"/>
    <w:rsid w:val="00A67576"/>
    <w:rsid w:val="00AA2D7E"/>
    <w:rsid w:val="00AB3317"/>
    <w:rsid w:val="00AD5955"/>
    <w:rsid w:val="00AE3E2C"/>
    <w:rsid w:val="00AE6873"/>
    <w:rsid w:val="00AF637F"/>
    <w:rsid w:val="00B07EBB"/>
    <w:rsid w:val="00B1144D"/>
    <w:rsid w:val="00B44A14"/>
    <w:rsid w:val="00B6743A"/>
    <w:rsid w:val="00B839E2"/>
    <w:rsid w:val="00B93208"/>
    <w:rsid w:val="00BD1FED"/>
    <w:rsid w:val="00BD3282"/>
    <w:rsid w:val="00BD43CA"/>
    <w:rsid w:val="00C413EC"/>
    <w:rsid w:val="00C7521B"/>
    <w:rsid w:val="00C97961"/>
    <w:rsid w:val="00CE5DD0"/>
    <w:rsid w:val="00D25AE3"/>
    <w:rsid w:val="00D52F16"/>
    <w:rsid w:val="00D538A3"/>
    <w:rsid w:val="00D5742A"/>
    <w:rsid w:val="00D66EE1"/>
    <w:rsid w:val="00DB7BEB"/>
    <w:rsid w:val="00DC5F68"/>
    <w:rsid w:val="00DC79C9"/>
    <w:rsid w:val="00DD4602"/>
    <w:rsid w:val="00E036D8"/>
    <w:rsid w:val="00E05A23"/>
    <w:rsid w:val="00E5706D"/>
    <w:rsid w:val="00E5767B"/>
    <w:rsid w:val="00E627A7"/>
    <w:rsid w:val="00E70C2F"/>
    <w:rsid w:val="00E82A33"/>
    <w:rsid w:val="00EB7C89"/>
    <w:rsid w:val="00EB7FAC"/>
    <w:rsid w:val="00ED2E68"/>
    <w:rsid w:val="00EE0157"/>
    <w:rsid w:val="00EE4167"/>
    <w:rsid w:val="00F01272"/>
    <w:rsid w:val="00F15DE7"/>
    <w:rsid w:val="00F1711E"/>
    <w:rsid w:val="00F87FC4"/>
    <w:rsid w:val="00F973EB"/>
    <w:rsid w:val="00FB2423"/>
    <w:rsid w:val="00FB51FD"/>
    <w:rsid w:val="00FC19E6"/>
    <w:rsid w:val="00FD3F30"/>
    <w:rsid w:val="00FF37FB"/>
    <w:rsid w:val="64C304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6CC1D"/>
  <w15:docId w15:val="{E3CC5C3B-A9CB-4C17-AB3E-B789BE73A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3">
    <w:name w:val="heading 3"/>
    <w:basedOn w:val="a"/>
    <w:next w:val="a"/>
    <w:link w:val="30"/>
    <w:uiPriority w:val="9"/>
    <w:qFormat/>
    <w:pPr>
      <w:widowControl/>
      <w:spacing w:before="100" w:beforeAutospacing="1" w:after="100" w:afterAutospacing="1"/>
      <w:jc w:val="left"/>
      <w:outlineLvl w:val="2"/>
    </w:pPr>
    <w:rPr>
      <w:rFonts w:ascii="宋体" w:eastAsia="宋体" w:hAnsi="宋体" w:cs="宋体"/>
      <w:b/>
      <w:bCs/>
      <w:kern w:val="0"/>
      <w:sz w:val="27"/>
      <w:szCs w:val="27"/>
      <w14:ligatures w14:val="none"/>
    </w:rPr>
  </w:style>
  <w:style w:type="paragraph" w:styleId="4">
    <w:name w:val="heading 4"/>
    <w:basedOn w:val="a"/>
    <w:next w:val="a"/>
    <w:link w:val="40"/>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Pr>
      <w:rFonts w:ascii="Times New Roman" w:hAnsi="Times New Roman" w:cs="Times New Roman"/>
      <w:sz w:val="24"/>
      <w:szCs w:val="24"/>
    </w:rPr>
  </w:style>
  <w:style w:type="table" w:styleId="a4">
    <w:name w:val="Table Grid"/>
    <w:basedOn w:val="a1"/>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qFormat/>
    <w:rPr>
      <w:color w:val="0563C1" w:themeColor="hyperlink"/>
      <w:u w:val="single"/>
    </w:rPr>
  </w:style>
  <w:style w:type="character" w:customStyle="1" w:styleId="1">
    <w:name w:val="未处理的提及1"/>
    <w:basedOn w:val="a0"/>
    <w:uiPriority w:val="99"/>
    <w:semiHidden/>
    <w:unhideWhenUsed/>
    <w:rPr>
      <w:color w:val="605E5C"/>
      <w:shd w:val="clear" w:color="auto" w:fill="E1DFDD"/>
    </w:rPr>
  </w:style>
  <w:style w:type="character" w:customStyle="1" w:styleId="tran">
    <w:name w:val="tran"/>
    <w:basedOn w:val="a0"/>
    <w:qFormat/>
  </w:style>
  <w:style w:type="character" w:customStyle="1" w:styleId="30">
    <w:name w:val="标题 3 字符"/>
    <w:basedOn w:val="a0"/>
    <w:link w:val="3"/>
    <w:uiPriority w:val="9"/>
    <w:qFormat/>
    <w:rPr>
      <w:rFonts w:ascii="宋体" w:eastAsia="宋体" w:hAnsi="宋体" w:cs="宋体"/>
      <w:b/>
      <w:bCs/>
      <w:kern w:val="0"/>
      <w:sz w:val="27"/>
      <w:szCs w:val="27"/>
      <w14:ligatures w14:val="none"/>
    </w:rPr>
  </w:style>
  <w:style w:type="character" w:customStyle="1" w:styleId="40">
    <w:name w:val="标题 4 字符"/>
    <w:basedOn w:val="a0"/>
    <w:link w:val="4"/>
    <w:uiPriority w:val="9"/>
    <w:qFormat/>
    <w:rPr>
      <w:rFonts w:asciiTheme="majorHAnsi" w:eastAsiaTheme="majorEastAsia" w:hAnsiTheme="majorHAnsi" w:cstheme="majorBidi"/>
      <w:b/>
      <w:bCs/>
      <w:sz w:val="28"/>
      <w:szCs w:val="28"/>
      <w14:ligatures w14:val="none"/>
    </w:rPr>
  </w:style>
  <w:style w:type="paragraph" w:customStyle="1" w:styleId="EndNoteBibliographyTitle">
    <w:name w:val="EndNote Bibliography Title"/>
    <w:basedOn w:val="a"/>
    <w:link w:val="EndNoteBibliographyTitle0"/>
    <w:rsid w:val="00FB51FD"/>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FB51FD"/>
    <w:rPr>
      <w:rFonts w:ascii="等线" w:eastAsia="等线" w:hAnsi="等线"/>
      <w:noProof/>
      <w:kern w:val="2"/>
      <w:szCs w:val="22"/>
      <w14:ligatures w14:val="standardContextual"/>
    </w:rPr>
  </w:style>
  <w:style w:type="paragraph" w:customStyle="1" w:styleId="EndNoteBibliography">
    <w:name w:val="EndNote Bibliography"/>
    <w:basedOn w:val="a"/>
    <w:link w:val="EndNoteBibliography0"/>
    <w:rsid w:val="00FB51FD"/>
    <w:rPr>
      <w:rFonts w:ascii="等线" w:eastAsia="等线" w:hAnsi="等线"/>
      <w:noProof/>
      <w:sz w:val="20"/>
    </w:rPr>
  </w:style>
  <w:style w:type="character" w:customStyle="1" w:styleId="EndNoteBibliography0">
    <w:name w:val="EndNote Bibliography 字符"/>
    <w:basedOn w:val="a0"/>
    <w:link w:val="EndNoteBibliography"/>
    <w:rsid w:val="00FB51FD"/>
    <w:rPr>
      <w:rFonts w:ascii="等线" w:eastAsia="等线" w:hAnsi="等线"/>
      <w:noProof/>
      <w:kern w:val="2"/>
      <w:szCs w:val="22"/>
      <w14:ligatures w14:val="standardContextual"/>
    </w:rPr>
  </w:style>
  <w:style w:type="character" w:styleId="a6">
    <w:name w:val="line number"/>
    <w:basedOn w:val="a0"/>
    <w:uiPriority w:val="99"/>
    <w:semiHidden/>
    <w:unhideWhenUsed/>
    <w:rsid w:val="00F17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929733">
      <w:bodyDiv w:val="1"/>
      <w:marLeft w:val="0"/>
      <w:marRight w:val="0"/>
      <w:marTop w:val="0"/>
      <w:marBottom w:val="0"/>
      <w:divBdr>
        <w:top w:val="none" w:sz="0" w:space="0" w:color="auto"/>
        <w:left w:val="none" w:sz="0" w:space="0" w:color="auto"/>
        <w:bottom w:val="none" w:sz="0" w:space="0" w:color="auto"/>
        <w:right w:val="none" w:sz="0" w:space="0" w:color="auto"/>
      </w:divBdr>
    </w:div>
    <w:div w:id="1297448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ib@zmu.edu.cn" TargetMode="External"/><Relationship Id="rId11" Type="http://schemas.openxmlformats.org/officeDocument/2006/relationships/image" Target="media/image5.tiff"/><Relationship Id="rId5" Type="http://schemas.openxmlformats.org/officeDocument/2006/relationships/hyperlink" Target="javascript:;" TargetMode="Externa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16</Pages>
  <Words>5210</Words>
  <Characters>29700</Characters>
  <Application>Microsoft Office Word</Application>
  <DocSecurity>0</DocSecurity>
  <Lines>247</Lines>
  <Paragraphs>69</Paragraphs>
  <ScaleCrop>false</ScaleCrop>
  <Company/>
  <LinksUpToDate>false</LinksUpToDate>
  <CharactersWithSpaces>34841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艳 王</dc:creator>
  <cp:keywords/>
  <dc:description/>
  <cp:lastModifiedBy>艳 王</cp:lastModifiedBy>
  <cp:revision>6</cp:revision>
  <dcterms:created xsi:type="dcterms:W3CDTF">2024-10-26T12:05:00Z</dcterms:created>
  <dcterms:modified xsi:type="dcterms:W3CDTF">2025-02-05T06:16:00Z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BE26B1F66D3E406F813991F8B3ABC836_12</vt:lpwstr>
  </property>
</Properties>
</file>