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13924" w:type="dxa"/>
        <w:tblLayout w:type="fixed"/>
        <w:tblLook w:val="04A0" w:firstRow="1" w:lastRow="0" w:firstColumn="1" w:lastColumn="0" w:noHBand="0" w:noVBand="1"/>
      </w:tblPr>
      <w:tblGrid>
        <w:gridCol w:w="1450"/>
        <w:gridCol w:w="8"/>
        <w:gridCol w:w="2610"/>
        <w:gridCol w:w="1890"/>
        <w:gridCol w:w="3510"/>
        <w:gridCol w:w="4410"/>
        <w:gridCol w:w="46"/>
      </w:tblGrid>
      <w:tr w:rsidR="00491072" w:rsidRPr="00491072" w14:paraId="1F06D98F" w14:textId="77777777" w:rsidTr="004821E2">
        <w:trPr>
          <w:gridAfter w:val="1"/>
          <w:wAfter w:w="46" w:type="dxa"/>
        </w:trPr>
        <w:tc>
          <w:tcPr>
            <w:tcW w:w="13878" w:type="dxa"/>
            <w:gridSpan w:val="6"/>
          </w:tcPr>
          <w:p w14:paraId="592FEF94" w14:textId="7867EBC0" w:rsidR="00572EE0" w:rsidRPr="00491072" w:rsidRDefault="00572EE0" w:rsidP="00452328">
            <w:pPr>
              <w:spacing w:after="0" w:line="240" w:lineRule="auto"/>
              <w:jc w:val="both"/>
              <w:rPr>
                <w:rFonts w:ascii="Constantia" w:eastAsia="Times New Roman" w:hAnsi="Constantia" w:cstheme="majorBidi"/>
                <w:b/>
                <w:bCs/>
                <w:sz w:val="24"/>
                <w:szCs w:val="24"/>
              </w:rPr>
            </w:pPr>
            <w:r w:rsidRPr="00491072">
              <w:rPr>
                <w:rFonts w:ascii="Constantia" w:eastAsia="Times New Roman" w:hAnsi="Constantia" w:cstheme="majorBidi"/>
                <w:b/>
                <w:bCs/>
                <w:sz w:val="24"/>
                <w:szCs w:val="24"/>
              </w:rPr>
              <w:t xml:space="preserve">Table </w:t>
            </w:r>
            <w:r w:rsidR="00452328">
              <w:rPr>
                <w:rFonts w:ascii="Constantia" w:eastAsia="Times New Roman" w:hAnsi="Constantia" w:cstheme="majorBidi"/>
                <w:b/>
                <w:bCs/>
                <w:sz w:val="24"/>
                <w:szCs w:val="24"/>
              </w:rPr>
              <w:t>S2</w:t>
            </w:r>
            <w:bookmarkStart w:id="0" w:name="_GoBack"/>
            <w:bookmarkEnd w:id="0"/>
            <w:r w:rsidRPr="00491072">
              <w:rPr>
                <w:rFonts w:ascii="Constantia" w:eastAsia="Times New Roman" w:hAnsi="Constantia" w:cstheme="majorBidi"/>
                <w:b/>
                <w:bCs/>
                <w:sz w:val="24"/>
                <w:szCs w:val="24"/>
              </w:rPr>
              <w:t>. A description of the studies</w:t>
            </w:r>
            <w:r w:rsidR="005C35C2">
              <w:rPr>
                <w:rFonts w:ascii="Constantia" w:eastAsia="Times New Roman" w:hAnsi="Constantia" w:cstheme="majorBidi"/>
                <w:b/>
                <w:bCs/>
                <w:sz w:val="24"/>
                <w:szCs w:val="24"/>
              </w:rPr>
              <w:t xml:space="preserve"> on dietary interventions in </w:t>
            </w:r>
            <w:r w:rsidRPr="00491072">
              <w:rPr>
                <w:rFonts w:ascii="Constantia" w:eastAsia="Times New Roman" w:hAnsi="Constantia" w:cstheme="majorBidi"/>
                <w:b/>
                <w:bCs/>
                <w:sz w:val="24"/>
                <w:szCs w:val="24"/>
              </w:rPr>
              <w:t>adults with headache.</w:t>
            </w:r>
          </w:p>
        </w:tc>
      </w:tr>
      <w:tr w:rsidR="00491072" w:rsidRPr="00491072" w14:paraId="089A9334" w14:textId="77777777" w:rsidTr="00B00A41">
        <w:trPr>
          <w:gridAfter w:val="1"/>
          <w:wAfter w:w="46" w:type="dxa"/>
        </w:trPr>
        <w:tc>
          <w:tcPr>
            <w:tcW w:w="1458" w:type="dxa"/>
            <w:gridSpan w:val="2"/>
          </w:tcPr>
          <w:p w14:paraId="0BA704D8" w14:textId="16A57E9E" w:rsidR="00757E7C" w:rsidRPr="00491072" w:rsidRDefault="00757E7C" w:rsidP="00572EE0">
            <w:pPr>
              <w:spacing w:after="0" w:line="240" w:lineRule="auto"/>
              <w:jc w:val="both"/>
              <w:rPr>
                <w:rFonts w:ascii="Constantia" w:eastAsia="Times New Roman" w:hAnsi="Constantia" w:cs="Times New Roman"/>
                <w:b/>
                <w:bCs/>
                <w:sz w:val="24"/>
                <w:szCs w:val="24"/>
              </w:rPr>
            </w:pPr>
          </w:p>
        </w:tc>
        <w:tc>
          <w:tcPr>
            <w:tcW w:w="2610" w:type="dxa"/>
          </w:tcPr>
          <w:p w14:paraId="5A65D51A" w14:textId="54731E5E" w:rsidR="00757E7C" w:rsidRPr="00491072" w:rsidRDefault="00757E7C" w:rsidP="00572EE0">
            <w:pPr>
              <w:spacing w:after="0" w:line="240" w:lineRule="auto"/>
              <w:jc w:val="both"/>
              <w:rPr>
                <w:rFonts w:ascii="Constantia" w:eastAsia="Times New Roman" w:hAnsi="Constantia" w:cs="Times New Roman"/>
                <w:b/>
                <w:bCs/>
                <w:sz w:val="24"/>
                <w:szCs w:val="24"/>
              </w:rPr>
            </w:pPr>
            <w:r w:rsidRPr="00491072">
              <w:rPr>
                <w:rFonts w:ascii="Constantia" w:eastAsia="Times New Roman" w:hAnsi="Constantia" w:cstheme="majorBidi"/>
                <w:b/>
                <w:bCs/>
                <w:sz w:val="24"/>
                <w:szCs w:val="24"/>
              </w:rPr>
              <w:t>Study design</w:t>
            </w:r>
          </w:p>
        </w:tc>
        <w:tc>
          <w:tcPr>
            <w:tcW w:w="1890" w:type="dxa"/>
          </w:tcPr>
          <w:p w14:paraId="0FAD35CB" w14:textId="77777777" w:rsidR="00757E7C" w:rsidRPr="00491072" w:rsidRDefault="00757E7C" w:rsidP="00572EE0">
            <w:pPr>
              <w:spacing w:after="0" w:line="240" w:lineRule="auto"/>
              <w:jc w:val="both"/>
              <w:rPr>
                <w:rFonts w:ascii="Constantia" w:eastAsia="Times New Roman" w:hAnsi="Constantia" w:cs="Times New Roman"/>
                <w:b/>
                <w:bCs/>
                <w:sz w:val="24"/>
                <w:szCs w:val="24"/>
              </w:rPr>
            </w:pPr>
            <w:r w:rsidRPr="00491072">
              <w:rPr>
                <w:rFonts w:ascii="Constantia" w:eastAsia="Times New Roman" w:hAnsi="Constantia" w:cstheme="majorBidi"/>
                <w:b/>
                <w:bCs/>
                <w:sz w:val="24"/>
                <w:szCs w:val="24"/>
              </w:rPr>
              <w:t>Studied population</w:t>
            </w:r>
          </w:p>
        </w:tc>
        <w:tc>
          <w:tcPr>
            <w:tcW w:w="3510" w:type="dxa"/>
          </w:tcPr>
          <w:p w14:paraId="02F55D14" w14:textId="77777777" w:rsidR="00757E7C" w:rsidRPr="00491072" w:rsidRDefault="00757E7C" w:rsidP="00572EE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Study duration</w:t>
            </w:r>
          </w:p>
        </w:tc>
        <w:tc>
          <w:tcPr>
            <w:tcW w:w="4410" w:type="dxa"/>
          </w:tcPr>
          <w:p w14:paraId="2080CF39" w14:textId="77777777" w:rsidR="00757E7C" w:rsidRPr="00491072" w:rsidRDefault="00757E7C" w:rsidP="00572EE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rPr>
              <w:t>Results</w:t>
            </w:r>
          </w:p>
        </w:tc>
      </w:tr>
      <w:tr w:rsidR="005C35C2" w:rsidRPr="00491072" w14:paraId="41D6A04F" w14:textId="77777777" w:rsidTr="00B00A41">
        <w:trPr>
          <w:gridAfter w:val="1"/>
          <w:wAfter w:w="46" w:type="dxa"/>
        </w:trPr>
        <w:tc>
          <w:tcPr>
            <w:tcW w:w="1450" w:type="dxa"/>
            <w:vMerge w:val="restart"/>
            <w:hideMark/>
          </w:tcPr>
          <w:p w14:paraId="04FAB869" w14:textId="14687890"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b/>
                <w:bCs/>
                <w:sz w:val="24"/>
                <w:szCs w:val="24"/>
              </w:rPr>
              <w:t>Ketosis generating diets</w:t>
            </w:r>
          </w:p>
        </w:tc>
        <w:tc>
          <w:tcPr>
            <w:tcW w:w="2618" w:type="dxa"/>
            <w:gridSpan w:val="2"/>
            <w:hideMark/>
          </w:tcPr>
          <w:p w14:paraId="218153E9" w14:textId="290982D5" w:rsidR="005C35C2" w:rsidRPr="00491072" w:rsidRDefault="005C35C2" w:rsidP="00BD661F">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Non-randomized prospective open-label study, 1928 </w:t>
            </w:r>
            <w:r w:rsidRPr="00491072">
              <w:rPr>
                <w:rFonts w:ascii="Constantia" w:eastAsia="Times New Roman" w:hAnsi="Constantia" w:cs="Times New Roman"/>
                <w:sz w:val="24"/>
                <w:szCs w:val="24"/>
              </w:rPr>
              <w:fldChar w:fldCharType="begin"/>
            </w:r>
            <w:r w:rsidRPr="00491072">
              <w:rPr>
                <w:rFonts w:ascii="Constantia" w:eastAsia="Times New Roman" w:hAnsi="Constantia" w:cs="Times New Roman"/>
                <w:sz w:val="24"/>
                <w:szCs w:val="24"/>
              </w:rPr>
              <w:instrText xml:space="preserve"> ADDIN EN.CITE &lt;EndNote&gt;&lt;Cite&gt;&lt;Author&gt;SCHNABEL&lt;/Author&gt;&lt;Year&gt;1928&lt;/Year&gt;&lt;RecNum&gt;137&lt;/RecNum&gt;&lt;DisplayText&gt;(1)&lt;/DisplayText&gt;&lt;record&gt;&lt;rec-number&gt;137&lt;/rec-number&gt;&lt;foreign-keys&gt;&lt;key app="EN" db-id="xwzfvfv9xswf9ae9wwev5f5ctsara5za5pfv" timestamp="1560337660"&gt;137&lt;/key&gt;&lt;/foreign-keys&gt;&lt;ref-type name="Journal Article"&gt;17&lt;/ref-type&gt;&lt;contributors&gt;&lt;authors&gt;&lt;author&gt;SCHNABEL, TRUMAN G&lt;/author&gt;&lt;/authors&gt;&lt;/contributors&gt;&lt;titles&gt;&lt;title&gt;An experience with a ketogenic dietary in migraine&lt;/title&gt;&lt;secondary-title&gt;Annals of Internal Medicine&lt;/secondary-title&gt;&lt;/titles&gt;&lt;periodical&gt;&lt;full-title&gt;Annals of Internal Medicine&lt;/full-title&gt;&lt;/periodical&gt;&lt;pages&gt;341-347&lt;/pages&gt;&lt;volume&gt;2&lt;/volume&gt;&lt;number&gt;4&lt;/number&gt;&lt;dates&gt;&lt;year&gt;1928&lt;/year&gt;&lt;/dates&gt;&lt;isbn&gt;0003-4819&lt;/isbn&gt;&lt;urls&gt;&lt;/urls&gt;&lt;/record&gt;&lt;/Cite&gt;&lt;/EndNote&gt;</w:instrText>
            </w:r>
            <w:r w:rsidRPr="00491072">
              <w:rPr>
                <w:rFonts w:ascii="Constantia" w:eastAsia="Times New Roman" w:hAnsi="Constantia" w:cs="Times New Roman"/>
                <w:sz w:val="24"/>
                <w:szCs w:val="24"/>
              </w:rPr>
              <w:fldChar w:fldCharType="separate"/>
            </w:r>
            <w:r w:rsidRPr="00491072">
              <w:rPr>
                <w:rFonts w:ascii="Constantia" w:eastAsia="Times New Roman" w:hAnsi="Constantia" w:cs="Times New Roman"/>
                <w:noProof/>
                <w:sz w:val="24"/>
                <w:szCs w:val="24"/>
              </w:rPr>
              <w:t>(1)</w:t>
            </w:r>
            <w:r w:rsidRPr="00491072">
              <w:rPr>
                <w:rFonts w:ascii="Constantia" w:eastAsia="Times New Roman" w:hAnsi="Constantia" w:cs="Times New Roman"/>
                <w:sz w:val="24"/>
                <w:szCs w:val="24"/>
              </w:rPr>
              <w:fldChar w:fldCharType="end"/>
            </w:r>
          </w:p>
        </w:tc>
        <w:tc>
          <w:tcPr>
            <w:tcW w:w="1890" w:type="dxa"/>
            <w:hideMark/>
          </w:tcPr>
          <w:p w14:paraId="797CDB39"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18 adults with</w:t>
            </w:r>
          </w:p>
          <w:p w14:paraId="45F301C8"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migraine</w:t>
            </w:r>
          </w:p>
        </w:tc>
        <w:tc>
          <w:tcPr>
            <w:tcW w:w="3510" w:type="dxa"/>
            <w:hideMark/>
          </w:tcPr>
          <w:p w14:paraId="16983B09"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Ketogenic diet</w:t>
            </w:r>
          </w:p>
        </w:tc>
        <w:tc>
          <w:tcPr>
            <w:tcW w:w="4410" w:type="dxa"/>
          </w:tcPr>
          <w:p w14:paraId="2F7F4DC1"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Half of the studied population reported headache improvement over ketogenic diet period</w:t>
            </w:r>
          </w:p>
        </w:tc>
      </w:tr>
      <w:tr w:rsidR="00CA4650" w:rsidRPr="00491072" w14:paraId="03FCB1A8" w14:textId="77777777" w:rsidTr="00944420">
        <w:trPr>
          <w:gridAfter w:val="1"/>
          <w:wAfter w:w="46" w:type="dxa"/>
          <w:trHeight w:val="1465"/>
        </w:trPr>
        <w:tc>
          <w:tcPr>
            <w:tcW w:w="1450" w:type="dxa"/>
            <w:vMerge/>
            <w:hideMark/>
          </w:tcPr>
          <w:p w14:paraId="61D0BD34" w14:textId="77777777" w:rsidR="00CA4650" w:rsidRPr="00491072" w:rsidRDefault="00CA4650" w:rsidP="00757E7C">
            <w:pPr>
              <w:spacing w:after="0" w:line="240" w:lineRule="auto"/>
              <w:jc w:val="both"/>
              <w:rPr>
                <w:rFonts w:ascii="Constantia" w:eastAsia="Times New Roman" w:hAnsi="Constantia" w:cs="Times New Roman"/>
                <w:sz w:val="24"/>
                <w:szCs w:val="24"/>
              </w:rPr>
            </w:pPr>
          </w:p>
        </w:tc>
        <w:tc>
          <w:tcPr>
            <w:tcW w:w="2618" w:type="dxa"/>
            <w:gridSpan w:val="2"/>
            <w:hideMark/>
          </w:tcPr>
          <w:p w14:paraId="1FF7712C" w14:textId="1EAB1980" w:rsidR="00CA4650" w:rsidRPr="00491072" w:rsidRDefault="00CA4650"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Non-randomized prospective open-label study, 1930 </w:t>
            </w:r>
            <w:r w:rsidRPr="00491072">
              <w:rPr>
                <w:rFonts w:ascii="Constantia" w:eastAsia="Times New Roman" w:hAnsi="Constantia" w:cs="Times New Roman"/>
                <w:sz w:val="24"/>
                <w:szCs w:val="24"/>
              </w:rPr>
              <w:fldChar w:fldCharType="begin"/>
            </w:r>
            <w:r>
              <w:rPr>
                <w:rFonts w:ascii="Constantia" w:eastAsia="Times New Roman" w:hAnsi="Constantia" w:cs="Times New Roman"/>
                <w:sz w:val="24"/>
                <w:szCs w:val="24"/>
              </w:rPr>
              <w:instrText xml:space="preserve"> ADDIN EN.CITE &lt;EndNote&gt;&lt;Cite&gt;&lt;Author&gt;BARBORKA&lt;/Author&gt;&lt;Year&gt;1930&lt;/Year&gt;&lt;RecNum&gt;40&lt;/RecNum&gt;&lt;DisplayText&gt;(2)&lt;/DisplayText&gt;&lt;record&gt;&lt;rec-number&gt;40&lt;/rec-number&gt;&lt;foreign-keys&gt;&lt;key app="EN" db-id="pwv9fr9r3ee09revs9opdprxe2vw5e2zazs5" timestamp="1568870727"&gt;40&lt;/key&gt;&lt;/foreign-keys&gt;&lt;ref-type name="Journal Article"&gt;17&lt;/ref-type&gt;&lt;contributors&gt;&lt;authors&gt;&lt;author&gt;BARBORKA, CLIFFORD J&lt;/author&gt;&lt;/authors&gt;&lt;/contributors&gt;&lt;titles&gt;&lt;title&gt;Migraine: results of treatment by ketogenic diet in fifty cases&lt;/title&gt;&lt;secondary-title&gt;Journal of the American Medical Association&lt;/secondary-title&gt;&lt;/titles&gt;&lt;periodical&gt;&lt;full-title&gt;Journal of the American Medical Association&lt;/full-title&gt;&lt;/periodical&gt;&lt;pages&gt;1825-1828&lt;/pages&gt;&lt;volume&gt;95&lt;/volume&gt;&lt;number&gt;24&lt;/number&gt;&lt;dates&gt;&lt;year&gt;1930&lt;/year&gt;&lt;/dates&gt;&lt;isbn&gt;0002-9955&lt;/isbn&gt;&lt;urls&gt;&lt;/urls&gt;&lt;/record&gt;&lt;/Cite&gt;&lt;/EndNote&gt;</w:instrText>
            </w:r>
            <w:r w:rsidRPr="00491072">
              <w:rPr>
                <w:rFonts w:ascii="Constantia" w:eastAsia="Times New Roman" w:hAnsi="Constantia" w:cs="Times New Roman"/>
                <w:sz w:val="24"/>
                <w:szCs w:val="24"/>
              </w:rPr>
              <w:fldChar w:fldCharType="separate"/>
            </w:r>
            <w:r w:rsidRPr="00491072">
              <w:rPr>
                <w:rFonts w:ascii="Constantia" w:eastAsia="Times New Roman" w:hAnsi="Constantia" w:cs="Times New Roman"/>
                <w:noProof/>
                <w:sz w:val="24"/>
                <w:szCs w:val="24"/>
              </w:rPr>
              <w:t>(2)</w:t>
            </w:r>
            <w:r w:rsidRPr="00491072">
              <w:rPr>
                <w:rFonts w:ascii="Constantia" w:eastAsia="Times New Roman" w:hAnsi="Constantia" w:cs="Times New Roman"/>
                <w:sz w:val="24"/>
                <w:szCs w:val="24"/>
              </w:rPr>
              <w:fldChar w:fldCharType="end"/>
            </w:r>
          </w:p>
        </w:tc>
        <w:tc>
          <w:tcPr>
            <w:tcW w:w="1890" w:type="dxa"/>
            <w:hideMark/>
          </w:tcPr>
          <w:p w14:paraId="72BD736E" w14:textId="77777777" w:rsidR="00CA4650" w:rsidRPr="00491072" w:rsidRDefault="00CA4650"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50 adults mainly with severe or refractory migraine</w:t>
            </w:r>
          </w:p>
        </w:tc>
        <w:tc>
          <w:tcPr>
            <w:tcW w:w="3510" w:type="dxa"/>
            <w:hideMark/>
          </w:tcPr>
          <w:p w14:paraId="690249FB" w14:textId="3C837D9F" w:rsidR="00CA4650" w:rsidRPr="00491072" w:rsidRDefault="00CA4650"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Ketogenic diet for 6 months </w:t>
            </w:r>
          </w:p>
        </w:tc>
        <w:tc>
          <w:tcPr>
            <w:tcW w:w="4410" w:type="dxa"/>
          </w:tcPr>
          <w:p w14:paraId="1594AEA5" w14:textId="77777777" w:rsidR="00CA4650" w:rsidRPr="00491072" w:rsidRDefault="00CA4650"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78% of patients benefited from the diet, with 28% achieved complete remission </w:t>
            </w:r>
          </w:p>
        </w:tc>
      </w:tr>
      <w:tr w:rsidR="005C35C2" w:rsidRPr="00491072" w14:paraId="521CA3F1" w14:textId="77777777" w:rsidTr="00040F9B">
        <w:trPr>
          <w:gridAfter w:val="1"/>
          <w:wAfter w:w="46" w:type="dxa"/>
        </w:trPr>
        <w:tc>
          <w:tcPr>
            <w:tcW w:w="1450" w:type="dxa"/>
            <w:vMerge/>
          </w:tcPr>
          <w:p w14:paraId="336B34DF" w14:textId="77777777" w:rsidR="005C35C2" w:rsidRPr="00491072" w:rsidRDefault="005C35C2" w:rsidP="00757E7C">
            <w:pPr>
              <w:spacing w:after="0" w:line="240" w:lineRule="auto"/>
              <w:jc w:val="both"/>
              <w:rPr>
                <w:rFonts w:ascii="Constantia" w:eastAsia="Times New Roman" w:hAnsi="Constantia" w:cs="Times New Roman"/>
                <w:sz w:val="24"/>
                <w:szCs w:val="24"/>
              </w:rPr>
            </w:pPr>
          </w:p>
        </w:tc>
        <w:tc>
          <w:tcPr>
            <w:tcW w:w="2618" w:type="dxa"/>
            <w:gridSpan w:val="2"/>
          </w:tcPr>
          <w:p w14:paraId="32D82D1F" w14:textId="60E33114" w:rsidR="005C35C2" w:rsidRPr="00491072" w:rsidRDefault="005C35C2"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Non-randomized prospective open-label study, 2017 </w:t>
            </w:r>
            <w:r w:rsidRPr="00491072">
              <w:rPr>
                <w:rFonts w:ascii="Constantia" w:eastAsia="Times New Roman" w:hAnsi="Constantia" w:cs="Times New Roman"/>
                <w:sz w:val="24"/>
                <w:szCs w:val="24"/>
              </w:rPr>
              <w:fldChar w:fldCharType="begin"/>
            </w:r>
            <w:r w:rsidR="00CA4650">
              <w:rPr>
                <w:rFonts w:ascii="Constantia" w:eastAsia="Times New Roman" w:hAnsi="Constantia" w:cs="Times New Roman"/>
                <w:sz w:val="24"/>
                <w:szCs w:val="24"/>
              </w:rPr>
              <w:instrText xml:space="preserve"> ADDIN EN.CITE &lt;EndNote&gt;&lt;Cite&gt;&lt;Author&gt;Di Lorenzo&lt;/Author&gt;&lt;Year&gt;2016&lt;/Year&gt;&lt;RecNum&gt;42&lt;/RecNum&gt;&lt;DisplayText&gt;(3)&lt;/DisplayText&gt;&lt;record&gt;&lt;rec-number&gt;42&lt;/rec-number&gt;&lt;foreign-keys&gt;&lt;key app="EN" db-id="pwv9fr9r3ee09revs9opdprxe2vw5e2zazs5" timestamp="1568870727"&gt;42&lt;/key&gt;&lt;/foreign-keys&gt;&lt;ref-type name="Journal Article"&gt;17&lt;/ref-type&gt;&lt;contributors&gt;&lt;authors&gt;&lt;author&gt;Di Lorenzo, Cherubino&lt;/author&gt;&lt;author&gt;Coppola, Gianluca&lt;/author&gt;&lt;author&gt;Bracaglia, Martina&lt;/author&gt;&lt;author&gt;Di Lenola, Davide&lt;/author&gt;&lt;author&gt;Evangelista, Maurizio&lt;/author&gt;&lt;author&gt;Sirianni, Giulio&lt;/author&gt;&lt;author&gt;Rossi, Paolo&lt;/author&gt;&lt;author&gt;Di Lorenzo, Giorgio&lt;/author&gt;&lt;author&gt;Serrao, Mariano&lt;/author&gt;&lt;author&gt;Parisi, Vincenzo&lt;/author&gt;&lt;/authors&gt;&lt;/contributors&gt;&lt;titles&gt;&lt;title&gt;Cortical functional correlates of responsiveness to short-lasting preventive intervention with ketogenic diet in migraine: a multimodal evoked potentials study&lt;/title&gt;&lt;secondary-title&gt;The journal of headache and pain&lt;/secondary-title&gt;&lt;/titles&gt;&lt;periodical&gt;&lt;full-title&gt;The journal of headache and pain&lt;/full-title&gt;&lt;/periodical&gt;&lt;pages&gt;58&lt;/pages&gt;&lt;volume&gt;17&lt;/volume&gt;&lt;number&gt;1&lt;/number&gt;&lt;dates&gt;&lt;year&gt;2016&lt;/year&gt;&lt;/dates&gt;&lt;isbn&gt;1129-2369&lt;/isbn&gt;&lt;urls&gt;&lt;/urls&gt;&lt;/record&gt;&lt;/Cite&gt;&lt;/EndNote&gt;</w:instrText>
            </w:r>
            <w:r w:rsidRPr="00491072">
              <w:rPr>
                <w:rFonts w:ascii="Constantia" w:eastAsia="Times New Roman" w:hAnsi="Constantia" w:cs="Times New Roman"/>
                <w:sz w:val="24"/>
                <w:szCs w:val="24"/>
              </w:rPr>
              <w:fldChar w:fldCharType="separate"/>
            </w:r>
            <w:r w:rsidR="00CA4650">
              <w:rPr>
                <w:rFonts w:ascii="Constantia" w:eastAsia="Times New Roman" w:hAnsi="Constantia" w:cs="Times New Roman"/>
                <w:noProof/>
                <w:sz w:val="24"/>
                <w:szCs w:val="24"/>
              </w:rPr>
              <w:t>(3)</w:t>
            </w:r>
            <w:r w:rsidRPr="00491072">
              <w:rPr>
                <w:rFonts w:ascii="Constantia" w:eastAsia="Times New Roman" w:hAnsi="Constantia" w:cs="Times New Roman"/>
                <w:sz w:val="24"/>
                <w:szCs w:val="24"/>
              </w:rPr>
              <w:fldChar w:fldCharType="end"/>
            </w:r>
          </w:p>
          <w:p w14:paraId="2A47DD7F"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w:t>
            </w:r>
          </w:p>
        </w:tc>
        <w:tc>
          <w:tcPr>
            <w:tcW w:w="1890" w:type="dxa"/>
          </w:tcPr>
          <w:p w14:paraId="220925CF" w14:textId="787DA6D4" w:rsidR="005C35C2" w:rsidRPr="00491072" w:rsidRDefault="005C35C2" w:rsidP="006B405E">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18 adults with migraine during </w:t>
            </w:r>
            <w:proofErr w:type="spellStart"/>
            <w:r w:rsidRPr="00491072">
              <w:rPr>
                <w:rFonts w:ascii="Constantia" w:eastAsia="Times New Roman" w:hAnsi="Constantia" w:cs="Times New Roman"/>
                <w:sz w:val="24"/>
                <w:szCs w:val="24"/>
              </w:rPr>
              <w:t>interictal</w:t>
            </w:r>
            <w:proofErr w:type="spellEnd"/>
            <w:r w:rsidRPr="00491072">
              <w:rPr>
                <w:rFonts w:ascii="Constantia" w:eastAsia="Times New Roman" w:hAnsi="Constantia" w:cs="Times New Roman"/>
                <w:sz w:val="24"/>
                <w:szCs w:val="24"/>
              </w:rPr>
              <w:t xml:space="preserve"> phase (without aura)</w:t>
            </w:r>
          </w:p>
        </w:tc>
        <w:tc>
          <w:tcPr>
            <w:tcW w:w="3510" w:type="dxa"/>
          </w:tcPr>
          <w:p w14:paraId="53FC336A" w14:textId="529C1392"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Ketogenic diet for one month</w:t>
            </w:r>
          </w:p>
          <w:p w14:paraId="0D4D52B6"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w:t>
            </w:r>
          </w:p>
        </w:tc>
        <w:tc>
          <w:tcPr>
            <w:tcW w:w="4410" w:type="dxa"/>
          </w:tcPr>
          <w:p w14:paraId="1D00EE57"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Significant improvement of frequency and duration of migraine attacks were observed.</w:t>
            </w:r>
          </w:p>
          <w:p w14:paraId="37F1CB9A" w14:textId="5BB8B794"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Ketogenic diet regulated the balance between inhibition and excitation at the cortical level by inducing the normalization of the </w:t>
            </w:r>
            <w:proofErr w:type="spellStart"/>
            <w:r w:rsidRPr="00491072">
              <w:rPr>
                <w:rFonts w:ascii="Constantia" w:eastAsia="Times New Roman" w:hAnsi="Constantia" w:cs="Times New Roman"/>
                <w:sz w:val="24"/>
                <w:szCs w:val="24"/>
              </w:rPr>
              <w:t>interictally</w:t>
            </w:r>
            <w:proofErr w:type="spellEnd"/>
            <w:r w:rsidRPr="00491072">
              <w:rPr>
                <w:rFonts w:ascii="Constantia" w:eastAsia="Times New Roman" w:hAnsi="Constantia" w:cs="Times New Roman"/>
                <w:sz w:val="24"/>
                <w:szCs w:val="24"/>
              </w:rPr>
              <w:t xml:space="preserve"> decreased visual (VEPs) and median nerve somatosensory (SSEPs) evoked potentials habituation (p&lt;0.01)  </w:t>
            </w:r>
          </w:p>
        </w:tc>
      </w:tr>
      <w:tr w:rsidR="005C35C2" w:rsidRPr="00491072" w14:paraId="212DF104" w14:textId="77777777" w:rsidTr="00040F9B">
        <w:trPr>
          <w:gridAfter w:val="1"/>
          <w:wAfter w:w="46" w:type="dxa"/>
        </w:trPr>
        <w:tc>
          <w:tcPr>
            <w:tcW w:w="1450" w:type="dxa"/>
            <w:vMerge/>
            <w:hideMark/>
          </w:tcPr>
          <w:p w14:paraId="2FCA3BF4" w14:textId="3A71E047" w:rsidR="005C35C2" w:rsidRPr="00491072" w:rsidRDefault="005C35C2" w:rsidP="00757E7C">
            <w:pPr>
              <w:spacing w:after="0" w:line="240" w:lineRule="auto"/>
              <w:jc w:val="both"/>
              <w:rPr>
                <w:rFonts w:ascii="Constantia" w:eastAsia="Times New Roman" w:hAnsi="Constantia" w:cs="Times New Roman"/>
                <w:sz w:val="24"/>
                <w:szCs w:val="24"/>
              </w:rPr>
            </w:pPr>
          </w:p>
        </w:tc>
        <w:tc>
          <w:tcPr>
            <w:tcW w:w="2618" w:type="dxa"/>
            <w:gridSpan w:val="2"/>
          </w:tcPr>
          <w:p w14:paraId="7C6ACC97" w14:textId="522D0D04" w:rsidR="005C35C2" w:rsidRPr="00491072" w:rsidRDefault="005C35C2"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Non-randomized prospective open-label study, 2015 </w:t>
            </w:r>
            <w:r w:rsidRPr="00491072">
              <w:rPr>
                <w:rFonts w:ascii="Constantia" w:eastAsia="Times New Roman" w:hAnsi="Constantia" w:cs="Times New Roman"/>
                <w:sz w:val="24"/>
                <w:szCs w:val="24"/>
              </w:rPr>
              <w:fldChar w:fldCharType="begin"/>
            </w:r>
            <w:r w:rsidR="00CA4650">
              <w:rPr>
                <w:rFonts w:ascii="Constantia" w:eastAsia="Times New Roman" w:hAnsi="Constantia" w:cs="Times New Roman"/>
                <w:sz w:val="24"/>
                <w:szCs w:val="24"/>
              </w:rPr>
              <w:instrText xml:space="preserve"> ADDIN EN.CITE &lt;EndNote&gt;&lt;Cite&gt;&lt;Author&gt;Di Lorenzo&lt;/Author&gt;&lt;Year&gt;2015&lt;/Year&gt;&lt;RecNum&gt;43&lt;/RecNum&gt;&lt;DisplayText&gt;(4)&lt;/DisplayText&gt;&lt;record&gt;&lt;rec-number&gt;43&lt;/rec-number&gt;&lt;foreign-keys&gt;&lt;key app="EN" db-id="pwv9fr9r3ee09revs9opdprxe2vw5e2zazs5" timestamp="1568870727"&gt;43&lt;/key&gt;&lt;/foreign-keys&gt;&lt;ref-type name="Journal Article"&gt;17&lt;/ref-type&gt;&lt;contributors&gt;&lt;authors&gt;&lt;author&gt;Di Lorenzo, C&lt;/author&gt;&lt;author&gt;Coppola, G&lt;/author&gt;&lt;author&gt;Sirianni, G&lt;/author&gt;&lt;author&gt;Di Lorenzo, G&lt;/author&gt;&lt;author&gt;Bracaglia, M&lt;/author&gt;&lt;author&gt;Di Lenola, D&lt;/author&gt;&lt;author&gt;Siracusano, A&lt;/author&gt;&lt;author&gt;Rossi, P&lt;/author&gt;&lt;author&gt;Pierelli, F&lt;/author&gt;&lt;/authors&gt;&lt;/contributors&gt;&lt;titles&gt;&lt;title&gt;Migraine improvement during short lasting ketogenesis: a proof‐of‐concept study&lt;/title&gt;&lt;secondary-title&gt;European journal of neurology&lt;/secondary-title&gt;&lt;/titles&gt;&lt;periodical&gt;&lt;full-title&gt;European journal of neurology&lt;/full-title&gt;&lt;/periodical&gt;&lt;pages&gt;170-177&lt;/pages&gt;&lt;volume&gt;22&lt;/volume&gt;&lt;number&gt;1&lt;/number&gt;&lt;dates&gt;&lt;year&gt;2015&lt;/year&gt;&lt;/dates&gt;&lt;isbn&gt;1351-5101&lt;/isbn&gt;&lt;urls&gt;&lt;/urls&gt;&lt;/record&gt;&lt;/Cite&gt;&lt;/EndNote&gt;</w:instrText>
            </w:r>
            <w:r w:rsidRPr="00491072">
              <w:rPr>
                <w:rFonts w:ascii="Constantia" w:eastAsia="Times New Roman" w:hAnsi="Constantia" w:cs="Times New Roman"/>
                <w:sz w:val="24"/>
                <w:szCs w:val="24"/>
              </w:rPr>
              <w:fldChar w:fldCharType="separate"/>
            </w:r>
            <w:r w:rsidR="00CA4650">
              <w:rPr>
                <w:rFonts w:ascii="Constantia" w:eastAsia="Times New Roman" w:hAnsi="Constantia" w:cs="Times New Roman"/>
                <w:noProof/>
                <w:sz w:val="24"/>
                <w:szCs w:val="24"/>
              </w:rPr>
              <w:t>(4)</w:t>
            </w:r>
            <w:r w:rsidRPr="00491072">
              <w:rPr>
                <w:rFonts w:ascii="Constantia" w:eastAsia="Times New Roman" w:hAnsi="Constantia" w:cs="Times New Roman"/>
                <w:sz w:val="24"/>
                <w:szCs w:val="24"/>
              </w:rPr>
              <w:fldChar w:fldCharType="end"/>
            </w:r>
          </w:p>
        </w:tc>
        <w:tc>
          <w:tcPr>
            <w:tcW w:w="1890" w:type="dxa"/>
          </w:tcPr>
          <w:p w14:paraId="2837AB9A"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96 overweight women with migraine. Diet chosen based on patient preference</w:t>
            </w:r>
          </w:p>
        </w:tc>
        <w:tc>
          <w:tcPr>
            <w:tcW w:w="3510" w:type="dxa"/>
          </w:tcPr>
          <w:p w14:paraId="0B4C6FDF" w14:textId="09F40510" w:rsidR="005C35C2" w:rsidRPr="00491072" w:rsidRDefault="005C35C2" w:rsidP="00757E7C">
            <w:pPr>
              <w:pStyle w:val="ListParagraph"/>
              <w:numPr>
                <w:ilvl w:val="0"/>
                <w:numId w:val="6"/>
              </w:numPr>
              <w:bidi w:val="0"/>
              <w:spacing w:after="0" w:line="240" w:lineRule="auto"/>
              <w:ind w:left="0" w:firstLine="0"/>
              <w:jc w:val="both"/>
              <w:rPr>
                <w:rFonts w:ascii="Constantia" w:eastAsia="Times New Roman" w:hAnsi="Constantia" w:cs="Times New Roman"/>
                <w:sz w:val="24"/>
                <w:szCs w:val="24"/>
              </w:rPr>
            </w:pPr>
            <w:proofErr w:type="spellStart"/>
            <w:r w:rsidRPr="00491072">
              <w:rPr>
                <w:rFonts w:ascii="Constantia" w:eastAsia="Times New Roman" w:hAnsi="Constantia" w:cs="Times New Roman"/>
                <w:sz w:val="24"/>
                <w:szCs w:val="24"/>
              </w:rPr>
              <w:t>Ketogenesis</w:t>
            </w:r>
            <w:proofErr w:type="spellEnd"/>
            <w:r w:rsidRPr="00491072">
              <w:rPr>
                <w:rFonts w:ascii="Constantia" w:eastAsia="Times New Roman" w:hAnsi="Constantia" w:cs="Times New Roman"/>
                <w:sz w:val="24"/>
                <w:szCs w:val="24"/>
              </w:rPr>
              <w:t xml:space="preserve"> diet (for 4 weeks) followed by</w:t>
            </w:r>
          </w:p>
          <w:p w14:paraId="0E6C7995" w14:textId="1D02B1D4" w:rsidR="005C35C2" w:rsidRPr="00491072" w:rsidRDefault="005C35C2" w:rsidP="00757E7C">
            <w:pPr>
              <w:pStyle w:val="ListParagraph"/>
              <w:bidi w:val="0"/>
              <w:spacing w:after="0" w:line="240" w:lineRule="auto"/>
              <w:ind w:left="0"/>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transitional diet (n=45) (for 8 weeks), compared to standard low-calorie diet (n=51) (for six months)</w:t>
            </w:r>
          </w:p>
        </w:tc>
        <w:tc>
          <w:tcPr>
            <w:tcW w:w="4410" w:type="dxa"/>
          </w:tcPr>
          <w:p w14:paraId="5BBA9D35" w14:textId="342EAE8F" w:rsidR="005C35C2" w:rsidRPr="00491072" w:rsidRDefault="005C35C2" w:rsidP="006B405E">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In the ketogenic diet group headache features were improved in ketosis period, with continuous improvement up to month six. In low-calorie group, significant improvement was observed in number of headache days and need for abortive medication.</w:t>
            </w:r>
          </w:p>
        </w:tc>
      </w:tr>
      <w:tr w:rsidR="005C35C2" w:rsidRPr="00491072" w14:paraId="0DE89248" w14:textId="77777777" w:rsidTr="00B00A41">
        <w:trPr>
          <w:gridAfter w:val="1"/>
          <w:wAfter w:w="46" w:type="dxa"/>
        </w:trPr>
        <w:tc>
          <w:tcPr>
            <w:tcW w:w="1450" w:type="dxa"/>
            <w:vMerge/>
          </w:tcPr>
          <w:p w14:paraId="7A83FC78" w14:textId="77777777" w:rsidR="005C35C2" w:rsidRPr="00491072" w:rsidRDefault="005C35C2" w:rsidP="00757E7C">
            <w:pPr>
              <w:spacing w:after="0" w:line="240" w:lineRule="auto"/>
              <w:jc w:val="both"/>
              <w:rPr>
                <w:rFonts w:ascii="Constantia" w:eastAsia="Times New Roman" w:hAnsi="Constantia" w:cs="Times New Roman"/>
                <w:sz w:val="24"/>
                <w:szCs w:val="24"/>
              </w:rPr>
            </w:pPr>
          </w:p>
        </w:tc>
        <w:tc>
          <w:tcPr>
            <w:tcW w:w="2618" w:type="dxa"/>
            <w:gridSpan w:val="2"/>
          </w:tcPr>
          <w:p w14:paraId="34797584" w14:textId="36B7B359" w:rsidR="005C35C2" w:rsidRPr="00491072" w:rsidRDefault="005C35C2"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Non-randomized prospective open-label </w:t>
            </w:r>
            <w:r w:rsidRPr="00491072">
              <w:rPr>
                <w:rFonts w:ascii="Constantia" w:eastAsia="Times New Roman" w:hAnsi="Constantia" w:cs="Times New Roman"/>
                <w:sz w:val="24"/>
                <w:szCs w:val="24"/>
              </w:rPr>
              <w:lastRenderedPageBreak/>
              <w:t xml:space="preserve">study, 2013 </w:t>
            </w:r>
            <w:r w:rsidRPr="00491072">
              <w:rPr>
                <w:rFonts w:ascii="Constantia" w:eastAsia="Times New Roman" w:hAnsi="Constantia" w:cs="Times New Roman"/>
                <w:sz w:val="24"/>
                <w:szCs w:val="24"/>
              </w:rPr>
              <w:fldChar w:fldCharType="begin"/>
            </w:r>
            <w:r w:rsidR="00CA4650">
              <w:rPr>
                <w:rFonts w:ascii="Constantia" w:eastAsia="Times New Roman" w:hAnsi="Constantia" w:cs="Times New Roman"/>
                <w:sz w:val="24"/>
                <w:szCs w:val="24"/>
              </w:rPr>
              <w:instrText xml:space="preserve"> ADDIN EN.CITE &lt;EndNote&gt;&lt;Cite&gt;&lt;Author&gt;Di Lorenzo&lt;/Author&gt;&lt;Year&gt;2013&lt;/Year&gt;&lt;RecNum&gt;17&lt;/RecNum&gt;&lt;DisplayText&gt;(5)&lt;/DisplayText&gt;&lt;record&gt;&lt;rec-number&gt;17&lt;/rec-number&gt;&lt;foreign-keys&gt;&lt;key app="EN" db-id="pwv9fr9r3ee09revs9opdprxe2vw5e2zazs5" timestamp="1568870725"&gt;17&lt;/key&gt;&lt;/foreign-keys&gt;&lt;ref-type name="Journal Article"&gt;17&lt;/ref-type&gt;&lt;contributors&gt;&lt;authors&gt;&lt;author&gt;Di Lorenzo, C&lt;/author&gt;&lt;author&gt;Coppola, G&lt;/author&gt;&lt;author&gt;Sirianni, G&lt;/author&gt;&lt;author&gt;Pierelli, F&lt;/author&gt;&lt;/authors&gt;&lt;/contributors&gt;&lt;titles&gt;&lt;title&gt;Short term improvement of migraine headaches during ketogenic diet: a prospective observational study in a dietician clinical setting&lt;/title&gt;&lt;secondary-title&gt;The journal of headache and pain&lt;/secondary-title&gt;&lt;/titles&gt;&lt;periodical&gt;&lt;full-title&gt;The journal of headache and pain&lt;/full-title&gt;&lt;/periodical&gt;&lt;pages&gt;P219&lt;/pages&gt;&lt;volume&gt;14&lt;/volume&gt;&lt;number&gt;1&lt;/number&gt;&lt;dates&gt;&lt;year&gt;2013&lt;/year&gt;&lt;/dates&gt;&lt;isbn&gt;1129-2369&lt;/isbn&gt;&lt;urls&gt;&lt;/urls&gt;&lt;/record&gt;&lt;/Cite&gt;&lt;/EndNote&gt;</w:instrText>
            </w:r>
            <w:r w:rsidRPr="00491072">
              <w:rPr>
                <w:rFonts w:ascii="Constantia" w:eastAsia="Times New Roman" w:hAnsi="Constantia" w:cs="Times New Roman"/>
                <w:sz w:val="24"/>
                <w:szCs w:val="24"/>
              </w:rPr>
              <w:fldChar w:fldCharType="separate"/>
            </w:r>
            <w:r w:rsidR="00CA4650">
              <w:rPr>
                <w:rFonts w:ascii="Constantia" w:eastAsia="Times New Roman" w:hAnsi="Constantia" w:cs="Times New Roman"/>
                <w:noProof/>
                <w:sz w:val="24"/>
                <w:szCs w:val="24"/>
              </w:rPr>
              <w:t>(5)</w:t>
            </w:r>
            <w:r w:rsidRPr="00491072">
              <w:rPr>
                <w:rFonts w:ascii="Constantia" w:eastAsia="Times New Roman" w:hAnsi="Constantia" w:cs="Times New Roman"/>
                <w:sz w:val="24"/>
                <w:szCs w:val="24"/>
              </w:rPr>
              <w:fldChar w:fldCharType="end"/>
            </w:r>
          </w:p>
        </w:tc>
        <w:tc>
          <w:tcPr>
            <w:tcW w:w="1890" w:type="dxa"/>
          </w:tcPr>
          <w:p w14:paraId="329E0E6A"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lastRenderedPageBreak/>
              <w:t>108 adults with</w:t>
            </w:r>
          </w:p>
          <w:p w14:paraId="749BBA97"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migraine</w:t>
            </w:r>
          </w:p>
        </w:tc>
        <w:tc>
          <w:tcPr>
            <w:tcW w:w="3510" w:type="dxa"/>
          </w:tcPr>
          <w:p w14:paraId="15523B01"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Ketogenic  diet for one month (n=52), compared to standard </w:t>
            </w:r>
            <w:r w:rsidRPr="00491072">
              <w:rPr>
                <w:rFonts w:ascii="Constantia" w:eastAsia="Times New Roman" w:hAnsi="Constantia" w:cs="Times New Roman"/>
                <w:sz w:val="24"/>
                <w:szCs w:val="24"/>
              </w:rPr>
              <w:lastRenderedPageBreak/>
              <w:t>low calorie diet (n=56)</w:t>
            </w:r>
          </w:p>
        </w:tc>
        <w:tc>
          <w:tcPr>
            <w:tcW w:w="4410" w:type="dxa"/>
          </w:tcPr>
          <w:p w14:paraId="4F6C6EEE" w14:textId="77777777" w:rsidR="005C35C2" w:rsidRPr="00491072" w:rsidRDefault="005C35C2"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lastRenderedPageBreak/>
              <w:t xml:space="preserve">90% of patients in the ketogenic diet group had some improvement in </w:t>
            </w:r>
            <w:r w:rsidRPr="00491072">
              <w:rPr>
                <w:rFonts w:ascii="Constantia" w:eastAsia="Times New Roman" w:hAnsi="Constantia" w:cs="Times New Roman"/>
                <w:sz w:val="24"/>
                <w:szCs w:val="24"/>
              </w:rPr>
              <w:lastRenderedPageBreak/>
              <w:t xml:space="preserve">migraine frequency and medication use. </w:t>
            </w:r>
          </w:p>
        </w:tc>
      </w:tr>
      <w:tr w:rsidR="00CA4650" w:rsidRPr="00491072" w14:paraId="0ADDDFDC" w14:textId="77777777" w:rsidTr="00473DDC">
        <w:trPr>
          <w:trHeight w:val="1182"/>
        </w:trPr>
        <w:tc>
          <w:tcPr>
            <w:tcW w:w="1450" w:type="dxa"/>
            <w:vMerge/>
          </w:tcPr>
          <w:p w14:paraId="2E408443" w14:textId="483DCB09" w:rsidR="00CA4650" w:rsidRPr="00491072" w:rsidRDefault="00CA4650" w:rsidP="00757E7C">
            <w:pPr>
              <w:spacing w:after="0" w:line="240" w:lineRule="auto"/>
              <w:jc w:val="both"/>
              <w:rPr>
                <w:rFonts w:ascii="Constantia" w:eastAsia="Times New Roman" w:hAnsi="Constantia" w:cs="Times New Roman"/>
                <w:sz w:val="24"/>
                <w:szCs w:val="24"/>
              </w:rPr>
            </w:pPr>
          </w:p>
        </w:tc>
        <w:tc>
          <w:tcPr>
            <w:tcW w:w="2618" w:type="dxa"/>
            <w:gridSpan w:val="2"/>
          </w:tcPr>
          <w:p w14:paraId="7C1EC957" w14:textId="0CDEB985" w:rsidR="00CA4650" w:rsidRPr="00491072" w:rsidRDefault="00CA4650"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Case-report, 2006 </w:t>
            </w:r>
            <w:r w:rsidRPr="00491072">
              <w:rPr>
                <w:rFonts w:ascii="Constantia" w:eastAsia="Times New Roman" w:hAnsi="Constantia" w:cs="Times New Roman"/>
                <w:sz w:val="24"/>
                <w:szCs w:val="24"/>
              </w:rPr>
              <w:fldChar w:fldCharType="begin"/>
            </w:r>
            <w:r>
              <w:rPr>
                <w:rFonts w:ascii="Constantia" w:eastAsia="Times New Roman" w:hAnsi="Constantia" w:cs="Times New Roman"/>
                <w:sz w:val="24"/>
                <w:szCs w:val="24"/>
              </w:rPr>
              <w:instrText xml:space="preserve"> ADDIN EN.CITE &lt;EndNote&gt;&lt;Cite&gt;&lt;Author&gt;Strahlman&lt;/Author&gt;&lt;Year&gt;2006&lt;/Year&gt;&lt;RecNum&gt;39&lt;/RecNum&gt;&lt;DisplayText&gt;(6)&lt;/DisplayText&gt;&lt;record&gt;&lt;rec-number&gt;39&lt;/rec-number&gt;&lt;foreign-keys&gt;&lt;key app="EN" db-id="pwv9fr9r3ee09revs9opdprxe2vw5e2zazs5" timestamp="1568870727"&gt;39&lt;/key&gt;&lt;/foreign-keys&gt;&lt;ref-type name="Journal Article"&gt;17&lt;/ref-type&gt;&lt;contributors&gt;&lt;authors&gt;&lt;author&gt;Strahlman, R Scott&lt;/author&gt;&lt;/authors&gt;&lt;/contributors&gt;&lt;titles&gt;&lt;title&gt;Can ketosis help migraine sufferers? A case report&lt;/title&gt;&lt;secondary-title&gt;Headache: The Journal of Head and Face Pain&lt;/secondary-title&gt;&lt;/titles&gt;&lt;periodical&gt;&lt;full-title&gt;Headache: The Journal of Head and Face Pain&lt;/full-title&gt;&lt;/periodical&gt;&lt;pages&gt;182-182&lt;/pages&gt;&lt;volume&gt;46&lt;/volume&gt;&lt;number&gt;1&lt;/number&gt;&lt;dates&gt;&lt;year&gt;2006&lt;/year&gt;&lt;/dates&gt;&lt;isbn&gt;0017-8748&lt;/isbn&gt;&lt;urls&gt;&lt;/urls&gt;&lt;/record&gt;&lt;/Cite&gt;&lt;/EndNote&gt;</w:instrText>
            </w:r>
            <w:r w:rsidRPr="00491072">
              <w:rPr>
                <w:rFonts w:ascii="Constantia" w:eastAsia="Times New Roman" w:hAnsi="Constantia" w:cs="Times New Roman"/>
                <w:sz w:val="24"/>
                <w:szCs w:val="24"/>
              </w:rPr>
              <w:fldChar w:fldCharType="separate"/>
            </w:r>
            <w:r>
              <w:rPr>
                <w:rFonts w:ascii="Constantia" w:eastAsia="Times New Roman" w:hAnsi="Constantia" w:cs="Times New Roman"/>
                <w:noProof/>
                <w:sz w:val="24"/>
                <w:szCs w:val="24"/>
              </w:rPr>
              <w:t>(6)</w:t>
            </w:r>
            <w:r w:rsidRPr="00491072">
              <w:rPr>
                <w:rFonts w:ascii="Constantia" w:eastAsia="Times New Roman" w:hAnsi="Constantia" w:cs="Times New Roman"/>
                <w:sz w:val="24"/>
                <w:szCs w:val="24"/>
              </w:rPr>
              <w:fldChar w:fldCharType="end"/>
            </w:r>
            <w:r w:rsidRPr="00491072">
              <w:rPr>
                <w:rFonts w:ascii="Constantia" w:eastAsia="Times New Roman" w:hAnsi="Constantia" w:cs="Times New Roman"/>
                <w:sz w:val="24"/>
                <w:szCs w:val="24"/>
              </w:rPr>
              <w:t xml:space="preserve"> </w:t>
            </w:r>
          </w:p>
        </w:tc>
        <w:tc>
          <w:tcPr>
            <w:tcW w:w="1890" w:type="dxa"/>
          </w:tcPr>
          <w:p w14:paraId="441F07FD" w14:textId="77777777" w:rsidR="00CA4650" w:rsidRPr="00491072" w:rsidRDefault="00CA4650"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A woman with chronic headache</w:t>
            </w:r>
          </w:p>
        </w:tc>
        <w:tc>
          <w:tcPr>
            <w:tcW w:w="3510" w:type="dxa"/>
          </w:tcPr>
          <w:p w14:paraId="758258A3" w14:textId="4BF31A1E" w:rsidR="00CA4650" w:rsidRPr="00491072" w:rsidRDefault="00CA4650" w:rsidP="004821E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Modified fasting for about seven months </w:t>
            </w:r>
          </w:p>
        </w:tc>
        <w:tc>
          <w:tcPr>
            <w:tcW w:w="4456" w:type="dxa"/>
            <w:gridSpan w:val="2"/>
          </w:tcPr>
          <w:p w14:paraId="2AD6BB58" w14:textId="77777777" w:rsidR="00CA4650" w:rsidRPr="00491072" w:rsidRDefault="00CA4650" w:rsidP="00757E7C">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After ketosis establishment, she became free of headache. The effects remained seven months after stopping fasting</w:t>
            </w:r>
          </w:p>
        </w:tc>
      </w:tr>
      <w:tr w:rsidR="005C35C2" w:rsidRPr="00491072" w14:paraId="20023466" w14:textId="77777777" w:rsidTr="00B00A41">
        <w:tc>
          <w:tcPr>
            <w:tcW w:w="1450" w:type="dxa"/>
          </w:tcPr>
          <w:p w14:paraId="085AD6C4" w14:textId="494D03DD" w:rsidR="005C35C2" w:rsidRPr="00491072" w:rsidRDefault="005C35C2" w:rsidP="005C35C2">
            <w:pPr>
              <w:spacing w:after="0" w:line="240" w:lineRule="auto"/>
              <w:jc w:val="both"/>
              <w:rPr>
                <w:rFonts w:ascii="Constantia" w:eastAsia="Times New Roman" w:hAnsi="Constantia" w:cs="Times New Roman"/>
                <w:b/>
                <w:bCs/>
                <w:sz w:val="24"/>
                <w:szCs w:val="24"/>
              </w:rPr>
            </w:pPr>
            <w:r w:rsidRPr="00491072">
              <w:rPr>
                <w:rFonts w:ascii="Constantia" w:eastAsia="Times New Roman" w:hAnsi="Constantia" w:cs="Times New Roman"/>
                <w:b/>
                <w:bCs/>
                <w:sz w:val="24"/>
                <w:szCs w:val="24"/>
              </w:rPr>
              <w:t>Low glycemic diet</w:t>
            </w:r>
          </w:p>
        </w:tc>
        <w:tc>
          <w:tcPr>
            <w:tcW w:w="2618" w:type="dxa"/>
            <w:gridSpan w:val="2"/>
          </w:tcPr>
          <w:p w14:paraId="1FEDC0CC" w14:textId="531BA920" w:rsidR="005C35C2" w:rsidRPr="00491072" w:rsidRDefault="005C35C2" w:rsidP="00CA4650">
            <w:pPr>
              <w:spacing w:after="0" w:line="240" w:lineRule="auto"/>
              <w:jc w:val="both"/>
              <w:rPr>
                <w:rFonts w:ascii="Constantia" w:eastAsia="Times New Roman" w:hAnsi="Constantia" w:cstheme="majorBidi"/>
                <w:sz w:val="24"/>
                <w:szCs w:val="24"/>
              </w:rPr>
            </w:pPr>
            <w:r w:rsidRPr="00491072">
              <w:rPr>
                <w:rFonts w:ascii="Constantia" w:eastAsia="Times New Roman" w:hAnsi="Constantia" w:cstheme="majorBidi"/>
                <w:sz w:val="24"/>
                <w:szCs w:val="24"/>
                <w:lang w:bidi="fa-IR"/>
              </w:rPr>
              <w:t xml:space="preserve">Open-label randomized controlled trial, 2018  </w:t>
            </w:r>
            <w:r w:rsidRPr="00491072">
              <w:rPr>
                <w:rFonts w:ascii="Constantia" w:eastAsia="Times New Roman" w:hAnsi="Constantia" w:cstheme="majorBidi"/>
                <w:sz w:val="24"/>
                <w:szCs w:val="24"/>
                <w:lang w:bidi="fa-IR"/>
              </w:rPr>
              <w:fldChar w:fldCharType="begin"/>
            </w:r>
            <w:r w:rsidR="00CA4650">
              <w:rPr>
                <w:rFonts w:ascii="Constantia" w:eastAsia="Times New Roman" w:hAnsi="Constantia" w:cstheme="majorBidi"/>
                <w:sz w:val="24"/>
                <w:szCs w:val="24"/>
                <w:lang w:bidi="fa-IR"/>
              </w:rPr>
              <w:instrText xml:space="preserve"> ADDIN EN.CITE &lt;EndNote&gt;&lt;Cite&gt;&lt;Author&gt;Evcili&lt;/Author&gt;&lt;Year&gt;2018&lt;/Year&gt;&lt;RecNum&gt;99&lt;/RecNum&gt;&lt;DisplayText&gt;(7)&lt;/DisplayText&gt;&lt;record&gt;&lt;rec-number&gt;99&lt;/rec-number&gt;&lt;foreign-keys&gt;&lt;key app="EN" db-id="pwv9fr9r3ee09revs9opdprxe2vw5e2zazs5" timestamp="1568870734"&gt;99&lt;/key&gt;&lt;/foreign-keys&gt;&lt;ref-type name="Journal Article"&gt;17&lt;/ref-type&gt;&lt;contributors&gt;&lt;authors&gt;&lt;author&gt;Evcili, Gökhan&lt;/author&gt;&lt;author&gt;Utku, Uygar&lt;/author&gt;&lt;author&gt;Öğün, Muhammed Nur&lt;/author&gt;&lt;author&gt;Özdemir, Gökhan&lt;/author&gt;&lt;/authors&gt;&lt;/contributors&gt;&lt;titles&gt;&lt;title&gt;Early and long period follow-up results of low glycemic index diet for migraine prophylaxis&lt;/title&gt;&lt;secondary-title&gt;Ağrı-The Journal of The Turkish Society of Algology&lt;/secondary-title&gt;&lt;/titles&gt;&lt;periodical&gt;&lt;full-title&gt;Ağrı-The Journal of The Turkish Society of Algology&lt;/full-title&gt;&lt;/periodical&gt;&lt;pages&gt;8-11&lt;/pages&gt;&lt;volume&gt;30&lt;/volume&gt;&lt;number&gt;1&lt;/number&gt;&lt;dates&gt;&lt;year&gt;2018&lt;/year&gt;&lt;/dates&gt;&lt;urls&gt;&lt;/urls&gt;&lt;/record&gt;&lt;/Cite&gt;&lt;/EndNote&gt;</w:instrText>
            </w:r>
            <w:r w:rsidRPr="00491072">
              <w:rPr>
                <w:rFonts w:ascii="Constantia" w:eastAsia="Times New Roman" w:hAnsi="Constantia" w:cstheme="majorBidi"/>
                <w:sz w:val="24"/>
                <w:szCs w:val="24"/>
                <w:lang w:bidi="fa-IR"/>
              </w:rPr>
              <w:fldChar w:fldCharType="separate"/>
            </w:r>
            <w:r w:rsidR="00CA4650">
              <w:rPr>
                <w:rFonts w:ascii="Constantia" w:eastAsia="Times New Roman" w:hAnsi="Constantia" w:cstheme="majorBidi"/>
                <w:noProof/>
                <w:sz w:val="24"/>
                <w:szCs w:val="24"/>
                <w:lang w:bidi="fa-IR"/>
              </w:rPr>
              <w:t>(7)</w:t>
            </w:r>
            <w:r w:rsidRPr="00491072">
              <w:rPr>
                <w:rFonts w:ascii="Constantia" w:eastAsia="Times New Roman" w:hAnsi="Constantia" w:cstheme="majorBidi"/>
                <w:sz w:val="24"/>
                <w:szCs w:val="24"/>
                <w:lang w:bidi="fa-IR"/>
              </w:rPr>
              <w:fldChar w:fldCharType="end"/>
            </w:r>
          </w:p>
        </w:tc>
        <w:tc>
          <w:tcPr>
            <w:tcW w:w="1890" w:type="dxa"/>
          </w:tcPr>
          <w:p w14:paraId="7F0A104C" w14:textId="7442E4C9" w:rsidR="005C35C2" w:rsidRPr="00491072" w:rsidRDefault="005C35C2" w:rsidP="005C35C2">
            <w:pPr>
              <w:spacing w:after="0" w:line="240" w:lineRule="auto"/>
              <w:jc w:val="both"/>
              <w:rPr>
                <w:rFonts w:ascii="Constantia" w:eastAsia="Times New Roman" w:hAnsi="Constantia" w:cstheme="majorBidi"/>
                <w:sz w:val="24"/>
                <w:szCs w:val="24"/>
              </w:rPr>
            </w:pPr>
            <w:r w:rsidRPr="00491072">
              <w:rPr>
                <w:rFonts w:ascii="Constantia" w:eastAsia="Times New Roman" w:hAnsi="Constantia" w:cstheme="majorBidi"/>
                <w:sz w:val="24"/>
                <w:szCs w:val="24"/>
                <w:lang w:bidi="fa-IR"/>
              </w:rPr>
              <w:t>350 migraineurs</w:t>
            </w:r>
          </w:p>
        </w:tc>
        <w:tc>
          <w:tcPr>
            <w:tcW w:w="3510" w:type="dxa"/>
          </w:tcPr>
          <w:p w14:paraId="40202AAC" w14:textId="454FDD45"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rPr>
              <w:t xml:space="preserve">low glycemic index diet group OR (2) prophylactic medications group receiving propranolol, </w:t>
            </w:r>
            <w:proofErr w:type="spellStart"/>
            <w:r w:rsidRPr="00491072">
              <w:rPr>
                <w:rFonts w:ascii="Constantia" w:eastAsia="Times New Roman" w:hAnsi="Constantia" w:cstheme="majorBidi"/>
                <w:sz w:val="24"/>
                <w:szCs w:val="24"/>
              </w:rPr>
              <w:t>flunarazine</w:t>
            </w:r>
            <w:proofErr w:type="spellEnd"/>
            <w:r w:rsidRPr="00491072">
              <w:rPr>
                <w:rFonts w:ascii="Constantia" w:eastAsia="Times New Roman" w:hAnsi="Constantia" w:cstheme="majorBidi"/>
                <w:sz w:val="24"/>
                <w:szCs w:val="24"/>
              </w:rPr>
              <w:t>, amitriptyline for 3 months</w:t>
            </w:r>
          </w:p>
        </w:tc>
        <w:tc>
          <w:tcPr>
            <w:tcW w:w="4456" w:type="dxa"/>
            <w:gridSpan w:val="2"/>
          </w:tcPr>
          <w:p w14:paraId="2D11D417" w14:textId="23E8696C" w:rsidR="005C35C2" w:rsidRPr="00491072" w:rsidRDefault="005C35C2" w:rsidP="005C35C2">
            <w:pPr>
              <w:rPr>
                <w:rFonts w:ascii="Constantia" w:eastAsia="Times New Roman" w:hAnsi="Constantia" w:cstheme="majorBidi"/>
                <w:sz w:val="24"/>
                <w:szCs w:val="24"/>
              </w:rPr>
            </w:pPr>
            <w:r w:rsidRPr="00491072">
              <w:rPr>
                <w:rFonts w:ascii="Constantia" w:eastAsia="Times New Roman" w:hAnsi="Constantia" w:cstheme="majorBidi"/>
                <w:sz w:val="24"/>
                <w:szCs w:val="24"/>
              </w:rPr>
              <w:t xml:space="preserve">One month after treatment, frequency of attack was reduced in both groups. After three months, attacks’ intensity decreased in the diet group </w:t>
            </w:r>
          </w:p>
        </w:tc>
      </w:tr>
      <w:tr w:rsidR="005C35C2" w:rsidRPr="00491072" w14:paraId="0D3BD695" w14:textId="77777777" w:rsidTr="00B00A41">
        <w:tc>
          <w:tcPr>
            <w:tcW w:w="1450" w:type="dxa"/>
            <w:vMerge w:val="restart"/>
          </w:tcPr>
          <w:p w14:paraId="050BB13D" w14:textId="4F2DFD0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b/>
                <w:bCs/>
                <w:sz w:val="24"/>
                <w:szCs w:val="24"/>
              </w:rPr>
              <w:t>Weight loss</w:t>
            </w:r>
          </w:p>
        </w:tc>
        <w:tc>
          <w:tcPr>
            <w:tcW w:w="2618" w:type="dxa"/>
            <w:gridSpan w:val="2"/>
          </w:tcPr>
          <w:p w14:paraId="2C9B2B4E" w14:textId="7175C4CD" w:rsidR="005C35C2" w:rsidRPr="00491072" w:rsidRDefault="005C35C2"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rPr>
              <w:t xml:space="preserve">Case series, 2011 </w:t>
            </w:r>
            <w:r w:rsidRPr="00491072">
              <w:rPr>
                <w:rFonts w:ascii="Constantia" w:eastAsia="Times New Roman" w:hAnsi="Constantia" w:cstheme="majorBidi"/>
                <w:sz w:val="24"/>
                <w:szCs w:val="24"/>
              </w:rPr>
              <w:fldChar w:fldCharType="begin"/>
            </w:r>
            <w:r w:rsidR="00CA4650">
              <w:rPr>
                <w:rFonts w:ascii="Constantia" w:eastAsia="Times New Roman" w:hAnsi="Constantia" w:cstheme="majorBidi"/>
                <w:sz w:val="24"/>
                <w:szCs w:val="24"/>
              </w:rPr>
              <w:instrText xml:space="preserve"> ADDIN EN.CITE &lt;EndNote&gt;&lt;Cite&gt;&lt;Author&gt;Novack&lt;/Author&gt;&lt;Year&gt;2011&lt;/Year&gt;&lt;RecNum&gt;54&lt;/RecNum&gt;&lt;DisplayText&gt;(8)&lt;/DisplayText&gt;&lt;record&gt;&lt;rec-number&gt;54&lt;/rec-number&gt;&lt;foreign-keys&gt;&lt;key app="EN" db-id="pwv9fr9r3ee09revs9opdprxe2vw5e2zazs5" timestamp="1568870729"&gt;54&lt;/key&gt;&lt;/foreign-keys&gt;&lt;ref-type name="Journal Article"&gt;17&lt;/ref-type&gt;&lt;contributors&gt;&lt;authors&gt;&lt;author&gt;Novack, V&lt;/author&gt;&lt;author&gt;Fuchs, L&lt;/author&gt;&lt;author&gt;Lantsberg, L&lt;/author&gt;&lt;author&gt;Kama, S&lt;/author&gt;&lt;author&gt;Lahoud, U&lt;/author&gt;&lt;author&gt;Horev, A&lt;/author&gt;&lt;author&gt;Loewenthal, N&lt;/author&gt;&lt;author&gt;Ifergane, G&lt;/author&gt;&lt;/authors&gt;&lt;/contributors&gt;&lt;titles&gt;&lt;title&gt;Changes in headache frequency in premenopausal obese women with migraine after bariatric surgery: a case series&lt;/title&gt;&lt;secondary-title&gt;Cephalalgia&lt;/secondary-title&gt;&lt;/titles&gt;&lt;periodical&gt;&lt;full-title&gt;Cephalalgia&lt;/full-title&gt;&lt;/periodical&gt;&lt;pages&gt;1336-1342&lt;/pages&gt;&lt;volume&gt;31&lt;/volume&gt;&lt;number&gt;13&lt;/number&gt;&lt;dates&gt;&lt;year&gt;2011&lt;/year&gt;&lt;/dates&gt;&lt;isbn&gt;0333-1024&lt;/isbn&gt;&lt;urls&gt;&lt;/urls&gt;&lt;/record&gt;&lt;/Cite&gt;&lt;/EndNote&gt;</w:instrText>
            </w:r>
            <w:r w:rsidRPr="00491072">
              <w:rPr>
                <w:rFonts w:ascii="Constantia" w:eastAsia="Times New Roman" w:hAnsi="Constantia" w:cstheme="majorBidi"/>
                <w:sz w:val="24"/>
                <w:szCs w:val="24"/>
              </w:rPr>
              <w:fldChar w:fldCharType="separate"/>
            </w:r>
            <w:r w:rsidR="00CA4650">
              <w:rPr>
                <w:rFonts w:ascii="Constantia" w:eastAsia="Times New Roman" w:hAnsi="Constantia" w:cstheme="majorBidi"/>
                <w:noProof/>
                <w:sz w:val="24"/>
                <w:szCs w:val="24"/>
              </w:rPr>
              <w:t>(8)</w:t>
            </w:r>
            <w:r w:rsidRPr="00491072">
              <w:rPr>
                <w:rFonts w:ascii="Constantia" w:eastAsia="Times New Roman" w:hAnsi="Constantia" w:cstheme="majorBidi"/>
                <w:sz w:val="24"/>
                <w:szCs w:val="24"/>
              </w:rPr>
              <w:fldChar w:fldCharType="end"/>
            </w:r>
            <w:r w:rsidRPr="00491072">
              <w:rPr>
                <w:rFonts w:ascii="Constantia" w:eastAsia="Times New Roman" w:hAnsi="Constantia" w:cstheme="majorBidi"/>
                <w:sz w:val="24"/>
                <w:szCs w:val="24"/>
              </w:rPr>
              <w:t xml:space="preserve"> </w:t>
            </w:r>
          </w:p>
        </w:tc>
        <w:tc>
          <w:tcPr>
            <w:tcW w:w="1890" w:type="dxa"/>
          </w:tcPr>
          <w:p w14:paraId="57D92760"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rPr>
              <w:t xml:space="preserve">29 obese adults suffering from chronic and episodic migraine </w:t>
            </w:r>
          </w:p>
        </w:tc>
        <w:tc>
          <w:tcPr>
            <w:tcW w:w="3510" w:type="dxa"/>
          </w:tcPr>
          <w:p w14:paraId="40C87820" w14:textId="1A69AF09"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Bariatric surgery with 3 and 6 month follow-up</w:t>
            </w:r>
          </w:p>
        </w:tc>
        <w:tc>
          <w:tcPr>
            <w:tcW w:w="4456" w:type="dxa"/>
            <w:gridSpan w:val="2"/>
          </w:tcPr>
          <w:p w14:paraId="7285AC9C" w14:textId="73C9D385" w:rsidR="005C35C2" w:rsidRPr="00491072" w:rsidRDefault="005C35C2" w:rsidP="005C35C2">
            <w:pPr>
              <w:rPr>
                <w:rFonts w:ascii="Constantia" w:eastAsia="Times New Roman" w:hAnsi="Constantia" w:cs="Times New Roman"/>
                <w:sz w:val="24"/>
                <w:szCs w:val="24"/>
              </w:rPr>
            </w:pPr>
            <w:r w:rsidRPr="00491072">
              <w:rPr>
                <w:rFonts w:ascii="Constantia" w:eastAsia="Times New Roman" w:hAnsi="Constantia" w:cstheme="majorBidi"/>
                <w:sz w:val="24"/>
                <w:szCs w:val="24"/>
              </w:rPr>
              <w:t xml:space="preserve">Post bariatric surgery, headache frequency was reduced by more than 50%. </w:t>
            </w:r>
            <w:r w:rsidRPr="00491072">
              <w:rPr>
                <w:rFonts w:ascii="Constantia" w:eastAsia="Times New Roman" w:hAnsi="Constantia" w:cs="Times New Roman"/>
                <w:sz w:val="24"/>
                <w:szCs w:val="24"/>
              </w:rPr>
              <w:t xml:space="preserve">Attack duration, and medication need during attacks were also reduced. Three months post-surgery, chronic migraine was converted to episodic migraine in 5 out of 6 chronic migraineurs. </w:t>
            </w:r>
          </w:p>
        </w:tc>
      </w:tr>
      <w:tr w:rsidR="005C35C2" w:rsidRPr="00491072" w14:paraId="12F26E66" w14:textId="77777777" w:rsidTr="00B00A41">
        <w:tc>
          <w:tcPr>
            <w:tcW w:w="1450" w:type="dxa"/>
            <w:vMerge/>
          </w:tcPr>
          <w:p w14:paraId="4BA3D9FC" w14:textId="77777777" w:rsidR="005C35C2" w:rsidRPr="00491072" w:rsidRDefault="005C35C2" w:rsidP="005C35C2">
            <w:pPr>
              <w:spacing w:after="0" w:line="240" w:lineRule="auto"/>
              <w:jc w:val="both"/>
              <w:rPr>
                <w:rFonts w:ascii="Constantia" w:eastAsia="Times New Roman" w:hAnsi="Constantia" w:cs="Times New Roman"/>
                <w:sz w:val="24"/>
                <w:szCs w:val="24"/>
              </w:rPr>
            </w:pPr>
          </w:p>
        </w:tc>
        <w:tc>
          <w:tcPr>
            <w:tcW w:w="2618" w:type="dxa"/>
            <w:gridSpan w:val="2"/>
          </w:tcPr>
          <w:p w14:paraId="67EE79CD" w14:textId="09C0861A" w:rsidR="005C35C2" w:rsidRPr="00491072" w:rsidRDefault="005C35C2"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rPr>
              <w:t xml:space="preserve">Prospective observational study, 2011 </w:t>
            </w:r>
            <w:r w:rsidRPr="00491072">
              <w:rPr>
                <w:rFonts w:ascii="Constantia" w:eastAsia="Times New Roman" w:hAnsi="Constantia" w:cstheme="majorBidi"/>
                <w:sz w:val="24"/>
                <w:szCs w:val="24"/>
              </w:rPr>
              <w:fldChar w:fldCharType="begin"/>
            </w:r>
            <w:r w:rsidR="00CA4650">
              <w:rPr>
                <w:rFonts w:ascii="Constantia" w:eastAsia="Times New Roman" w:hAnsi="Constantia" w:cstheme="majorBidi"/>
                <w:sz w:val="24"/>
                <w:szCs w:val="24"/>
              </w:rPr>
              <w:instrText xml:space="preserve"> ADDIN EN.CITE &lt;EndNote&gt;&lt;Cite&gt;&lt;Author&gt;Bond&lt;/Author&gt;&lt;Year&gt;2011&lt;/Year&gt;&lt;RecNum&gt;52&lt;/RecNum&gt;&lt;DisplayText&gt;(9)&lt;/DisplayText&gt;&lt;record&gt;&lt;rec-number&gt;52&lt;/rec-number&gt;&lt;foreign-keys&gt;&lt;key app="EN" db-id="pwv9fr9r3ee09revs9opdprxe2vw5e2zazs5" timestamp="1568870729"&gt;52&lt;/key&gt;&lt;/foreign-keys&gt;&lt;ref-type name="Journal Article"&gt;17&lt;/ref-type&gt;&lt;contributors&gt;&lt;authors&gt;&lt;author&gt;Bond, DS&lt;/author&gt;&lt;author&gt;Vithiananthan, S&lt;/author&gt;&lt;author&gt;Nash, JM&lt;/author&gt;&lt;author&gt;Thomas, JG&lt;/author&gt;&lt;author&gt;Wing, RR&lt;/author&gt;&lt;/authors&gt;&lt;/contributors&gt;&lt;titles&gt;&lt;title&gt;Improvement of migraine headaches in severely obese patients after bariatric surgery&lt;/title&gt;&lt;secondary-title&gt;Neurology&lt;/secondary-title&gt;&lt;/titles&gt;&lt;periodical&gt;&lt;full-title&gt;Neurology&lt;/full-title&gt;&lt;/periodical&gt;&lt;pages&gt;1135-1138&lt;/pages&gt;&lt;volume&gt;76&lt;/volume&gt;&lt;number&gt;13&lt;/number&gt;&lt;dates&gt;&lt;year&gt;2011&lt;/year&gt;&lt;/dates&gt;&lt;isbn&gt;0028-3878&lt;/isbn&gt;&lt;urls&gt;&lt;/urls&gt;&lt;/record&gt;&lt;/Cite&gt;&lt;/EndNote&gt;</w:instrText>
            </w:r>
            <w:r w:rsidRPr="00491072">
              <w:rPr>
                <w:rFonts w:ascii="Constantia" w:eastAsia="Times New Roman" w:hAnsi="Constantia" w:cstheme="majorBidi"/>
                <w:sz w:val="24"/>
                <w:szCs w:val="24"/>
              </w:rPr>
              <w:fldChar w:fldCharType="separate"/>
            </w:r>
            <w:r w:rsidR="00CA4650">
              <w:rPr>
                <w:rFonts w:ascii="Constantia" w:eastAsia="Times New Roman" w:hAnsi="Constantia" w:cstheme="majorBidi"/>
                <w:noProof/>
                <w:sz w:val="24"/>
                <w:szCs w:val="24"/>
              </w:rPr>
              <w:t>(9)</w:t>
            </w:r>
            <w:r w:rsidRPr="00491072">
              <w:rPr>
                <w:rFonts w:ascii="Constantia" w:eastAsia="Times New Roman" w:hAnsi="Constantia" w:cstheme="majorBidi"/>
                <w:sz w:val="24"/>
                <w:szCs w:val="24"/>
              </w:rPr>
              <w:fldChar w:fldCharType="end"/>
            </w:r>
            <w:r w:rsidRPr="00491072">
              <w:rPr>
                <w:rFonts w:ascii="Constantia" w:eastAsia="Times New Roman" w:hAnsi="Constantia" w:cstheme="majorBidi"/>
                <w:sz w:val="24"/>
                <w:szCs w:val="24"/>
              </w:rPr>
              <w:t xml:space="preserve"> </w:t>
            </w:r>
          </w:p>
        </w:tc>
        <w:tc>
          <w:tcPr>
            <w:tcW w:w="1890" w:type="dxa"/>
          </w:tcPr>
          <w:p w14:paraId="42C3A4D5"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rPr>
              <w:t>24 adult migraineurs with morbid obesity</w:t>
            </w:r>
          </w:p>
        </w:tc>
        <w:tc>
          <w:tcPr>
            <w:tcW w:w="3510" w:type="dxa"/>
          </w:tcPr>
          <w:p w14:paraId="669766C7" w14:textId="4AE72EA6"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Bariatric surgery with 6 months</w:t>
            </w:r>
          </w:p>
        </w:tc>
        <w:tc>
          <w:tcPr>
            <w:tcW w:w="4456" w:type="dxa"/>
            <w:gridSpan w:val="2"/>
          </w:tcPr>
          <w:p w14:paraId="4018D00E" w14:textId="10A78344"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rPr>
              <w:t>Number of patients with more than 14 headache days per month was reduced by 16.2%. Also % of patients with 4-12 h headache duration was reduced by 53.2%. MIDAS and HIT-6 score, as well as abortive medication use were decreased.</w:t>
            </w:r>
          </w:p>
        </w:tc>
      </w:tr>
      <w:tr w:rsidR="00CA4650" w:rsidRPr="00491072" w14:paraId="5995D049" w14:textId="77777777" w:rsidTr="008654DE">
        <w:trPr>
          <w:trHeight w:val="4698"/>
        </w:trPr>
        <w:tc>
          <w:tcPr>
            <w:tcW w:w="1450" w:type="dxa"/>
            <w:vMerge/>
          </w:tcPr>
          <w:p w14:paraId="7981F334" w14:textId="308C4D5D" w:rsidR="00CA4650" w:rsidRPr="00491072" w:rsidRDefault="00CA4650" w:rsidP="005C35C2">
            <w:pPr>
              <w:spacing w:after="0" w:line="240" w:lineRule="auto"/>
              <w:jc w:val="both"/>
              <w:rPr>
                <w:rFonts w:ascii="Constantia" w:eastAsia="Times New Roman" w:hAnsi="Constantia" w:cs="Times New Roman"/>
                <w:sz w:val="24"/>
                <w:szCs w:val="24"/>
              </w:rPr>
            </w:pPr>
          </w:p>
        </w:tc>
        <w:tc>
          <w:tcPr>
            <w:tcW w:w="2618" w:type="dxa"/>
            <w:gridSpan w:val="2"/>
          </w:tcPr>
          <w:p w14:paraId="095BFBEB" w14:textId="47778CD3" w:rsidR="00CA4650" w:rsidRPr="00491072" w:rsidRDefault="00CA4650"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rPr>
              <w:t xml:space="preserve">Non-randomized controlled trial, 2018 </w:t>
            </w:r>
            <w:r w:rsidRPr="00491072">
              <w:rPr>
                <w:rFonts w:ascii="Constantia" w:eastAsia="Times New Roman" w:hAnsi="Constantia" w:cstheme="majorBidi"/>
                <w:sz w:val="24"/>
                <w:szCs w:val="24"/>
              </w:rPr>
              <w:fldChar w:fldCharType="begin"/>
            </w:r>
            <w:r>
              <w:rPr>
                <w:rFonts w:ascii="Constantia" w:eastAsia="Times New Roman" w:hAnsi="Constantia" w:cstheme="majorBidi"/>
                <w:sz w:val="24"/>
                <w:szCs w:val="24"/>
              </w:rPr>
              <w:instrText xml:space="preserve"> ADDIN EN.CITE &lt;EndNote&gt;&lt;Cite&gt;&lt;Author&gt;Jahromi&lt;/Author&gt;&lt;Year&gt;2018&lt;/Year&gt;&lt;RecNum&gt;53&lt;/RecNum&gt;&lt;DisplayText&gt;(10)&lt;/DisplayText&gt;&lt;record&gt;&lt;rec-number&gt;53&lt;/rec-number&gt;&lt;foreign-keys&gt;&lt;key app="EN" db-id="pwv9fr9r3ee09revs9opdprxe2vw5e2zazs5" timestamp="1568870729"&gt;53&lt;/key&gt;&lt;/foreign-keys&gt;&lt;ref-type name="Journal Article"&gt;17&lt;/ref-type&gt;&lt;contributors&gt;&lt;authors&gt;&lt;author&gt;Jahromi, Soodeh Razeghi&lt;/author&gt;&lt;author&gt;Abolhasani, Maryam&lt;/author&gt;&lt;author&gt;Ghorbani, Zeinab&lt;/author&gt;&lt;author&gt;Sadre-Jahani, Solmaz&lt;/author&gt;&lt;author&gt;Alizadeh, Zahra&lt;/author&gt;&lt;author&gt;Talebpour, Mohammad&lt;/author&gt;&lt;author&gt;Meysamie, Alipasha&lt;/author&gt;&lt;author&gt;Togha, Mansoureh&lt;/author&gt;&lt;/authors&gt;&lt;/contributors&gt;&lt;titles&gt;&lt;title&gt;Bariatric surgery promising in migraine control: a controlled trial on weight loss and its effect on migraine headache&lt;/title&gt;&lt;secondary-title&gt;Obesity surgery&lt;/secondary-title&gt;&lt;/titles&gt;&lt;periodical&gt;&lt;full-title&gt;Obesity surgery&lt;/full-title&gt;&lt;/periodical&gt;&lt;pages&gt;87-96&lt;/pages&gt;&lt;volume&gt;28&lt;/volume&gt;&lt;number&gt;1&lt;/number&gt;&lt;dates&gt;&lt;year&gt;2018&lt;/year&gt;&lt;/dates&gt;&lt;isbn&gt;0960-8923&lt;/isbn&gt;&lt;urls&gt;&lt;/urls&gt;&lt;/record&gt;&lt;/Cite&gt;&lt;/EndNote&gt;</w:instrText>
            </w:r>
            <w:r w:rsidRPr="00491072">
              <w:rPr>
                <w:rFonts w:ascii="Constantia" w:eastAsia="Times New Roman" w:hAnsi="Constantia" w:cstheme="majorBidi"/>
                <w:sz w:val="24"/>
                <w:szCs w:val="24"/>
              </w:rPr>
              <w:fldChar w:fldCharType="separate"/>
            </w:r>
            <w:r>
              <w:rPr>
                <w:rFonts w:ascii="Constantia" w:eastAsia="Times New Roman" w:hAnsi="Constantia" w:cstheme="majorBidi"/>
                <w:noProof/>
                <w:sz w:val="24"/>
                <w:szCs w:val="24"/>
              </w:rPr>
              <w:t>(10)</w:t>
            </w:r>
            <w:r w:rsidRPr="00491072">
              <w:rPr>
                <w:rFonts w:ascii="Constantia" w:eastAsia="Times New Roman" w:hAnsi="Constantia" w:cstheme="majorBidi"/>
                <w:sz w:val="24"/>
                <w:szCs w:val="24"/>
              </w:rPr>
              <w:fldChar w:fldCharType="end"/>
            </w:r>
          </w:p>
        </w:tc>
        <w:tc>
          <w:tcPr>
            <w:tcW w:w="1890" w:type="dxa"/>
          </w:tcPr>
          <w:p w14:paraId="28DC1ABF" w14:textId="0040D4F9" w:rsidR="00CA4650" w:rsidRPr="00491072" w:rsidRDefault="00CA4650"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51 obese women with migraine headache. </w:t>
            </w:r>
            <w:r w:rsidRPr="00491072">
              <w:rPr>
                <w:rFonts w:ascii="Constantia" w:eastAsia="Times New Roman" w:hAnsi="Constantia" w:cstheme="majorBidi"/>
                <w:sz w:val="24"/>
                <w:szCs w:val="24"/>
              </w:rPr>
              <w:t xml:space="preserve">Bariatric surgery </w:t>
            </w:r>
          </w:p>
        </w:tc>
        <w:tc>
          <w:tcPr>
            <w:tcW w:w="3510" w:type="dxa"/>
          </w:tcPr>
          <w:p w14:paraId="1EFAE9F4" w14:textId="267CD360" w:rsidR="00CA4650" w:rsidRPr="00491072" w:rsidRDefault="00CA4650"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Bariatric surgery compared to  </w:t>
            </w:r>
            <w:r w:rsidRPr="00491072">
              <w:rPr>
                <w:rFonts w:ascii="Constantia" w:eastAsia="Times New Roman" w:hAnsi="Constantia" w:cstheme="majorBidi"/>
                <w:sz w:val="24"/>
                <w:szCs w:val="24"/>
              </w:rPr>
              <w:t>diet/ exercise induced weight loss</w:t>
            </w:r>
            <w:r w:rsidRPr="00491072">
              <w:rPr>
                <w:rFonts w:ascii="Constantia" w:eastAsia="Times New Roman" w:hAnsi="Constantia" w:cs="Times New Roman"/>
                <w:sz w:val="24"/>
                <w:szCs w:val="24"/>
              </w:rPr>
              <w:t xml:space="preserve"> </w:t>
            </w:r>
            <w:r w:rsidRPr="00491072">
              <w:rPr>
                <w:rFonts w:ascii="Constantia" w:eastAsia="Times New Roman" w:hAnsi="Constantia" w:cstheme="majorBidi"/>
                <w:sz w:val="24"/>
                <w:szCs w:val="24"/>
              </w:rPr>
              <w:t xml:space="preserve">(n: 25) </w:t>
            </w:r>
            <w:r w:rsidRPr="00491072">
              <w:rPr>
                <w:rFonts w:ascii="Constantia" w:eastAsia="Times New Roman" w:hAnsi="Constantia" w:cs="Times New Roman"/>
                <w:sz w:val="24"/>
                <w:szCs w:val="24"/>
              </w:rPr>
              <w:t>with 6 months follow up</w:t>
            </w:r>
          </w:p>
        </w:tc>
        <w:tc>
          <w:tcPr>
            <w:tcW w:w="4456" w:type="dxa"/>
            <w:gridSpan w:val="2"/>
          </w:tcPr>
          <w:p w14:paraId="381A0746" w14:textId="461BB600" w:rsidR="00CA4650" w:rsidRPr="00491072" w:rsidRDefault="00CA4650"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imes New Roman"/>
                <w:sz w:val="24"/>
                <w:szCs w:val="24"/>
              </w:rPr>
              <w:t xml:space="preserve">Headache intensity was significantly reduced one and six months after the intervention in both groups. One month after surgery, 68% became free of headache. Also number of migraine free </w:t>
            </w:r>
            <w:proofErr w:type="gramStart"/>
            <w:r w:rsidRPr="00491072">
              <w:rPr>
                <w:rFonts w:ascii="Constantia" w:eastAsia="Times New Roman" w:hAnsi="Constantia" w:cs="Times New Roman"/>
                <w:sz w:val="24"/>
                <w:szCs w:val="24"/>
              </w:rPr>
              <w:t>days  was</w:t>
            </w:r>
            <w:proofErr w:type="gramEnd"/>
            <w:r w:rsidRPr="00491072">
              <w:rPr>
                <w:rFonts w:ascii="Constantia" w:eastAsia="Times New Roman" w:hAnsi="Constantia" w:cs="Times New Roman"/>
                <w:sz w:val="24"/>
                <w:szCs w:val="24"/>
              </w:rPr>
              <w:t xml:space="preserve"> increased by 28.3% in the surgery group and 26.45% in the behavioral therapy group. Significant reduction in attack duration was only observed in the surgery group. The surgery group also showed significant lower intensity and duration of migraine attacks and a significantly higher number of migraine-free days than the diet group in one- and six-month time points. </w:t>
            </w:r>
          </w:p>
        </w:tc>
      </w:tr>
      <w:tr w:rsidR="005C35C2" w:rsidRPr="00491072" w14:paraId="72E61919" w14:textId="77777777" w:rsidTr="00B00A41">
        <w:tc>
          <w:tcPr>
            <w:tcW w:w="1450" w:type="dxa"/>
            <w:vMerge w:val="restart"/>
          </w:tcPr>
          <w:p w14:paraId="0449318C" w14:textId="77777777" w:rsidR="005C35C2" w:rsidRPr="00491072" w:rsidRDefault="005C35C2" w:rsidP="005C35C2">
            <w:pPr>
              <w:spacing w:after="0" w:line="240" w:lineRule="auto"/>
              <w:jc w:val="both"/>
              <w:rPr>
                <w:rFonts w:ascii="Constantia" w:eastAsia="Times New Roman" w:hAnsi="Constantia" w:cs="Times New Roman"/>
                <w:b/>
                <w:bCs/>
                <w:sz w:val="24"/>
                <w:szCs w:val="24"/>
              </w:rPr>
            </w:pPr>
            <w:r w:rsidRPr="00491072">
              <w:rPr>
                <w:rFonts w:ascii="Constantia" w:eastAsia="Times New Roman" w:hAnsi="Constantia" w:cs="Times New Roman"/>
                <w:b/>
                <w:bCs/>
                <w:sz w:val="24"/>
                <w:szCs w:val="24"/>
              </w:rPr>
              <w:t>Low-fat diet</w:t>
            </w:r>
          </w:p>
          <w:p w14:paraId="06FE774B"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 </w:t>
            </w:r>
          </w:p>
          <w:p w14:paraId="2FD13849" w14:textId="6B332AE5" w:rsidR="005C35C2" w:rsidRPr="00491072" w:rsidRDefault="005C35C2" w:rsidP="005C35C2">
            <w:pPr>
              <w:spacing w:after="0" w:line="240" w:lineRule="auto"/>
              <w:jc w:val="both"/>
              <w:rPr>
                <w:rFonts w:ascii="Constantia" w:eastAsia="Times New Roman" w:hAnsi="Constantia" w:cs="Times New Roman"/>
                <w:b/>
                <w:bCs/>
                <w:sz w:val="24"/>
                <w:szCs w:val="24"/>
              </w:rPr>
            </w:pPr>
            <w:r w:rsidRPr="00491072">
              <w:rPr>
                <w:rFonts w:ascii="Constantia" w:eastAsia="Times New Roman" w:hAnsi="Constantia" w:cstheme="majorBidi"/>
                <w:sz w:val="24"/>
                <w:szCs w:val="24"/>
                <w:lang w:bidi="fa-IR"/>
              </w:rPr>
              <w:t> </w:t>
            </w:r>
          </w:p>
        </w:tc>
        <w:tc>
          <w:tcPr>
            <w:tcW w:w="2618" w:type="dxa"/>
            <w:gridSpan w:val="2"/>
          </w:tcPr>
          <w:p w14:paraId="08691493" w14:textId="0572EDD2" w:rsidR="005C35C2" w:rsidRPr="00491072" w:rsidRDefault="005C35C2"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 xml:space="preserve">Open label trial, 1999 </w:t>
            </w:r>
            <w:r w:rsidRPr="00491072">
              <w:rPr>
                <w:rFonts w:ascii="Constantia" w:eastAsia="Times New Roman" w:hAnsi="Constantia" w:cstheme="majorBidi"/>
                <w:sz w:val="24"/>
                <w:szCs w:val="24"/>
                <w:lang w:bidi="fa-IR"/>
              </w:rPr>
              <w:fldChar w:fldCharType="begin"/>
            </w:r>
            <w:r w:rsidR="00CA4650">
              <w:rPr>
                <w:rFonts w:ascii="Constantia" w:eastAsia="Times New Roman" w:hAnsi="Constantia" w:cstheme="majorBidi"/>
                <w:sz w:val="24"/>
                <w:szCs w:val="24"/>
                <w:lang w:bidi="fa-IR"/>
              </w:rPr>
              <w:instrText xml:space="preserve"> ADDIN EN.CITE &lt;EndNote&gt;&lt;Cite&gt;&lt;Author&gt;Bic&lt;/Author&gt;&lt;Year&gt;1999&lt;/Year&gt;&lt;RecNum&gt;79&lt;/RecNum&gt;&lt;DisplayText&gt;(11)&lt;/DisplayText&gt;&lt;record&gt;&lt;rec-number&gt;79&lt;/rec-number&gt;&lt;foreign-keys&gt;&lt;key app="EN" db-id="pwv9fr9r3ee09revs9opdprxe2vw5e2zazs5" timestamp="1568870732"&gt;79&lt;/key&gt;&lt;/foreign-keys&gt;&lt;ref-type name="Journal Article"&gt;17&lt;/ref-type&gt;&lt;contributors&gt;&lt;authors&gt;&lt;author&gt;Bic, Zuzana&lt;/author&gt;&lt;author&gt;Blix, Glen G&lt;/author&gt;&lt;author&gt;Hopp, Helen P&lt;/author&gt;&lt;author&gt;Leslie, Frances M&lt;/author&gt;&lt;author&gt;Schell, Michael J&lt;/author&gt;&lt;/authors&gt;&lt;/contributors&gt;&lt;titles&gt;&lt;title&gt;The influence of a low-fat diet on incidence and severity of migraine headaches&lt;/title&gt;&lt;secondary-title&gt;Journal of women&amp;apos;s health &amp;amp; gender-based medicine&lt;/secondary-title&gt;&lt;/titles&gt;&lt;periodical&gt;&lt;full-title&gt;Journal of women&amp;apos;s health &amp;amp; gender-based medicine&lt;/full-title&gt;&lt;/periodical&gt;&lt;pages&gt;623-630&lt;/pages&gt;&lt;volume&gt;8&lt;/volume&gt;&lt;number&gt;5&lt;/number&gt;&lt;dates&gt;&lt;year&gt;1999&lt;/year&gt;&lt;/dates&gt;&lt;isbn&gt;1524-6094&lt;/isbn&gt;&lt;urls&gt;&lt;/urls&gt;&lt;/record&gt;&lt;/Cite&gt;&lt;/EndNote&gt;</w:instrText>
            </w:r>
            <w:r w:rsidRPr="00491072">
              <w:rPr>
                <w:rFonts w:ascii="Constantia" w:eastAsia="Times New Roman" w:hAnsi="Constantia" w:cstheme="majorBidi"/>
                <w:sz w:val="24"/>
                <w:szCs w:val="24"/>
                <w:lang w:bidi="fa-IR"/>
              </w:rPr>
              <w:fldChar w:fldCharType="separate"/>
            </w:r>
            <w:r w:rsidR="00CA4650">
              <w:rPr>
                <w:rFonts w:ascii="Constantia" w:eastAsia="Times New Roman" w:hAnsi="Constantia" w:cstheme="majorBidi"/>
                <w:noProof/>
                <w:sz w:val="24"/>
                <w:szCs w:val="24"/>
                <w:lang w:bidi="fa-IR"/>
              </w:rPr>
              <w:t>(11)</w:t>
            </w:r>
            <w:r w:rsidRPr="00491072">
              <w:rPr>
                <w:rFonts w:ascii="Constantia" w:eastAsia="Times New Roman" w:hAnsi="Constantia" w:cstheme="majorBidi"/>
                <w:sz w:val="24"/>
                <w:szCs w:val="24"/>
                <w:lang w:bidi="fa-IR"/>
              </w:rPr>
              <w:fldChar w:fldCharType="end"/>
            </w:r>
          </w:p>
        </w:tc>
        <w:tc>
          <w:tcPr>
            <w:tcW w:w="1890" w:type="dxa"/>
          </w:tcPr>
          <w:p w14:paraId="42470CE4" w14:textId="77777777" w:rsidR="005C35C2" w:rsidRPr="00491072" w:rsidRDefault="005C35C2" w:rsidP="005C35C2">
            <w:pPr>
              <w:spacing w:after="0" w:line="240" w:lineRule="auto"/>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56 adults with migraine</w:t>
            </w:r>
          </w:p>
          <w:p w14:paraId="3AC6573A"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 </w:t>
            </w:r>
          </w:p>
        </w:tc>
        <w:tc>
          <w:tcPr>
            <w:tcW w:w="3510" w:type="dxa"/>
          </w:tcPr>
          <w:p w14:paraId="660D2216"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28-days of run-in period, followed by 28 days of low-fat diet (&lt;20 gr/d), without control group</w:t>
            </w:r>
          </w:p>
        </w:tc>
        <w:tc>
          <w:tcPr>
            <w:tcW w:w="4456" w:type="dxa"/>
            <w:gridSpan w:val="2"/>
          </w:tcPr>
          <w:p w14:paraId="08F43D65" w14:textId="33DE1745" w:rsidR="005C35C2" w:rsidRPr="00491072" w:rsidRDefault="005C35C2" w:rsidP="005C35C2">
            <w:pPr>
              <w:spacing w:after="0" w:line="240" w:lineRule="auto"/>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 xml:space="preserve"> Fifty-one of the 54 subjects reported a &gt;40% improvement in their headache index, and in 35 of the 54 subjects their headache index improved by 85%-100%.  </w:t>
            </w:r>
          </w:p>
          <w:p w14:paraId="1CE406D0"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 </w:t>
            </w:r>
          </w:p>
        </w:tc>
      </w:tr>
      <w:tr w:rsidR="005C35C2" w:rsidRPr="00491072" w14:paraId="161C1610" w14:textId="77777777" w:rsidTr="00913338">
        <w:tc>
          <w:tcPr>
            <w:tcW w:w="1450" w:type="dxa"/>
            <w:vMerge/>
          </w:tcPr>
          <w:p w14:paraId="2AD3C433" w14:textId="4DAD169C" w:rsidR="005C35C2" w:rsidRPr="00491072" w:rsidRDefault="005C35C2" w:rsidP="005C35C2">
            <w:pPr>
              <w:spacing w:after="0" w:line="240" w:lineRule="auto"/>
              <w:jc w:val="both"/>
              <w:rPr>
                <w:rFonts w:ascii="Constantia" w:eastAsia="Times New Roman" w:hAnsi="Constantia" w:cs="Times New Roman"/>
                <w:b/>
                <w:bCs/>
                <w:sz w:val="24"/>
                <w:szCs w:val="24"/>
              </w:rPr>
            </w:pPr>
          </w:p>
        </w:tc>
        <w:tc>
          <w:tcPr>
            <w:tcW w:w="2618" w:type="dxa"/>
            <w:gridSpan w:val="2"/>
          </w:tcPr>
          <w:p w14:paraId="191A9D51" w14:textId="1B9B3B13" w:rsidR="005C35C2" w:rsidRPr="00491072" w:rsidRDefault="005C35C2"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 xml:space="preserve">Randomized controlled trial, 2015 </w:t>
            </w:r>
            <w:r w:rsidRPr="00491072">
              <w:rPr>
                <w:rFonts w:ascii="Constantia" w:eastAsia="Times New Roman" w:hAnsi="Constantia" w:cstheme="majorBidi"/>
                <w:sz w:val="24"/>
                <w:szCs w:val="24"/>
                <w:lang w:bidi="fa-IR"/>
              </w:rPr>
              <w:fldChar w:fldCharType="begin"/>
            </w:r>
            <w:r w:rsidR="00CA4650">
              <w:rPr>
                <w:rFonts w:ascii="Constantia" w:eastAsia="Times New Roman" w:hAnsi="Constantia" w:cstheme="majorBidi"/>
                <w:sz w:val="24"/>
                <w:szCs w:val="24"/>
                <w:lang w:bidi="fa-IR"/>
              </w:rPr>
              <w:instrText xml:space="preserve"> ADDIN EN.CITE &lt;EndNote&gt;&lt;Cite&gt;&lt;Author&gt;Ramsden&lt;/Author&gt;&lt;Year&gt;2015&lt;/Year&gt;&lt;RecNum&gt;82&lt;/RecNum&gt;&lt;DisplayText&gt;(12)&lt;/DisplayText&gt;&lt;record&gt;&lt;rec-number&gt;82&lt;/rec-number&gt;&lt;foreign-keys&gt;&lt;key app="EN" db-id="pwv9fr9r3ee09revs9opdprxe2vw5e2zazs5" timestamp="1568870732"&gt;82&lt;/key&gt;&lt;/foreign-keys&gt;&lt;ref-type name="Journal Article"&gt;17&lt;/ref-type&gt;&lt;contributors&gt;&lt;authors&gt;&lt;author&gt;Ramsden, Christopher E&lt;/author&gt;&lt;author&gt;Zamora, Daisy&lt;/author&gt;&lt;author&gt;Makriyannis, Alexandros&lt;/author&gt;&lt;author&gt;Wood, JodiAnne T&lt;/author&gt;&lt;author&gt;Mann, J Douglas&lt;/author&gt;&lt;author&gt;Faurot, Keturah R&lt;/author&gt;&lt;author&gt;MacIntosh, Beth A&lt;/author&gt;&lt;author&gt;Majchrzak-Hong, Sharon F&lt;/author&gt;&lt;author&gt;Gross, Jacklyn R&lt;/author&gt;&lt;author&gt;Courville, Amber B&lt;/author&gt;&lt;/authors&gt;&lt;/contributors&gt;&lt;titles&gt;&lt;title&gt;Diet-induced changes in n-3-and n-6-derived endocannabinoids and reductions in headache pain and psychological distress&lt;/title&gt;&lt;secondary-title&gt;The Journal of Pain&lt;/secondary-title&gt;&lt;/titles&gt;&lt;periodical&gt;&lt;full-title&gt;The Journal of Pain&lt;/full-title&gt;&lt;/periodical&gt;&lt;pages&gt;707-716&lt;/pages&gt;&lt;volume&gt;16&lt;/volume&gt;&lt;number&gt;8&lt;/number&gt;&lt;dates&gt;&lt;year&gt;2015&lt;/year&gt;&lt;/dates&gt;&lt;isbn&gt;1526-5900&lt;/isbn&gt;&lt;urls&gt;&lt;/urls&gt;&lt;/record&gt;&lt;/Cite&gt;&lt;/EndNote&gt;</w:instrText>
            </w:r>
            <w:r w:rsidRPr="00491072">
              <w:rPr>
                <w:rFonts w:ascii="Constantia" w:eastAsia="Times New Roman" w:hAnsi="Constantia" w:cstheme="majorBidi"/>
                <w:sz w:val="24"/>
                <w:szCs w:val="24"/>
                <w:lang w:bidi="fa-IR"/>
              </w:rPr>
              <w:fldChar w:fldCharType="separate"/>
            </w:r>
            <w:r w:rsidR="00CA4650">
              <w:rPr>
                <w:rFonts w:ascii="Constantia" w:eastAsia="Times New Roman" w:hAnsi="Constantia" w:cstheme="majorBidi"/>
                <w:noProof/>
                <w:sz w:val="24"/>
                <w:szCs w:val="24"/>
                <w:lang w:bidi="fa-IR"/>
              </w:rPr>
              <w:t>(12)</w:t>
            </w:r>
            <w:r w:rsidRPr="00491072">
              <w:rPr>
                <w:rFonts w:ascii="Constantia" w:eastAsia="Times New Roman" w:hAnsi="Constantia" w:cstheme="majorBidi"/>
                <w:sz w:val="24"/>
                <w:szCs w:val="24"/>
                <w:lang w:bidi="fa-IR"/>
              </w:rPr>
              <w:fldChar w:fldCharType="end"/>
            </w:r>
          </w:p>
        </w:tc>
        <w:tc>
          <w:tcPr>
            <w:tcW w:w="1890" w:type="dxa"/>
          </w:tcPr>
          <w:p w14:paraId="2D11E48C"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55 adults with chronic daily headache</w:t>
            </w:r>
          </w:p>
        </w:tc>
        <w:tc>
          <w:tcPr>
            <w:tcW w:w="3510" w:type="dxa"/>
            <w:shd w:val="clear" w:color="auto" w:fill="auto"/>
          </w:tcPr>
          <w:p w14:paraId="2279AA93" w14:textId="1E9DEF2A"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a diet high in omega-3 and low in omega-6 fatty acids (the H3-L6 intervention) compared to a diet low in n-6 fatty acids (the L6 intervention)  for 12 weeks</w:t>
            </w:r>
          </w:p>
        </w:tc>
        <w:tc>
          <w:tcPr>
            <w:tcW w:w="4456" w:type="dxa"/>
            <w:gridSpan w:val="2"/>
          </w:tcPr>
          <w:p w14:paraId="5A537FAF" w14:textId="77777777" w:rsidR="005C35C2" w:rsidRPr="00491072" w:rsidRDefault="005C35C2" w:rsidP="005C35C2">
            <w:pPr>
              <w:spacing w:after="0" w:line="240" w:lineRule="auto"/>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 xml:space="preserve">In H3-L6 intervention group, for each SD increase in plasma n-3 DHA derivatives 2-docosahexaenoylglyce, 10% reduction in the number of headache days per month and a 40% reduction in the number of severe headache hours per day </w:t>
            </w:r>
            <w:proofErr w:type="gramStart"/>
            <w:r w:rsidRPr="00491072">
              <w:rPr>
                <w:rFonts w:ascii="Constantia" w:eastAsia="Times New Roman" w:hAnsi="Constantia" w:cstheme="majorBidi"/>
                <w:sz w:val="24"/>
                <w:szCs w:val="24"/>
                <w:lang w:bidi="fa-IR"/>
              </w:rPr>
              <w:t>was</w:t>
            </w:r>
            <w:proofErr w:type="gramEnd"/>
            <w:r w:rsidRPr="00491072">
              <w:rPr>
                <w:rFonts w:ascii="Constantia" w:eastAsia="Times New Roman" w:hAnsi="Constantia" w:cstheme="majorBidi"/>
                <w:sz w:val="24"/>
                <w:szCs w:val="24"/>
                <w:lang w:bidi="fa-IR"/>
              </w:rPr>
              <w:t xml:space="preserve"> reported.</w:t>
            </w:r>
          </w:p>
          <w:p w14:paraId="5056342A"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 xml:space="preserve">Also, in H3-L6 intervention group, for </w:t>
            </w:r>
            <w:r w:rsidRPr="00491072">
              <w:rPr>
                <w:rFonts w:ascii="Constantia" w:eastAsia="Times New Roman" w:hAnsi="Constantia" w:cstheme="majorBidi"/>
                <w:sz w:val="24"/>
                <w:szCs w:val="24"/>
                <w:lang w:bidi="fa-IR"/>
              </w:rPr>
              <w:lastRenderedPageBreak/>
              <w:t xml:space="preserve">each SD increase in plasma </w:t>
            </w:r>
            <w:proofErr w:type="spellStart"/>
            <w:r w:rsidRPr="00491072">
              <w:rPr>
                <w:rFonts w:ascii="Constantia" w:eastAsia="Times New Roman" w:hAnsi="Constantia" w:cstheme="majorBidi"/>
                <w:sz w:val="24"/>
                <w:szCs w:val="24"/>
                <w:lang w:bidi="fa-IR"/>
              </w:rPr>
              <w:t>Docosahexaenoylethanolamine</w:t>
            </w:r>
            <w:proofErr w:type="spellEnd"/>
            <w:r w:rsidRPr="00491072">
              <w:rPr>
                <w:rFonts w:ascii="Constantia" w:eastAsia="Times New Roman" w:hAnsi="Constantia" w:cstheme="majorBidi"/>
                <w:sz w:val="24"/>
                <w:szCs w:val="24"/>
                <w:lang w:bidi="fa-IR"/>
              </w:rPr>
              <w:t xml:space="preserve"> (DHA-EA), 7% reduction in the number of headache days per month and a 30% reduction in the number of severe headache hours per day (p&lt;0.001) was reported</w:t>
            </w:r>
          </w:p>
        </w:tc>
      </w:tr>
      <w:tr w:rsidR="005C35C2" w:rsidRPr="00491072" w14:paraId="317E924E" w14:textId="77777777" w:rsidTr="00B00A41">
        <w:tc>
          <w:tcPr>
            <w:tcW w:w="1450" w:type="dxa"/>
            <w:vMerge/>
          </w:tcPr>
          <w:p w14:paraId="4E871F61" w14:textId="77777777" w:rsidR="005C35C2" w:rsidRPr="00491072" w:rsidRDefault="005C35C2" w:rsidP="005C35C2">
            <w:pPr>
              <w:spacing w:after="0" w:line="240" w:lineRule="auto"/>
              <w:jc w:val="both"/>
              <w:rPr>
                <w:rFonts w:ascii="Constantia" w:eastAsia="Times New Roman" w:hAnsi="Constantia" w:cs="Times New Roman"/>
                <w:sz w:val="24"/>
                <w:szCs w:val="24"/>
              </w:rPr>
            </w:pPr>
          </w:p>
        </w:tc>
        <w:tc>
          <w:tcPr>
            <w:tcW w:w="2618" w:type="dxa"/>
            <w:gridSpan w:val="2"/>
          </w:tcPr>
          <w:p w14:paraId="30CBB597" w14:textId="3C8E7054" w:rsidR="005C35C2" w:rsidRPr="00491072" w:rsidRDefault="005C35C2"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 xml:space="preserve">cross-over trial, 2015 </w:t>
            </w:r>
            <w:r w:rsidRPr="00491072">
              <w:rPr>
                <w:rFonts w:ascii="Constantia" w:eastAsia="Times New Roman" w:hAnsi="Constantia" w:cstheme="majorBidi"/>
                <w:sz w:val="24"/>
                <w:szCs w:val="24"/>
                <w:lang w:bidi="fa-IR"/>
              </w:rPr>
              <w:fldChar w:fldCharType="begin"/>
            </w:r>
            <w:r w:rsidR="00CA4650">
              <w:rPr>
                <w:rFonts w:ascii="Constantia" w:eastAsia="Times New Roman" w:hAnsi="Constantia" w:cstheme="majorBidi"/>
                <w:sz w:val="24"/>
                <w:szCs w:val="24"/>
                <w:lang w:bidi="fa-IR"/>
              </w:rPr>
              <w:instrText xml:space="preserve"> ADDIN EN.CITE &lt;EndNote&gt;&lt;Cite&gt;&lt;Author&gt;Ferrara&lt;/Author&gt;&lt;Year&gt;2015&lt;/Year&gt;&lt;RecNum&gt;81&lt;/RecNum&gt;&lt;DisplayText&gt;(13)&lt;/DisplayText&gt;&lt;record&gt;&lt;rec-number&gt;81&lt;/rec-number&gt;&lt;foreign-keys&gt;&lt;key app="EN" db-id="pwv9fr9r3ee09revs9opdprxe2vw5e2zazs5" timestamp="1568870732"&gt;81&lt;/key&gt;&lt;/foreign-keys&gt;&lt;ref-type name="Journal Article"&gt;17&lt;/ref-type&gt;&lt;contributors&gt;&lt;authors&gt;&lt;author&gt;Ferrara, LA&lt;/author&gt;&lt;author&gt;Pacioni, D&lt;/author&gt;&lt;author&gt;Di Fronzo, V&lt;/author&gt;&lt;author&gt;Russo, BF&lt;/author&gt;&lt;author&gt;Speranza, E&lt;/author&gt;&lt;author&gt;Carlino, V&lt;/author&gt;&lt;author&gt;Gargiulo, F&lt;/author&gt;&lt;author&gt;Ferrara, F&lt;/author&gt;&lt;/authors&gt;&lt;/contributors&gt;&lt;titles&gt;&lt;title&gt;Low-lipid diet reduces frequency and severity of acute migraine attacks&lt;/title&gt;&lt;secondary-title&gt;Nutrition, Metabolism and Cardiovascular Diseases&lt;/secondary-title&gt;&lt;/titles&gt;&lt;periodical&gt;&lt;full-title&gt;Nutrition, Metabolism and Cardiovascular Diseases&lt;/full-title&gt;&lt;/periodical&gt;&lt;pages&gt;370-375&lt;/pages&gt;&lt;volume&gt;25&lt;/volume&gt;&lt;number&gt;4&lt;/number&gt;&lt;dates&gt;&lt;year&gt;2015&lt;/year&gt;&lt;/dates&gt;&lt;isbn&gt;0939-4753&lt;/isbn&gt;&lt;urls&gt;&lt;/urls&gt;&lt;/record&gt;&lt;/Cite&gt;&lt;/EndNote&gt;</w:instrText>
            </w:r>
            <w:r w:rsidRPr="00491072">
              <w:rPr>
                <w:rFonts w:ascii="Constantia" w:eastAsia="Times New Roman" w:hAnsi="Constantia" w:cstheme="majorBidi"/>
                <w:sz w:val="24"/>
                <w:szCs w:val="24"/>
                <w:lang w:bidi="fa-IR"/>
              </w:rPr>
              <w:fldChar w:fldCharType="separate"/>
            </w:r>
            <w:r w:rsidR="00CA4650">
              <w:rPr>
                <w:rFonts w:ascii="Constantia" w:eastAsia="Times New Roman" w:hAnsi="Constantia" w:cstheme="majorBidi"/>
                <w:noProof/>
                <w:sz w:val="24"/>
                <w:szCs w:val="24"/>
                <w:lang w:bidi="fa-IR"/>
              </w:rPr>
              <w:t>(13)</w:t>
            </w:r>
            <w:r w:rsidRPr="00491072">
              <w:rPr>
                <w:rFonts w:ascii="Constantia" w:eastAsia="Times New Roman" w:hAnsi="Constantia" w:cstheme="majorBidi"/>
                <w:sz w:val="24"/>
                <w:szCs w:val="24"/>
                <w:lang w:bidi="fa-IR"/>
              </w:rPr>
              <w:fldChar w:fldCharType="end"/>
            </w:r>
          </w:p>
        </w:tc>
        <w:tc>
          <w:tcPr>
            <w:tcW w:w="1890" w:type="dxa"/>
          </w:tcPr>
          <w:p w14:paraId="1202242C" w14:textId="77777777" w:rsidR="005C35C2" w:rsidRPr="00491072" w:rsidRDefault="005C35C2" w:rsidP="005C35C2">
            <w:pPr>
              <w:spacing w:after="0" w:line="240" w:lineRule="auto"/>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63 adults with episodic or chronic migraine</w:t>
            </w:r>
          </w:p>
          <w:p w14:paraId="773255F1"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 </w:t>
            </w:r>
          </w:p>
        </w:tc>
        <w:tc>
          <w:tcPr>
            <w:tcW w:w="3510" w:type="dxa"/>
          </w:tcPr>
          <w:p w14:paraId="6117F3F6" w14:textId="632F13D1" w:rsidR="005C35C2" w:rsidRPr="00491072" w:rsidRDefault="005C35C2" w:rsidP="005C35C2">
            <w:pPr>
              <w:spacing w:after="0" w:line="240" w:lineRule="auto"/>
              <w:jc w:val="both"/>
              <w:rPr>
                <w:rFonts w:ascii="Constantia" w:eastAsia="Times New Roman" w:hAnsi="Constantia" w:cs="Times New Roman"/>
                <w:sz w:val="24"/>
                <w:szCs w:val="24"/>
                <w:rtl/>
              </w:rPr>
            </w:pPr>
            <w:r w:rsidRPr="00491072">
              <w:rPr>
                <w:rFonts w:ascii="Constantia" w:eastAsia="Times New Roman" w:hAnsi="Constantia" w:cstheme="majorBidi"/>
                <w:sz w:val="24"/>
                <w:szCs w:val="24"/>
                <w:lang w:bidi="fa-IR"/>
              </w:rPr>
              <w:t>Two months run-in period (habitual diet), Low lipid diet (&lt;20% of total daily energy intake) or normal lipid diet (25-30% of total daily energy intake) for 3 months that crossed- over for the following 3 months</w:t>
            </w:r>
          </w:p>
        </w:tc>
        <w:tc>
          <w:tcPr>
            <w:tcW w:w="4456" w:type="dxa"/>
            <w:gridSpan w:val="2"/>
          </w:tcPr>
          <w:p w14:paraId="25E3DC13" w14:textId="7C0BA531" w:rsidR="005C35C2" w:rsidRPr="00491072" w:rsidRDefault="005C35C2" w:rsidP="005C35C2">
            <w:pPr>
              <w:spacing w:after="0" w:line="240" w:lineRule="auto"/>
              <w:jc w:val="both"/>
              <w:rPr>
                <w:rFonts w:ascii="Constantia" w:eastAsia="Times New Roman" w:hAnsi="Constantia" w:cs="Times New Roman"/>
                <w:sz w:val="24"/>
                <w:szCs w:val="24"/>
                <w:rtl/>
              </w:rPr>
            </w:pPr>
            <w:r w:rsidRPr="00491072">
              <w:rPr>
                <w:rFonts w:ascii="Georgia" w:hAnsi="Georgia"/>
                <w:sz w:val="27"/>
                <w:szCs w:val="27"/>
              </w:rPr>
              <w:t>50% decrease in daily fat consumption (</w:t>
            </w:r>
            <w:proofErr w:type="gramStart"/>
            <w:r w:rsidRPr="00491072">
              <w:rPr>
                <w:rFonts w:ascii="Georgia" w:hAnsi="Georgia"/>
                <w:sz w:val="27"/>
                <w:szCs w:val="27"/>
              </w:rPr>
              <w:t>specially</w:t>
            </w:r>
            <w:proofErr w:type="gramEnd"/>
            <w:r w:rsidRPr="00491072">
              <w:rPr>
                <w:rFonts w:ascii="Georgia" w:hAnsi="Georgia"/>
                <w:sz w:val="27"/>
                <w:szCs w:val="27"/>
              </w:rPr>
              <w:t xml:space="preserve"> saturated fats) plus 20% reduction in total daily energy intake significantly reduced the severity and frequency of migraine attacks even compared to a normal diet with equal amount of energy intake. For example in low fat group the number of attacks reduced from 7.4 ± 7.1 in baseline to 2.8 ± 2.4 at the end of trial.</w:t>
            </w:r>
          </w:p>
        </w:tc>
      </w:tr>
      <w:tr w:rsidR="005C35C2" w:rsidRPr="00491072" w14:paraId="1D25B3C2" w14:textId="77777777" w:rsidTr="00B00A41">
        <w:tc>
          <w:tcPr>
            <w:tcW w:w="1450" w:type="dxa"/>
            <w:vMerge/>
          </w:tcPr>
          <w:p w14:paraId="5FBF8629" w14:textId="77777777" w:rsidR="005C35C2" w:rsidRPr="00491072" w:rsidRDefault="005C35C2" w:rsidP="005C35C2">
            <w:pPr>
              <w:spacing w:after="0" w:line="240" w:lineRule="auto"/>
              <w:jc w:val="both"/>
              <w:rPr>
                <w:rFonts w:ascii="Constantia" w:eastAsia="Times New Roman" w:hAnsi="Constantia" w:cs="Times New Roman"/>
                <w:sz w:val="24"/>
                <w:szCs w:val="24"/>
              </w:rPr>
            </w:pPr>
          </w:p>
        </w:tc>
        <w:tc>
          <w:tcPr>
            <w:tcW w:w="2618" w:type="dxa"/>
            <w:gridSpan w:val="2"/>
          </w:tcPr>
          <w:p w14:paraId="518ACC34" w14:textId="172E92E1" w:rsidR="005C35C2" w:rsidRPr="00491072" w:rsidRDefault="005C35C2" w:rsidP="00CA4650">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 xml:space="preserve">open-label randomized cross-over study, 2014 </w:t>
            </w:r>
            <w:r w:rsidRPr="00491072">
              <w:rPr>
                <w:rFonts w:ascii="Constantia" w:eastAsia="Times New Roman" w:hAnsi="Constantia" w:cstheme="majorBidi"/>
                <w:sz w:val="24"/>
                <w:szCs w:val="24"/>
                <w:lang w:bidi="fa-IR"/>
              </w:rPr>
              <w:fldChar w:fldCharType="begin"/>
            </w:r>
            <w:r w:rsidR="00CA4650">
              <w:rPr>
                <w:rFonts w:ascii="Constantia" w:eastAsia="Times New Roman" w:hAnsi="Constantia" w:cstheme="majorBidi"/>
                <w:sz w:val="24"/>
                <w:szCs w:val="24"/>
                <w:lang w:bidi="fa-IR"/>
              </w:rPr>
              <w:instrText xml:space="preserve"> ADDIN EN.CITE &lt;EndNote&gt;&lt;Cite&gt;&lt;Author&gt;Bunner&lt;/Author&gt;&lt;Year&gt;2014&lt;/Year&gt;&lt;RecNum&gt;80&lt;/RecNum&gt;&lt;DisplayText&gt;(14)&lt;/DisplayText&gt;&lt;record&gt;&lt;rec-number&gt;80&lt;/rec-number&gt;&lt;foreign-keys&gt;&lt;key app="EN" db-id="pwv9fr9r3ee09revs9opdprxe2vw5e2zazs5" timestamp="1568870732"&gt;80&lt;/key&gt;&lt;/foreign-keys&gt;&lt;ref-type name="Journal Article"&gt;17&lt;/ref-type&gt;&lt;contributors&gt;&lt;authors&gt;&lt;author&gt;Bunner, Anne E&lt;/author&gt;&lt;author&gt;Agarwal, Ulka&lt;/author&gt;&lt;author&gt;Gonzales, Joseph F&lt;/author&gt;&lt;author&gt;Valente, Francesca&lt;/author&gt;&lt;author&gt;Barnard, Neal D&lt;/author&gt;&lt;/authors&gt;&lt;/contributors&gt;&lt;titles&gt;&lt;title&gt;Nutrition intervention for migraine: a randomized crossover trial&lt;/title&gt;&lt;secondary-title&gt;The journal of headache and pain&lt;/secondary-title&gt;&lt;/titles&gt;&lt;periodical&gt;&lt;full-title&gt;The journal of headache and pain&lt;/full-title&gt;&lt;/periodical&gt;&lt;pages&gt;69&lt;/pages&gt;&lt;volume&gt;15&lt;/volume&gt;&lt;number&gt;1&lt;/number&gt;&lt;dates&gt;&lt;year&gt;2014&lt;/year&gt;&lt;/dates&gt;&lt;isbn&gt;1129-2369&lt;/isbn&gt;&lt;urls&gt;&lt;/urls&gt;&lt;/record&gt;&lt;/Cite&gt;&lt;/EndNote&gt;</w:instrText>
            </w:r>
            <w:r w:rsidRPr="00491072">
              <w:rPr>
                <w:rFonts w:ascii="Constantia" w:eastAsia="Times New Roman" w:hAnsi="Constantia" w:cstheme="majorBidi"/>
                <w:sz w:val="24"/>
                <w:szCs w:val="24"/>
                <w:lang w:bidi="fa-IR"/>
              </w:rPr>
              <w:fldChar w:fldCharType="separate"/>
            </w:r>
            <w:r w:rsidR="00CA4650">
              <w:rPr>
                <w:rFonts w:ascii="Constantia" w:eastAsia="Times New Roman" w:hAnsi="Constantia" w:cstheme="majorBidi"/>
                <w:noProof/>
                <w:sz w:val="24"/>
                <w:szCs w:val="24"/>
                <w:lang w:bidi="fa-IR"/>
              </w:rPr>
              <w:t>(14)</w:t>
            </w:r>
            <w:r w:rsidRPr="00491072">
              <w:rPr>
                <w:rFonts w:ascii="Constantia" w:eastAsia="Times New Roman" w:hAnsi="Constantia" w:cstheme="majorBidi"/>
                <w:sz w:val="24"/>
                <w:szCs w:val="24"/>
                <w:lang w:bidi="fa-IR"/>
              </w:rPr>
              <w:fldChar w:fldCharType="end"/>
            </w:r>
          </w:p>
        </w:tc>
        <w:tc>
          <w:tcPr>
            <w:tcW w:w="1890" w:type="dxa"/>
          </w:tcPr>
          <w:p w14:paraId="54C8C3A7" w14:textId="77777777"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42 adults with migraine</w:t>
            </w:r>
          </w:p>
        </w:tc>
        <w:tc>
          <w:tcPr>
            <w:tcW w:w="3510" w:type="dxa"/>
          </w:tcPr>
          <w:p w14:paraId="5F395B75" w14:textId="3D19B6E8"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Intervention group: Low-fat vegan diet for four weeks followed by elimination diet for four weeks followed by reintroduction diet for eight weeks (n: 21)</w:t>
            </w:r>
          </w:p>
          <w:p w14:paraId="3506B290" w14:textId="0B4DA759"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Placebo group: Placebo(10 mcg linoleic acid and 10mcg vitamin E) once daily for 16 weeks (n: 21)</w:t>
            </w:r>
          </w:p>
        </w:tc>
        <w:tc>
          <w:tcPr>
            <w:tcW w:w="4456" w:type="dxa"/>
            <w:gridSpan w:val="2"/>
          </w:tcPr>
          <w:p w14:paraId="736C4F28" w14:textId="600DE4EF" w:rsidR="005C35C2" w:rsidRPr="00491072" w:rsidRDefault="005C35C2" w:rsidP="005C35C2">
            <w:pPr>
              <w:spacing w:after="0" w:line="240" w:lineRule="auto"/>
              <w:jc w:val="both"/>
              <w:rPr>
                <w:rFonts w:ascii="Constantia" w:eastAsia="Times New Roman" w:hAnsi="Constantia" w:cs="Times New Roman"/>
                <w:sz w:val="24"/>
                <w:szCs w:val="24"/>
              </w:rPr>
            </w:pPr>
            <w:r w:rsidRPr="00491072">
              <w:rPr>
                <w:rFonts w:ascii="Constantia" w:eastAsia="Times New Roman" w:hAnsi="Constantia" w:cstheme="majorBidi"/>
                <w:sz w:val="24"/>
                <w:szCs w:val="24"/>
                <w:lang w:bidi="fa-IR"/>
              </w:rPr>
              <w:t>Significant decrease in weight, number of headaches, severity of worst pain and use of medications over diet period as compared to placebo period</w:t>
            </w:r>
          </w:p>
        </w:tc>
      </w:tr>
      <w:tr w:rsidR="005C35C2" w:rsidRPr="00491072" w14:paraId="3DFDD343" w14:textId="77777777" w:rsidTr="00B00A41">
        <w:tc>
          <w:tcPr>
            <w:tcW w:w="1450" w:type="dxa"/>
            <w:vMerge/>
          </w:tcPr>
          <w:p w14:paraId="4A6DE7A0" w14:textId="77777777" w:rsidR="005C35C2" w:rsidRPr="00491072" w:rsidRDefault="005C35C2" w:rsidP="005C35C2">
            <w:pPr>
              <w:spacing w:after="0" w:line="240" w:lineRule="auto"/>
              <w:jc w:val="both"/>
              <w:rPr>
                <w:rFonts w:ascii="Constantia" w:eastAsia="Times New Roman" w:hAnsi="Constantia" w:cstheme="majorBidi"/>
                <w:sz w:val="24"/>
                <w:szCs w:val="24"/>
                <w:lang w:bidi="fa-IR"/>
              </w:rPr>
            </w:pPr>
          </w:p>
        </w:tc>
        <w:tc>
          <w:tcPr>
            <w:tcW w:w="2618" w:type="dxa"/>
            <w:gridSpan w:val="2"/>
          </w:tcPr>
          <w:p w14:paraId="755BD045" w14:textId="711E0E06" w:rsidR="005C35C2" w:rsidRPr="00491072" w:rsidRDefault="005C35C2" w:rsidP="00CA4650">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randomized double-</w:t>
            </w:r>
            <w:r w:rsidRPr="00491072">
              <w:rPr>
                <w:rFonts w:ascii="Constantia" w:eastAsia="Times New Roman" w:hAnsi="Constantia" w:cstheme="majorBidi"/>
                <w:sz w:val="24"/>
                <w:szCs w:val="24"/>
                <w:lang w:bidi="fa-IR"/>
              </w:rPr>
              <w:lastRenderedPageBreak/>
              <w:t xml:space="preserve">blind controlled trial, 2017 </w:t>
            </w:r>
            <w:r w:rsidRPr="00491072">
              <w:rPr>
                <w:rFonts w:ascii="Constantia" w:eastAsia="Times New Roman" w:hAnsi="Constantia" w:cstheme="majorBidi"/>
                <w:sz w:val="24"/>
                <w:szCs w:val="24"/>
                <w:lang w:bidi="fa-IR"/>
              </w:rPr>
              <w:fldChar w:fldCharType="begin"/>
            </w:r>
            <w:r w:rsidR="00CA4650">
              <w:rPr>
                <w:rFonts w:ascii="Constantia" w:eastAsia="Times New Roman" w:hAnsi="Constantia" w:cstheme="majorBidi"/>
                <w:sz w:val="24"/>
                <w:szCs w:val="24"/>
                <w:lang w:bidi="fa-IR"/>
              </w:rPr>
              <w:instrText xml:space="preserve"> ADDIN EN.CITE &lt;EndNote&gt;&lt;Cite&gt;&lt;Author&gt;Abdolahi&lt;/Author&gt;&lt;Year&gt;2017&lt;/Year&gt;&lt;RecNum&gt;83&lt;/RecNum&gt;&lt;DisplayText&gt;(15)&lt;/DisplayText&gt;&lt;record&gt;&lt;rec-number&gt;83&lt;/rec-number&gt;&lt;foreign-keys&gt;&lt;key app="EN" db-id="pwv9fr9r3ee09revs9opdprxe2vw5e2zazs5" timestamp="1568870732"&gt;83&lt;/key&gt;&lt;/foreign-keys&gt;&lt;ref-type name="Journal Article"&gt;17&lt;/ref-type&gt;&lt;contributors&gt;&lt;authors&gt;&lt;author&gt;Abdolahi, Mina&lt;/author&gt;&lt;author&gt;Tafakhori, Abbas&lt;/author&gt;&lt;author&gt;Togha, Mansoureh&lt;/author&gt;&lt;author&gt;Okhovat, Ali Asghar&lt;/author&gt;&lt;author&gt;Siassi, Feridoun&lt;/author&gt;&lt;author&gt;Eshraghian, Mohammad Reza&lt;/author&gt;&lt;author&gt;Sedighiyan, Mohsen&lt;/author&gt;&lt;author&gt;Djalali, Mona&lt;/author&gt;&lt;author&gt;Honarvar, Niyaz Mohammadzadeh&lt;/author&gt;&lt;author&gt;Djalali, Mahmoud&lt;/author&gt;&lt;/authors&gt;&lt;/contributors&gt;&lt;titles&gt;&lt;title&gt;The synergistic effects of ω-3 fatty acids and nano-curcumin supplementation on tumor necrosis factor (TNF)-α gene expression and serum level in migraine patients&lt;/title&gt;&lt;secondary-title&gt;Immunogenetics&lt;/secondary-title&gt;&lt;/titles&gt;&lt;periodical&gt;&lt;full-title&gt;Immunogenetics&lt;/full-title&gt;&lt;/periodical&gt;&lt;pages&gt;371-378&lt;/pages&gt;&lt;volume&gt;69&lt;/volume&gt;&lt;number&gt;6&lt;/number&gt;&lt;dates&gt;&lt;year&gt;2017&lt;/year&gt;&lt;/dates&gt;&lt;isbn&gt;0093-7711&lt;/isbn&gt;&lt;urls&gt;&lt;/urls&gt;&lt;/record&gt;&lt;/Cite&gt;&lt;/EndNote&gt;</w:instrText>
            </w:r>
            <w:r w:rsidRPr="00491072">
              <w:rPr>
                <w:rFonts w:ascii="Constantia" w:eastAsia="Times New Roman" w:hAnsi="Constantia" w:cstheme="majorBidi"/>
                <w:sz w:val="24"/>
                <w:szCs w:val="24"/>
                <w:lang w:bidi="fa-IR"/>
              </w:rPr>
              <w:fldChar w:fldCharType="separate"/>
            </w:r>
            <w:r w:rsidR="00CA4650">
              <w:rPr>
                <w:rFonts w:ascii="Constantia" w:eastAsia="Times New Roman" w:hAnsi="Constantia" w:cstheme="majorBidi"/>
                <w:noProof/>
                <w:sz w:val="24"/>
                <w:szCs w:val="24"/>
                <w:lang w:bidi="fa-IR"/>
              </w:rPr>
              <w:t>(15)</w:t>
            </w:r>
            <w:r w:rsidRPr="00491072">
              <w:rPr>
                <w:rFonts w:ascii="Constantia" w:eastAsia="Times New Roman" w:hAnsi="Constantia" w:cstheme="majorBidi"/>
                <w:sz w:val="24"/>
                <w:szCs w:val="24"/>
                <w:lang w:bidi="fa-IR"/>
              </w:rPr>
              <w:fldChar w:fldCharType="end"/>
            </w:r>
          </w:p>
        </w:tc>
        <w:tc>
          <w:tcPr>
            <w:tcW w:w="1890" w:type="dxa"/>
          </w:tcPr>
          <w:p w14:paraId="5E51DD87" w14:textId="0C46CCF8"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lastRenderedPageBreak/>
              <w:t xml:space="preserve">74 patients with </w:t>
            </w:r>
            <w:r w:rsidRPr="00491072">
              <w:rPr>
                <w:rFonts w:ascii="Constantia" w:eastAsia="Times New Roman" w:hAnsi="Constantia" w:cstheme="majorBidi"/>
                <w:sz w:val="24"/>
                <w:szCs w:val="24"/>
                <w:lang w:bidi="fa-IR"/>
              </w:rPr>
              <w:lastRenderedPageBreak/>
              <w:t>episodic migraine</w:t>
            </w:r>
          </w:p>
        </w:tc>
        <w:tc>
          <w:tcPr>
            <w:tcW w:w="3510" w:type="dxa"/>
          </w:tcPr>
          <w:p w14:paraId="498648E3" w14:textId="77777777"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lastRenderedPageBreak/>
              <w:t>Four groups:</w:t>
            </w:r>
          </w:p>
          <w:p w14:paraId="6AAD2AB3" w14:textId="104BF9A9" w:rsidR="005C35C2" w:rsidRPr="00491072" w:rsidRDefault="005C35C2" w:rsidP="005C35C2">
            <w:pPr>
              <w:pStyle w:val="ListParagraph"/>
              <w:numPr>
                <w:ilvl w:val="0"/>
                <w:numId w:val="2"/>
              </w:numPr>
              <w:bidi w:val="0"/>
              <w:spacing w:after="0" w:line="240" w:lineRule="auto"/>
              <w:jc w:val="both"/>
              <w:rPr>
                <w:rFonts w:ascii="Constantia" w:eastAsia="Times New Roman" w:hAnsi="Constantia" w:cstheme="majorBidi"/>
                <w:sz w:val="24"/>
                <w:szCs w:val="24"/>
              </w:rPr>
            </w:pPr>
            <w:r w:rsidRPr="00491072">
              <w:rPr>
                <w:rFonts w:ascii="Constantia" w:eastAsia="Times New Roman" w:hAnsi="Constantia" w:cstheme="majorBidi"/>
                <w:sz w:val="24"/>
                <w:szCs w:val="24"/>
              </w:rPr>
              <w:lastRenderedPageBreak/>
              <w:t>Omega 3 (2500 mg/d) for two months</w:t>
            </w:r>
          </w:p>
          <w:p w14:paraId="7959EC39" w14:textId="32D3279F" w:rsidR="005C35C2" w:rsidRPr="00491072" w:rsidRDefault="005C35C2" w:rsidP="005C35C2">
            <w:pPr>
              <w:pStyle w:val="ListParagraph"/>
              <w:numPr>
                <w:ilvl w:val="0"/>
                <w:numId w:val="2"/>
              </w:numPr>
              <w:bidi w:val="0"/>
              <w:spacing w:after="0" w:line="240" w:lineRule="auto"/>
              <w:jc w:val="both"/>
              <w:rPr>
                <w:rFonts w:ascii="Constantia" w:eastAsia="Times New Roman" w:hAnsi="Constantia" w:cstheme="majorBidi"/>
                <w:sz w:val="24"/>
                <w:szCs w:val="24"/>
              </w:rPr>
            </w:pPr>
            <w:r w:rsidRPr="00491072">
              <w:rPr>
                <w:rFonts w:ascii="Constantia" w:eastAsia="Times New Roman" w:hAnsi="Constantia" w:cstheme="majorBidi"/>
                <w:sz w:val="24"/>
                <w:szCs w:val="24"/>
              </w:rPr>
              <w:t>Nano-curcumin (80 mg/d)</w:t>
            </w:r>
          </w:p>
          <w:p w14:paraId="4CD598CD" w14:textId="77777777" w:rsidR="005C35C2" w:rsidRPr="00491072" w:rsidRDefault="005C35C2" w:rsidP="005C35C2">
            <w:pPr>
              <w:pStyle w:val="ListParagraph"/>
              <w:numPr>
                <w:ilvl w:val="0"/>
                <w:numId w:val="2"/>
              </w:numPr>
              <w:bidi w:val="0"/>
              <w:spacing w:after="0" w:line="240" w:lineRule="auto"/>
              <w:jc w:val="both"/>
              <w:rPr>
                <w:rFonts w:ascii="Constantia" w:eastAsia="Times New Roman" w:hAnsi="Constantia" w:cstheme="majorBidi"/>
                <w:sz w:val="24"/>
                <w:szCs w:val="24"/>
              </w:rPr>
            </w:pPr>
            <w:r w:rsidRPr="00491072">
              <w:rPr>
                <w:rFonts w:ascii="Constantia" w:eastAsia="Times New Roman" w:hAnsi="Constantia" w:cstheme="majorBidi"/>
                <w:sz w:val="24"/>
                <w:szCs w:val="24"/>
              </w:rPr>
              <w:t xml:space="preserve">combination of </w:t>
            </w:r>
            <w:proofErr w:type="spellStart"/>
            <w:r w:rsidRPr="00491072">
              <w:rPr>
                <w:rFonts w:ascii="Constantia" w:eastAsia="Times New Roman" w:hAnsi="Constantia" w:cstheme="majorBidi"/>
                <w:sz w:val="24"/>
                <w:szCs w:val="24"/>
              </w:rPr>
              <w:t>nano</w:t>
            </w:r>
            <w:proofErr w:type="spellEnd"/>
            <w:r w:rsidRPr="00491072">
              <w:rPr>
                <w:rFonts w:ascii="Constantia" w:eastAsia="Times New Roman" w:hAnsi="Constantia" w:cstheme="majorBidi"/>
                <w:sz w:val="24"/>
                <w:szCs w:val="24"/>
              </w:rPr>
              <w:t>-curcumin/Omega-3</w:t>
            </w:r>
          </w:p>
          <w:p w14:paraId="05AC64A1" w14:textId="5BE198A1" w:rsidR="005C35C2" w:rsidRPr="00491072" w:rsidRDefault="005C35C2" w:rsidP="005C35C2">
            <w:pPr>
              <w:pStyle w:val="ListParagraph"/>
              <w:numPr>
                <w:ilvl w:val="0"/>
                <w:numId w:val="2"/>
              </w:numPr>
              <w:bidi w:val="0"/>
              <w:spacing w:after="0" w:line="240" w:lineRule="auto"/>
              <w:jc w:val="both"/>
              <w:rPr>
                <w:rFonts w:ascii="Constantia" w:eastAsia="Times New Roman" w:hAnsi="Constantia" w:cstheme="majorBidi"/>
                <w:sz w:val="24"/>
                <w:szCs w:val="24"/>
              </w:rPr>
            </w:pPr>
            <w:r w:rsidRPr="00491072">
              <w:rPr>
                <w:rFonts w:ascii="Constantia" w:eastAsia="Times New Roman" w:hAnsi="Constantia" w:cstheme="majorBidi"/>
                <w:sz w:val="24"/>
                <w:szCs w:val="24"/>
              </w:rPr>
              <w:t>Placebo</w:t>
            </w:r>
          </w:p>
        </w:tc>
        <w:tc>
          <w:tcPr>
            <w:tcW w:w="4456" w:type="dxa"/>
            <w:gridSpan w:val="2"/>
          </w:tcPr>
          <w:p w14:paraId="45D9577B" w14:textId="249AA8D8"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lastRenderedPageBreak/>
              <w:t xml:space="preserve">Headache frequency was reduced in all </w:t>
            </w:r>
            <w:r w:rsidRPr="00491072">
              <w:rPr>
                <w:rFonts w:ascii="Constantia" w:eastAsia="Times New Roman" w:hAnsi="Constantia" w:cstheme="majorBidi"/>
                <w:sz w:val="24"/>
                <w:szCs w:val="24"/>
                <w:lang w:bidi="fa-IR"/>
              </w:rPr>
              <w:lastRenderedPageBreak/>
              <w:t xml:space="preserve">treatment groups (incl. </w:t>
            </w:r>
            <w:proofErr w:type="spellStart"/>
            <w:r w:rsidRPr="00491072">
              <w:rPr>
                <w:rFonts w:ascii="Constantia" w:eastAsia="Times New Roman" w:hAnsi="Constantia" w:cstheme="majorBidi"/>
                <w:sz w:val="24"/>
                <w:szCs w:val="24"/>
                <w:lang w:bidi="fa-IR"/>
              </w:rPr>
              <w:t>nano</w:t>
            </w:r>
            <w:proofErr w:type="spellEnd"/>
            <w:r w:rsidRPr="00491072">
              <w:rPr>
                <w:rFonts w:ascii="Constantia" w:eastAsia="Times New Roman" w:hAnsi="Constantia" w:cstheme="majorBidi"/>
                <w:sz w:val="24"/>
                <w:szCs w:val="24"/>
                <w:lang w:bidi="fa-IR"/>
              </w:rPr>
              <w:t>-curcumin, omega-3, and combination of omega-3/</w:t>
            </w:r>
            <w:proofErr w:type="spellStart"/>
            <w:r w:rsidRPr="00491072">
              <w:rPr>
                <w:rFonts w:ascii="Constantia" w:eastAsia="Times New Roman" w:hAnsi="Constantia" w:cstheme="majorBidi"/>
                <w:sz w:val="24"/>
                <w:szCs w:val="24"/>
                <w:lang w:bidi="fa-IR"/>
              </w:rPr>
              <w:t>nano</w:t>
            </w:r>
            <w:proofErr w:type="spellEnd"/>
            <w:r w:rsidRPr="00491072">
              <w:rPr>
                <w:rFonts w:ascii="Constantia" w:eastAsia="Times New Roman" w:hAnsi="Constantia" w:cstheme="majorBidi"/>
                <w:sz w:val="24"/>
                <w:szCs w:val="24"/>
                <w:lang w:bidi="fa-IR"/>
              </w:rPr>
              <w:t>-curcumin), with two-fold higher effect in the combination group (reduced by −2.09 ± 0.34 attacks/week</w:t>
            </w:r>
            <w:r w:rsidRPr="00491072">
              <w:rPr>
                <w:rFonts w:ascii="Constantia" w:hAnsi="Constantia"/>
                <w:spacing w:val="2"/>
                <w:sz w:val="24"/>
                <w:szCs w:val="24"/>
                <w:shd w:val="clear" w:color="auto" w:fill="FFFFFF"/>
              </w:rPr>
              <w:t>)</w:t>
            </w:r>
          </w:p>
        </w:tc>
      </w:tr>
      <w:tr w:rsidR="00CA4650" w:rsidRPr="00491072" w14:paraId="5AABE301" w14:textId="77777777" w:rsidTr="00B150D1">
        <w:trPr>
          <w:trHeight w:val="2667"/>
        </w:trPr>
        <w:tc>
          <w:tcPr>
            <w:tcW w:w="1450" w:type="dxa"/>
            <w:vMerge w:val="restart"/>
          </w:tcPr>
          <w:p w14:paraId="1EBCC35B" w14:textId="77777777" w:rsidR="00CA4650" w:rsidRPr="00491072" w:rsidRDefault="00CA4650" w:rsidP="005C35C2">
            <w:pPr>
              <w:spacing w:after="0" w:line="240" w:lineRule="auto"/>
              <w:jc w:val="both"/>
              <w:rPr>
                <w:rFonts w:ascii="Constantia" w:eastAsia="Times New Roman" w:hAnsi="Constantia" w:cstheme="majorBidi"/>
                <w:b/>
                <w:bCs/>
                <w:sz w:val="24"/>
                <w:szCs w:val="24"/>
                <w:lang w:bidi="fa-IR"/>
              </w:rPr>
            </w:pPr>
            <w:r>
              <w:rPr>
                <w:rFonts w:ascii="Constantia" w:eastAsia="Times New Roman" w:hAnsi="Constantia" w:cs="Times New Roman"/>
                <w:b/>
                <w:bCs/>
                <w:sz w:val="24"/>
                <w:szCs w:val="24"/>
              </w:rPr>
              <w:lastRenderedPageBreak/>
              <w:t>Elimination</w:t>
            </w:r>
            <w:r w:rsidRPr="00491072">
              <w:rPr>
                <w:rFonts w:ascii="Constantia" w:eastAsia="Times New Roman" w:hAnsi="Constantia" w:cs="Times New Roman"/>
                <w:b/>
                <w:bCs/>
                <w:sz w:val="24"/>
                <w:szCs w:val="24"/>
              </w:rPr>
              <w:t xml:space="preserve"> diet</w:t>
            </w:r>
          </w:p>
          <w:p w14:paraId="26230070" w14:textId="77777777" w:rsidR="00CA4650" w:rsidRPr="00491072" w:rsidRDefault="00CA4650" w:rsidP="005C35C2">
            <w:pPr>
              <w:spacing w:after="0" w:line="240" w:lineRule="auto"/>
              <w:jc w:val="both"/>
              <w:rPr>
                <w:rFonts w:ascii="Constantia" w:eastAsia="Times New Roman" w:hAnsi="Constantia" w:cstheme="majorBidi"/>
                <w:b/>
                <w:bCs/>
                <w:sz w:val="24"/>
                <w:szCs w:val="24"/>
                <w:lang w:bidi="fa-IR"/>
              </w:rPr>
            </w:pPr>
            <w:r w:rsidRPr="00491072">
              <w:rPr>
                <w:rFonts w:ascii="Constantia" w:eastAsia="Times New Roman" w:hAnsi="Constantia" w:cstheme="majorBidi"/>
                <w:sz w:val="24"/>
                <w:szCs w:val="24"/>
              </w:rPr>
              <w:t> </w:t>
            </w:r>
          </w:p>
          <w:p w14:paraId="00E3495E" w14:textId="27D49CFC" w:rsidR="00CA4650" w:rsidRPr="00491072" w:rsidRDefault="00CA4650" w:rsidP="005C35C2">
            <w:pPr>
              <w:spacing w:after="0" w:line="240" w:lineRule="auto"/>
              <w:jc w:val="both"/>
              <w:rPr>
                <w:rFonts w:ascii="Constantia" w:eastAsia="Times New Roman" w:hAnsi="Constantia" w:cstheme="majorBidi"/>
                <w:b/>
                <w:bCs/>
                <w:sz w:val="24"/>
                <w:szCs w:val="24"/>
                <w:lang w:bidi="fa-IR"/>
              </w:rPr>
            </w:pPr>
            <w:r w:rsidRPr="00491072">
              <w:rPr>
                <w:rFonts w:ascii="Constantia" w:eastAsia="Times New Roman" w:hAnsi="Constantia" w:cstheme="majorBidi"/>
                <w:sz w:val="24"/>
                <w:szCs w:val="24"/>
              </w:rPr>
              <w:t> </w:t>
            </w:r>
          </w:p>
        </w:tc>
        <w:tc>
          <w:tcPr>
            <w:tcW w:w="2618" w:type="dxa"/>
            <w:gridSpan w:val="2"/>
          </w:tcPr>
          <w:p w14:paraId="43B3E6B2" w14:textId="77777777" w:rsidR="00CA4650" w:rsidRPr="00491072" w:rsidRDefault="00CA4650"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prospective</w:t>
            </w:r>
          </w:p>
          <w:p w14:paraId="67A611F4" w14:textId="77777777" w:rsidR="00CA4650" w:rsidRPr="00491072" w:rsidRDefault="00CA4650"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open-label study 1993</w:t>
            </w:r>
          </w:p>
          <w:p w14:paraId="61B09D16" w14:textId="32B54A40" w:rsidR="00CA4650" w:rsidRPr="00491072" w:rsidRDefault="00CA4650" w:rsidP="00CA4650">
            <w:pPr>
              <w:spacing w:after="0" w:line="240" w:lineRule="auto"/>
              <w:jc w:val="lowKashida"/>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fldChar w:fldCharType="begin"/>
            </w:r>
            <w:r>
              <w:rPr>
                <w:rFonts w:ascii="Constantia" w:eastAsia="Times New Roman" w:hAnsi="Constantia" w:cstheme="majorBidi"/>
                <w:sz w:val="24"/>
                <w:szCs w:val="24"/>
              </w:rPr>
              <w:instrText xml:space="preserve"> ADDIN EN.CITE &lt;EndNote&gt;&lt;Cite&gt;&lt;Author&gt;Wantke&lt;/Author&gt;&lt;Year&gt;1993&lt;/Year&gt;&lt;RecNum&gt;93&lt;/RecNum&gt;&lt;DisplayText&gt;(16)&lt;/DisplayText&gt;&lt;record&gt;&lt;rec-number&gt;93&lt;/rec-number&gt;&lt;foreign-keys&gt;&lt;key app="EN" db-id="pwv9fr9r3ee09revs9opdprxe2vw5e2zazs5" timestamp="1568870733"&gt;93&lt;/key&gt;&lt;/foreign-keys&gt;&lt;ref-type name="Journal Article"&gt;17&lt;/ref-type&gt;&lt;contributors&gt;&lt;authors&gt;&lt;author&gt;Wantke, F&lt;/author&gt;&lt;author&gt;Götz, M&lt;/author&gt;&lt;author&gt;Jarisch, R&lt;/author&gt;&lt;/authors&gt;&lt;/contributors&gt;&lt;titles&gt;&lt;title&gt;Histamine‐free diet: treatment of choice for histamine‐induced food intolerance and supporting treatment for chronical headaches&lt;/title&gt;&lt;secondary-title&gt;Clinical &amp;amp; Experimental Allergy&lt;/secondary-title&gt;&lt;/titles&gt;&lt;periodical&gt;&lt;full-title&gt;Clinical &amp;amp; Experimental Allergy&lt;/full-title&gt;&lt;/periodical&gt;&lt;pages&gt;982-985&lt;/pages&gt;&lt;volume&gt;23&lt;/volume&gt;&lt;number&gt;12&lt;/number&gt;&lt;dates&gt;&lt;year&gt;1993&lt;/year&gt;&lt;/dates&gt;&lt;isbn&gt;0954-7894&lt;/isbn&gt;&lt;urls&gt;&lt;/urls&gt;&lt;/record&gt;&lt;/Cite&gt;&lt;/EndNote&gt;</w:instrText>
            </w:r>
            <w:r w:rsidRPr="00491072">
              <w:rPr>
                <w:rFonts w:ascii="Constantia" w:eastAsia="Times New Roman" w:hAnsi="Constantia" w:cstheme="majorBidi"/>
                <w:sz w:val="24"/>
                <w:szCs w:val="24"/>
              </w:rPr>
              <w:fldChar w:fldCharType="separate"/>
            </w:r>
            <w:r>
              <w:rPr>
                <w:rFonts w:ascii="Constantia" w:eastAsia="Times New Roman" w:hAnsi="Constantia" w:cstheme="majorBidi"/>
                <w:noProof/>
                <w:sz w:val="24"/>
                <w:szCs w:val="24"/>
              </w:rPr>
              <w:t>(16)</w:t>
            </w:r>
            <w:r w:rsidRPr="00491072">
              <w:rPr>
                <w:rFonts w:ascii="Constantia" w:eastAsia="Times New Roman" w:hAnsi="Constantia" w:cstheme="majorBidi"/>
                <w:sz w:val="24"/>
                <w:szCs w:val="24"/>
              </w:rPr>
              <w:fldChar w:fldCharType="end"/>
            </w:r>
            <w:r w:rsidRPr="00491072">
              <w:rPr>
                <w:rFonts w:ascii="Constantia" w:eastAsia="Times New Roman" w:hAnsi="Constantia" w:cstheme="majorBidi"/>
                <w:sz w:val="24"/>
                <w:szCs w:val="24"/>
              </w:rPr>
              <w:t xml:space="preserve"> </w:t>
            </w:r>
          </w:p>
        </w:tc>
        <w:tc>
          <w:tcPr>
            <w:tcW w:w="1890" w:type="dxa"/>
          </w:tcPr>
          <w:p w14:paraId="0E8E1DDE" w14:textId="77777777" w:rsidR="00CA4650" w:rsidRPr="00491072" w:rsidRDefault="00CA4650"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28 adults with chronic</w:t>
            </w:r>
          </w:p>
          <w:p w14:paraId="7D1C86AB" w14:textId="77777777" w:rsidR="00CA4650" w:rsidRPr="00491072" w:rsidRDefault="00CA4650"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headaches and a history</w:t>
            </w:r>
          </w:p>
          <w:p w14:paraId="0FD8E60E" w14:textId="4A673C3A" w:rsidR="00CA4650" w:rsidRPr="00491072" w:rsidRDefault="00CA4650" w:rsidP="005C35C2">
            <w:pPr>
              <w:spacing w:after="0" w:line="240" w:lineRule="auto"/>
              <w:jc w:val="lowKashida"/>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of food intolerance</w:t>
            </w:r>
          </w:p>
        </w:tc>
        <w:tc>
          <w:tcPr>
            <w:tcW w:w="3510" w:type="dxa"/>
          </w:tcPr>
          <w:p w14:paraId="5E606999" w14:textId="77777777" w:rsidR="00CA4650" w:rsidRPr="00491072" w:rsidRDefault="00CA4650"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Histamine-free diet for</w:t>
            </w:r>
          </w:p>
          <w:p w14:paraId="3FF9F29C" w14:textId="33BFFCFB" w:rsidR="00CA4650" w:rsidRPr="00491072" w:rsidRDefault="00CA4650"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four weeks</w:t>
            </w:r>
          </w:p>
        </w:tc>
        <w:tc>
          <w:tcPr>
            <w:tcW w:w="4456" w:type="dxa"/>
            <w:gridSpan w:val="2"/>
          </w:tcPr>
          <w:p w14:paraId="5865F66F" w14:textId="36F7F5AB" w:rsidR="00CA4650" w:rsidRPr="00491072" w:rsidRDefault="00CA4650" w:rsidP="005C35C2">
            <w:pPr>
              <w:spacing w:after="0" w:line="240" w:lineRule="auto"/>
              <w:jc w:val="lowKashida"/>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68% of patients had a 50% or greater decline in their headache attacks. Also, the number of headache attacks and analgesic medication consumption significantly decreased following the histamine-free diet</w:t>
            </w:r>
          </w:p>
        </w:tc>
      </w:tr>
      <w:tr w:rsidR="005C35C2" w:rsidRPr="00491072" w14:paraId="0353C06B" w14:textId="77777777" w:rsidTr="00B00A41">
        <w:tc>
          <w:tcPr>
            <w:tcW w:w="1450" w:type="dxa"/>
            <w:vMerge/>
          </w:tcPr>
          <w:p w14:paraId="2E547E2F" w14:textId="057E2506" w:rsidR="005C35C2" w:rsidRPr="00491072" w:rsidRDefault="005C35C2" w:rsidP="005C35C2">
            <w:pPr>
              <w:spacing w:after="0" w:line="240" w:lineRule="auto"/>
              <w:jc w:val="both"/>
              <w:rPr>
                <w:rFonts w:ascii="Constantia" w:eastAsia="Times New Roman" w:hAnsi="Constantia" w:cstheme="majorBidi"/>
                <w:sz w:val="24"/>
                <w:szCs w:val="24"/>
                <w:lang w:bidi="fa-IR"/>
              </w:rPr>
            </w:pPr>
          </w:p>
        </w:tc>
        <w:tc>
          <w:tcPr>
            <w:tcW w:w="2618" w:type="dxa"/>
            <w:gridSpan w:val="2"/>
          </w:tcPr>
          <w:p w14:paraId="7A79A417" w14:textId="69DAB6F9"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cross-over RCT, 2010</w:t>
            </w:r>
          </w:p>
          <w:p w14:paraId="27991073" w14:textId="3E01AC8C" w:rsidR="005C35C2" w:rsidRPr="00491072" w:rsidRDefault="005C35C2" w:rsidP="00CA4650">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fldChar w:fldCharType="begin"/>
            </w:r>
            <w:r w:rsidR="00CA4650">
              <w:rPr>
                <w:rFonts w:ascii="Constantia" w:eastAsia="Times New Roman" w:hAnsi="Constantia" w:cstheme="majorBidi"/>
                <w:sz w:val="24"/>
                <w:szCs w:val="24"/>
              </w:rPr>
              <w:instrText xml:space="preserve"> ADDIN EN.CITE &lt;EndNote&gt;&lt;Cite&gt;&lt;Author&gt;Alpay&lt;/Author&gt;&lt;Year&gt;2010&lt;/Year&gt;&lt;RecNum&gt;28&lt;/RecNum&gt;&lt;DisplayText&gt;(17)&lt;/DisplayText&gt;&lt;record&gt;&lt;rec-number&gt;28&lt;/rec-number&gt;&lt;foreign-keys&gt;&lt;key app="EN" db-id="pwv9fr9r3ee09revs9opdprxe2vw5e2zazs5" timestamp="1568870726"&gt;28&lt;/key&gt;&lt;/foreign-keys&gt;&lt;ref-type name="Journal Article"&gt;17&lt;/ref-type&gt;&lt;contributors&gt;&lt;authors&gt;&lt;author&gt;Alpay, Kadriye&lt;/author&gt;&lt;author&gt;Ertaş, Mustafa&lt;/author&gt;&lt;author&gt;Orhan, Elif Kocasoy&lt;/author&gt;&lt;author&gt;Üstay, Didem Kanca&lt;/author&gt;&lt;author&gt;Lieners, Camille&lt;/author&gt;&lt;author&gt;Baykan, Betül&lt;/author&gt;&lt;/authors&gt;&lt;/contributors&gt;&lt;titles&gt;&lt;title&gt;Diet restriction in migraine, based on IgG against foods: a clinical double-blind, randomised, cross-over trial&lt;/title&gt;&lt;secondary-title&gt;Cephalalgia&lt;/secondary-title&gt;&lt;/titles&gt;&lt;periodical&gt;&lt;full-title&gt;Cephalalgia&lt;/full-title&gt;&lt;/periodical&gt;&lt;pages&gt;829-837&lt;/pages&gt;&lt;volume&gt;30&lt;/volume&gt;&lt;number&gt;7&lt;/number&gt;&lt;dates&gt;&lt;year&gt;2010&lt;/year&gt;&lt;/dates&gt;&lt;isbn&gt;0333-1024&lt;/isbn&gt;&lt;urls&gt;&lt;/urls&gt;&lt;/record&gt;&lt;/Cite&gt;&lt;/EndNote&gt;</w:instrText>
            </w:r>
            <w:r w:rsidRPr="00491072">
              <w:rPr>
                <w:rFonts w:ascii="Constantia" w:eastAsia="Times New Roman" w:hAnsi="Constantia" w:cstheme="majorBidi"/>
                <w:sz w:val="24"/>
                <w:szCs w:val="24"/>
              </w:rPr>
              <w:fldChar w:fldCharType="separate"/>
            </w:r>
            <w:r w:rsidR="00CA4650">
              <w:rPr>
                <w:rFonts w:ascii="Constantia" w:eastAsia="Times New Roman" w:hAnsi="Constantia" w:cstheme="majorBidi"/>
                <w:noProof/>
                <w:sz w:val="24"/>
                <w:szCs w:val="24"/>
              </w:rPr>
              <w:t>(17)</w:t>
            </w:r>
            <w:r w:rsidRPr="00491072">
              <w:rPr>
                <w:rFonts w:ascii="Constantia" w:eastAsia="Times New Roman" w:hAnsi="Constantia" w:cstheme="majorBidi"/>
                <w:sz w:val="24"/>
                <w:szCs w:val="24"/>
              </w:rPr>
              <w:fldChar w:fldCharType="end"/>
            </w:r>
          </w:p>
        </w:tc>
        <w:tc>
          <w:tcPr>
            <w:tcW w:w="1890" w:type="dxa"/>
          </w:tcPr>
          <w:p w14:paraId="3618DCA0"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35 adults with migraine</w:t>
            </w:r>
          </w:p>
          <w:p w14:paraId="72D4BF96" w14:textId="77777777"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without aura</w:t>
            </w:r>
          </w:p>
        </w:tc>
        <w:tc>
          <w:tcPr>
            <w:tcW w:w="3510" w:type="dxa"/>
          </w:tcPr>
          <w:p w14:paraId="66C6D90C"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IgG antibodies to food</w:t>
            </w:r>
          </w:p>
          <w:p w14:paraId="75818F6D"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antigens were measured</w:t>
            </w:r>
          </w:p>
          <w:p w14:paraId="06684249"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and then culprit foods</w:t>
            </w:r>
          </w:p>
          <w:p w14:paraId="68C39D65" w14:textId="62A848B0"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were (1) eliminated OR (2) continued for</w:t>
            </w:r>
          </w:p>
          <w:p w14:paraId="337A1258" w14:textId="77777777"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six weeks</w:t>
            </w:r>
          </w:p>
        </w:tc>
        <w:tc>
          <w:tcPr>
            <w:tcW w:w="4456" w:type="dxa"/>
            <w:gridSpan w:val="2"/>
          </w:tcPr>
          <w:p w14:paraId="6EC12921" w14:textId="68933399" w:rsidR="005C35C2" w:rsidRPr="00491072" w:rsidRDefault="005C35C2" w:rsidP="005C35C2">
            <w:pPr>
              <w:spacing w:after="0" w:line="240" w:lineRule="auto"/>
              <w:jc w:val="lowKashida"/>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Individualized elimination diet could reduce migraine frequency and abortive medication need.</w:t>
            </w:r>
          </w:p>
        </w:tc>
      </w:tr>
      <w:tr w:rsidR="005C35C2" w:rsidRPr="00491072" w14:paraId="1CED980C" w14:textId="77777777" w:rsidTr="00B00A41">
        <w:tc>
          <w:tcPr>
            <w:tcW w:w="1450" w:type="dxa"/>
            <w:vMerge/>
          </w:tcPr>
          <w:p w14:paraId="3F096BDD" w14:textId="551F14F8" w:rsidR="005C35C2" w:rsidRPr="00491072" w:rsidRDefault="005C35C2" w:rsidP="005C35C2">
            <w:pPr>
              <w:spacing w:after="0" w:line="240" w:lineRule="auto"/>
              <w:jc w:val="both"/>
              <w:rPr>
                <w:rFonts w:ascii="Constantia" w:eastAsia="Times New Roman" w:hAnsi="Constantia" w:cstheme="majorBidi"/>
                <w:sz w:val="24"/>
                <w:szCs w:val="24"/>
                <w:lang w:bidi="fa-IR"/>
              </w:rPr>
            </w:pPr>
          </w:p>
        </w:tc>
        <w:tc>
          <w:tcPr>
            <w:tcW w:w="2618" w:type="dxa"/>
            <w:gridSpan w:val="2"/>
          </w:tcPr>
          <w:p w14:paraId="677BD075"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single-blind,</w:t>
            </w:r>
          </w:p>
          <w:p w14:paraId="13F8FAD0"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parallel-group RCT, 2011</w:t>
            </w:r>
          </w:p>
          <w:p w14:paraId="51BABD07" w14:textId="4C372124" w:rsidR="005C35C2" w:rsidRPr="00491072" w:rsidRDefault="005C35C2" w:rsidP="00CA4650">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fldChar w:fldCharType="begin"/>
            </w:r>
            <w:r w:rsidR="00CA4650">
              <w:rPr>
                <w:rFonts w:ascii="Constantia" w:eastAsia="Times New Roman" w:hAnsi="Constantia" w:cstheme="majorBidi"/>
                <w:sz w:val="24"/>
                <w:szCs w:val="24"/>
              </w:rPr>
              <w:instrText xml:space="preserve"> ADDIN EN.CITE &lt;EndNote&gt;&lt;Cite&gt;&lt;Author&gt;Mitchell&lt;/Author&gt;&lt;Year&gt;2011&lt;/Year&gt;&lt;RecNum&gt;95&lt;/RecNum&gt;&lt;DisplayText&gt;(18)&lt;/DisplayText&gt;&lt;record&gt;&lt;rec-number&gt;95&lt;/rec-number&gt;&lt;foreign-keys&gt;&lt;key app="EN" db-id="pwv9fr9r3ee09revs9opdprxe2vw5e2zazs5" timestamp="1568870733"&gt;95&lt;/key&gt;&lt;/foreign-keys&gt;&lt;ref-type name="Journal Article"&gt;17&lt;/ref-type&gt;&lt;contributors&gt;&lt;authors&gt;&lt;author&gt;Mitchell, Natasha&lt;/author&gt;&lt;author&gt;Hewitt, Catherine E&lt;/author&gt;&lt;author&gt;Jayakody, Shalmini&lt;/author&gt;&lt;author&gt;Islam, Muhammad&lt;/author&gt;&lt;author&gt;Adamson, Joy&lt;/author&gt;&lt;author&gt;Watt, Ian&lt;/author&gt;&lt;author&gt;Torgerson, David J&lt;/author&gt;&lt;/authors&gt;&lt;/contributors&gt;&lt;titles&gt;&lt;title&gt;Randomised controlled trial of food elimination diet based on IgG antibodies for the prevention of migraine like headaches&lt;/title&gt;&lt;secondary-title&gt;Nutrition journal&lt;/secondary-title&gt;&lt;/titles&gt;&lt;periodical&gt;&lt;full-title&gt;Nutrition journal&lt;/full-title&gt;&lt;/periodical&gt;&lt;pages&gt;85&lt;/pages&gt;&lt;volume&gt;10&lt;/volume&gt;&lt;number&gt;1&lt;/number&gt;&lt;dates&gt;&lt;year&gt;2011&lt;/year&gt;&lt;/dates&gt;&lt;isbn&gt;1475-2891&lt;/isbn&gt;&lt;urls&gt;&lt;/urls&gt;&lt;/record&gt;&lt;/Cite&gt;&lt;/EndNote&gt;</w:instrText>
            </w:r>
            <w:r w:rsidRPr="00491072">
              <w:rPr>
                <w:rFonts w:ascii="Constantia" w:eastAsia="Times New Roman" w:hAnsi="Constantia" w:cstheme="majorBidi"/>
                <w:sz w:val="24"/>
                <w:szCs w:val="24"/>
              </w:rPr>
              <w:fldChar w:fldCharType="separate"/>
            </w:r>
            <w:r w:rsidR="00CA4650">
              <w:rPr>
                <w:rFonts w:ascii="Constantia" w:eastAsia="Times New Roman" w:hAnsi="Constantia" w:cstheme="majorBidi"/>
                <w:noProof/>
                <w:sz w:val="24"/>
                <w:szCs w:val="24"/>
              </w:rPr>
              <w:t>(18)</w:t>
            </w:r>
            <w:r w:rsidRPr="00491072">
              <w:rPr>
                <w:rFonts w:ascii="Constantia" w:eastAsia="Times New Roman" w:hAnsi="Constantia" w:cstheme="majorBidi"/>
                <w:sz w:val="24"/>
                <w:szCs w:val="24"/>
              </w:rPr>
              <w:fldChar w:fldCharType="end"/>
            </w:r>
          </w:p>
        </w:tc>
        <w:tc>
          <w:tcPr>
            <w:tcW w:w="1890" w:type="dxa"/>
          </w:tcPr>
          <w:p w14:paraId="03F2899E" w14:textId="6EFF9C01"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167 participants with self-reported</w:t>
            </w:r>
          </w:p>
          <w:p w14:paraId="0A961E3C"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migraine-like</w:t>
            </w:r>
          </w:p>
          <w:p w14:paraId="3C12A13D" w14:textId="77777777"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headaches</w:t>
            </w:r>
          </w:p>
        </w:tc>
        <w:tc>
          <w:tcPr>
            <w:tcW w:w="3510" w:type="dxa"/>
          </w:tcPr>
          <w:p w14:paraId="31C078E7"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IgG antibodies to food</w:t>
            </w:r>
          </w:p>
          <w:p w14:paraId="3FEB044B"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antigens were measured</w:t>
            </w:r>
          </w:p>
          <w:p w14:paraId="36108AF0"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and then participants were</w:t>
            </w:r>
          </w:p>
          <w:p w14:paraId="33AEDCEC" w14:textId="77777777"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instructed to remove</w:t>
            </w:r>
          </w:p>
          <w:p w14:paraId="0000BE0A" w14:textId="19CC7718"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culprit foods (n:84) OR (2) matched number of</w:t>
            </w:r>
          </w:p>
          <w:p w14:paraId="75B2829F" w14:textId="6BA4CBB1" w:rsidR="005C35C2" w:rsidRPr="00491072" w:rsidRDefault="005C35C2" w:rsidP="005C35C2">
            <w:pPr>
              <w:pStyle w:val="ListParagraph"/>
              <w:numPr>
                <w:ilvl w:val="0"/>
                <w:numId w:val="4"/>
              </w:numPr>
              <w:bidi w:val="0"/>
              <w:spacing w:after="0" w:line="240" w:lineRule="auto"/>
              <w:ind w:left="-8" w:firstLine="0"/>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non-culprit foods for 12 weeks (n: 83)</w:t>
            </w:r>
          </w:p>
        </w:tc>
        <w:tc>
          <w:tcPr>
            <w:tcW w:w="4456" w:type="dxa"/>
            <w:gridSpan w:val="2"/>
          </w:tcPr>
          <w:p w14:paraId="36169F64" w14:textId="2E3C36EB"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This study failed to show any differences between the 2 studied arms.</w:t>
            </w:r>
          </w:p>
        </w:tc>
      </w:tr>
      <w:tr w:rsidR="005C35C2" w:rsidRPr="00491072" w14:paraId="4F4BAB8A" w14:textId="77777777" w:rsidTr="00B00A41">
        <w:tc>
          <w:tcPr>
            <w:tcW w:w="1450" w:type="dxa"/>
            <w:vMerge/>
          </w:tcPr>
          <w:p w14:paraId="61EEBA3B" w14:textId="78F29AFA" w:rsidR="005C35C2" w:rsidRPr="00491072" w:rsidRDefault="005C35C2" w:rsidP="005C35C2">
            <w:pPr>
              <w:spacing w:after="0" w:line="240" w:lineRule="auto"/>
              <w:jc w:val="both"/>
              <w:rPr>
                <w:rFonts w:ascii="Constantia" w:eastAsia="Times New Roman" w:hAnsi="Constantia" w:cstheme="majorBidi"/>
                <w:sz w:val="24"/>
                <w:szCs w:val="24"/>
                <w:lang w:bidi="fa-IR"/>
              </w:rPr>
            </w:pPr>
          </w:p>
        </w:tc>
        <w:tc>
          <w:tcPr>
            <w:tcW w:w="2618" w:type="dxa"/>
            <w:gridSpan w:val="2"/>
          </w:tcPr>
          <w:p w14:paraId="1E6B5A47" w14:textId="11277E19" w:rsidR="005C35C2" w:rsidRPr="00491072" w:rsidRDefault="005C35C2" w:rsidP="00CA4650">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 xml:space="preserve">double-blind, cross-over RCT, 2013 </w:t>
            </w:r>
            <w:r w:rsidRPr="00491072">
              <w:rPr>
                <w:rFonts w:ascii="Constantia" w:eastAsia="Times New Roman" w:hAnsi="Constantia" w:cstheme="majorBidi"/>
                <w:sz w:val="24"/>
                <w:szCs w:val="24"/>
              </w:rPr>
              <w:fldChar w:fldCharType="begin"/>
            </w:r>
            <w:r w:rsidR="00CA4650">
              <w:rPr>
                <w:rFonts w:ascii="Constantia" w:eastAsia="Times New Roman" w:hAnsi="Constantia" w:cstheme="majorBidi"/>
                <w:sz w:val="24"/>
                <w:szCs w:val="24"/>
              </w:rPr>
              <w:instrText xml:space="preserve"> ADDIN EN.CITE &lt;EndNote&gt;&lt;Cite&gt;&lt;Author&gt;Aydinlar&lt;/Author&gt;&lt;Year&gt;2013&lt;/Year&gt;&lt;RecNum&gt;94&lt;/RecNum&gt;&lt;DisplayText&gt;(19)&lt;/DisplayText&gt;&lt;record&gt;&lt;rec-number&gt;94&lt;/rec-number&gt;&lt;foreign-keys&gt;&lt;key app="EN" db-id="pwv9fr9r3ee09revs9opdprxe2vw5e2zazs5" timestamp="1568870733"&gt;94&lt;/key&gt;&lt;/foreign-keys&gt;&lt;ref-type name="Journal Article"&gt;17&lt;/ref-type&gt;&lt;contributors&gt;&lt;authors&gt;&lt;author&gt;Aydinlar, Elif Ilgaz&lt;/author&gt;&lt;author&gt;Dikmen, Pinar Yalinay&lt;/author&gt;&lt;author&gt;Tiftikci, Arzu&lt;/author&gt;&lt;author&gt;Saruc, Murat&lt;/author&gt;&lt;author&gt;Aksu, Muge&lt;/author&gt;&lt;author&gt;Gunsoy, Hulya G&lt;/author&gt;&lt;author&gt;Tozun, Nurdan&lt;/author&gt;&lt;/authors&gt;&lt;/contributors&gt;&lt;titles&gt;&lt;title&gt;IgG‐based elimination diet in migraine plus irritable bowel syndrome&lt;/title&gt;&lt;secondary-title&gt;Headache: The Journal of Head and Face Pain&lt;/secondary-title&gt;&lt;/titles&gt;&lt;periodical&gt;&lt;full-title&gt;Headache: The Journal of Head and Face Pain&lt;/full-title&gt;&lt;/periodical&gt;&lt;pages&gt;514-525&lt;/pages&gt;&lt;volume&gt;53&lt;/volume&gt;&lt;number&gt;3&lt;/number&gt;&lt;dates&gt;&lt;year&gt;2013&lt;/year&gt;&lt;/dates&gt;&lt;isbn&gt;0017-8748&lt;/isbn&gt;&lt;urls&gt;&lt;/urls&gt;&lt;/record&gt;&lt;/Cite&gt;&lt;/EndNote&gt;</w:instrText>
            </w:r>
            <w:r w:rsidRPr="00491072">
              <w:rPr>
                <w:rFonts w:ascii="Constantia" w:eastAsia="Times New Roman" w:hAnsi="Constantia" w:cstheme="majorBidi"/>
                <w:sz w:val="24"/>
                <w:szCs w:val="24"/>
              </w:rPr>
              <w:fldChar w:fldCharType="separate"/>
            </w:r>
            <w:r w:rsidR="00CA4650">
              <w:rPr>
                <w:rFonts w:ascii="Constantia" w:eastAsia="Times New Roman" w:hAnsi="Constantia" w:cstheme="majorBidi"/>
                <w:noProof/>
                <w:sz w:val="24"/>
                <w:szCs w:val="24"/>
              </w:rPr>
              <w:t>(19)</w:t>
            </w:r>
            <w:r w:rsidRPr="00491072">
              <w:rPr>
                <w:rFonts w:ascii="Constantia" w:eastAsia="Times New Roman" w:hAnsi="Constantia" w:cstheme="majorBidi"/>
                <w:sz w:val="24"/>
                <w:szCs w:val="24"/>
              </w:rPr>
              <w:fldChar w:fldCharType="end"/>
            </w:r>
          </w:p>
          <w:p w14:paraId="17731E67" w14:textId="77777777"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 </w:t>
            </w:r>
          </w:p>
        </w:tc>
        <w:tc>
          <w:tcPr>
            <w:tcW w:w="1890" w:type="dxa"/>
          </w:tcPr>
          <w:p w14:paraId="36620945" w14:textId="514E2DFC"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rPr>
              <w:t>21 patients  having migraine and irritable bowel syndrome</w:t>
            </w:r>
          </w:p>
        </w:tc>
        <w:tc>
          <w:tcPr>
            <w:tcW w:w="3510" w:type="dxa"/>
          </w:tcPr>
          <w:p w14:paraId="6A0A6A37" w14:textId="143F3169" w:rsidR="005C35C2" w:rsidRPr="00491072" w:rsidRDefault="005C35C2" w:rsidP="005C35C2">
            <w:pPr>
              <w:spacing w:after="0" w:line="240" w:lineRule="auto"/>
              <w:jc w:val="lowKashida"/>
              <w:rPr>
                <w:rFonts w:ascii="Constantia" w:eastAsia="Times New Roman" w:hAnsi="Constantia" w:cstheme="majorBidi"/>
                <w:sz w:val="24"/>
                <w:szCs w:val="24"/>
              </w:rPr>
            </w:pPr>
            <w:r w:rsidRPr="00491072">
              <w:rPr>
                <w:rFonts w:ascii="Constantia" w:eastAsia="Times New Roman" w:hAnsi="Constantia" w:cstheme="majorBidi"/>
                <w:sz w:val="24"/>
                <w:szCs w:val="24"/>
              </w:rPr>
              <w:t xml:space="preserve">Run-in period (usual diet) for 6 weeks. Followed by 6 weeks of </w:t>
            </w:r>
          </w:p>
          <w:p w14:paraId="2C99AB21" w14:textId="7E3D2647" w:rsidR="005C35C2" w:rsidRPr="00491072" w:rsidRDefault="005C35C2" w:rsidP="005C35C2">
            <w:pPr>
              <w:spacing w:after="0" w:line="240" w:lineRule="auto"/>
              <w:jc w:val="both"/>
              <w:rPr>
                <w:rFonts w:ascii="Constantia" w:eastAsia="Times New Roman" w:hAnsi="Constantia" w:cstheme="majorBidi"/>
                <w:sz w:val="24"/>
                <w:szCs w:val="24"/>
              </w:rPr>
            </w:pPr>
            <w:proofErr w:type="gramStart"/>
            <w:r w:rsidRPr="00491072">
              <w:rPr>
                <w:rFonts w:ascii="Constantia" w:eastAsia="Times New Roman" w:hAnsi="Constantia" w:cstheme="majorBidi"/>
                <w:sz w:val="24"/>
                <w:szCs w:val="24"/>
              </w:rPr>
              <w:t>elimination</w:t>
            </w:r>
            <w:proofErr w:type="gramEnd"/>
            <w:r w:rsidRPr="00491072">
              <w:rPr>
                <w:rFonts w:ascii="Constantia" w:eastAsia="Times New Roman" w:hAnsi="Constantia" w:cstheme="majorBidi"/>
                <w:sz w:val="24"/>
                <w:szCs w:val="24"/>
              </w:rPr>
              <w:t xml:space="preserve"> or provocation diet according to Ig-G antibodies production to foods. </w:t>
            </w:r>
          </w:p>
        </w:tc>
        <w:tc>
          <w:tcPr>
            <w:tcW w:w="4456" w:type="dxa"/>
            <w:gridSpan w:val="2"/>
          </w:tcPr>
          <w:p w14:paraId="7B99C740" w14:textId="163DFA70" w:rsidR="005C35C2" w:rsidRPr="00491072" w:rsidRDefault="005C35C2" w:rsidP="005C35C2">
            <w:pPr>
              <w:spacing w:after="0" w:line="240" w:lineRule="auto"/>
              <w:jc w:val="both"/>
              <w:rPr>
                <w:rFonts w:ascii="Constantia" w:eastAsia="Times New Roman" w:hAnsi="Constantia" w:cstheme="majorBidi"/>
                <w:sz w:val="24"/>
                <w:szCs w:val="24"/>
              </w:rPr>
            </w:pPr>
            <w:r w:rsidRPr="00491072">
              <w:rPr>
                <w:rFonts w:ascii="Constantia" w:eastAsia="Times New Roman" w:hAnsi="Constantia" w:cstheme="majorBidi"/>
                <w:sz w:val="24"/>
                <w:szCs w:val="24"/>
              </w:rPr>
              <w:t xml:space="preserve">A diet excluding provocative foods in comparison with provocation diet could effectively </w:t>
            </w:r>
            <w:r w:rsidRPr="00491072">
              <w:rPr>
                <w:rFonts w:ascii="Constantia" w:eastAsia="Times New Roman" w:hAnsi="Constantia" w:cstheme="majorBidi"/>
                <w:sz w:val="24"/>
                <w:szCs w:val="24"/>
                <w:lang w:bidi="fa-IR"/>
              </w:rPr>
              <w:t>reduce the number, duration and severity of attacks, and also abortive drugs consumption</w:t>
            </w:r>
            <w:r w:rsidRPr="00491072">
              <w:rPr>
                <w:rFonts w:ascii="Constantia" w:eastAsia="Times New Roman" w:hAnsi="Constantia" w:cstheme="majorBidi"/>
                <w:sz w:val="24"/>
                <w:szCs w:val="24"/>
              </w:rPr>
              <w:t>.</w:t>
            </w:r>
          </w:p>
          <w:p w14:paraId="59B00A86" w14:textId="77777777" w:rsidR="005C35C2" w:rsidRPr="00491072" w:rsidRDefault="005C35C2" w:rsidP="005C35C2">
            <w:pPr>
              <w:spacing w:after="0" w:line="240" w:lineRule="auto"/>
              <w:jc w:val="both"/>
              <w:rPr>
                <w:rFonts w:ascii="Constantia" w:eastAsia="Times New Roman" w:hAnsi="Constantia" w:cstheme="majorBidi"/>
                <w:sz w:val="24"/>
                <w:szCs w:val="24"/>
              </w:rPr>
            </w:pPr>
          </w:p>
          <w:p w14:paraId="2035E981" w14:textId="2B53E4EE" w:rsidR="005C35C2" w:rsidRPr="00491072" w:rsidRDefault="005C35C2" w:rsidP="005C35C2">
            <w:pPr>
              <w:spacing w:after="0" w:line="240" w:lineRule="auto"/>
              <w:jc w:val="both"/>
              <w:rPr>
                <w:rFonts w:ascii="Constantia" w:eastAsia="Times New Roman" w:hAnsi="Constantia" w:cstheme="majorBidi"/>
                <w:sz w:val="24"/>
                <w:szCs w:val="24"/>
                <w:lang w:bidi="fa-IR"/>
              </w:rPr>
            </w:pPr>
          </w:p>
        </w:tc>
      </w:tr>
      <w:tr w:rsidR="005C35C2" w:rsidRPr="00491072" w14:paraId="7F29DAB9" w14:textId="77777777" w:rsidTr="00B00A41">
        <w:tc>
          <w:tcPr>
            <w:tcW w:w="1450" w:type="dxa"/>
          </w:tcPr>
          <w:p w14:paraId="639B73BA" w14:textId="13E5FA20" w:rsidR="005C35C2" w:rsidRPr="00491072" w:rsidRDefault="005C35C2" w:rsidP="005C35C2">
            <w:pPr>
              <w:spacing w:after="0" w:line="240" w:lineRule="auto"/>
              <w:jc w:val="both"/>
              <w:rPr>
                <w:rFonts w:ascii="Constantia" w:eastAsia="Times New Roman" w:hAnsi="Constantia" w:cstheme="majorBidi"/>
                <w:b/>
                <w:bCs/>
                <w:sz w:val="24"/>
                <w:szCs w:val="24"/>
              </w:rPr>
            </w:pPr>
            <w:r w:rsidRPr="00491072">
              <w:rPr>
                <w:rFonts w:ascii="Constantia" w:eastAsia="Times New Roman" w:hAnsi="Constantia" w:cs="Times New Roman"/>
                <w:b/>
                <w:bCs/>
                <w:sz w:val="24"/>
                <w:szCs w:val="24"/>
              </w:rPr>
              <w:t>Low sodium diet</w:t>
            </w:r>
          </w:p>
        </w:tc>
        <w:tc>
          <w:tcPr>
            <w:tcW w:w="2618" w:type="dxa"/>
            <w:gridSpan w:val="2"/>
          </w:tcPr>
          <w:p w14:paraId="5DB38667" w14:textId="7A0A890F" w:rsidR="005C35C2" w:rsidRPr="00491072" w:rsidRDefault="005C35C2" w:rsidP="00CA4650">
            <w:pPr>
              <w:spacing w:after="0" w:line="240" w:lineRule="auto"/>
              <w:jc w:val="lowKashida"/>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 xml:space="preserve">multicenter, randomized clinical trial, 2014 </w:t>
            </w:r>
            <w:r w:rsidRPr="00491072">
              <w:rPr>
                <w:rFonts w:ascii="Constantia" w:eastAsia="Times New Roman" w:hAnsi="Constantia" w:cstheme="majorBidi"/>
                <w:sz w:val="24"/>
                <w:szCs w:val="24"/>
                <w:lang w:bidi="fa-IR"/>
              </w:rPr>
              <w:fldChar w:fldCharType="begin"/>
            </w:r>
            <w:r w:rsidR="00CA4650">
              <w:rPr>
                <w:rFonts w:ascii="Constantia" w:eastAsia="Times New Roman" w:hAnsi="Constantia" w:cstheme="majorBidi"/>
                <w:sz w:val="24"/>
                <w:szCs w:val="24"/>
                <w:lang w:bidi="fa-IR"/>
              </w:rPr>
              <w:instrText xml:space="preserve"> ADDIN EN.CITE &lt;EndNote&gt;&lt;Cite&gt;&lt;Author&gt;Amer&lt;/Author&gt;&lt;Year&gt;2014&lt;/Year&gt;&lt;RecNum&gt;134&lt;/RecNum&gt;&lt;DisplayText&gt;(20)&lt;/DisplayText&gt;&lt;record&gt;&lt;rec-number&gt;134&lt;/rec-number&gt;&lt;foreign-keys&gt;&lt;key app="EN" db-id="pwv9fr9r3ee09revs9opdprxe2vw5e2zazs5" timestamp="1568870739"&gt;134&lt;/key&gt;&lt;/foreign-keys&gt;&lt;ref-type name="Journal Article"&gt;17&lt;/ref-type&gt;&lt;contributors&gt;&lt;authors&gt;&lt;author&gt;Amer, Muhammad&lt;/author&gt;&lt;author&gt;Woodward, Mark&lt;/author&gt;&lt;author&gt;Appel, Lawrence J&lt;/author&gt;&lt;/authors&gt;&lt;/contributors&gt;&lt;titles&gt;&lt;title&gt;Effects of dietary sodium and the DASH diet on the occurrence of headaches: results from randomised multicentre DASH-Sodium clinical trial&lt;/title&gt;&lt;secondary-title&gt;BMJ open&lt;/secondary-title&gt;&lt;/titles&gt;&lt;periodical&gt;&lt;full-title&gt;BMJ open&lt;/full-title&gt;&lt;/periodical&gt;&lt;pages&gt;e006671&lt;/pages&gt;&lt;volume&gt;4&lt;/volume&gt;&lt;number&gt;12&lt;/number&gt;&lt;dates&gt;&lt;year&gt;2014&lt;/year&gt;&lt;/dates&gt;&lt;isbn&gt;2044-6055&lt;/isbn&gt;&lt;urls&gt;&lt;/urls&gt;&lt;/record&gt;&lt;/Cite&gt;&lt;/EndNote&gt;</w:instrText>
            </w:r>
            <w:r w:rsidRPr="00491072">
              <w:rPr>
                <w:rFonts w:ascii="Constantia" w:eastAsia="Times New Roman" w:hAnsi="Constantia" w:cstheme="majorBidi"/>
                <w:sz w:val="24"/>
                <w:szCs w:val="24"/>
                <w:lang w:bidi="fa-IR"/>
              </w:rPr>
              <w:fldChar w:fldCharType="separate"/>
            </w:r>
            <w:r w:rsidR="00CA4650">
              <w:rPr>
                <w:rFonts w:ascii="Constantia" w:eastAsia="Times New Roman" w:hAnsi="Constantia" w:cstheme="majorBidi"/>
                <w:noProof/>
                <w:sz w:val="24"/>
                <w:szCs w:val="24"/>
                <w:lang w:bidi="fa-IR"/>
              </w:rPr>
              <w:t>(20)</w:t>
            </w:r>
            <w:r w:rsidRPr="00491072">
              <w:rPr>
                <w:rFonts w:ascii="Constantia" w:eastAsia="Times New Roman" w:hAnsi="Constantia" w:cstheme="majorBidi"/>
                <w:sz w:val="24"/>
                <w:szCs w:val="24"/>
                <w:lang w:bidi="fa-IR"/>
              </w:rPr>
              <w:fldChar w:fldCharType="end"/>
            </w:r>
          </w:p>
        </w:tc>
        <w:tc>
          <w:tcPr>
            <w:tcW w:w="1890" w:type="dxa"/>
          </w:tcPr>
          <w:p w14:paraId="4B380378" w14:textId="77777777" w:rsidR="005C35C2" w:rsidRPr="00491072" w:rsidRDefault="005C35C2" w:rsidP="005C35C2">
            <w:pPr>
              <w:spacing w:after="0" w:line="240" w:lineRule="auto"/>
              <w:jc w:val="both"/>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 xml:space="preserve">390 participants </w:t>
            </w:r>
          </w:p>
        </w:tc>
        <w:tc>
          <w:tcPr>
            <w:tcW w:w="3510" w:type="dxa"/>
          </w:tcPr>
          <w:p w14:paraId="29B55F37" w14:textId="77777777" w:rsidR="005C35C2" w:rsidRPr="00491072" w:rsidRDefault="005C35C2" w:rsidP="005C35C2">
            <w:pPr>
              <w:spacing w:after="0" w:line="240" w:lineRule="auto"/>
              <w:jc w:val="lowKashida"/>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 xml:space="preserve">DASH diet in three 30-days phases: (1) high sodium diet, (2) intermediate sodium and (3) low sodium in a random allocation compared to </w:t>
            </w:r>
          </w:p>
          <w:p w14:paraId="7A739C09" w14:textId="77777777" w:rsidR="005C35C2" w:rsidRPr="00491072" w:rsidRDefault="005C35C2" w:rsidP="005C35C2">
            <w:pPr>
              <w:spacing w:after="0" w:line="240" w:lineRule="auto"/>
              <w:jc w:val="lowKashida"/>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Usual diet in three 30-days phases, namely: (1) high sodium diet, (2) intermediate sodium and (3) low sodium in a random allocation</w:t>
            </w:r>
          </w:p>
          <w:p w14:paraId="3EE9FB92" w14:textId="178F95D4" w:rsidR="005C35C2" w:rsidRPr="00491072" w:rsidRDefault="005C35C2" w:rsidP="005C35C2">
            <w:pPr>
              <w:spacing w:after="0" w:line="240" w:lineRule="auto"/>
              <w:jc w:val="lowKashida"/>
              <w:rPr>
                <w:rFonts w:ascii="Constantia" w:eastAsia="Times New Roman" w:hAnsi="Constantia" w:cstheme="majorBidi"/>
                <w:sz w:val="24"/>
                <w:szCs w:val="24"/>
                <w:lang w:bidi="fa-IR"/>
              </w:rPr>
            </w:pPr>
          </w:p>
        </w:tc>
        <w:tc>
          <w:tcPr>
            <w:tcW w:w="4456" w:type="dxa"/>
            <w:gridSpan w:val="2"/>
          </w:tcPr>
          <w:p w14:paraId="046DB0F2" w14:textId="12A19A33" w:rsidR="005C35C2" w:rsidRPr="00491072" w:rsidRDefault="005C35C2" w:rsidP="005C35C2">
            <w:pPr>
              <w:spacing w:after="0" w:line="240" w:lineRule="auto"/>
              <w:jc w:val="lowKashida"/>
              <w:rPr>
                <w:rFonts w:ascii="Constantia" w:eastAsia="Times New Roman" w:hAnsi="Constantia" w:cstheme="majorBidi"/>
                <w:sz w:val="24"/>
                <w:szCs w:val="24"/>
                <w:lang w:bidi="fa-IR"/>
              </w:rPr>
            </w:pPr>
            <w:r w:rsidRPr="00491072">
              <w:rPr>
                <w:rFonts w:ascii="Constantia" w:eastAsia="Times New Roman" w:hAnsi="Constantia" w:cstheme="majorBidi"/>
                <w:sz w:val="24"/>
                <w:szCs w:val="24"/>
                <w:lang w:bidi="fa-IR"/>
              </w:rPr>
              <w:t xml:space="preserve">The occurrence of headaches was not different in DASH group compared to controls, following either </w:t>
            </w:r>
            <w:proofErr w:type="gramStart"/>
            <w:r w:rsidRPr="00491072">
              <w:rPr>
                <w:rFonts w:ascii="Constantia" w:eastAsia="Times New Roman" w:hAnsi="Constantia" w:cstheme="majorBidi"/>
                <w:sz w:val="24"/>
                <w:szCs w:val="24"/>
                <w:lang w:bidi="fa-IR"/>
              </w:rPr>
              <w:t>phases</w:t>
            </w:r>
            <w:proofErr w:type="gramEnd"/>
            <w:r w:rsidRPr="00491072">
              <w:rPr>
                <w:rFonts w:ascii="Constantia" w:eastAsia="Times New Roman" w:hAnsi="Constantia" w:cstheme="majorBidi"/>
                <w:sz w:val="24"/>
                <w:szCs w:val="24"/>
                <w:lang w:bidi="fa-IR"/>
              </w:rPr>
              <w:t xml:space="preserve"> of low, intermediate and high sodium diets. However, headache risk was lower in low versus high sodium intake, both in DASH diet and control groups</w:t>
            </w:r>
          </w:p>
        </w:tc>
      </w:tr>
    </w:tbl>
    <w:p w14:paraId="6A817827" w14:textId="77777777" w:rsidR="00BD661F" w:rsidRPr="00491072" w:rsidRDefault="00BD661F"/>
    <w:p w14:paraId="76744A06" w14:textId="77777777" w:rsidR="00BD661F" w:rsidRPr="00491072" w:rsidRDefault="00BD661F"/>
    <w:p w14:paraId="569B11C4" w14:textId="77777777" w:rsidR="00CA4650" w:rsidRDefault="00CA4650" w:rsidP="00CA4650">
      <w:pPr>
        <w:pStyle w:val="EndNoteBibliography"/>
        <w:spacing w:after="0"/>
      </w:pPr>
    </w:p>
    <w:p w14:paraId="6B4D6174" w14:textId="77777777" w:rsidR="00CA4650" w:rsidRDefault="00CA4650">
      <w:pPr>
        <w:spacing w:after="200" w:line="276" w:lineRule="auto"/>
        <w:rPr>
          <w:rFonts w:ascii="Calibri" w:hAnsi="Calibri"/>
          <w:noProof/>
        </w:rPr>
      </w:pPr>
      <w:r>
        <w:br w:type="page"/>
      </w:r>
    </w:p>
    <w:p w14:paraId="57C39336" w14:textId="77777777" w:rsidR="00CA4650" w:rsidRDefault="00CA4650" w:rsidP="00CA4650">
      <w:pPr>
        <w:pStyle w:val="EndNoteBibliography"/>
        <w:spacing w:after="0"/>
      </w:pPr>
      <w:r>
        <w:lastRenderedPageBreak/>
        <w:t>References</w:t>
      </w:r>
    </w:p>
    <w:p w14:paraId="10A3EBCE" w14:textId="437AC425" w:rsidR="00CA4650" w:rsidRPr="00CA4650" w:rsidRDefault="00BD661F" w:rsidP="00CA4650">
      <w:pPr>
        <w:pStyle w:val="EndNoteBibliography"/>
        <w:spacing w:after="0"/>
      </w:pPr>
      <w:r w:rsidRPr="00491072">
        <w:fldChar w:fldCharType="begin"/>
      </w:r>
      <w:r w:rsidRPr="00491072">
        <w:instrText xml:space="preserve"> ADDIN EN.REFLIST </w:instrText>
      </w:r>
      <w:r w:rsidRPr="00491072">
        <w:fldChar w:fldCharType="separate"/>
      </w:r>
      <w:r w:rsidR="00CA4650" w:rsidRPr="00CA4650">
        <w:t>1.</w:t>
      </w:r>
      <w:r w:rsidR="00CA4650" w:rsidRPr="00CA4650">
        <w:tab/>
        <w:t>SCHNABEL TG. An experience with a ketogenic dietary in migraine. Annals of Internal Medicine. 1928;2(4):341-7.</w:t>
      </w:r>
    </w:p>
    <w:p w14:paraId="0FCB7D69" w14:textId="77777777" w:rsidR="00CA4650" w:rsidRPr="00CA4650" w:rsidRDefault="00CA4650" w:rsidP="00CA4650">
      <w:pPr>
        <w:pStyle w:val="EndNoteBibliography"/>
        <w:spacing w:after="0"/>
      </w:pPr>
      <w:r w:rsidRPr="00CA4650">
        <w:t>2.</w:t>
      </w:r>
      <w:r w:rsidRPr="00CA4650">
        <w:tab/>
        <w:t>BARBORKA CJ. Migraine: results of treatment by ketogenic diet in fifty cases. Journal of the American Medical Association. 1930;95(24):1825-8.</w:t>
      </w:r>
    </w:p>
    <w:p w14:paraId="2872F343" w14:textId="77777777" w:rsidR="00CA4650" w:rsidRPr="00CA4650" w:rsidRDefault="00CA4650" w:rsidP="00CA4650">
      <w:pPr>
        <w:pStyle w:val="EndNoteBibliography"/>
        <w:spacing w:after="0"/>
      </w:pPr>
      <w:r w:rsidRPr="00CA4650">
        <w:t>3.</w:t>
      </w:r>
      <w:r w:rsidRPr="00CA4650">
        <w:tab/>
        <w:t>Di Lorenzo C, Coppola G, Bracaglia M, Di Lenola D, Evangelista M, Sirianni G, et al. Cortical functional correlates of responsiveness to short-lasting preventive intervention with ketogenic diet in migraine: a multimodal evoked potentials study. The journal of headache and pain. 2016;17(1):58.</w:t>
      </w:r>
    </w:p>
    <w:p w14:paraId="7D29F5AB" w14:textId="77777777" w:rsidR="00CA4650" w:rsidRPr="00CA4650" w:rsidRDefault="00CA4650" w:rsidP="00CA4650">
      <w:pPr>
        <w:pStyle w:val="EndNoteBibliography"/>
        <w:spacing w:after="0"/>
      </w:pPr>
      <w:r w:rsidRPr="00CA4650">
        <w:t>4.</w:t>
      </w:r>
      <w:r w:rsidRPr="00CA4650">
        <w:tab/>
        <w:t>Di Lorenzo C, Coppola G, Sirianni G, Di Lorenzo G, Bracaglia M, Di Lenola D, et al. Migraine improvement during short lasting ketogenesis: a proof‐of‐concept study. European journal of neurology. 2015;22(1):170-7.</w:t>
      </w:r>
    </w:p>
    <w:p w14:paraId="3E5AA2D5" w14:textId="77777777" w:rsidR="00CA4650" w:rsidRPr="00CA4650" w:rsidRDefault="00CA4650" w:rsidP="00CA4650">
      <w:pPr>
        <w:pStyle w:val="EndNoteBibliography"/>
        <w:spacing w:after="0"/>
      </w:pPr>
      <w:r w:rsidRPr="00CA4650">
        <w:t>5.</w:t>
      </w:r>
      <w:r w:rsidRPr="00CA4650">
        <w:tab/>
        <w:t>Di Lorenzo C, Coppola G, Sirianni G, Pierelli F. Short term improvement of migraine headaches during ketogenic diet: a prospective observational study in a dietician clinical setting. The journal of headache and pain. 2013;14(1):P219.</w:t>
      </w:r>
    </w:p>
    <w:p w14:paraId="39885405" w14:textId="77777777" w:rsidR="00CA4650" w:rsidRPr="00CA4650" w:rsidRDefault="00CA4650" w:rsidP="00CA4650">
      <w:pPr>
        <w:pStyle w:val="EndNoteBibliography"/>
        <w:spacing w:after="0"/>
      </w:pPr>
      <w:r w:rsidRPr="00CA4650">
        <w:t>6.</w:t>
      </w:r>
      <w:r w:rsidRPr="00CA4650">
        <w:tab/>
        <w:t>Strahlman RS. Can ketosis help migraine sufferers? A case report. Headache: The Journal of Head and Face Pain. 2006;46(1):182-.</w:t>
      </w:r>
    </w:p>
    <w:p w14:paraId="284A159A" w14:textId="77777777" w:rsidR="00CA4650" w:rsidRPr="00CA4650" w:rsidRDefault="00CA4650" w:rsidP="00CA4650">
      <w:pPr>
        <w:pStyle w:val="EndNoteBibliography"/>
        <w:spacing w:after="0"/>
      </w:pPr>
      <w:r w:rsidRPr="00CA4650">
        <w:t>7.</w:t>
      </w:r>
      <w:r w:rsidRPr="00CA4650">
        <w:tab/>
        <w:t>Evcili G, Utku U, Öğün MN, Özdemir G. Early and long period follow-up results of low glycemic index diet for migraine prophylaxis. Ağrı-The Journal of The Turkish Society of Algology. 2018;30(1):8-11.</w:t>
      </w:r>
    </w:p>
    <w:p w14:paraId="4DEFE194" w14:textId="77777777" w:rsidR="00CA4650" w:rsidRPr="00CA4650" w:rsidRDefault="00CA4650" w:rsidP="00CA4650">
      <w:pPr>
        <w:pStyle w:val="EndNoteBibliography"/>
        <w:spacing w:after="0"/>
      </w:pPr>
      <w:r w:rsidRPr="00CA4650">
        <w:t>8.</w:t>
      </w:r>
      <w:r w:rsidRPr="00CA4650">
        <w:tab/>
        <w:t>Novack V, Fuchs L, Lantsberg L, Kama S, Lahoud U, Horev A, et al. Changes in headache frequency in premenopausal obese women with migraine after bariatric surgery: a case series. Cephalalgia. 2011;31(13):1336-42.</w:t>
      </w:r>
    </w:p>
    <w:p w14:paraId="55C6442D" w14:textId="77777777" w:rsidR="00CA4650" w:rsidRPr="00CA4650" w:rsidRDefault="00CA4650" w:rsidP="00CA4650">
      <w:pPr>
        <w:pStyle w:val="EndNoteBibliography"/>
        <w:spacing w:after="0"/>
      </w:pPr>
      <w:r w:rsidRPr="00CA4650">
        <w:t>9.</w:t>
      </w:r>
      <w:r w:rsidRPr="00CA4650">
        <w:tab/>
        <w:t>Bond D, Vithiananthan S, Nash J, Thomas J, Wing R. Improvement of migraine headaches in severely obese patients after bariatric surgery. Neurology. 2011;76(13):1135-8.</w:t>
      </w:r>
    </w:p>
    <w:p w14:paraId="78410E92" w14:textId="77777777" w:rsidR="00CA4650" w:rsidRPr="00CA4650" w:rsidRDefault="00CA4650" w:rsidP="00CA4650">
      <w:pPr>
        <w:pStyle w:val="EndNoteBibliography"/>
        <w:spacing w:after="0"/>
      </w:pPr>
      <w:r w:rsidRPr="00CA4650">
        <w:t>10.</w:t>
      </w:r>
      <w:r w:rsidRPr="00CA4650">
        <w:tab/>
        <w:t>Jahromi SR, Abolhasani M, Ghorbani Z, Sadre-Jahani S, Alizadeh Z, Talebpour M, et al. Bariatric surgery promising in migraine control: a controlled trial on weight loss and its effect on migraine headache. Obesity surgery. 2018;28(1):87-96.</w:t>
      </w:r>
    </w:p>
    <w:p w14:paraId="308A3D89" w14:textId="77777777" w:rsidR="00CA4650" w:rsidRPr="00CA4650" w:rsidRDefault="00CA4650" w:rsidP="00CA4650">
      <w:pPr>
        <w:pStyle w:val="EndNoteBibliography"/>
        <w:spacing w:after="0"/>
      </w:pPr>
      <w:r w:rsidRPr="00CA4650">
        <w:t>11.</w:t>
      </w:r>
      <w:r w:rsidRPr="00CA4650">
        <w:tab/>
        <w:t>Bic Z, Blix GG, Hopp HP, Leslie FM, Schell MJ. The influence of a low-fat diet on incidence and severity of migraine headaches. Journal of women's health &amp; gender-based medicine. 1999;8(5):623-30.</w:t>
      </w:r>
    </w:p>
    <w:p w14:paraId="0A9CF74E" w14:textId="77777777" w:rsidR="00CA4650" w:rsidRPr="00CA4650" w:rsidRDefault="00CA4650" w:rsidP="00CA4650">
      <w:pPr>
        <w:pStyle w:val="EndNoteBibliography"/>
        <w:spacing w:after="0"/>
      </w:pPr>
      <w:r w:rsidRPr="00CA4650">
        <w:t>12.</w:t>
      </w:r>
      <w:r w:rsidRPr="00CA4650">
        <w:tab/>
        <w:t>Ramsden CE, Zamora D, Makriyannis A, Wood JT, Mann JD, Faurot KR, et al. Diet-induced changes in n-3-and n-6-derived endocannabinoids and reductions in headache pain and psychological distress. The Journal of Pain. 2015;16(8):707-16.</w:t>
      </w:r>
    </w:p>
    <w:p w14:paraId="438E9AEB" w14:textId="77777777" w:rsidR="00CA4650" w:rsidRPr="00CA4650" w:rsidRDefault="00CA4650" w:rsidP="00CA4650">
      <w:pPr>
        <w:pStyle w:val="EndNoteBibliography"/>
        <w:spacing w:after="0"/>
      </w:pPr>
      <w:r w:rsidRPr="00CA4650">
        <w:t>13.</w:t>
      </w:r>
      <w:r w:rsidRPr="00CA4650">
        <w:tab/>
        <w:t>Ferrara L, Pacioni D, Di Fronzo V, Russo B, Speranza E, Carlino V, et al. Low-lipid diet reduces frequency and severity of acute migraine attacks. Nutrition, Metabolism and Cardiovascular Diseases. 2015;25(4):370-5.</w:t>
      </w:r>
    </w:p>
    <w:p w14:paraId="4ADFFACF" w14:textId="77777777" w:rsidR="00CA4650" w:rsidRPr="00CA4650" w:rsidRDefault="00CA4650" w:rsidP="00CA4650">
      <w:pPr>
        <w:pStyle w:val="EndNoteBibliography"/>
        <w:spacing w:after="0"/>
      </w:pPr>
      <w:r w:rsidRPr="00CA4650">
        <w:t>14.</w:t>
      </w:r>
      <w:r w:rsidRPr="00CA4650">
        <w:tab/>
        <w:t>Bunner AE, Agarwal U, Gonzales JF, Valente F, Barnard ND. Nutrition intervention for migraine: a randomized crossover trial. The journal of headache and pain. 2014;15(1):69.</w:t>
      </w:r>
    </w:p>
    <w:p w14:paraId="65FE5F6A" w14:textId="77777777" w:rsidR="00CA4650" w:rsidRPr="00CA4650" w:rsidRDefault="00CA4650" w:rsidP="00CA4650">
      <w:pPr>
        <w:pStyle w:val="EndNoteBibliography"/>
        <w:spacing w:after="0"/>
      </w:pPr>
      <w:r w:rsidRPr="00CA4650">
        <w:t>15.</w:t>
      </w:r>
      <w:r w:rsidRPr="00CA4650">
        <w:tab/>
        <w:t>Abdolahi M, Tafakhori A, Togha M, Okhovat AA, Siassi F, Eshraghian MR, et al. The synergistic effects of ω-3 fatty acids and nano-curcumin supplementation on tumor necrosis factor (TNF)-α gene expression and serum level in migraine patients. Immunogenetics. 2017;69(6):371-8.</w:t>
      </w:r>
    </w:p>
    <w:p w14:paraId="7CD4CDE7" w14:textId="77777777" w:rsidR="00CA4650" w:rsidRPr="00CA4650" w:rsidRDefault="00CA4650" w:rsidP="00CA4650">
      <w:pPr>
        <w:pStyle w:val="EndNoteBibliography"/>
        <w:spacing w:after="0"/>
      </w:pPr>
      <w:r w:rsidRPr="00CA4650">
        <w:t>16.</w:t>
      </w:r>
      <w:r w:rsidRPr="00CA4650">
        <w:tab/>
        <w:t>Wantke F, Götz M, Jarisch R. Histamine‐free diet: treatment of choice for histamine‐induced food intolerance and supporting treatment for chronical headaches. Clinical &amp; Experimental Allergy. 1993;23(12):982-5.</w:t>
      </w:r>
    </w:p>
    <w:p w14:paraId="01D6DF21" w14:textId="77777777" w:rsidR="00CA4650" w:rsidRPr="00CA4650" w:rsidRDefault="00CA4650" w:rsidP="00CA4650">
      <w:pPr>
        <w:pStyle w:val="EndNoteBibliography"/>
        <w:spacing w:after="0"/>
      </w:pPr>
      <w:r w:rsidRPr="00CA4650">
        <w:t>17.</w:t>
      </w:r>
      <w:r w:rsidRPr="00CA4650">
        <w:tab/>
        <w:t>Alpay K, Ertaş M, Orhan EK, Üstay DK, Lieners C, Baykan B. Diet restriction in migraine, based on IgG against foods: a clinical double-blind, randomised, cross-over trial. Cephalalgia. 2010;30(7):829-37.</w:t>
      </w:r>
    </w:p>
    <w:p w14:paraId="31159826" w14:textId="77777777" w:rsidR="00CA4650" w:rsidRPr="00CA4650" w:rsidRDefault="00CA4650" w:rsidP="00CA4650">
      <w:pPr>
        <w:pStyle w:val="EndNoteBibliography"/>
        <w:spacing w:after="0"/>
      </w:pPr>
      <w:r w:rsidRPr="00CA4650">
        <w:lastRenderedPageBreak/>
        <w:t>18.</w:t>
      </w:r>
      <w:r w:rsidRPr="00CA4650">
        <w:tab/>
        <w:t>Mitchell N, Hewitt CE, Jayakody S, Islam M, Adamson J, Watt I, et al. Randomised controlled trial of food elimination diet based on IgG antibodies for the prevention of migraine like headaches. Nutrition journal. 2011;10(1):85.</w:t>
      </w:r>
    </w:p>
    <w:p w14:paraId="7F24FC1C" w14:textId="77777777" w:rsidR="00CA4650" w:rsidRPr="00CA4650" w:rsidRDefault="00CA4650" w:rsidP="00CA4650">
      <w:pPr>
        <w:pStyle w:val="EndNoteBibliography"/>
        <w:spacing w:after="0"/>
      </w:pPr>
      <w:r w:rsidRPr="00CA4650">
        <w:t>19.</w:t>
      </w:r>
      <w:r w:rsidRPr="00CA4650">
        <w:tab/>
        <w:t>Aydinlar EI, Dikmen PY, Tiftikci A, Saruc M, Aksu M, Gunsoy HG, et al. IgG‐based elimination diet in migraine plus irritable bowel syndrome. Headache: The Journal of Head and Face Pain. 2013;53(3):514-25.</w:t>
      </w:r>
    </w:p>
    <w:p w14:paraId="641E04E8" w14:textId="77777777" w:rsidR="00CA4650" w:rsidRPr="00CA4650" w:rsidRDefault="00CA4650" w:rsidP="00CA4650">
      <w:pPr>
        <w:pStyle w:val="EndNoteBibliography"/>
      </w:pPr>
      <w:r w:rsidRPr="00CA4650">
        <w:t>20.</w:t>
      </w:r>
      <w:r w:rsidRPr="00CA4650">
        <w:tab/>
        <w:t>Amer M, Woodward M, Appel LJ. Effects of dietary sodium and the DASH diet on the occurrence of headaches: results from randomised multicentre DASH-Sodium clinical trial. BMJ open. 2014;4(12):e006671.</w:t>
      </w:r>
    </w:p>
    <w:p w14:paraId="03B8EEDC" w14:textId="2609E189" w:rsidR="002A09DF" w:rsidRPr="00491072" w:rsidRDefault="00BD661F" w:rsidP="00CA4650">
      <w:r w:rsidRPr="00491072">
        <w:fldChar w:fldCharType="end"/>
      </w:r>
    </w:p>
    <w:sectPr w:rsidR="002A09DF" w:rsidRPr="00491072" w:rsidSect="00572EE0">
      <w:pgSz w:w="16838" w:h="11906" w:orient="landscape"/>
      <w:pgMar w:top="1440" w:right="1440" w:bottom="1440" w:left="144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D4DD86" w14:textId="77777777" w:rsidR="00DC37F0" w:rsidRDefault="00DC37F0" w:rsidP="00F26DCB">
      <w:pPr>
        <w:spacing w:after="0" w:line="240" w:lineRule="auto"/>
      </w:pPr>
      <w:r>
        <w:separator/>
      </w:r>
    </w:p>
  </w:endnote>
  <w:endnote w:type="continuationSeparator" w:id="0">
    <w:p w14:paraId="71CFF0D7" w14:textId="77777777" w:rsidR="00DC37F0" w:rsidRDefault="00DC37F0" w:rsidP="00F26D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FB8594" w14:textId="77777777" w:rsidR="00DC37F0" w:rsidRDefault="00DC37F0" w:rsidP="00F26DCB">
      <w:pPr>
        <w:spacing w:after="0" w:line="240" w:lineRule="auto"/>
      </w:pPr>
      <w:r>
        <w:separator/>
      </w:r>
    </w:p>
  </w:footnote>
  <w:footnote w:type="continuationSeparator" w:id="0">
    <w:p w14:paraId="78BF790F" w14:textId="77777777" w:rsidR="00DC37F0" w:rsidRDefault="00DC37F0" w:rsidP="00F26DC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0E3D53"/>
    <w:multiLevelType w:val="hybridMultilevel"/>
    <w:tmpl w:val="ECFE77F0"/>
    <w:lvl w:ilvl="0" w:tplc="ED16E4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614E15"/>
    <w:multiLevelType w:val="hybridMultilevel"/>
    <w:tmpl w:val="9FD8C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4DB4460A"/>
    <w:multiLevelType w:val="hybridMultilevel"/>
    <w:tmpl w:val="A962C18A"/>
    <w:lvl w:ilvl="0" w:tplc="52F864A6">
      <w:start w:val="1"/>
      <w:numFmt w:val="decimal"/>
      <w:lvlText w:val="(%1)"/>
      <w:lvlJc w:val="left"/>
      <w:pPr>
        <w:ind w:left="760" w:hanging="40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45D2188"/>
    <w:multiLevelType w:val="hybridMultilevel"/>
    <w:tmpl w:val="A3903884"/>
    <w:lvl w:ilvl="0" w:tplc="28546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1726369"/>
    <w:multiLevelType w:val="hybridMultilevel"/>
    <w:tmpl w:val="AB10364C"/>
    <w:lvl w:ilvl="0" w:tplc="A9C6C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82E3EA2"/>
    <w:multiLevelType w:val="hybridMultilevel"/>
    <w:tmpl w:val="45BC9186"/>
    <w:lvl w:ilvl="0" w:tplc="47B8B0D6">
      <w:start w:val="1"/>
      <w:numFmt w:val="decimal"/>
      <w:lvlText w:val="(%1)"/>
      <w:lvlJc w:val="left"/>
      <w:pPr>
        <w:ind w:left="470" w:hanging="470"/>
      </w:pPr>
      <w:rPr>
        <w:rFonts w:ascii="Constantia" w:eastAsia="Times New Roman" w:hAnsi="Constantia" w:cs="Times New Roman"/>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7E572D94"/>
    <w:multiLevelType w:val="hybridMultilevel"/>
    <w:tmpl w:val="4A3C4DBE"/>
    <w:lvl w:ilvl="0" w:tplc="581456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6"/>
  </w:num>
  <w:num w:numId="4">
    <w:abstractNumId w:val="3"/>
  </w:num>
  <w:num w:numId="5">
    <w:abstractNumId w:val="0"/>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wv9fr9r3ee09revs9opdprxe2vw5e2zazs5&quot;&gt;Untitled&lt;record-ids&gt;&lt;item&gt;17&lt;/item&gt;&lt;item&gt;28&lt;/item&gt;&lt;item&gt;39&lt;/item&gt;&lt;item&gt;40&lt;/item&gt;&lt;item&gt;42&lt;/item&gt;&lt;item&gt;43&lt;/item&gt;&lt;item&gt;52&lt;/item&gt;&lt;item&gt;53&lt;/item&gt;&lt;item&gt;54&lt;/item&gt;&lt;item&gt;79&lt;/item&gt;&lt;item&gt;80&lt;/item&gt;&lt;item&gt;81&lt;/item&gt;&lt;item&gt;82&lt;/item&gt;&lt;item&gt;83&lt;/item&gt;&lt;item&gt;93&lt;/item&gt;&lt;item&gt;94&lt;/item&gt;&lt;item&gt;95&lt;/item&gt;&lt;item&gt;99&lt;/item&gt;&lt;item&gt;134&lt;/item&gt;&lt;/record-ids&gt;&lt;/item&gt;&lt;/Libraries&gt;"/>
  </w:docVars>
  <w:rsids>
    <w:rsidRoot w:val="00572EE0"/>
    <w:rsid w:val="000016A8"/>
    <w:rsid w:val="00046CD9"/>
    <w:rsid w:val="00054990"/>
    <w:rsid w:val="00101DA9"/>
    <w:rsid w:val="00163972"/>
    <w:rsid w:val="00170C86"/>
    <w:rsid w:val="00203413"/>
    <w:rsid w:val="002173E4"/>
    <w:rsid w:val="0023364F"/>
    <w:rsid w:val="00255700"/>
    <w:rsid w:val="002A09DF"/>
    <w:rsid w:val="002A6BB9"/>
    <w:rsid w:val="002E50EE"/>
    <w:rsid w:val="002E6821"/>
    <w:rsid w:val="00310297"/>
    <w:rsid w:val="00367402"/>
    <w:rsid w:val="003822E4"/>
    <w:rsid w:val="003A0784"/>
    <w:rsid w:val="00452328"/>
    <w:rsid w:val="004821E2"/>
    <w:rsid w:val="00491072"/>
    <w:rsid w:val="00513E86"/>
    <w:rsid w:val="005300B4"/>
    <w:rsid w:val="00572EE0"/>
    <w:rsid w:val="0057461A"/>
    <w:rsid w:val="005C35C2"/>
    <w:rsid w:val="005F6B2A"/>
    <w:rsid w:val="00635A3D"/>
    <w:rsid w:val="00662B42"/>
    <w:rsid w:val="006A68BB"/>
    <w:rsid w:val="006B405E"/>
    <w:rsid w:val="006D6420"/>
    <w:rsid w:val="006F492B"/>
    <w:rsid w:val="006F4EC7"/>
    <w:rsid w:val="00757E7C"/>
    <w:rsid w:val="007A57CB"/>
    <w:rsid w:val="007C6A6D"/>
    <w:rsid w:val="008B0922"/>
    <w:rsid w:val="008B4FA7"/>
    <w:rsid w:val="008C2CD3"/>
    <w:rsid w:val="00913338"/>
    <w:rsid w:val="0091552B"/>
    <w:rsid w:val="00942242"/>
    <w:rsid w:val="00974DD5"/>
    <w:rsid w:val="009B66C0"/>
    <w:rsid w:val="009C20D4"/>
    <w:rsid w:val="00A54A45"/>
    <w:rsid w:val="00A54F2A"/>
    <w:rsid w:val="00A90C1D"/>
    <w:rsid w:val="00AB47CC"/>
    <w:rsid w:val="00B00A41"/>
    <w:rsid w:val="00B22218"/>
    <w:rsid w:val="00BD661F"/>
    <w:rsid w:val="00C175AA"/>
    <w:rsid w:val="00C266A4"/>
    <w:rsid w:val="00C81457"/>
    <w:rsid w:val="00C858A9"/>
    <w:rsid w:val="00CA4650"/>
    <w:rsid w:val="00DC37F0"/>
    <w:rsid w:val="00DE2896"/>
    <w:rsid w:val="00DE5BBF"/>
    <w:rsid w:val="00E8101C"/>
    <w:rsid w:val="00F17242"/>
    <w:rsid w:val="00F233E8"/>
    <w:rsid w:val="00F26DCB"/>
    <w:rsid w:val="00F82A54"/>
    <w:rsid w:val="00F969D3"/>
  </w:rsids>
  <m:mathPr>
    <m:mathFont m:val="Cambria Math"/>
    <m:brkBin m:val="before"/>
    <m:brkBinSub m:val="--"/>
    <m:smallFrac m:val="0"/>
    <m:dispDef/>
    <m:lMargin m:val="0"/>
    <m:rMargin m:val="0"/>
    <m:defJc m:val="centerGroup"/>
    <m:wrapIndent m:val="1440"/>
    <m:intLim m:val="subSup"/>
    <m:naryLim m:val="undOvr"/>
  </m:mathPr>
  <w:themeFontLang w:val="en-US" w:eastAsia="ja-JP" w:bidi="fa-I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CA23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EE0"/>
    <w:pPr>
      <w:spacing w:after="160" w:line="259"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EE0"/>
    <w:pPr>
      <w:bidi/>
      <w:spacing w:after="200" w:line="276" w:lineRule="auto"/>
      <w:ind w:left="720"/>
      <w:contextualSpacing/>
    </w:pPr>
    <w:rPr>
      <w:lang w:bidi="fa-IR"/>
    </w:rPr>
  </w:style>
  <w:style w:type="table" w:styleId="TableGrid">
    <w:name w:val="Table Grid"/>
    <w:basedOn w:val="TableNormal"/>
    <w:uiPriority w:val="59"/>
    <w:rsid w:val="0000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C2CD3"/>
    <w:rPr>
      <w:color w:val="0000FF" w:themeColor="hyperlink"/>
      <w:u w:val="single"/>
    </w:rPr>
  </w:style>
  <w:style w:type="character" w:styleId="CommentReference">
    <w:name w:val="annotation reference"/>
    <w:basedOn w:val="DefaultParagraphFont"/>
    <w:uiPriority w:val="99"/>
    <w:semiHidden/>
    <w:unhideWhenUsed/>
    <w:rsid w:val="00942242"/>
    <w:rPr>
      <w:sz w:val="16"/>
      <w:szCs w:val="16"/>
    </w:rPr>
  </w:style>
  <w:style w:type="paragraph" w:styleId="CommentText">
    <w:name w:val="annotation text"/>
    <w:basedOn w:val="Normal"/>
    <w:link w:val="CommentTextChar"/>
    <w:uiPriority w:val="99"/>
    <w:semiHidden/>
    <w:unhideWhenUsed/>
    <w:rsid w:val="00942242"/>
    <w:pPr>
      <w:spacing w:line="240" w:lineRule="auto"/>
    </w:pPr>
    <w:rPr>
      <w:sz w:val="20"/>
      <w:szCs w:val="20"/>
    </w:rPr>
  </w:style>
  <w:style w:type="character" w:customStyle="1" w:styleId="CommentTextChar">
    <w:name w:val="Comment Text Char"/>
    <w:basedOn w:val="DefaultParagraphFont"/>
    <w:link w:val="CommentText"/>
    <w:uiPriority w:val="99"/>
    <w:semiHidden/>
    <w:rsid w:val="00942242"/>
    <w:rPr>
      <w:sz w:val="20"/>
      <w:szCs w:val="20"/>
      <w:lang w:bidi="ar-SA"/>
    </w:rPr>
  </w:style>
  <w:style w:type="paragraph" w:styleId="CommentSubject">
    <w:name w:val="annotation subject"/>
    <w:basedOn w:val="CommentText"/>
    <w:next w:val="CommentText"/>
    <w:link w:val="CommentSubjectChar"/>
    <w:uiPriority w:val="99"/>
    <w:semiHidden/>
    <w:unhideWhenUsed/>
    <w:rsid w:val="00942242"/>
    <w:rPr>
      <w:b/>
      <w:bCs/>
    </w:rPr>
  </w:style>
  <w:style w:type="character" w:customStyle="1" w:styleId="CommentSubjectChar">
    <w:name w:val="Comment Subject Char"/>
    <w:basedOn w:val="CommentTextChar"/>
    <w:link w:val="CommentSubject"/>
    <w:uiPriority w:val="99"/>
    <w:semiHidden/>
    <w:rsid w:val="00942242"/>
    <w:rPr>
      <w:b/>
      <w:bCs/>
      <w:sz w:val="20"/>
      <w:szCs w:val="20"/>
      <w:lang w:bidi="ar-SA"/>
    </w:rPr>
  </w:style>
  <w:style w:type="paragraph" w:styleId="BalloonText">
    <w:name w:val="Balloon Text"/>
    <w:basedOn w:val="Normal"/>
    <w:link w:val="BalloonTextChar"/>
    <w:uiPriority w:val="99"/>
    <w:semiHidden/>
    <w:unhideWhenUsed/>
    <w:rsid w:val="00942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242"/>
    <w:rPr>
      <w:rFonts w:ascii="Tahoma" w:hAnsi="Tahoma" w:cs="Tahoma"/>
      <w:sz w:val="16"/>
      <w:szCs w:val="16"/>
      <w:lang w:bidi="ar-SA"/>
    </w:rPr>
  </w:style>
  <w:style w:type="paragraph" w:customStyle="1" w:styleId="EndNoteBibliographyTitle">
    <w:name w:val="EndNote Bibliography Title"/>
    <w:basedOn w:val="Normal"/>
    <w:link w:val="EndNoteBibliographyTitleChar"/>
    <w:rsid w:val="00BD661F"/>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BD661F"/>
    <w:rPr>
      <w:rFonts w:ascii="Calibri" w:hAnsi="Calibri"/>
      <w:noProof/>
      <w:lang w:bidi="ar-SA"/>
    </w:rPr>
  </w:style>
  <w:style w:type="paragraph" w:customStyle="1" w:styleId="EndNoteBibliography">
    <w:name w:val="EndNote Bibliography"/>
    <w:basedOn w:val="Normal"/>
    <w:link w:val="EndNoteBibliographyChar"/>
    <w:rsid w:val="00BD661F"/>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BD661F"/>
    <w:rPr>
      <w:rFonts w:ascii="Calibri" w:hAnsi="Calibri"/>
      <w:noProof/>
      <w:lang w:bidi="ar-SA"/>
    </w:rPr>
  </w:style>
  <w:style w:type="paragraph" w:styleId="Header">
    <w:name w:val="header"/>
    <w:basedOn w:val="Normal"/>
    <w:link w:val="HeaderChar"/>
    <w:uiPriority w:val="99"/>
    <w:unhideWhenUsed/>
    <w:rsid w:val="00F26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DCB"/>
    <w:rPr>
      <w:lang w:bidi="ar-SA"/>
    </w:rPr>
  </w:style>
  <w:style w:type="paragraph" w:styleId="Footer">
    <w:name w:val="footer"/>
    <w:basedOn w:val="Normal"/>
    <w:link w:val="FooterChar"/>
    <w:uiPriority w:val="99"/>
    <w:unhideWhenUsed/>
    <w:rsid w:val="00F26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DCB"/>
    <w:rPr>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2EE0"/>
    <w:pPr>
      <w:spacing w:after="160" w:line="259" w:lineRule="auto"/>
    </w:pPr>
    <w:rPr>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72EE0"/>
    <w:pPr>
      <w:bidi/>
      <w:spacing w:after="200" w:line="276" w:lineRule="auto"/>
      <w:ind w:left="720"/>
      <w:contextualSpacing/>
    </w:pPr>
    <w:rPr>
      <w:lang w:bidi="fa-IR"/>
    </w:rPr>
  </w:style>
  <w:style w:type="table" w:styleId="TableGrid">
    <w:name w:val="Table Grid"/>
    <w:basedOn w:val="TableNormal"/>
    <w:uiPriority w:val="59"/>
    <w:rsid w:val="000016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8C2CD3"/>
    <w:rPr>
      <w:color w:val="0000FF" w:themeColor="hyperlink"/>
      <w:u w:val="single"/>
    </w:rPr>
  </w:style>
  <w:style w:type="character" w:styleId="CommentReference">
    <w:name w:val="annotation reference"/>
    <w:basedOn w:val="DefaultParagraphFont"/>
    <w:uiPriority w:val="99"/>
    <w:semiHidden/>
    <w:unhideWhenUsed/>
    <w:rsid w:val="00942242"/>
    <w:rPr>
      <w:sz w:val="16"/>
      <w:szCs w:val="16"/>
    </w:rPr>
  </w:style>
  <w:style w:type="paragraph" w:styleId="CommentText">
    <w:name w:val="annotation text"/>
    <w:basedOn w:val="Normal"/>
    <w:link w:val="CommentTextChar"/>
    <w:uiPriority w:val="99"/>
    <w:semiHidden/>
    <w:unhideWhenUsed/>
    <w:rsid w:val="00942242"/>
    <w:pPr>
      <w:spacing w:line="240" w:lineRule="auto"/>
    </w:pPr>
    <w:rPr>
      <w:sz w:val="20"/>
      <w:szCs w:val="20"/>
    </w:rPr>
  </w:style>
  <w:style w:type="character" w:customStyle="1" w:styleId="CommentTextChar">
    <w:name w:val="Comment Text Char"/>
    <w:basedOn w:val="DefaultParagraphFont"/>
    <w:link w:val="CommentText"/>
    <w:uiPriority w:val="99"/>
    <w:semiHidden/>
    <w:rsid w:val="00942242"/>
    <w:rPr>
      <w:sz w:val="20"/>
      <w:szCs w:val="20"/>
      <w:lang w:bidi="ar-SA"/>
    </w:rPr>
  </w:style>
  <w:style w:type="paragraph" w:styleId="CommentSubject">
    <w:name w:val="annotation subject"/>
    <w:basedOn w:val="CommentText"/>
    <w:next w:val="CommentText"/>
    <w:link w:val="CommentSubjectChar"/>
    <w:uiPriority w:val="99"/>
    <w:semiHidden/>
    <w:unhideWhenUsed/>
    <w:rsid w:val="00942242"/>
    <w:rPr>
      <w:b/>
      <w:bCs/>
    </w:rPr>
  </w:style>
  <w:style w:type="character" w:customStyle="1" w:styleId="CommentSubjectChar">
    <w:name w:val="Comment Subject Char"/>
    <w:basedOn w:val="CommentTextChar"/>
    <w:link w:val="CommentSubject"/>
    <w:uiPriority w:val="99"/>
    <w:semiHidden/>
    <w:rsid w:val="00942242"/>
    <w:rPr>
      <w:b/>
      <w:bCs/>
      <w:sz w:val="20"/>
      <w:szCs w:val="20"/>
      <w:lang w:bidi="ar-SA"/>
    </w:rPr>
  </w:style>
  <w:style w:type="paragraph" w:styleId="BalloonText">
    <w:name w:val="Balloon Text"/>
    <w:basedOn w:val="Normal"/>
    <w:link w:val="BalloonTextChar"/>
    <w:uiPriority w:val="99"/>
    <w:semiHidden/>
    <w:unhideWhenUsed/>
    <w:rsid w:val="009422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2242"/>
    <w:rPr>
      <w:rFonts w:ascii="Tahoma" w:hAnsi="Tahoma" w:cs="Tahoma"/>
      <w:sz w:val="16"/>
      <w:szCs w:val="16"/>
      <w:lang w:bidi="ar-SA"/>
    </w:rPr>
  </w:style>
  <w:style w:type="paragraph" w:customStyle="1" w:styleId="EndNoteBibliographyTitle">
    <w:name w:val="EndNote Bibliography Title"/>
    <w:basedOn w:val="Normal"/>
    <w:link w:val="EndNoteBibliographyTitleChar"/>
    <w:rsid w:val="00BD661F"/>
    <w:pPr>
      <w:spacing w:after="0"/>
      <w:jc w:val="center"/>
    </w:pPr>
    <w:rPr>
      <w:rFonts w:ascii="Calibri" w:hAnsi="Calibri"/>
      <w:noProof/>
    </w:rPr>
  </w:style>
  <w:style w:type="character" w:customStyle="1" w:styleId="EndNoteBibliographyTitleChar">
    <w:name w:val="EndNote Bibliography Title Char"/>
    <w:basedOn w:val="DefaultParagraphFont"/>
    <w:link w:val="EndNoteBibliographyTitle"/>
    <w:rsid w:val="00BD661F"/>
    <w:rPr>
      <w:rFonts w:ascii="Calibri" w:hAnsi="Calibri"/>
      <w:noProof/>
      <w:lang w:bidi="ar-SA"/>
    </w:rPr>
  </w:style>
  <w:style w:type="paragraph" w:customStyle="1" w:styleId="EndNoteBibliography">
    <w:name w:val="EndNote Bibliography"/>
    <w:basedOn w:val="Normal"/>
    <w:link w:val="EndNoteBibliographyChar"/>
    <w:rsid w:val="00BD661F"/>
    <w:pPr>
      <w:spacing w:line="240" w:lineRule="auto"/>
    </w:pPr>
    <w:rPr>
      <w:rFonts w:ascii="Calibri" w:hAnsi="Calibri"/>
      <w:noProof/>
    </w:rPr>
  </w:style>
  <w:style w:type="character" w:customStyle="1" w:styleId="EndNoteBibliographyChar">
    <w:name w:val="EndNote Bibliography Char"/>
    <w:basedOn w:val="DefaultParagraphFont"/>
    <w:link w:val="EndNoteBibliography"/>
    <w:rsid w:val="00BD661F"/>
    <w:rPr>
      <w:rFonts w:ascii="Calibri" w:hAnsi="Calibri"/>
      <w:noProof/>
      <w:lang w:bidi="ar-SA"/>
    </w:rPr>
  </w:style>
  <w:style w:type="paragraph" w:styleId="Header">
    <w:name w:val="header"/>
    <w:basedOn w:val="Normal"/>
    <w:link w:val="HeaderChar"/>
    <w:uiPriority w:val="99"/>
    <w:unhideWhenUsed/>
    <w:rsid w:val="00F26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26DCB"/>
    <w:rPr>
      <w:lang w:bidi="ar-SA"/>
    </w:rPr>
  </w:style>
  <w:style w:type="paragraph" w:styleId="Footer">
    <w:name w:val="footer"/>
    <w:basedOn w:val="Normal"/>
    <w:link w:val="FooterChar"/>
    <w:uiPriority w:val="99"/>
    <w:unhideWhenUsed/>
    <w:rsid w:val="00F26D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26DCB"/>
    <w:rPr>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60646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4828</Words>
  <Characters>27524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Soodeh</dc:creator>
  <cp:lastModifiedBy>Sevilla, Hernando Jr.</cp:lastModifiedBy>
  <cp:revision>6</cp:revision>
  <dcterms:created xsi:type="dcterms:W3CDTF">2019-06-28T09:50:00Z</dcterms:created>
  <dcterms:modified xsi:type="dcterms:W3CDTF">2019-11-08T22:48:00Z</dcterms:modified>
</cp:coreProperties>
</file>