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68" w:rsidRPr="001572BE" w:rsidRDefault="009F3068" w:rsidP="009F3068">
      <w:pPr>
        <w:pStyle w:val="Heading3"/>
        <w:rPr>
          <w:rFonts w:ascii="Times New Roman" w:hAnsi="Times New Roman" w:cs="Times New Roman"/>
          <w:b w:val="0"/>
          <w:bCs/>
        </w:rPr>
      </w:pPr>
      <w:r w:rsidRPr="001572BE">
        <w:t xml:space="preserve">Supplementary Table 1 </w:t>
      </w:r>
      <w:r w:rsidRPr="001572BE">
        <w:rPr>
          <w:b w:val="0"/>
          <w:bCs/>
        </w:rPr>
        <w:t xml:space="preserve">Most frequently reported cardiovascular conditions experienced by patients according to response to </w:t>
      </w:r>
      <w:proofErr w:type="spellStart"/>
      <w:r w:rsidRPr="001572BE">
        <w:rPr>
          <w:b w:val="0"/>
          <w:bCs/>
        </w:rPr>
        <w:t>triptan</w:t>
      </w:r>
      <w:proofErr w:type="spellEnd"/>
      <w:r w:rsidRPr="001572BE">
        <w:rPr>
          <w:b w:val="0"/>
          <w:bCs/>
        </w:rPr>
        <w:t xml:space="preserve"> medication (physician-reported)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600" w:firstRow="0" w:lastRow="0" w:firstColumn="0" w:lastColumn="0" w:noHBand="1" w:noVBand="1"/>
      </w:tblPr>
      <w:tblGrid>
        <w:gridCol w:w="4036"/>
        <w:gridCol w:w="1410"/>
        <w:gridCol w:w="1412"/>
        <w:gridCol w:w="1557"/>
        <w:gridCol w:w="1161"/>
      </w:tblGrid>
      <w:tr w:rsidR="009F3068" w:rsidRPr="001572BE" w:rsidTr="00871E48">
        <w:tc>
          <w:tcPr>
            <w:tcW w:w="2108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ind w:right="-99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Characteristic</w:t>
            </w:r>
          </w:p>
        </w:tc>
        <w:tc>
          <w:tcPr>
            <w:tcW w:w="736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TIRs</w:t>
            </w:r>
            <w:r w:rsidRPr="001572BE">
              <w:rPr>
                <w:sz w:val="20"/>
                <w:szCs w:val="20"/>
              </w:rPr>
              <w:br/>
              <w:t>(n=483)</w:t>
            </w:r>
          </w:p>
        </w:tc>
        <w:tc>
          <w:tcPr>
            <w:tcW w:w="737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TRs</w:t>
            </w:r>
            <w:r w:rsidRPr="001572BE">
              <w:rPr>
                <w:sz w:val="20"/>
                <w:szCs w:val="20"/>
              </w:rPr>
              <w:br/>
              <w:t>(n=930)</w:t>
            </w:r>
          </w:p>
        </w:tc>
        <w:tc>
          <w:tcPr>
            <w:tcW w:w="813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All</w:t>
            </w:r>
            <w:r w:rsidRPr="001572BE">
              <w:rPr>
                <w:sz w:val="20"/>
                <w:szCs w:val="20"/>
              </w:rPr>
              <w:br/>
              <w:t>(n=1413)</w:t>
            </w:r>
          </w:p>
        </w:tc>
        <w:tc>
          <w:tcPr>
            <w:tcW w:w="606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72BE">
              <w:rPr>
                <w:i/>
                <w:iCs/>
                <w:sz w:val="20"/>
                <w:szCs w:val="20"/>
              </w:rPr>
              <w:t>p</w:t>
            </w:r>
            <w:r w:rsidRPr="001572BE">
              <w:rPr>
                <w:sz w:val="20"/>
                <w:szCs w:val="20"/>
              </w:rPr>
              <w:t>-</w:t>
            </w:r>
            <w:proofErr w:type="spellStart"/>
            <w:r w:rsidRPr="001572BE">
              <w:rPr>
                <w:sz w:val="20"/>
                <w:szCs w:val="20"/>
              </w:rPr>
              <w:t>value</w:t>
            </w:r>
            <w:r w:rsidRPr="001572BE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right="-99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>Cardiovascular condition (past), n (%)</w:t>
            </w:r>
            <w:r w:rsidRPr="001572BE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Hypertension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77 (15.9)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91 (9.8)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168 (11.9)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Hypotension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 (1.7)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10 (1.1)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18 (1.3)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0.356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Arrhythmia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 (1.7)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(0.8)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15 (1.1)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0.116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Ischemic heart disease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 (1.2)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 (0.6)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12 (0.8)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0.359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5 (1.0)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(0.8)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12 (0.8)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0.557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Deep vein thrombosis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 (1.2)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4 (0.4)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10 (0.7)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0.100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Reynaud’s disease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 (1.2)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 (0.2)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 (0.6)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0.022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4 (0.8)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 (0.3)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(0.5)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0.239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Angina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 (0.6)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 (0.2)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5 (0.4)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0.345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right="-99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Cardiovascular condition (current), n (%)</w:t>
            </w:r>
            <w:r w:rsidRPr="001572BE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sz w:val="20"/>
                <w:szCs w:val="20"/>
                <w:vertAlign w:val="superscript"/>
              </w:rPr>
            </w:pPr>
            <w:proofErr w:type="spellStart"/>
            <w:r w:rsidRPr="001572BE">
              <w:rPr>
                <w:sz w:val="20"/>
                <w:szCs w:val="20"/>
              </w:rPr>
              <w:t>Hypertension</w:t>
            </w:r>
            <w:r w:rsidRPr="001572BE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88 (18.2)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105 (11.3)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193 (13.7)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>Hypotension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(1.4)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11 (1.2)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18 (1.3)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0.672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sz w:val="20"/>
                <w:szCs w:val="20"/>
                <w:vertAlign w:val="superscript"/>
              </w:rPr>
            </w:pPr>
            <w:r w:rsidRPr="001572BE">
              <w:rPr>
                <w:color w:val="000000"/>
                <w:sz w:val="20"/>
                <w:szCs w:val="20"/>
              </w:rPr>
              <w:t>Arrhythmia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(1.4)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(0.8)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14 (1.0)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0.258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sz w:val="20"/>
                <w:szCs w:val="20"/>
                <w:vertAlign w:val="superscript"/>
              </w:rPr>
            </w:pPr>
            <w:r w:rsidRPr="001572BE">
              <w:rPr>
                <w:color w:val="000000"/>
                <w:sz w:val="20"/>
                <w:szCs w:val="20"/>
              </w:rPr>
              <w:t>Ischemic heart disease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(1.4)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(0.8)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14 (1.0)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0.258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4 (0.8)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 (0.8)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11 (0.8)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Reynaud’s disease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5 (1.0)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 (0.3)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 (0.6)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0.131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 (0.6)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5 (0.5)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 (0.6)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1.000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Angina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4 (0.8)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 (0.2)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 (0.4)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0.189</w:t>
            </w:r>
          </w:p>
        </w:tc>
      </w:tr>
      <w:tr w:rsidR="009F3068" w:rsidRPr="001572BE" w:rsidTr="00871E48">
        <w:tc>
          <w:tcPr>
            <w:tcW w:w="2108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317" w:right="-99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Deep vein thrombosis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 (0.6)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186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 (0.2)</w:t>
            </w:r>
          </w:p>
        </w:tc>
        <w:tc>
          <w:tcPr>
            <w:tcW w:w="81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43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5 (0.4)</w:t>
            </w:r>
          </w:p>
        </w:tc>
        <w:tc>
          <w:tcPr>
            <w:tcW w:w="606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0.345</w:t>
            </w:r>
          </w:p>
        </w:tc>
      </w:tr>
    </w:tbl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1572BE">
        <w:rPr>
          <w:sz w:val="20"/>
          <w:szCs w:val="20"/>
          <w:vertAlign w:val="superscript"/>
          <w:lang w:val="en-US"/>
        </w:rPr>
        <w:lastRenderedPageBreak/>
        <w:t>a</w:t>
      </w:r>
      <w:r w:rsidRPr="001572BE">
        <w:rPr>
          <w:sz w:val="20"/>
          <w:szCs w:val="20"/>
          <w:lang w:val="en-US"/>
        </w:rPr>
        <w:t>P</w:t>
      </w:r>
      <w:proofErr w:type="spellEnd"/>
      <w:r w:rsidRPr="001572BE">
        <w:rPr>
          <w:sz w:val="20"/>
          <w:szCs w:val="20"/>
          <w:lang w:val="en-US"/>
        </w:rPr>
        <w:t>-values</w:t>
      </w:r>
      <w:proofErr w:type="gramEnd"/>
      <w:r w:rsidRPr="001572BE">
        <w:rPr>
          <w:sz w:val="20"/>
          <w:szCs w:val="20"/>
          <w:lang w:val="en-US"/>
        </w:rPr>
        <w:t xml:space="preserve"> from test of two group difference: t-test for continuous variables and chi-square for categorical variables. </w:t>
      </w:r>
      <w:proofErr w:type="spellStart"/>
      <w:proofErr w:type="gramStart"/>
      <w:r w:rsidRPr="001572BE">
        <w:rPr>
          <w:sz w:val="20"/>
          <w:szCs w:val="20"/>
          <w:vertAlign w:val="superscript"/>
          <w:lang w:val="en-US"/>
        </w:rPr>
        <w:t>b</w:t>
      </w:r>
      <w:r w:rsidRPr="001572BE">
        <w:rPr>
          <w:sz w:val="20"/>
          <w:szCs w:val="20"/>
          <w:lang w:val="en-US"/>
        </w:rPr>
        <w:t>Subjective</w:t>
      </w:r>
      <w:proofErr w:type="spellEnd"/>
      <w:proofErr w:type="gramEnd"/>
      <w:r w:rsidRPr="001572BE">
        <w:rPr>
          <w:sz w:val="20"/>
          <w:szCs w:val="20"/>
          <w:lang w:val="en-US"/>
        </w:rPr>
        <w:t xml:space="preserve"> opinion of the physician. </w:t>
      </w:r>
      <w:proofErr w:type="spellStart"/>
      <w:proofErr w:type="gramStart"/>
      <w:r w:rsidRPr="001572BE">
        <w:rPr>
          <w:sz w:val="20"/>
          <w:szCs w:val="20"/>
          <w:vertAlign w:val="superscript"/>
          <w:lang w:val="en-US"/>
        </w:rPr>
        <w:t>c</w:t>
      </w:r>
      <w:r w:rsidRPr="001572BE">
        <w:rPr>
          <w:sz w:val="20"/>
          <w:szCs w:val="20"/>
          <w:lang w:val="en-US"/>
        </w:rPr>
        <w:t>Hypertension</w:t>
      </w:r>
      <w:proofErr w:type="spellEnd"/>
      <w:proofErr w:type="gramEnd"/>
      <w:r w:rsidRPr="001572BE">
        <w:rPr>
          <w:sz w:val="20"/>
          <w:szCs w:val="20"/>
          <w:lang w:val="en-US"/>
        </w:rPr>
        <w:t xml:space="preserve"> was ‘somewhat controlled’ or ‘poorly controlled’ in 25 patients in the TIR group, 21 patients in the TR group, and 46 patients in the overall population.</w:t>
      </w:r>
    </w:p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572BE">
        <w:rPr>
          <w:sz w:val="20"/>
          <w:szCs w:val="20"/>
          <w:lang w:val="en-US"/>
        </w:rPr>
        <w:t>TIR=</w:t>
      </w:r>
      <w:proofErr w:type="spellStart"/>
      <w:r w:rsidRPr="001572BE">
        <w:rPr>
          <w:sz w:val="20"/>
          <w:szCs w:val="20"/>
          <w:lang w:val="en-US"/>
        </w:rPr>
        <w:t>triptan</w:t>
      </w:r>
      <w:proofErr w:type="spellEnd"/>
      <w:r w:rsidRPr="001572BE">
        <w:rPr>
          <w:sz w:val="20"/>
          <w:szCs w:val="20"/>
          <w:lang w:val="en-US"/>
        </w:rPr>
        <w:t xml:space="preserve"> insufficient responder; TR=</w:t>
      </w:r>
      <w:proofErr w:type="spellStart"/>
      <w:r w:rsidRPr="001572BE">
        <w:rPr>
          <w:sz w:val="20"/>
          <w:szCs w:val="20"/>
          <w:lang w:val="en-US"/>
        </w:rPr>
        <w:t>triptan</w:t>
      </w:r>
      <w:proofErr w:type="spellEnd"/>
      <w:r w:rsidRPr="001572BE">
        <w:rPr>
          <w:sz w:val="20"/>
          <w:szCs w:val="20"/>
          <w:lang w:val="en-US"/>
        </w:rPr>
        <w:t xml:space="preserve"> responder</w:t>
      </w:r>
    </w:p>
    <w:p w:rsidR="009F3068" w:rsidRPr="001572BE" w:rsidRDefault="009F3068" w:rsidP="009F3068">
      <w:pPr>
        <w:spacing w:line="480" w:lineRule="auto"/>
        <w:rPr>
          <w:sz w:val="20"/>
          <w:szCs w:val="20"/>
          <w:lang w:val="en-US"/>
        </w:rPr>
      </w:pPr>
    </w:p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9F3068" w:rsidRPr="001572BE" w:rsidRDefault="009F3068" w:rsidP="009F3068">
      <w:pPr>
        <w:pStyle w:val="Heading3"/>
        <w:rPr>
          <w:rFonts w:ascii="Times New Roman" w:hAnsi="Times New Roman" w:cs="Times New Roman"/>
          <w:b w:val="0"/>
        </w:rPr>
      </w:pPr>
      <w:r w:rsidRPr="001572BE">
        <w:t xml:space="preserve">Supplementary Table 2 </w:t>
      </w:r>
      <w:r w:rsidRPr="001572BE">
        <w:rPr>
          <w:b w:val="0"/>
        </w:rPr>
        <w:t>Summary of patient-reported outcomes in patients with migraine receiving treatment for acute migraine: unadjusted results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600" w:firstRow="0" w:lastRow="0" w:firstColumn="0" w:lastColumn="0" w:noHBand="1" w:noVBand="1"/>
      </w:tblPr>
      <w:tblGrid>
        <w:gridCol w:w="2660"/>
        <w:gridCol w:w="1965"/>
        <w:gridCol w:w="1965"/>
        <w:gridCol w:w="1967"/>
        <w:gridCol w:w="1019"/>
      </w:tblGrid>
      <w:tr w:rsidR="009F3068" w:rsidRPr="001572BE" w:rsidTr="00871E48">
        <w:tc>
          <w:tcPr>
            <w:tcW w:w="1389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>PROs, mean ± SD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TIRs</w:t>
            </w:r>
            <w:r w:rsidRPr="001572BE">
              <w:rPr>
                <w:sz w:val="20"/>
                <w:szCs w:val="20"/>
              </w:rPr>
              <w:br/>
              <w:t>(n=483)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TRs</w:t>
            </w:r>
            <w:r w:rsidRPr="001572BE">
              <w:rPr>
                <w:sz w:val="20"/>
                <w:szCs w:val="20"/>
              </w:rPr>
              <w:br/>
              <w:t>(n=930)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All</w:t>
            </w:r>
            <w:r w:rsidRPr="001572BE">
              <w:rPr>
                <w:sz w:val="20"/>
                <w:szCs w:val="20"/>
              </w:rPr>
              <w:br/>
              <w:t>(n=1413)</w:t>
            </w:r>
          </w:p>
        </w:tc>
        <w:tc>
          <w:tcPr>
            <w:tcW w:w="532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  <w:vertAlign w:val="superscript"/>
              </w:rPr>
            </w:pPr>
            <w:r w:rsidRPr="001572BE">
              <w:rPr>
                <w:i/>
                <w:iCs/>
                <w:sz w:val="20"/>
                <w:szCs w:val="20"/>
              </w:rPr>
              <w:t>p</w:t>
            </w:r>
            <w:r w:rsidRPr="001572BE">
              <w:rPr>
                <w:sz w:val="20"/>
                <w:szCs w:val="20"/>
              </w:rPr>
              <w:t>-</w:t>
            </w:r>
            <w:proofErr w:type="spellStart"/>
            <w:r w:rsidRPr="001572BE">
              <w:rPr>
                <w:sz w:val="20"/>
                <w:szCs w:val="20"/>
              </w:rPr>
              <w:t>value</w:t>
            </w:r>
            <w:r w:rsidRPr="001572BE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>MIDAS score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15.85 ± 19.26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7.47 ± 12.2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10.16 ± 15.36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MSQ score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Total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62.17 ± 19.83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78.10 ± 16.83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72.67 ± 19.43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Role function – Restrictive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58.66 ± 20.20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74.18 ± 17.87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68.88 ± 20.09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Role function – Preventive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67.09 ± 20.65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82.07 ± 17.45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76.97 ± 19.90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Emotional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63.52 ± 24.46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81.96 ± 18.97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75.68 ± 22.74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 xml:space="preserve">EQ-5D </w:t>
            </w:r>
            <w:proofErr w:type="spellStart"/>
            <w:r w:rsidRPr="001572BE">
              <w:rPr>
                <w:sz w:val="20"/>
                <w:szCs w:val="20"/>
              </w:rPr>
              <w:t>score</w:t>
            </w:r>
            <w:r w:rsidRPr="001572BE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Utility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0.82 ± 0.20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0.91 ± 0.11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0.881 ± 0.156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VAS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72.97 ± 17.39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82.64 ± 13.04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79.34 ± 15.36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WPAI, %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Work time missed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9.84 ± 21.15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4.843 ± 16.91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6.556 ± 18.62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Impairment while working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37.21 ± 26.3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20.99 ± 20.82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26.44 ± 24.05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Overall work impairment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40.66 ± 28.08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23.06 ± 22.87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29.02 ±26.11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38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Activity impairment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43.59 ± 26.16</w:t>
            </w:r>
          </w:p>
        </w:tc>
        <w:tc>
          <w:tcPr>
            <w:tcW w:w="1026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25.2 ± 22.29</w:t>
            </w:r>
          </w:p>
        </w:tc>
        <w:tc>
          <w:tcPr>
            <w:tcW w:w="1027" w:type="pct"/>
            <w:shd w:val="clear" w:color="auto" w:fill="FFFFFF" w:themeFill="background1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color w:val="000000"/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31.42 ± 25.21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&lt;0.001</w:t>
            </w:r>
          </w:p>
        </w:tc>
      </w:tr>
    </w:tbl>
    <w:p w:rsidR="00664357" w:rsidRDefault="009F3068" w:rsidP="009F3068">
      <w:pPr>
        <w:spacing w:line="480" w:lineRule="auto"/>
        <w:rPr>
          <w:sz w:val="20"/>
          <w:szCs w:val="20"/>
          <w:lang w:val="en-US"/>
        </w:rPr>
      </w:pPr>
      <w:proofErr w:type="gramStart"/>
      <w:r w:rsidRPr="001572BE">
        <w:rPr>
          <w:sz w:val="20"/>
          <w:szCs w:val="20"/>
          <w:vertAlign w:val="superscript"/>
          <w:lang w:val="en-US"/>
        </w:rPr>
        <w:lastRenderedPageBreak/>
        <w:t>a</w:t>
      </w:r>
      <w:proofErr w:type="gramEnd"/>
      <w:r w:rsidRPr="001572BE">
        <w:rPr>
          <w:sz w:val="20"/>
          <w:szCs w:val="20"/>
          <w:vertAlign w:val="superscript"/>
          <w:lang w:val="en-US"/>
        </w:rPr>
        <w:t xml:space="preserve"> </w:t>
      </w:r>
      <w:r w:rsidRPr="001572BE">
        <w:rPr>
          <w:sz w:val="20"/>
          <w:szCs w:val="20"/>
          <w:lang w:val="en-US"/>
        </w:rPr>
        <w:t>P-values from test of two group difference: t-test for continuous variables</w:t>
      </w:r>
      <w:r w:rsidR="00CB47B0">
        <w:rPr>
          <w:sz w:val="20"/>
          <w:szCs w:val="20"/>
          <w:lang w:val="en-US"/>
        </w:rPr>
        <w:t xml:space="preserve"> </w:t>
      </w:r>
      <w:r w:rsidR="00CB47B0" w:rsidRPr="001572BE">
        <w:rPr>
          <w:sz w:val="20"/>
          <w:szCs w:val="20"/>
          <w:lang w:val="en-US"/>
        </w:rPr>
        <w:t>and chi-square for categorical variables</w:t>
      </w:r>
      <w:r w:rsidRPr="001572BE">
        <w:rPr>
          <w:sz w:val="20"/>
          <w:szCs w:val="20"/>
          <w:lang w:val="en-US"/>
        </w:rPr>
        <w:t xml:space="preserve">. </w:t>
      </w:r>
      <w:proofErr w:type="spellStart"/>
      <w:proofErr w:type="gramStart"/>
      <w:r w:rsidRPr="001572BE">
        <w:rPr>
          <w:sz w:val="20"/>
          <w:szCs w:val="20"/>
          <w:vertAlign w:val="superscript"/>
          <w:lang w:val="en-US"/>
        </w:rPr>
        <w:t>b</w:t>
      </w:r>
      <w:r w:rsidRPr="001572BE">
        <w:rPr>
          <w:sz w:val="20"/>
          <w:szCs w:val="20"/>
          <w:lang w:val="en-US"/>
        </w:rPr>
        <w:t>Patients</w:t>
      </w:r>
      <w:proofErr w:type="spellEnd"/>
      <w:proofErr w:type="gramEnd"/>
      <w:r w:rsidRPr="001572BE">
        <w:rPr>
          <w:sz w:val="20"/>
          <w:szCs w:val="20"/>
          <w:lang w:val="en-US"/>
        </w:rPr>
        <w:t xml:space="preserve"> completed the EQ-5D 5L; scores were cross-walked to the 3L version [1, 2]. </w:t>
      </w:r>
      <w:proofErr w:type="gramStart"/>
      <w:r w:rsidRPr="001572BE">
        <w:rPr>
          <w:sz w:val="20"/>
          <w:szCs w:val="20"/>
          <w:lang w:val="en-US"/>
        </w:rPr>
        <w:t>The number of patients with data varied by subgroup size.</w:t>
      </w:r>
      <w:proofErr w:type="gramEnd"/>
      <w:r w:rsidRPr="001572BE">
        <w:rPr>
          <w:sz w:val="20"/>
          <w:szCs w:val="20"/>
          <w:lang w:val="en-US"/>
        </w:rPr>
        <w:t xml:space="preserve"> </w:t>
      </w:r>
    </w:p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572BE">
        <w:rPr>
          <w:sz w:val="20"/>
          <w:szCs w:val="20"/>
          <w:lang w:val="en-US"/>
        </w:rPr>
        <w:t>EQ-5D=</w:t>
      </w:r>
      <w:proofErr w:type="spellStart"/>
      <w:r w:rsidRPr="001572BE">
        <w:rPr>
          <w:sz w:val="20"/>
          <w:szCs w:val="20"/>
          <w:lang w:val="en-US"/>
        </w:rPr>
        <w:t>EuroQol</w:t>
      </w:r>
      <w:proofErr w:type="spellEnd"/>
      <w:r w:rsidRPr="001572BE">
        <w:rPr>
          <w:sz w:val="20"/>
          <w:szCs w:val="20"/>
          <w:lang w:val="en-US"/>
        </w:rPr>
        <w:t xml:space="preserve"> 5-Dimensions questionnaire; M</w:t>
      </w:r>
      <w:bookmarkStart w:id="0" w:name="_GoBack"/>
      <w:bookmarkEnd w:id="0"/>
      <w:r w:rsidRPr="001572BE">
        <w:rPr>
          <w:sz w:val="20"/>
          <w:szCs w:val="20"/>
          <w:lang w:val="en-US"/>
        </w:rPr>
        <w:t>IDAS=Migraine Disability Assessment; MSQ=Migraine-Specific Quality of Life Questionnaire; SD=standard deviation; TIR=</w:t>
      </w:r>
      <w:proofErr w:type="spellStart"/>
      <w:r w:rsidRPr="001572BE">
        <w:rPr>
          <w:sz w:val="20"/>
          <w:szCs w:val="20"/>
          <w:lang w:val="en-US"/>
        </w:rPr>
        <w:t>triptan</w:t>
      </w:r>
      <w:proofErr w:type="spellEnd"/>
      <w:r w:rsidRPr="001572BE">
        <w:rPr>
          <w:sz w:val="20"/>
          <w:szCs w:val="20"/>
          <w:lang w:val="en-US"/>
        </w:rPr>
        <w:t xml:space="preserve"> insufficient responder; TR=</w:t>
      </w:r>
      <w:proofErr w:type="spellStart"/>
      <w:r w:rsidRPr="001572BE">
        <w:rPr>
          <w:sz w:val="20"/>
          <w:szCs w:val="20"/>
          <w:lang w:val="en-US"/>
        </w:rPr>
        <w:t>triptan</w:t>
      </w:r>
      <w:proofErr w:type="spellEnd"/>
      <w:r w:rsidRPr="001572BE">
        <w:rPr>
          <w:sz w:val="20"/>
          <w:szCs w:val="20"/>
          <w:lang w:val="en-US"/>
        </w:rPr>
        <w:t xml:space="preserve"> responder; VAS=visual analog scale; WPAI=</w:t>
      </w:r>
      <w:r w:rsidRPr="001572BE">
        <w:rPr>
          <w:rFonts w:cs="Helvetica"/>
          <w:sz w:val="20"/>
          <w:szCs w:val="20"/>
          <w:shd w:val="clear" w:color="auto" w:fill="FFFFFF"/>
          <w:lang w:val="en-US"/>
        </w:rPr>
        <w:t>Work Productivity and Activity Impairment</w:t>
      </w:r>
      <w:r w:rsidRPr="001572BE">
        <w:rPr>
          <w:sz w:val="20"/>
          <w:szCs w:val="20"/>
          <w:lang w:val="en-US"/>
        </w:rPr>
        <w:t>.</w:t>
      </w:r>
    </w:p>
    <w:p w:rsidR="009F3068" w:rsidRPr="001572BE" w:rsidRDefault="009F3068" w:rsidP="009F3068">
      <w:pPr>
        <w:spacing w:line="480" w:lineRule="auto"/>
        <w:rPr>
          <w:lang w:val="en-US"/>
        </w:rPr>
      </w:pPr>
    </w:p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lang w:val="en-US"/>
        </w:rPr>
      </w:pPr>
    </w:p>
    <w:p w:rsidR="009F3068" w:rsidRPr="001572BE" w:rsidRDefault="009F3068" w:rsidP="009F3068">
      <w:pPr>
        <w:pStyle w:val="Heading3"/>
        <w:rPr>
          <w:rFonts w:ascii="Times New Roman" w:hAnsi="Times New Roman" w:cs="Times New Roman"/>
          <w:b w:val="0"/>
        </w:rPr>
      </w:pPr>
      <w:r w:rsidRPr="001572BE">
        <w:t xml:space="preserve">Supplementary Table 3 </w:t>
      </w:r>
      <w:r w:rsidRPr="001572BE">
        <w:rPr>
          <w:b w:val="0"/>
        </w:rPr>
        <w:t xml:space="preserve">Summary of patient-reported outcomes in patients with migraine receiving treatment for acute migraine; multivariate analysis controlling for </w:t>
      </w:r>
      <w:r w:rsidRPr="001572BE">
        <w:rPr>
          <w:b w:val="0"/>
          <w:bCs/>
        </w:rPr>
        <w:t>age, gender, migraine headache day frequency, comorbidities, duration of illness, preventive medication use, with or without aura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600" w:firstRow="0" w:lastRow="0" w:firstColumn="0" w:lastColumn="0" w:noHBand="1" w:noVBand="1"/>
      </w:tblPr>
      <w:tblGrid>
        <w:gridCol w:w="2901"/>
        <w:gridCol w:w="2802"/>
        <w:gridCol w:w="2802"/>
        <w:gridCol w:w="1071"/>
      </w:tblGrid>
      <w:tr w:rsidR="009F3068" w:rsidRPr="001572BE" w:rsidTr="00871E48">
        <w:tc>
          <w:tcPr>
            <w:tcW w:w="1514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>PROs, LS mean ± SE (95% CI)</w:t>
            </w:r>
            <w:r w:rsidRPr="001572BE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3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TIRs</w:t>
            </w:r>
            <w:r w:rsidRPr="001572BE">
              <w:rPr>
                <w:sz w:val="20"/>
                <w:szCs w:val="20"/>
              </w:rPr>
              <w:br/>
              <w:t>(n=483)</w:t>
            </w:r>
          </w:p>
        </w:tc>
        <w:tc>
          <w:tcPr>
            <w:tcW w:w="1463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TRs</w:t>
            </w:r>
            <w:r w:rsidRPr="001572BE">
              <w:rPr>
                <w:sz w:val="20"/>
                <w:szCs w:val="20"/>
              </w:rPr>
              <w:br/>
              <w:t>(n=930)</w:t>
            </w:r>
          </w:p>
        </w:tc>
        <w:tc>
          <w:tcPr>
            <w:tcW w:w="559" w:type="pct"/>
            <w:shd w:val="clear" w:color="auto" w:fill="FFFFFF" w:themeFill="background1"/>
            <w:vAlign w:val="bottom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  <w:vertAlign w:val="superscript"/>
              </w:rPr>
            </w:pPr>
            <w:r w:rsidRPr="001572BE">
              <w:rPr>
                <w:i/>
                <w:iCs/>
                <w:sz w:val="20"/>
                <w:szCs w:val="20"/>
              </w:rPr>
              <w:t>p</w:t>
            </w:r>
            <w:r w:rsidRPr="001572BE">
              <w:rPr>
                <w:sz w:val="20"/>
                <w:szCs w:val="20"/>
              </w:rPr>
              <w:t>-</w:t>
            </w:r>
            <w:proofErr w:type="spellStart"/>
            <w:r w:rsidRPr="001572BE">
              <w:rPr>
                <w:sz w:val="20"/>
                <w:szCs w:val="20"/>
              </w:rPr>
              <w:t>value</w:t>
            </w:r>
            <w:r w:rsidRPr="001572BE">
              <w:rPr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>MIDAS score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13.15 ±0.84, (11.51,14.80)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7.65 ±0.57, (6.53,8.78)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>MIDAS category, n (%)</w:t>
            </w:r>
            <w:r w:rsidRPr="001572BE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 xml:space="preserve">Little or no disability 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112 (29.4)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500 (62.0)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 xml:space="preserve">Mild disability 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77 (20.2)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119 (14.8)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 xml:space="preserve">Moderate disability 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108 (28.3)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109 (13.5)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Severe disability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84 (22.0)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78 (9.7)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MSQ score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Total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65.72 ±0.89, (63.98,67.45)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78.31 ±0.63, (77.07,79.55)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Role function – Restrictive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62.38 ±0.92, (60.57,64.19)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74.46 ±0.66, (73.16,75.76)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Role function – Preventive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70.01 ±0.94, (68.15,71.86)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82.22 ±0.68, (80.89,83.54)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lastRenderedPageBreak/>
              <w:t>Emotional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67.70 ±1.05, (65.65,69.75)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82.10 ±0.75, (80.64,83.57)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 w:rsidRPr="001572BE">
              <w:rPr>
                <w:sz w:val="20"/>
                <w:szCs w:val="20"/>
              </w:rPr>
              <w:t>EQ-5D score</w:t>
            </w:r>
            <w:r w:rsidRPr="001572BE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Utility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0.84 ±0.01, (0.83,0.86)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0.91 ±0.01, (0.90,0.92)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VAS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74.48 ±0.72, (73.07,75.88)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81.29 ±0.51, (80.29,82.29)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WPAI, %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Work time missed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8.63 ±1.26, (6.16,11.11)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5.13 ±0.90, (3.38,6.89)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0.014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Impairment while working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34.25 ±1.52, (31.26,37.23)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20.98 ±1.06, (18.90,23.07)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Overall work impairment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37.14 ±1.67, (33.88,40.41)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23.33 ±1.18, (21.03,25.64)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9F3068" w:rsidRPr="001572BE" w:rsidTr="00871E48">
        <w:tc>
          <w:tcPr>
            <w:tcW w:w="1514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175"/>
              <w:rPr>
                <w:sz w:val="20"/>
                <w:szCs w:val="20"/>
              </w:rPr>
            </w:pPr>
            <w:r w:rsidRPr="001572BE">
              <w:rPr>
                <w:sz w:val="20"/>
                <w:szCs w:val="20"/>
              </w:rPr>
              <w:t>Activity impairment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39.76 ±1.25, (37.32,42.21)</w:t>
            </w:r>
          </w:p>
        </w:tc>
        <w:tc>
          <w:tcPr>
            <w:tcW w:w="1463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25.34 ±0.89, (23.60,27.08)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9F3068" w:rsidRPr="001572BE" w:rsidRDefault="009F3068" w:rsidP="00871E48">
            <w:pPr>
              <w:spacing w:line="480" w:lineRule="auto"/>
              <w:ind w:left="-105" w:right="-45"/>
              <w:jc w:val="center"/>
              <w:rPr>
                <w:sz w:val="20"/>
                <w:szCs w:val="20"/>
              </w:rPr>
            </w:pPr>
            <w:r w:rsidRPr="001572BE">
              <w:rPr>
                <w:color w:val="000000"/>
                <w:sz w:val="20"/>
                <w:szCs w:val="20"/>
              </w:rPr>
              <w:t>&lt;0.001</w:t>
            </w:r>
          </w:p>
        </w:tc>
      </w:tr>
    </w:tbl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572BE">
        <w:rPr>
          <w:sz w:val="20"/>
          <w:szCs w:val="20"/>
          <w:vertAlign w:val="superscript"/>
          <w:lang w:val="en-US"/>
        </w:rPr>
        <w:t>a</w:t>
      </w:r>
      <w:r w:rsidRPr="001572BE">
        <w:rPr>
          <w:sz w:val="20"/>
          <w:szCs w:val="20"/>
          <w:lang w:val="en-US"/>
        </w:rPr>
        <w:t>Adjusted</w:t>
      </w:r>
      <w:proofErr w:type="spellEnd"/>
      <w:r w:rsidRPr="001572BE">
        <w:rPr>
          <w:sz w:val="20"/>
          <w:szCs w:val="20"/>
          <w:lang w:val="en-US"/>
        </w:rPr>
        <w:t xml:space="preserve"> data from multivariate analysis controlling for age, gender, migraine headache day frequency, comorbidities, duration of illness, preventive medication use, with or without aura.</w:t>
      </w:r>
      <w:r w:rsidRPr="001572BE">
        <w:rPr>
          <w:sz w:val="20"/>
          <w:szCs w:val="20"/>
          <w:vertAlign w:val="superscript"/>
          <w:lang w:val="en-US"/>
        </w:rPr>
        <w:t xml:space="preserve"> </w:t>
      </w:r>
      <w:proofErr w:type="spellStart"/>
      <w:proofErr w:type="gramStart"/>
      <w:r w:rsidRPr="001572BE">
        <w:rPr>
          <w:sz w:val="20"/>
          <w:szCs w:val="20"/>
          <w:vertAlign w:val="superscript"/>
          <w:lang w:val="en-US"/>
        </w:rPr>
        <w:t>b</w:t>
      </w:r>
      <w:r w:rsidRPr="001572BE">
        <w:rPr>
          <w:sz w:val="20"/>
          <w:szCs w:val="20"/>
          <w:lang w:val="en-US"/>
        </w:rPr>
        <w:t>P</w:t>
      </w:r>
      <w:proofErr w:type="spellEnd"/>
      <w:r w:rsidRPr="001572BE">
        <w:rPr>
          <w:sz w:val="20"/>
          <w:szCs w:val="20"/>
          <w:lang w:val="en-US"/>
        </w:rPr>
        <w:t>-values</w:t>
      </w:r>
      <w:proofErr w:type="gramEnd"/>
      <w:r w:rsidRPr="001572BE">
        <w:rPr>
          <w:sz w:val="20"/>
          <w:szCs w:val="20"/>
          <w:lang w:val="en-US"/>
        </w:rPr>
        <w:t xml:space="preserve"> from test of two group difference: t-test for continuous variables and chi-square for categorical variables. </w:t>
      </w:r>
      <w:proofErr w:type="spellStart"/>
      <w:proofErr w:type="gramStart"/>
      <w:r w:rsidRPr="001572BE">
        <w:rPr>
          <w:sz w:val="20"/>
          <w:szCs w:val="20"/>
          <w:vertAlign w:val="superscript"/>
          <w:lang w:val="en-US"/>
        </w:rPr>
        <w:t>c</w:t>
      </w:r>
      <w:r w:rsidRPr="001572BE">
        <w:rPr>
          <w:sz w:val="20"/>
          <w:szCs w:val="20"/>
          <w:lang w:val="en-US"/>
        </w:rPr>
        <w:t>MIDAS</w:t>
      </w:r>
      <w:proofErr w:type="spellEnd"/>
      <w:proofErr w:type="gramEnd"/>
      <w:r w:rsidRPr="001572BE">
        <w:rPr>
          <w:sz w:val="20"/>
          <w:szCs w:val="20"/>
          <w:lang w:val="en-US"/>
        </w:rPr>
        <w:t xml:space="preserve"> disability category data are unadjusted.</w:t>
      </w:r>
      <w:r w:rsidRPr="001572BE">
        <w:rPr>
          <w:sz w:val="20"/>
          <w:szCs w:val="20"/>
          <w:vertAlign w:val="superscript"/>
          <w:lang w:val="en-US"/>
        </w:rPr>
        <w:t xml:space="preserve"> </w:t>
      </w:r>
      <w:proofErr w:type="spellStart"/>
      <w:proofErr w:type="gramStart"/>
      <w:r w:rsidRPr="001572BE">
        <w:rPr>
          <w:sz w:val="20"/>
          <w:szCs w:val="20"/>
          <w:vertAlign w:val="superscript"/>
          <w:lang w:val="en-US"/>
        </w:rPr>
        <w:t>d</w:t>
      </w:r>
      <w:r w:rsidRPr="001572BE">
        <w:rPr>
          <w:sz w:val="20"/>
          <w:szCs w:val="20"/>
          <w:lang w:val="en-US"/>
        </w:rPr>
        <w:t>Patients</w:t>
      </w:r>
      <w:proofErr w:type="spellEnd"/>
      <w:proofErr w:type="gramEnd"/>
      <w:r w:rsidRPr="001572BE">
        <w:rPr>
          <w:sz w:val="20"/>
          <w:szCs w:val="20"/>
          <w:lang w:val="en-US"/>
        </w:rPr>
        <w:t xml:space="preserve"> completed the EQ-5D 5L; scores were cross-walked to the 3L version [1, 2]. </w:t>
      </w:r>
      <w:proofErr w:type="gramStart"/>
      <w:r w:rsidRPr="001572BE">
        <w:rPr>
          <w:sz w:val="20"/>
          <w:szCs w:val="20"/>
          <w:lang w:val="en-US"/>
        </w:rPr>
        <w:t>The number of patients with data varied by subgroup size.</w:t>
      </w:r>
      <w:proofErr w:type="gramEnd"/>
    </w:p>
    <w:p w:rsidR="009F3068" w:rsidRPr="001572BE" w:rsidRDefault="009F3068" w:rsidP="009F3068">
      <w:pPr>
        <w:spacing w:line="480" w:lineRule="auto"/>
        <w:rPr>
          <w:sz w:val="20"/>
          <w:szCs w:val="20"/>
          <w:lang w:val="en-US"/>
        </w:rPr>
      </w:pPr>
      <w:r w:rsidRPr="001572BE">
        <w:rPr>
          <w:sz w:val="20"/>
          <w:szCs w:val="20"/>
          <w:lang w:val="en-US"/>
        </w:rPr>
        <w:t>EQ-5D=</w:t>
      </w:r>
      <w:proofErr w:type="spellStart"/>
      <w:r w:rsidRPr="001572BE">
        <w:rPr>
          <w:sz w:val="20"/>
          <w:szCs w:val="20"/>
          <w:lang w:val="en-US"/>
        </w:rPr>
        <w:t>EuroQol</w:t>
      </w:r>
      <w:proofErr w:type="spellEnd"/>
      <w:r w:rsidRPr="001572BE">
        <w:rPr>
          <w:sz w:val="20"/>
          <w:szCs w:val="20"/>
          <w:lang w:val="en-US"/>
        </w:rPr>
        <w:t xml:space="preserve"> 5-Dimensions questionnaire; MIDAS=Migraine Disability Assessment; MSQ=Migraine-Specific Quality of Life Questionnaire; PRO=patient-reported outcome; SD=standard deviation; TIR=</w:t>
      </w:r>
      <w:proofErr w:type="spellStart"/>
      <w:r w:rsidRPr="001572BE">
        <w:rPr>
          <w:sz w:val="20"/>
          <w:szCs w:val="20"/>
          <w:lang w:val="en-US"/>
        </w:rPr>
        <w:t>triptan</w:t>
      </w:r>
      <w:proofErr w:type="spellEnd"/>
      <w:r w:rsidRPr="001572BE">
        <w:rPr>
          <w:sz w:val="20"/>
          <w:szCs w:val="20"/>
          <w:lang w:val="en-US"/>
        </w:rPr>
        <w:t xml:space="preserve"> insufficient responder; TR=</w:t>
      </w:r>
      <w:proofErr w:type="spellStart"/>
      <w:r w:rsidRPr="001572BE">
        <w:rPr>
          <w:sz w:val="20"/>
          <w:szCs w:val="20"/>
          <w:lang w:val="en-US"/>
        </w:rPr>
        <w:t>triptan</w:t>
      </w:r>
      <w:proofErr w:type="spellEnd"/>
      <w:r w:rsidRPr="001572BE">
        <w:rPr>
          <w:sz w:val="20"/>
          <w:szCs w:val="20"/>
          <w:lang w:val="en-US"/>
        </w:rPr>
        <w:t xml:space="preserve"> responder; VAS=visual analog scale; WPAI=</w:t>
      </w:r>
      <w:r w:rsidRPr="001572BE">
        <w:rPr>
          <w:rFonts w:cs="Helvetica"/>
          <w:sz w:val="20"/>
          <w:szCs w:val="20"/>
          <w:shd w:val="clear" w:color="auto" w:fill="FFFFFF"/>
          <w:lang w:val="en-US"/>
        </w:rPr>
        <w:t>Work Productivity and Activity Impairment</w:t>
      </w:r>
      <w:r w:rsidRPr="001572BE">
        <w:rPr>
          <w:sz w:val="20"/>
          <w:szCs w:val="20"/>
          <w:lang w:val="en-US"/>
        </w:rPr>
        <w:t>.</w:t>
      </w:r>
    </w:p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9F3068" w:rsidRPr="001572BE" w:rsidRDefault="009F3068" w:rsidP="009F3068">
      <w:pPr>
        <w:pStyle w:val="Heading2"/>
        <w:keepNext w:val="0"/>
        <w:keepLines w:val="0"/>
        <w:rPr>
          <w:rFonts w:ascii="Times New Roman" w:hAnsi="Times New Roman" w:cs="Times New Roman"/>
          <w:b w:val="0"/>
        </w:rPr>
      </w:pPr>
      <w:r w:rsidRPr="001572BE">
        <w:t>Supplementary references</w:t>
      </w:r>
    </w:p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lang w:val="en-US"/>
        </w:rPr>
      </w:pPr>
      <w:r w:rsidRPr="001572BE">
        <w:rPr>
          <w:sz w:val="20"/>
          <w:szCs w:val="20"/>
          <w:lang w:val="en-US"/>
        </w:rPr>
        <w:t xml:space="preserve">1. </w:t>
      </w:r>
      <w:r w:rsidRPr="001572BE">
        <w:rPr>
          <w:lang w:val="en-US"/>
        </w:rPr>
        <w:t xml:space="preserve">van Reenen M, Janssen B, Stolk E, et al. </w:t>
      </w:r>
      <w:proofErr w:type="spellStart"/>
      <w:r w:rsidRPr="001572BE">
        <w:rPr>
          <w:lang w:val="en-US"/>
        </w:rPr>
        <w:t>EuroQol</w:t>
      </w:r>
      <w:proofErr w:type="spellEnd"/>
      <w:r w:rsidRPr="001572BE">
        <w:rPr>
          <w:lang w:val="en-US"/>
        </w:rPr>
        <w:t xml:space="preserve"> Research Foundation. EQ-5D-5L User Guide, 2019. Available at: https://euroqol.org/publications/user-guides. </w:t>
      </w:r>
      <w:proofErr w:type="gramStart"/>
      <w:r w:rsidRPr="001572BE">
        <w:rPr>
          <w:lang w:val="en-US"/>
        </w:rPr>
        <w:t>Accessed March 2020.</w:t>
      </w:r>
      <w:proofErr w:type="gramEnd"/>
    </w:p>
    <w:p w:rsidR="009F3068" w:rsidRPr="001572BE" w:rsidRDefault="009F3068" w:rsidP="009F3068">
      <w:pPr>
        <w:spacing w:line="480" w:lineRule="auto"/>
        <w:rPr>
          <w:rFonts w:ascii="Times New Roman" w:hAnsi="Times New Roman" w:cs="Times New Roman"/>
          <w:color w:val="000000"/>
          <w:lang w:val="en-US"/>
        </w:rPr>
      </w:pPr>
      <w:r w:rsidRPr="001572BE">
        <w:rPr>
          <w:lang w:val="en-US"/>
        </w:rPr>
        <w:t xml:space="preserve">2. </w:t>
      </w:r>
      <w:proofErr w:type="spellStart"/>
      <w:r w:rsidRPr="001572BE">
        <w:rPr>
          <w:lang w:val="en-US"/>
        </w:rPr>
        <w:t>EuroQoL</w:t>
      </w:r>
      <w:proofErr w:type="spellEnd"/>
      <w:r w:rsidRPr="001572BE">
        <w:rPr>
          <w:lang w:val="en-US"/>
        </w:rPr>
        <w:t xml:space="preserve">. </w:t>
      </w:r>
      <w:r w:rsidRPr="001572BE">
        <w:rPr>
          <w:color w:val="000000"/>
          <w:lang w:val="en-US"/>
        </w:rPr>
        <w:t xml:space="preserve">NICE position statement on the EQ-5D-5L. </w:t>
      </w:r>
      <w:proofErr w:type="gramStart"/>
      <w:r w:rsidRPr="001572BE">
        <w:rPr>
          <w:color w:val="000000"/>
          <w:lang w:val="en-US"/>
        </w:rPr>
        <w:t xml:space="preserve">Available at </w:t>
      </w:r>
      <w:r w:rsidRPr="001572BE">
        <w:rPr>
          <w:lang w:val="en-US"/>
        </w:rPr>
        <w:t>https://euroqol.org/nice-position-statement-on-the-eq-5d-5l/.</w:t>
      </w:r>
      <w:proofErr w:type="gramEnd"/>
      <w:r w:rsidRPr="001572BE">
        <w:rPr>
          <w:lang w:val="en-US"/>
        </w:rPr>
        <w:t xml:space="preserve"> </w:t>
      </w:r>
      <w:proofErr w:type="gramStart"/>
      <w:r w:rsidRPr="001572BE">
        <w:rPr>
          <w:lang w:val="en-US"/>
        </w:rPr>
        <w:t>Accessed March 2020.</w:t>
      </w:r>
      <w:proofErr w:type="gramEnd"/>
    </w:p>
    <w:p w:rsidR="009F3068" w:rsidRDefault="009F3068"/>
    <w:sectPr w:rsidR="009F30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68"/>
    <w:rsid w:val="005D398B"/>
    <w:rsid w:val="00664357"/>
    <w:rsid w:val="009F3068"/>
    <w:rsid w:val="00CB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3068"/>
    <w:pPr>
      <w:keepNext/>
      <w:keepLines/>
      <w:spacing w:before="40" w:after="0" w:line="480" w:lineRule="auto"/>
      <w:outlineLvl w:val="1"/>
    </w:pPr>
    <w:rPr>
      <w:rFonts w:ascii="Arial" w:eastAsiaTheme="majorEastAsia" w:hAnsi="Arial" w:cs="Arial"/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3068"/>
    <w:pPr>
      <w:spacing w:before="120" w:after="120" w:line="480" w:lineRule="auto"/>
      <w:outlineLvl w:val="2"/>
    </w:pPr>
    <w:rPr>
      <w:rFonts w:ascii="Arial" w:hAnsi="Arial" w:cs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3068"/>
    <w:rPr>
      <w:rFonts w:ascii="Arial" w:eastAsiaTheme="majorEastAsia" w:hAnsi="Arial" w:cs="Arial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3068"/>
    <w:rPr>
      <w:rFonts w:ascii="Arial" w:hAnsi="Arial" w:cs="Arial"/>
      <w:b/>
      <w:lang w:val="en-US"/>
    </w:rPr>
  </w:style>
  <w:style w:type="table" w:styleId="TableGrid">
    <w:name w:val="Table Grid"/>
    <w:basedOn w:val="TableNormal"/>
    <w:uiPriority w:val="39"/>
    <w:rsid w:val="009F30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3068"/>
    <w:pPr>
      <w:keepNext/>
      <w:keepLines/>
      <w:spacing w:before="40" w:after="0" w:line="480" w:lineRule="auto"/>
      <w:outlineLvl w:val="1"/>
    </w:pPr>
    <w:rPr>
      <w:rFonts w:ascii="Arial" w:eastAsiaTheme="majorEastAsia" w:hAnsi="Arial" w:cs="Arial"/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3068"/>
    <w:pPr>
      <w:spacing w:before="120" w:after="120" w:line="480" w:lineRule="auto"/>
      <w:outlineLvl w:val="2"/>
    </w:pPr>
    <w:rPr>
      <w:rFonts w:ascii="Arial" w:hAnsi="Arial" w:cs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3068"/>
    <w:rPr>
      <w:rFonts w:ascii="Arial" w:eastAsiaTheme="majorEastAsia" w:hAnsi="Arial" w:cs="Arial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3068"/>
    <w:rPr>
      <w:rFonts w:ascii="Arial" w:hAnsi="Arial" w:cs="Arial"/>
      <w:b/>
      <w:lang w:val="en-US"/>
    </w:rPr>
  </w:style>
  <w:style w:type="table" w:styleId="TableGrid">
    <w:name w:val="Table Grid"/>
    <w:basedOn w:val="TableNormal"/>
    <w:uiPriority w:val="39"/>
    <w:rsid w:val="009F30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HEALCANCIA</dc:creator>
  <cp:lastModifiedBy>Villanueva, Ian</cp:lastModifiedBy>
  <cp:revision>3</cp:revision>
  <dcterms:created xsi:type="dcterms:W3CDTF">2020-04-17T09:40:00Z</dcterms:created>
  <dcterms:modified xsi:type="dcterms:W3CDTF">2020-04-26T13:24:00Z</dcterms:modified>
</cp:coreProperties>
</file>