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C14F" w14:textId="64BAA0F0" w:rsidR="008F1F34" w:rsidRPr="00B632C8" w:rsidRDefault="00960468" w:rsidP="008F1F3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t>Additional file</w:t>
      </w:r>
      <w:r w:rsidR="00E6083D" w:rsidRPr="00B632C8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="008F1F34" w:rsidRPr="00B632C8">
        <w:rPr>
          <w:rFonts w:ascii="Times New Roman" w:hAnsi="Times New Roman" w:cs="Times New Roman"/>
          <w:b/>
          <w:sz w:val="24"/>
          <w:szCs w:val="24"/>
        </w:rPr>
        <w:t>:</w:t>
      </w:r>
    </w:p>
    <w:p w14:paraId="135C675C" w14:textId="3D520F4A" w:rsidR="00E6083D" w:rsidRPr="00B632C8" w:rsidRDefault="00E6083D" w:rsidP="00E6083D">
      <w:pPr>
        <w:spacing w:line="480" w:lineRule="auto"/>
        <w:rPr>
          <w:b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t xml:space="preserve">Improvements Across a Range of Patient-reported Domains </w:t>
      </w:r>
      <w:proofErr w:type="gramStart"/>
      <w:r w:rsidRPr="00B632C8">
        <w:rPr>
          <w:rFonts w:ascii="Times New Roman" w:hAnsi="Times New Roman" w:cs="Times New Roman"/>
          <w:b/>
          <w:sz w:val="24"/>
          <w:szCs w:val="24"/>
        </w:rPr>
        <w:t>With</w:t>
      </w:r>
      <w:proofErr w:type="gramEnd"/>
      <w:r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32C8">
        <w:rPr>
          <w:rFonts w:ascii="Times New Roman" w:hAnsi="Times New Roman" w:cs="Times New Roman"/>
          <w:b/>
          <w:sz w:val="24"/>
          <w:szCs w:val="24"/>
        </w:rPr>
        <w:t>Fremanezumab</w:t>
      </w:r>
      <w:proofErr w:type="spellEnd"/>
      <w:r w:rsidRPr="00B632C8">
        <w:rPr>
          <w:rFonts w:ascii="Times New Roman" w:hAnsi="Times New Roman" w:cs="Times New Roman"/>
          <w:b/>
          <w:sz w:val="24"/>
          <w:szCs w:val="24"/>
        </w:rPr>
        <w:t xml:space="preserve"> Treatment: Results From a Patient Survey Study</w:t>
      </w:r>
    </w:p>
    <w:p w14:paraId="5AF5FBE7" w14:textId="77777777" w:rsidR="00E6083D" w:rsidRPr="00B632C8" w:rsidRDefault="00E6083D" w:rsidP="00E6083D">
      <w:pPr>
        <w:rPr>
          <w:rFonts w:ascii="Times New Roman" w:hAnsi="Times New Roman" w:cs="Times New Roman"/>
          <w:b/>
          <w:sz w:val="24"/>
          <w:szCs w:val="24"/>
        </w:rPr>
      </w:pPr>
    </w:p>
    <w:p w14:paraId="29CDB1B3" w14:textId="17031AEC" w:rsidR="00E6083D" w:rsidRPr="00B632C8" w:rsidRDefault="00E6083D" w:rsidP="00E6083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632C8">
        <w:rPr>
          <w:rFonts w:ascii="Times New Roman" w:hAnsi="Times New Roman" w:cs="Times New Roman"/>
          <w:sz w:val="24"/>
          <w:szCs w:val="24"/>
        </w:rPr>
        <w:t xml:space="preserve">Dawn C. </w:t>
      </w:r>
      <w:proofErr w:type="spellStart"/>
      <w:r w:rsidRPr="00B632C8">
        <w:rPr>
          <w:rFonts w:ascii="Times New Roman" w:hAnsi="Times New Roman" w:cs="Times New Roman"/>
          <w:sz w:val="24"/>
          <w:szCs w:val="24"/>
        </w:rPr>
        <w:t>Buse</w:t>
      </w:r>
      <w:proofErr w:type="spellEnd"/>
      <w:r w:rsidRPr="00B632C8">
        <w:rPr>
          <w:rFonts w:ascii="Times New Roman" w:hAnsi="Times New Roman" w:cs="Times New Roman"/>
          <w:sz w:val="24"/>
          <w:szCs w:val="24"/>
        </w:rPr>
        <w:t xml:space="preserve">, Sanjay </w:t>
      </w:r>
      <w:r w:rsidR="00AE4BAB" w:rsidRPr="00B632C8">
        <w:rPr>
          <w:rFonts w:ascii="Times New Roman" w:hAnsi="Times New Roman" w:cs="Times New Roman"/>
          <w:sz w:val="24"/>
          <w:szCs w:val="24"/>
        </w:rPr>
        <w:t xml:space="preserve">K. </w:t>
      </w:r>
      <w:r w:rsidRPr="00B632C8">
        <w:rPr>
          <w:rFonts w:ascii="Times New Roman" w:hAnsi="Times New Roman" w:cs="Times New Roman"/>
          <w:sz w:val="24"/>
          <w:szCs w:val="24"/>
        </w:rPr>
        <w:t xml:space="preserve">Gandhi, Joshua </w:t>
      </w:r>
      <w:r w:rsidR="00AE4BAB" w:rsidRPr="00B632C8">
        <w:rPr>
          <w:rFonts w:ascii="Times New Roman" w:hAnsi="Times New Roman" w:cs="Times New Roman"/>
          <w:sz w:val="24"/>
          <w:szCs w:val="24"/>
        </w:rPr>
        <w:t xml:space="preserve">M. </w:t>
      </w:r>
      <w:r w:rsidRPr="00B632C8">
        <w:rPr>
          <w:rFonts w:ascii="Times New Roman" w:hAnsi="Times New Roman" w:cs="Times New Roman"/>
          <w:sz w:val="24"/>
          <w:szCs w:val="24"/>
        </w:rPr>
        <w:t>Cohen, Verena R</w:t>
      </w:r>
      <w:r w:rsidR="00AE4BAB" w:rsidRPr="00B632C8">
        <w:rPr>
          <w:rFonts w:ascii="Times New Roman" w:hAnsi="Times New Roman" w:cs="Times New Roman"/>
          <w:sz w:val="24"/>
          <w:szCs w:val="24"/>
        </w:rPr>
        <w:t>amirez-</w:t>
      </w:r>
      <w:r w:rsidRPr="00B632C8">
        <w:rPr>
          <w:rFonts w:ascii="Times New Roman" w:hAnsi="Times New Roman" w:cs="Times New Roman"/>
          <w:sz w:val="24"/>
          <w:szCs w:val="24"/>
        </w:rPr>
        <w:t>Campos</w:t>
      </w:r>
      <w:r w:rsidR="00AE4BAB" w:rsidRPr="00B632C8">
        <w:rPr>
          <w:rFonts w:ascii="Times New Roman" w:hAnsi="Times New Roman" w:cs="Times New Roman"/>
          <w:sz w:val="24"/>
          <w:szCs w:val="24"/>
        </w:rPr>
        <w:t xml:space="preserve">, Blaine Cloud, </w:t>
      </w:r>
      <w:proofErr w:type="spellStart"/>
      <w:r w:rsidR="00AE4BAB" w:rsidRPr="00B632C8">
        <w:rPr>
          <w:rFonts w:ascii="Times New Roman" w:hAnsi="Times New Roman" w:cs="Times New Roman"/>
          <w:sz w:val="24"/>
          <w:szCs w:val="24"/>
        </w:rPr>
        <w:t>Ronghua</w:t>
      </w:r>
      <w:proofErr w:type="spellEnd"/>
      <w:r w:rsidR="00AE4BAB" w:rsidRPr="00B632C8">
        <w:rPr>
          <w:rFonts w:ascii="Times New Roman" w:hAnsi="Times New Roman" w:cs="Times New Roman"/>
          <w:sz w:val="24"/>
          <w:szCs w:val="24"/>
        </w:rPr>
        <w:t xml:space="preserve"> Yang</w:t>
      </w:r>
      <w:r w:rsidR="00637421" w:rsidRPr="00B632C8">
        <w:rPr>
          <w:rFonts w:ascii="Times New Roman" w:hAnsi="Times New Roman" w:cs="Times New Roman"/>
          <w:sz w:val="24"/>
          <w:szCs w:val="24"/>
        </w:rPr>
        <w:t>, Robert P. Cowan</w:t>
      </w:r>
    </w:p>
    <w:p w14:paraId="208D4768" w14:textId="77777777" w:rsidR="00AE4BAB" w:rsidRPr="00B632C8" w:rsidRDefault="00AE4BAB" w:rsidP="006923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4FB6C7" w14:textId="77777777" w:rsidR="00692323" w:rsidRPr="00B632C8" w:rsidRDefault="00692323" w:rsidP="00692323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4FFF9D7" w14:textId="27A9EFE1" w:rsidR="00AA23F0" w:rsidRPr="00B632C8" w:rsidRDefault="009F2BF8" w:rsidP="00AA23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AA23F0" w:rsidRPr="00B632C8">
        <w:rPr>
          <w:rFonts w:ascii="Times New Roman" w:hAnsi="Times New Roman" w:cs="Times New Roman"/>
          <w:b/>
          <w:sz w:val="24"/>
          <w:szCs w:val="24"/>
        </w:rPr>
        <w:t>Figure 1. Study design for recruitment of survey population.</w:t>
      </w:r>
      <w:r w:rsidR="0017121C"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AF28BD" w14:textId="2CC0CA41" w:rsidR="00D741A3" w:rsidRPr="00B632C8" w:rsidRDefault="00FF4489" w:rsidP="00FF44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noProof/>
        </w:rPr>
        <w:drawing>
          <wp:inline distT="0" distB="0" distL="0" distR="0" wp14:anchorId="672248C9" wp14:editId="4D4F37FE">
            <wp:extent cx="4316939" cy="4230094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202" cy="424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095EF" w14:textId="7B715473" w:rsidR="00AA23F0" w:rsidRPr="00B632C8" w:rsidRDefault="00AA23F0" w:rsidP="00AA23F0">
      <w:pPr>
        <w:tabs>
          <w:tab w:val="center" w:pos="4680"/>
          <w:tab w:val="left" w:pos="5070"/>
        </w:tabs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CGRP, calcitonin gene-related peptide.</w:t>
      </w:r>
      <w:r w:rsidRPr="00B632C8">
        <w:rPr>
          <w:rFonts w:ascii="Times New Roman" w:hAnsi="Times New Roman" w:cs="Times New Roman"/>
          <w:sz w:val="20"/>
          <w:szCs w:val="20"/>
        </w:rPr>
        <w:tab/>
      </w:r>
    </w:p>
    <w:p w14:paraId="1C24A9B9" w14:textId="77777777" w:rsidR="00AA23F0" w:rsidRPr="00B632C8" w:rsidRDefault="00AA23F0">
      <w:pPr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58FE504" w14:textId="757117CE" w:rsidR="00AA23F0" w:rsidRPr="00B632C8" w:rsidRDefault="009F2BF8" w:rsidP="00AA2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AA23F0" w:rsidRPr="00B632C8">
        <w:rPr>
          <w:rFonts w:ascii="Times New Roman" w:hAnsi="Times New Roman" w:cs="Times New Roman"/>
          <w:b/>
          <w:sz w:val="24"/>
          <w:szCs w:val="24"/>
        </w:rPr>
        <w:t>Figure 2. Previously used migraine preventive medications by therapeutic category.</w:t>
      </w:r>
      <w:r w:rsidR="0017121C"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C5196E1" w14:textId="3C6B2B39" w:rsidR="00AA23F0" w:rsidRPr="00B632C8" w:rsidRDefault="00AA23F0" w:rsidP="00AA2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660365" w14:textId="41B8DB6B" w:rsidR="005326F2" w:rsidRPr="00B632C8" w:rsidRDefault="009F2BF8" w:rsidP="00AA2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24209108">
          <v:shape id="_x0000_i1026" type="#_x0000_t75" style="width:468pt;height:198pt">
            <v:imagedata r:id="rId8" o:title="TGT65711 Figure S2" cropbottom="45300f"/>
          </v:shape>
        </w:pict>
      </w:r>
    </w:p>
    <w:p w14:paraId="762353DF" w14:textId="77777777" w:rsidR="005326F2" w:rsidRPr="00B632C8" w:rsidRDefault="005326F2" w:rsidP="00AA23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161A12" w14:textId="099EA5EA" w:rsidR="00AA23F0" w:rsidRPr="00B632C8" w:rsidRDefault="005143E0" w:rsidP="00AA23F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632C8">
        <w:rPr>
          <w:rFonts w:ascii="Times New Roman" w:hAnsi="Times New Roman" w:cs="Times New Roman"/>
          <w:sz w:val="20"/>
          <w:szCs w:val="24"/>
        </w:rPr>
        <w:t>SNRI, serotonin-</w:t>
      </w:r>
      <w:r w:rsidR="00AA6C5E" w:rsidRPr="00B632C8">
        <w:rPr>
          <w:rFonts w:ascii="Times New Roman" w:hAnsi="Times New Roman" w:cs="Times New Roman"/>
          <w:sz w:val="20"/>
          <w:szCs w:val="24"/>
        </w:rPr>
        <w:t xml:space="preserve">norepinephrine reuptake inhibitor; </w:t>
      </w:r>
      <w:r w:rsidR="00AA23F0" w:rsidRPr="00B632C8">
        <w:rPr>
          <w:rFonts w:ascii="Times New Roman" w:hAnsi="Times New Roman" w:cs="Times New Roman"/>
          <w:sz w:val="20"/>
          <w:szCs w:val="24"/>
        </w:rPr>
        <w:t>SSRI, selective serotonin reuptake inhibitor.</w:t>
      </w:r>
    </w:p>
    <w:p w14:paraId="67F2E054" w14:textId="77777777" w:rsidR="00692323" w:rsidRPr="00B632C8" w:rsidRDefault="00692323" w:rsidP="00692323">
      <w:pPr>
        <w:spacing w:after="0" w:line="240" w:lineRule="auto"/>
      </w:pPr>
    </w:p>
    <w:p w14:paraId="6B94F4C4" w14:textId="77777777" w:rsidR="00AA23F0" w:rsidRPr="00B632C8" w:rsidRDefault="00AA23F0">
      <w:pPr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C7F05E1" w14:textId="160029C7" w:rsidR="00AA23F0" w:rsidRPr="00B632C8" w:rsidRDefault="009F2BF8" w:rsidP="00AA23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AA23F0" w:rsidRPr="00B632C8">
        <w:rPr>
          <w:rFonts w:ascii="Times New Roman" w:hAnsi="Times New Roman" w:cs="Times New Roman"/>
          <w:b/>
          <w:sz w:val="24"/>
          <w:szCs w:val="24"/>
        </w:rPr>
        <w:t xml:space="preserve">Figure 3. Percentage of patients reporting satisfaction with different aspects of treatment and </w:t>
      </w:r>
      <w:proofErr w:type="spellStart"/>
      <w:proofErr w:type="gramStart"/>
      <w:r w:rsidR="00AA23F0" w:rsidRPr="00B632C8">
        <w:rPr>
          <w:rFonts w:ascii="Times New Roman" w:hAnsi="Times New Roman" w:cs="Times New Roman"/>
          <w:b/>
          <w:sz w:val="24"/>
          <w:szCs w:val="24"/>
        </w:rPr>
        <w:t>overall.</w:t>
      </w:r>
      <w:r w:rsidR="00AA23F0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gramEnd"/>
      <w:r w:rsidR="00E6083D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,b</w:t>
      </w:r>
      <w:r w:rsidR="00B91F15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,c,d</w:t>
      </w:r>
      <w:proofErr w:type="spellEnd"/>
      <w:r w:rsidR="0017121C"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115A30" w14:textId="5D038706" w:rsidR="00AA23F0" w:rsidRPr="00B632C8" w:rsidRDefault="00AA6C5E" w:rsidP="00AA23F0">
      <w:pPr>
        <w:rPr>
          <w:rFonts w:ascii="Times New Roman" w:hAnsi="Times New Roman" w:cs="Times New Roman"/>
          <w:sz w:val="24"/>
          <w:szCs w:val="24"/>
        </w:rPr>
      </w:pPr>
      <w:r w:rsidRPr="00B632C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4C5E4F" wp14:editId="45B8C8FE">
            <wp:extent cx="5943600" cy="3670300"/>
            <wp:effectExtent l="0" t="0" r="0" b="6350"/>
            <wp:docPr id="4" name="Picture 4" descr="TGT65711 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GT65711 Figure S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DA7EB" w14:textId="3CF7BE6B" w:rsidR="00AA23F0" w:rsidRPr="00B632C8" w:rsidRDefault="00AA23F0" w:rsidP="00AA23F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B632C8">
        <w:rPr>
          <w:rFonts w:ascii="Times New Roman" w:hAnsi="Times New Roman" w:cs="Times New Roman"/>
          <w:sz w:val="20"/>
          <w:szCs w:val="24"/>
        </w:rPr>
        <w:t>CM, chronic migraine</w:t>
      </w:r>
      <w:r w:rsidR="00AA6C5E" w:rsidRPr="00B632C8">
        <w:rPr>
          <w:rFonts w:ascii="Times New Roman" w:hAnsi="Times New Roman" w:cs="Times New Roman"/>
          <w:sz w:val="20"/>
          <w:szCs w:val="24"/>
        </w:rPr>
        <w:t>; EM, episodic migraine</w:t>
      </w:r>
      <w:r w:rsidRPr="00B632C8">
        <w:rPr>
          <w:rFonts w:ascii="Times New Roman" w:hAnsi="Times New Roman" w:cs="Times New Roman"/>
          <w:sz w:val="20"/>
          <w:szCs w:val="24"/>
        </w:rPr>
        <w:t>.</w:t>
      </w:r>
    </w:p>
    <w:p w14:paraId="7E2F9DC6" w14:textId="51A41B99" w:rsidR="00E6083D" w:rsidRPr="00B632C8" w:rsidRDefault="00E6083D" w:rsidP="00E608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ability to prevent or treat migraine, way the me</w:t>
      </w:r>
      <w:r w:rsidR="00097EAA" w:rsidRPr="00B632C8">
        <w:rPr>
          <w:rFonts w:ascii="Times New Roman" w:hAnsi="Times New Roman" w:cs="Times New Roman"/>
          <w:sz w:val="20"/>
          <w:szCs w:val="20"/>
        </w:rPr>
        <w:t xml:space="preserve">dication relieved symptoms, and </w:t>
      </w:r>
      <w:r w:rsidRPr="00B632C8">
        <w:rPr>
          <w:rFonts w:ascii="Times New Roman" w:hAnsi="Times New Roman" w:cs="Times New Roman"/>
          <w:sz w:val="20"/>
          <w:szCs w:val="20"/>
        </w:rPr>
        <w:t xml:space="preserve">time </w:t>
      </w:r>
      <w:r w:rsidR="00AE4BAB" w:rsidRPr="00B632C8">
        <w:rPr>
          <w:rFonts w:ascii="Times New Roman" w:hAnsi="Times New Roman" w:cs="Times New Roman"/>
          <w:sz w:val="20"/>
          <w:szCs w:val="20"/>
        </w:rPr>
        <w:t xml:space="preserve">it took </w:t>
      </w:r>
      <w:r w:rsidRPr="00B632C8">
        <w:rPr>
          <w:rFonts w:ascii="Times New Roman" w:hAnsi="Times New Roman" w:cs="Times New Roman"/>
          <w:sz w:val="20"/>
          <w:szCs w:val="20"/>
        </w:rPr>
        <w:t>to start working, patients responded to the following questions: “How satisfied or dissatisfied were you with…”</w:t>
      </w:r>
    </w:p>
    <w:p w14:paraId="03C4C16D" w14:textId="77777777" w:rsidR="00E6083D" w:rsidRPr="00B632C8" w:rsidRDefault="00E6083D" w:rsidP="00E6083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“…the ability of the clinical trial medication to prevent or treat your migraine?”</w:t>
      </w:r>
    </w:p>
    <w:p w14:paraId="2E3D15E4" w14:textId="77777777" w:rsidR="00E6083D" w:rsidRPr="00B632C8" w:rsidRDefault="00E6083D" w:rsidP="00E6083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“…the amount of time it took the clinical trial medication to start working?”</w:t>
      </w:r>
    </w:p>
    <w:p w14:paraId="787D9481" w14:textId="77777777" w:rsidR="00E6083D" w:rsidRPr="00B632C8" w:rsidRDefault="00E6083D" w:rsidP="00E6083D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“…the way the clinical trial medication relieved your migraine symptoms?”</w:t>
      </w:r>
    </w:p>
    <w:p w14:paraId="04B7206A" w14:textId="1ADCD9DA" w:rsidR="00E6083D" w:rsidRPr="00B632C8" w:rsidRDefault="00E6083D" w:rsidP="00E608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ease of </w:t>
      </w:r>
      <w:r w:rsidR="00AE4BAB" w:rsidRPr="00B632C8">
        <w:rPr>
          <w:rFonts w:ascii="Times New Roman" w:hAnsi="Times New Roman" w:cs="Times New Roman"/>
          <w:sz w:val="20"/>
          <w:szCs w:val="20"/>
        </w:rPr>
        <w:t xml:space="preserve">medication </w:t>
      </w:r>
      <w:r w:rsidRPr="00B632C8">
        <w:rPr>
          <w:rFonts w:ascii="Times New Roman" w:hAnsi="Times New Roman" w:cs="Times New Roman"/>
          <w:sz w:val="20"/>
          <w:szCs w:val="20"/>
        </w:rPr>
        <w:t>administration, patients responded to the following question: “How easy or difficult was it to have the clinical trial medication administered in the clinical trial site (doctor’s office)?”</w:t>
      </w:r>
    </w:p>
    <w:p w14:paraId="47E99C8E" w14:textId="5E0A6664" w:rsidR="00097EAA" w:rsidRPr="00B632C8" w:rsidRDefault="00097EAA" w:rsidP="00097E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overall satisfaction</w:t>
      </w:r>
      <w:r w:rsidR="00AE4BAB" w:rsidRPr="00B632C8">
        <w:rPr>
          <w:rFonts w:ascii="Times New Roman" w:hAnsi="Times New Roman" w:cs="Times New Roman"/>
          <w:sz w:val="20"/>
          <w:szCs w:val="20"/>
        </w:rPr>
        <w:t xml:space="preserve"> with medication</w:t>
      </w:r>
      <w:r w:rsidRPr="00B632C8">
        <w:rPr>
          <w:rFonts w:ascii="Times New Roman" w:hAnsi="Times New Roman" w:cs="Times New Roman"/>
          <w:sz w:val="20"/>
          <w:szCs w:val="20"/>
        </w:rPr>
        <w:t>, patients responded to the following question: “Taking all things into account, how satisfied or dissatisfied were you with the clinical trial medication?”</w:t>
      </w:r>
    </w:p>
    <w:p w14:paraId="6A20B1DB" w14:textId="22EF8127" w:rsidR="00AA23F0" w:rsidRPr="00B632C8" w:rsidRDefault="00097EAA" w:rsidP="00B91F15">
      <w:pPr>
        <w:pStyle w:val="ListBullet2"/>
        <w:rPr>
          <w:sz w:val="20"/>
          <w:szCs w:val="20"/>
        </w:rPr>
      </w:pPr>
      <w:r w:rsidRPr="00B632C8">
        <w:rPr>
          <w:sz w:val="20"/>
          <w:szCs w:val="20"/>
          <w:vertAlign w:val="superscript"/>
        </w:rPr>
        <w:t>d</w:t>
      </w:r>
      <w:r w:rsidRPr="00B632C8">
        <w:rPr>
          <w:sz w:val="20"/>
          <w:szCs w:val="20"/>
        </w:rPr>
        <w:t xml:space="preserve">The Likert Scale ranged from: 1 = “extremely dissatisfied” to 7 = “extremely satisfied”; or 1 = “extremely difficult” to 7 = “extremely easy” (for ease of </w:t>
      </w:r>
      <w:r w:rsidR="00AE4BAB" w:rsidRPr="00B632C8">
        <w:rPr>
          <w:sz w:val="20"/>
          <w:szCs w:val="20"/>
        </w:rPr>
        <w:t xml:space="preserve">medication </w:t>
      </w:r>
      <w:r w:rsidRPr="00B632C8">
        <w:rPr>
          <w:sz w:val="20"/>
          <w:szCs w:val="20"/>
        </w:rPr>
        <w:t>administration question only).</w:t>
      </w:r>
      <w:r w:rsidR="00B91F15" w:rsidRPr="00B632C8">
        <w:rPr>
          <w:sz w:val="20"/>
          <w:szCs w:val="20"/>
        </w:rPr>
        <w:t xml:space="preserve"> </w:t>
      </w:r>
      <w:r w:rsidR="00AA23F0" w:rsidRPr="00B632C8">
        <w:rPr>
          <w:sz w:val="20"/>
          <w:szCs w:val="20"/>
        </w:rPr>
        <w:t>Ratings from 5 to 7 were included here</w:t>
      </w:r>
      <w:r w:rsidR="00E6083D" w:rsidRPr="00B632C8">
        <w:rPr>
          <w:sz w:val="20"/>
          <w:szCs w:val="20"/>
        </w:rPr>
        <w:t>.</w:t>
      </w:r>
    </w:p>
    <w:p w14:paraId="47FA0C64" w14:textId="77777777" w:rsidR="00D272E6" w:rsidRPr="00B632C8" w:rsidRDefault="00D272E6">
      <w:r w:rsidRPr="00B632C8">
        <w:br w:type="page"/>
      </w:r>
    </w:p>
    <w:p w14:paraId="5EBA279A" w14:textId="1FA1C322" w:rsidR="00886112" w:rsidRPr="00B632C8" w:rsidRDefault="009F2BF8" w:rsidP="00886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10890" w:rsidRPr="00B632C8">
        <w:rPr>
          <w:rFonts w:ascii="Times New Roman" w:hAnsi="Times New Roman" w:cs="Times New Roman"/>
          <w:b/>
          <w:sz w:val="24"/>
          <w:szCs w:val="24"/>
        </w:rPr>
        <w:t>Figure 4</w:t>
      </w:r>
      <w:r w:rsidR="00886112" w:rsidRPr="00B632C8">
        <w:rPr>
          <w:rFonts w:ascii="Times New Roman" w:hAnsi="Times New Roman" w:cs="Times New Roman"/>
          <w:b/>
          <w:sz w:val="24"/>
          <w:szCs w:val="24"/>
        </w:rPr>
        <w:t xml:space="preserve">. Treatment satisfaction scores (on a 7-point scale) with </w:t>
      </w:r>
      <w:proofErr w:type="spellStart"/>
      <w:r w:rsidR="00886112" w:rsidRPr="00B632C8">
        <w:rPr>
          <w:rFonts w:ascii="Times New Roman" w:hAnsi="Times New Roman" w:cs="Times New Roman"/>
          <w:b/>
          <w:sz w:val="24"/>
          <w:szCs w:val="24"/>
        </w:rPr>
        <w:t>fremanezumab</w:t>
      </w:r>
      <w:proofErr w:type="spellEnd"/>
      <w:r w:rsidR="00886112" w:rsidRPr="00B632C8">
        <w:rPr>
          <w:rFonts w:ascii="Times New Roman" w:hAnsi="Times New Roman" w:cs="Times New Roman"/>
          <w:b/>
          <w:sz w:val="24"/>
          <w:szCs w:val="24"/>
        </w:rPr>
        <w:t xml:space="preserve"> and prior migraine preventive </w:t>
      </w:r>
      <w:proofErr w:type="spellStart"/>
      <w:proofErr w:type="gramStart"/>
      <w:r w:rsidR="00886112" w:rsidRPr="00B632C8">
        <w:rPr>
          <w:rFonts w:ascii="Times New Roman" w:hAnsi="Times New Roman" w:cs="Times New Roman"/>
          <w:b/>
          <w:sz w:val="24"/>
          <w:szCs w:val="24"/>
        </w:rPr>
        <w:t>medications.</w:t>
      </w:r>
      <w:r w:rsidR="00886112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gramEnd"/>
      <w:r w:rsidR="00AE4BAB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,b</w:t>
      </w:r>
      <w:proofErr w:type="spellEnd"/>
      <w:r w:rsidR="0017121C"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8E3688" w14:textId="5198C27B" w:rsidR="00886112" w:rsidRPr="00B632C8" w:rsidRDefault="00AA6C5E" w:rsidP="008861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F38871B" wp14:editId="227DDD1F">
            <wp:extent cx="5943600" cy="3930650"/>
            <wp:effectExtent l="0" t="0" r="0" b="0"/>
            <wp:docPr id="5" name="Picture 5" descr="TGT65711 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GT65711 Figure S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ED55A" w14:textId="3122DCF0" w:rsidR="00886112" w:rsidRPr="00B632C8" w:rsidRDefault="00886112" w:rsidP="008861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SD, standard deviation</w:t>
      </w:r>
      <w:r w:rsidR="00AA6C5E" w:rsidRPr="00B632C8">
        <w:rPr>
          <w:rFonts w:ascii="Times New Roman" w:hAnsi="Times New Roman" w:cs="Times New Roman"/>
          <w:sz w:val="20"/>
          <w:szCs w:val="20"/>
        </w:rPr>
        <w:t xml:space="preserve">; </w:t>
      </w:r>
      <w:r w:rsidR="00AA6C5E" w:rsidRPr="00B632C8">
        <w:rPr>
          <w:rFonts w:ascii="Times New Roman" w:hAnsi="Times New Roman" w:cs="Times New Roman"/>
          <w:sz w:val="20"/>
          <w:szCs w:val="24"/>
        </w:rPr>
        <w:t>SNRI, serotonin norepinephrine reuptake inhibitor; SSRI, selective serotonin reuptake inhibitor</w:t>
      </w:r>
      <w:r w:rsidRPr="00B632C8">
        <w:rPr>
          <w:rFonts w:ascii="Times New Roman" w:hAnsi="Times New Roman" w:cs="Times New Roman"/>
          <w:sz w:val="20"/>
          <w:szCs w:val="20"/>
        </w:rPr>
        <w:t>.</w:t>
      </w:r>
    </w:p>
    <w:p w14:paraId="3073BE76" w14:textId="22DA2B07" w:rsidR="00B91F15" w:rsidRPr="00B632C8" w:rsidRDefault="00B91F15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fremanezumab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, patients responded to the following question: “How satisfied or dissatisfied were you with the ability of the clinical trial medication to prevent or treat your migraine?” Satisfaction </w:t>
      </w:r>
      <w:r w:rsidR="003F5119" w:rsidRPr="00B632C8">
        <w:rPr>
          <w:rFonts w:ascii="Times New Roman" w:hAnsi="Times New Roman" w:cs="Times New Roman"/>
          <w:sz w:val="20"/>
          <w:szCs w:val="20"/>
        </w:rPr>
        <w:t>was rated on a 7-point scale: 1</w:t>
      </w:r>
      <w:r w:rsidR="00AE4BAB" w:rsidRPr="00B632C8">
        <w:rPr>
          <w:rFonts w:ascii="Times New Roman" w:hAnsi="Times New Roman" w:cs="Times New Roman"/>
          <w:sz w:val="20"/>
          <w:szCs w:val="20"/>
        </w:rPr>
        <w:t xml:space="preserve"> </w:t>
      </w:r>
      <w:r w:rsidRPr="00B632C8">
        <w:rPr>
          <w:rFonts w:ascii="Times New Roman" w:hAnsi="Times New Roman" w:cs="Times New Roman"/>
          <w:sz w:val="20"/>
          <w:szCs w:val="20"/>
        </w:rPr>
        <w:t>= “extremely dissatisfied” to 7 = “extremely satisfied.”</w:t>
      </w:r>
    </w:p>
    <w:p w14:paraId="123FCC23" w14:textId="5EA6B084" w:rsidR="00097EAA" w:rsidRPr="00B632C8" w:rsidRDefault="00B91F15" w:rsidP="00097E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097EAA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097EAA" w:rsidRPr="00B632C8">
        <w:rPr>
          <w:rFonts w:ascii="Times New Roman" w:hAnsi="Times New Roman" w:cs="Times New Roman"/>
          <w:sz w:val="20"/>
          <w:szCs w:val="20"/>
        </w:rPr>
        <w:t xml:space="preserve"> satisfaction with prior preventive medications, patients responded to the following question: “Using a 7-point scale where 1 means ‘extremely dissatisfied’ and 7 means ‘extremely satisfied,’ how satisfied or dissatisfied were you with the ability of (</w:t>
      </w:r>
      <w:r w:rsidR="00097EAA" w:rsidRPr="00B632C8">
        <w:rPr>
          <w:rFonts w:ascii="Times New Roman" w:hAnsi="Times New Roman" w:cs="Times New Roman"/>
          <w:i/>
          <w:sz w:val="20"/>
          <w:szCs w:val="20"/>
        </w:rPr>
        <w:t xml:space="preserve">prior </w:t>
      </w:r>
      <w:r w:rsidR="00AE4BAB" w:rsidRPr="00B632C8">
        <w:rPr>
          <w:rFonts w:ascii="Times New Roman" w:hAnsi="Times New Roman" w:cs="Times New Roman"/>
          <w:i/>
          <w:sz w:val="20"/>
          <w:szCs w:val="20"/>
        </w:rPr>
        <w:t xml:space="preserve">migraine </w:t>
      </w:r>
      <w:r w:rsidR="00097EAA" w:rsidRPr="00B632C8">
        <w:rPr>
          <w:rFonts w:ascii="Times New Roman" w:hAnsi="Times New Roman" w:cs="Times New Roman"/>
          <w:i/>
          <w:sz w:val="20"/>
          <w:szCs w:val="20"/>
        </w:rPr>
        <w:t>preventive medication</w:t>
      </w:r>
      <w:r w:rsidR="00097EAA" w:rsidRPr="00B632C8">
        <w:rPr>
          <w:rFonts w:ascii="Times New Roman" w:hAnsi="Times New Roman" w:cs="Times New Roman"/>
          <w:sz w:val="20"/>
          <w:szCs w:val="20"/>
        </w:rPr>
        <w:t>) to prevent or treat your migraine attacks?”</w:t>
      </w:r>
    </w:p>
    <w:p w14:paraId="11542007" w14:textId="77777777" w:rsidR="001308C8" w:rsidRPr="00B632C8" w:rsidRDefault="001308C8">
      <w:r w:rsidRPr="00B632C8">
        <w:br w:type="page"/>
      </w:r>
    </w:p>
    <w:p w14:paraId="635D675C" w14:textId="22325280" w:rsidR="001308C8" w:rsidRPr="00B632C8" w:rsidRDefault="009F2BF8" w:rsidP="00130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10890" w:rsidRPr="00B632C8">
        <w:rPr>
          <w:rFonts w:ascii="Times New Roman" w:hAnsi="Times New Roman" w:cs="Times New Roman"/>
          <w:b/>
          <w:sz w:val="24"/>
          <w:szCs w:val="24"/>
        </w:rPr>
        <w:t>Figure 5</w:t>
      </w:r>
      <w:r w:rsidR="001308C8" w:rsidRPr="00B632C8">
        <w:rPr>
          <w:rFonts w:ascii="Times New Roman" w:hAnsi="Times New Roman" w:cs="Times New Roman"/>
          <w:b/>
          <w:sz w:val="24"/>
          <w:szCs w:val="24"/>
        </w:rPr>
        <w:t xml:space="preserve">. Patients </w:t>
      </w:r>
      <w:proofErr w:type="spellStart"/>
      <w:r w:rsidR="001308C8" w:rsidRPr="00B632C8">
        <w:rPr>
          <w:rFonts w:ascii="Times New Roman" w:hAnsi="Times New Roman" w:cs="Times New Roman"/>
          <w:b/>
          <w:sz w:val="24"/>
          <w:szCs w:val="24"/>
        </w:rPr>
        <w:t>favoring</w:t>
      </w:r>
      <w:proofErr w:type="spellEnd"/>
      <w:r w:rsidR="001308C8" w:rsidRPr="00B632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08C8" w:rsidRPr="00B632C8">
        <w:rPr>
          <w:rFonts w:ascii="Times New Roman" w:hAnsi="Times New Roman" w:cs="Times New Roman"/>
          <w:b/>
          <w:sz w:val="24"/>
          <w:szCs w:val="24"/>
        </w:rPr>
        <w:t>fremanezumab</w:t>
      </w:r>
      <w:proofErr w:type="spellEnd"/>
      <w:r w:rsidR="001308C8" w:rsidRPr="00B632C8">
        <w:rPr>
          <w:rFonts w:ascii="Times New Roman" w:hAnsi="Times New Roman" w:cs="Times New Roman"/>
          <w:b/>
          <w:sz w:val="24"/>
          <w:szCs w:val="24"/>
        </w:rPr>
        <w:t xml:space="preserve"> injection experience or </w:t>
      </w:r>
      <w:proofErr w:type="spellStart"/>
      <w:r w:rsidR="001308C8" w:rsidRPr="00B632C8">
        <w:rPr>
          <w:rFonts w:ascii="Times New Roman" w:hAnsi="Times New Roman" w:cs="Times New Roman"/>
          <w:b/>
          <w:sz w:val="24"/>
          <w:szCs w:val="24"/>
        </w:rPr>
        <w:t>onabotulinumtoxinA</w:t>
      </w:r>
      <w:proofErr w:type="spellEnd"/>
      <w:r w:rsidR="001308C8" w:rsidRPr="00B632C8">
        <w:rPr>
          <w:rFonts w:ascii="Times New Roman" w:hAnsi="Times New Roman" w:cs="Times New Roman"/>
          <w:b/>
          <w:sz w:val="24"/>
          <w:szCs w:val="24"/>
        </w:rPr>
        <w:t xml:space="preserve"> injection </w:t>
      </w:r>
      <w:proofErr w:type="spellStart"/>
      <w:proofErr w:type="gramStart"/>
      <w:r w:rsidR="001308C8" w:rsidRPr="00B632C8">
        <w:rPr>
          <w:rFonts w:ascii="Times New Roman" w:hAnsi="Times New Roman" w:cs="Times New Roman"/>
          <w:b/>
          <w:sz w:val="24"/>
          <w:szCs w:val="24"/>
        </w:rPr>
        <w:t>experience.</w:t>
      </w:r>
      <w:r w:rsidR="00B91F15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spellEnd"/>
      <w:proofErr w:type="gramEnd"/>
    </w:p>
    <w:p w14:paraId="115324D1" w14:textId="55B27267" w:rsidR="001308C8" w:rsidRPr="00B632C8" w:rsidRDefault="001308C8" w:rsidP="001308C8">
      <w:pPr>
        <w:spacing w:after="0" w:line="240" w:lineRule="auto"/>
        <w:rPr>
          <w:noProof/>
          <w:lang w:val="en-US"/>
        </w:rPr>
      </w:pPr>
    </w:p>
    <w:p w14:paraId="39DBABD7" w14:textId="247D7148" w:rsidR="006E033B" w:rsidRPr="00B632C8" w:rsidRDefault="009F2BF8" w:rsidP="001308C8">
      <w:pPr>
        <w:spacing w:after="0" w:line="240" w:lineRule="auto"/>
        <w:rPr>
          <w:noProof/>
          <w:lang w:val="en-US"/>
        </w:rPr>
      </w:pPr>
      <w:r>
        <w:rPr>
          <w:noProof/>
          <w:lang w:val="en-US"/>
        </w:rPr>
        <w:pict w14:anchorId="54D710D3">
          <v:shape id="_x0000_i1027" type="#_x0000_t75" style="width:468pt;height:311.25pt">
            <v:imagedata r:id="rId11" o:title="TGT65711 Figure S5" croptop="2913f" cropbottom="30813f"/>
          </v:shape>
        </w:pict>
      </w:r>
    </w:p>
    <w:p w14:paraId="02C1BCFE" w14:textId="77777777" w:rsidR="006E033B" w:rsidRPr="00B632C8" w:rsidRDefault="006E033B" w:rsidP="001308C8">
      <w:pPr>
        <w:spacing w:after="0" w:line="240" w:lineRule="auto"/>
        <w:rPr>
          <w:noProof/>
          <w:lang w:val="en-US"/>
        </w:rPr>
      </w:pPr>
    </w:p>
    <w:p w14:paraId="398B4445" w14:textId="60FB7108" w:rsidR="00B91F15" w:rsidRPr="00B632C8" w:rsidRDefault="00B91F15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a</w:t>
      </w:r>
      <w:r w:rsidRPr="00B632C8">
        <w:rPr>
          <w:rFonts w:ascii="Times New Roman" w:hAnsi="Times New Roman" w:cs="Times New Roman"/>
          <w:noProof/>
          <w:sz w:val="20"/>
          <w:szCs w:val="20"/>
          <w:lang w:val="en-US"/>
        </w:rPr>
        <w:t>Patients responded to the question: “</w:t>
      </w:r>
      <w:r w:rsidRPr="00B632C8">
        <w:rPr>
          <w:rFonts w:ascii="Times New Roman" w:hAnsi="Times New Roman" w:cs="Times New Roman"/>
          <w:sz w:val="20"/>
          <w:szCs w:val="20"/>
        </w:rPr>
        <w:t xml:space="preserve">You indicated that you’ve used 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onabotulinumtoxinA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in the past. Thinking about your experience with the injections for the experimental medicine in the clinical trial and for 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onabotulinumtoxinA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, which injection </w:t>
      </w:r>
      <w:r w:rsidR="00AE4BAB" w:rsidRPr="00B632C8">
        <w:rPr>
          <w:rFonts w:ascii="Times New Roman" w:hAnsi="Times New Roman" w:cs="Times New Roman"/>
          <w:sz w:val="20"/>
          <w:szCs w:val="20"/>
        </w:rPr>
        <w:t xml:space="preserve">experience was more </w:t>
      </w:r>
      <w:proofErr w:type="spellStart"/>
      <w:r w:rsidR="00AE4BAB" w:rsidRPr="00B632C8">
        <w:rPr>
          <w:rFonts w:ascii="Times New Roman" w:hAnsi="Times New Roman" w:cs="Times New Roman"/>
          <w:sz w:val="20"/>
          <w:szCs w:val="20"/>
        </w:rPr>
        <w:t>favorable</w:t>
      </w:r>
      <w:proofErr w:type="spellEnd"/>
      <w:r w:rsidR="00AE4BAB" w:rsidRPr="00B632C8">
        <w:rPr>
          <w:rFonts w:ascii="Times New Roman" w:hAnsi="Times New Roman" w:cs="Times New Roman"/>
          <w:sz w:val="20"/>
          <w:szCs w:val="20"/>
        </w:rPr>
        <w:t xml:space="preserve">? </w:t>
      </w:r>
      <w:r w:rsidRPr="00B632C8">
        <w:rPr>
          <w:rFonts w:ascii="Times New Roman" w:hAnsi="Times New Roman" w:cs="Times New Roman"/>
          <w:sz w:val="20"/>
          <w:szCs w:val="20"/>
        </w:rPr>
        <w:t xml:space="preserve">Please use a 7-point scale where 1 means ‘the experimental medicine’s injections were more 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favorable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>’ and 7 means ‘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onabotulinumtoxinA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injections were more </w:t>
      </w:r>
      <w:proofErr w:type="spellStart"/>
      <w:r w:rsidRPr="00B632C8">
        <w:rPr>
          <w:rFonts w:ascii="Times New Roman" w:hAnsi="Times New Roman" w:cs="Times New Roman"/>
          <w:sz w:val="20"/>
          <w:szCs w:val="20"/>
        </w:rPr>
        <w:t>favorable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>.’”</w:t>
      </w:r>
    </w:p>
    <w:p w14:paraId="28CCC21F" w14:textId="07CB2F5B" w:rsidR="00B91F15" w:rsidRPr="00B632C8" w:rsidRDefault="00B91F15" w:rsidP="00B91F1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B632C8">
        <w:rPr>
          <w:rFonts w:ascii="Times New Roman" w:hAnsi="Times New Roman" w:cs="Times New Roman"/>
          <w:sz w:val="20"/>
          <w:szCs w:val="20"/>
        </w:rPr>
        <w:t>Both</w:t>
      </w:r>
      <w:proofErr w:type="spellEnd"/>
      <w:r w:rsidRPr="00B632C8">
        <w:rPr>
          <w:rFonts w:ascii="Times New Roman" w:hAnsi="Times New Roman" w:cs="Times New Roman"/>
          <w:sz w:val="20"/>
          <w:szCs w:val="20"/>
        </w:rPr>
        <w:t xml:space="preserve"> injections had a similar experience</w:t>
      </w:r>
      <w:r w:rsidR="00960468" w:rsidRPr="00B632C8">
        <w:rPr>
          <w:rFonts w:ascii="Times New Roman" w:hAnsi="Times New Roman" w:cs="Times New Roman"/>
          <w:sz w:val="20"/>
          <w:szCs w:val="20"/>
        </w:rPr>
        <w:t>.</w:t>
      </w:r>
    </w:p>
    <w:p w14:paraId="62B4BD53" w14:textId="32C9920F" w:rsidR="00B91F15" w:rsidRPr="00B632C8" w:rsidRDefault="00B91F15" w:rsidP="00130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82B16" w14:textId="77777777" w:rsidR="003208B1" w:rsidRPr="00B632C8" w:rsidRDefault="003208B1">
      <w:r w:rsidRPr="00B632C8">
        <w:br w:type="page"/>
      </w:r>
    </w:p>
    <w:p w14:paraId="5D59B791" w14:textId="35D8B3A1" w:rsidR="00E919F1" w:rsidRPr="00B632C8" w:rsidRDefault="009F2BF8" w:rsidP="00E91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10890" w:rsidRPr="00B632C8">
        <w:rPr>
          <w:rFonts w:ascii="Times New Roman" w:hAnsi="Times New Roman" w:cs="Times New Roman"/>
          <w:b/>
          <w:sz w:val="24"/>
          <w:szCs w:val="24"/>
        </w:rPr>
        <w:t>Figure 6</w:t>
      </w:r>
      <w:r w:rsidR="00E919F1" w:rsidRPr="00B632C8">
        <w:rPr>
          <w:rFonts w:ascii="Times New Roman" w:hAnsi="Times New Roman" w:cs="Times New Roman"/>
          <w:b/>
          <w:sz w:val="24"/>
          <w:szCs w:val="24"/>
        </w:rPr>
        <w:t>. Patient-reported ratings for psychosocial and quality-of-life domains for all patients (</w:t>
      </w:r>
      <w:r w:rsidR="00AE4BAB" w:rsidRPr="00B632C8">
        <w:rPr>
          <w:rFonts w:ascii="Times New Roman" w:hAnsi="Times New Roman" w:cs="Times New Roman"/>
          <w:b/>
          <w:sz w:val="24"/>
          <w:szCs w:val="24"/>
        </w:rPr>
        <w:t>n</w:t>
      </w:r>
      <w:r w:rsidR="00E919F1" w:rsidRPr="00B632C8">
        <w:rPr>
          <w:rFonts w:ascii="Times New Roman" w:hAnsi="Times New Roman" w:cs="Times New Roman"/>
          <w:b/>
          <w:sz w:val="24"/>
          <w:szCs w:val="24"/>
        </w:rPr>
        <w:t xml:space="preserve"> = 253</w:t>
      </w:r>
      <w:proofErr w:type="gramStart"/>
      <w:r w:rsidR="00E919F1" w:rsidRPr="00B632C8">
        <w:rPr>
          <w:rFonts w:ascii="Times New Roman" w:hAnsi="Times New Roman" w:cs="Times New Roman"/>
          <w:b/>
          <w:sz w:val="24"/>
          <w:szCs w:val="24"/>
        </w:rPr>
        <w:t>).</w:t>
      </w:r>
      <w:proofErr w:type="spellStart"/>
      <w:r w:rsidR="00E919F1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gramEnd"/>
      <w:r w:rsidR="00B91F15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,b</w:t>
      </w:r>
      <w:r w:rsid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,c,d</w:t>
      </w:r>
      <w:proofErr w:type="spellEnd"/>
    </w:p>
    <w:p w14:paraId="55E427F1" w14:textId="30C50EF2" w:rsidR="00E919F1" w:rsidRPr="00B632C8" w:rsidRDefault="00E919F1" w:rsidP="00E91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DB2FB6" w14:textId="4322B5A4" w:rsidR="006E033B" w:rsidRPr="00B632C8" w:rsidRDefault="00AA6C5E" w:rsidP="00E91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4026478A" wp14:editId="631BF8BF">
            <wp:extent cx="5943600" cy="3638550"/>
            <wp:effectExtent l="0" t="0" r="0" b="0"/>
            <wp:docPr id="7" name="Picture 7" descr="TGT65711 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GT65711 Figure S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09308" w14:textId="77777777" w:rsidR="006E033B" w:rsidRPr="00B632C8" w:rsidRDefault="006E033B" w:rsidP="00E91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D11F75" w14:textId="5C7AF530" w:rsidR="003F5119" w:rsidRPr="00B632C8" w:rsidRDefault="003F5119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SD, standard deviation.</w:t>
      </w:r>
    </w:p>
    <w:p w14:paraId="4D5596EA" w14:textId="02FD932F" w:rsidR="00B632C8" w:rsidRPr="00B632C8" w:rsidRDefault="00B91F15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B632C8">
        <w:rPr>
          <w:rFonts w:ascii="Times New Roman" w:hAnsi="Times New Roman" w:cs="Times New Roman"/>
          <w:sz w:val="20"/>
          <w:szCs w:val="20"/>
        </w:rPr>
        <w:t>Compared</w:t>
      </w:r>
      <w:proofErr w:type="spellEnd"/>
      <w:r w:rsidR="00B632C8">
        <w:rPr>
          <w:rFonts w:ascii="Times New Roman" w:hAnsi="Times New Roman" w:cs="Times New Roman"/>
          <w:sz w:val="20"/>
          <w:szCs w:val="20"/>
        </w:rPr>
        <w:t xml:space="preserve"> to baseline.</w:t>
      </w:r>
    </w:p>
    <w:p w14:paraId="26E1A7E9" w14:textId="678B7CC7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time with family/friends, quality of time with family/friends, time at work/school, time participating in leisure activities, and enjoyment of leisure activities, patients responded to the following questions: “Compared to the 3-month baseline period before the first injection, on a scale of 0 to 10, where 0 is ‘significantly less’ and 10 is ‘significantly more,’…</w:t>
      </w:r>
      <w:r w:rsidR="00F4295D" w:rsidRPr="00B632C8">
        <w:rPr>
          <w:rFonts w:ascii="Times New Roman" w:hAnsi="Times New Roman" w:cs="Times New Roman"/>
          <w:sz w:val="20"/>
          <w:szCs w:val="20"/>
        </w:rPr>
        <w:t>”</w:t>
      </w:r>
    </w:p>
    <w:p w14:paraId="39F35004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less or more time did you spend with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46517009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change did you experience in the quality of time you spent with your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3D43E728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attend work or school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7107B3DC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could you participate in leisure and personal activities (i.e., hobbies)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4F8BDFF4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enjoy leisure and personal activities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441B762C" w14:textId="1878228D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performance at work/school and performance of household activities, patients responded to the following questions: “Compared to the 3-month baseline period before the first injection, o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 xml:space="preserve">n a scale of </w:t>
      </w:r>
      <w:r w:rsidR="00B91F15" w:rsidRPr="00B632C8">
        <w:rPr>
          <w:rFonts w:ascii="Times New Roman" w:hAnsi="Times New Roman" w:cs="Times New Roman"/>
          <w:sz w:val="20"/>
          <w:szCs w:val="20"/>
        </w:rPr>
        <w:t xml:space="preserve">0 to 10, where 0 is ‘significantly worse’ and 10 is 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>‘significantly better,’…”</w:t>
      </w:r>
    </w:p>
    <w:p w14:paraId="6C914A5A" w14:textId="77777777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did your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work or school performance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change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1CDE4CC4" w14:textId="77777777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did your ability to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perform household activities and chores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B632C8">
        <w:rPr>
          <w:rFonts w:ascii="Times New Roman" w:hAnsi="Times New Roman" w:cs="Times New Roman"/>
          <w:sz w:val="20"/>
          <w:szCs w:val="20"/>
        </w:rPr>
        <w:t xml:space="preserve">change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1733CE9A" w14:textId="419B5798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B91F15" w:rsidRPr="00B632C8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= 213.</w:t>
      </w:r>
    </w:p>
    <w:p w14:paraId="051557C3" w14:textId="77777777" w:rsidR="00E919F1" w:rsidRPr="00B632C8" w:rsidRDefault="00E919F1">
      <w:pPr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ED475B6" w14:textId="4D0ED44D" w:rsidR="003208B1" w:rsidRPr="00B632C8" w:rsidRDefault="009F2BF8" w:rsidP="003208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510890" w:rsidRPr="00B632C8">
        <w:rPr>
          <w:rFonts w:ascii="Times New Roman" w:hAnsi="Times New Roman" w:cs="Times New Roman"/>
          <w:b/>
          <w:sz w:val="24"/>
          <w:szCs w:val="24"/>
        </w:rPr>
        <w:t>Figure 7</w:t>
      </w:r>
      <w:r w:rsidR="003208B1" w:rsidRPr="00B632C8">
        <w:rPr>
          <w:rFonts w:ascii="Times New Roman" w:hAnsi="Times New Roman" w:cs="Times New Roman"/>
          <w:b/>
          <w:sz w:val="24"/>
          <w:szCs w:val="24"/>
        </w:rPr>
        <w:t xml:space="preserve">. Proportion of EM and CM patients who reported improvements in psychosocial and quality-of-life </w:t>
      </w:r>
      <w:proofErr w:type="spellStart"/>
      <w:proofErr w:type="gramStart"/>
      <w:r w:rsidR="003208B1" w:rsidRPr="00B632C8">
        <w:rPr>
          <w:rFonts w:ascii="Times New Roman" w:hAnsi="Times New Roman" w:cs="Times New Roman"/>
          <w:b/>
          <w:sz w:val="24"/>
          <w:szCs w:val="24"/>
        </w:rPr>
        <w:t>domains.</w:t>
      </w:r>
      <w:r w:rsidR="006E033B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gramEnd"/>
      <w:r w:rsidR="006E033B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,b</w:t>
      </w:r>
      <w:r w:rsid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,c</w:t>
      </w:r>
      <w:proofErr w:type="spellEnd"/>
    </w:p>
    <w:p w14:paraId="57B47E7D" w14:textId="777CAF8A" w:rsidR="003208B1" w:rsidRPr="00B632C8" w:rsidRDefault="00AA6C5E" w:rsidP="0032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2C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729DAAD" wp14:editId="35E04325">
            <wp:extent cx="5943600" cy="3879850"/>
            <wp:effectExtent l="0" t="0" r="0" b="6350"/>
            <wp:docPr id="8" name="Picture 8" descr="TGT65711 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GT65711 Figure S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5642A" w14:textId="1F42EBC6" w:rsidR="003208B1" w:rsidRPr="00B632C8" w:rsidRDefault="003208B1" w:rsidP="003208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CM, chronic migraine</w:t>
      </w:r>
      <w:r w:rsidR="00F4295D" w:rsidRPr="00B632C8">
        <w:rPr>
          <w:rFonts w:ascii="Times New Roman" w:hAnsi="Times New Roman" w:cs="Times New Roman"/>
          <w:sz w:val="20"/>
          <w:szCs w:val="20"/>
        </w:rPr>
        <w:t>; EM, episodic migraine</w:t>
      </w:r>
      <w:r w:rsidRPr="00B632C8">
        <w:rPr>
          <w:rFonts w:ascii="Times New Roman" w:hAnsi="Times New Roman" w:cs="Times New Roman"/>
          <w:sz w:val="20"/>
          <w:szCs w:val="20"/>
        </w:rPr>
        <w:t>.</w:t>
      </w:r>
    </w:p>
    <w:p w14:paraId="45E0E0ED" w14:textId="353A1E25" w:rsidR="00B632C8" w:rsidRPr="00B632C8" w:rsidRDefault="00B91F15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B632C8">
        <w:rPr>
          <w:rFonts w:ascii="Times New Roman" w:hAnsi="Times New Roman" w:cs="Times New Roman"/>
          <w:sz w:val="20"/>
          <w:szCs w:val="20"/>
        </w:rPr>
        <w:t>Compared</w:t>
      </w:r>
      <w:proofErr w:type="spellEnd"/>
      <w:r w:rsidR="00B632C8">
        <w:rPr>
          <w:rFonts w:ascii="Times New Roman" w:hAnsi="Times New Roman" w:cs="Times New Roman"/>
          <w:sz w:val="20"/>
          <w:szCs w:val="20"/>
        </w:rPr>
        <w:t xml:space="preserve"> to baseline.</w:t>
      </w:r>
    </w:p>
    <w:p w14:paraId="5BF98930" w14:textId="5F21BFCF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time with family/friends, quality of time with family/friends, time at work/school, time participating in leisure activities, and enjoyment of leisure activities, patients responded to the following questions: “Compared to the 3-month baseline period before the first injection, on a scale of 0 to 10, where 0 is ‘significantly less’ and 10 is ‘significantly more,’…</w:t>
      </w:r>
      <w:r w:rsidR="00F4295D" w:rsidRPr="00B632C8">
        <w:rPr>
          <w:rFonts w:ascii="Times New Roman" w:hAnsi="Times New Roman" w:cs="Times New Roman"/>
          <w:sz w:val="20"/>
          <w:szCs w:val="20"/>
        </w:rPr>
        <w:t>”</w:t>
      </w:r>
    </w:p>
    <w:p w14:paraId="0F10E3FC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less or more time did you spend with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16070374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change did you experience in the quality of time you spent with your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61C48DE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attend work or school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6242A51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could you participate in leisure and personal activities (i.e., hobbies)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54782BB5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enjoy leisure and personal activities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131A722" w14:textId="3D589FB0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performance at work/school and performance of household activities, patients responded to the following questions: “Compared to the 3-month baseline period before the first injection, o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 xml:space="preserve">n a scale of </w:t>
      </w:r>
      <w:r w:rsidR="00B91F15" w:rsidRPr="00B632C8">
        <w:rPr>
          <w:rFonts w:ascii="Times New Roman" w:hAnsi="Times New Roman" w:cs="Times New Roman"/>
          <w:sz w:val="20"/>
          <w:szCs w:val="20"/>
        </w:rPr>
        <w:t xml:space="preserve">0 to 10, where 0 is ‘significantly worse’ and 10 is 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>‘significantly better,’…”</w:t>
      </w:r>
    </w:p>
    <w:p w14:paraId="08E577CE" w14:textId="77777777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did your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work or school performance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change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078BDE8" w14:textId="569A73D1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did your ability to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perform household activities and chores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B632C8">
        <w:rPr>
          <w:rFonts w:ascii="Times New Roman" w:hAnsi="Times New Roman" w:cs="Times New Roman"/>
          <w:sz w:val="20"/>
          <w:szCs w:val="20"/>
        </w:rPr>
        <w:t xml:space="preserve">change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46C08888" w14:textId="0190AA39" w:rsidR="003208B1" w:rsidRPr="00B632C8" w:rsidRDefault="00B632C8" w:rsidP="003208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3208B1" w:rsidRPr="00B632C8">
        <w:rPr>
          <w:rFonts w:ascii="Times New Roman" w:hAnsi="Times New Roman" w:cs="Times New Roman"/>
          <w:sz w:val="20"/>
          <w:szCs w:val="20"/>
        </w:rPr>
        <w:t>EM</w:t>
      </w:r>
      <w:proofErr w:type="spellEnd"/>
      <w:r w:rsidR="003208B1" w:rsidRPr="00B632C8">
        <w:rPr>
          <w:rFonts w:ascii="Times New Roman" w:hAnsi="Times New Roman" w:cs="Times New Roman"/>
          <w:sz w:val="20"/>
          <w:szCs w:val="20"/>
        </w:rPr>
        <w:t>, n = 98; CM, n = 115.</w:t>
      </w:r>
    </w:p>
    <w:p w14:paraId="6342AB1C" w14:textId="77777777" w:rsidR="003208B1" w:rsidRPr="00B632C8" w:rsidRDefault="003208B1" w:rsidP="0032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B4BFC" w14:textId="77777777" w:rsidR="003208B1" w:rsidRPr="00B632C8" w:rsidRDefault="003208B1">
      <w:pPr>
        <w:rPr>
          <w:rFonts w:ascii="Times New Roman" w:hAnsi="Times New Roman" w:cs="Times New Roman"/>
          <w:b/>
          <w:sz w:val="24"/>
          <w:szCs w:val="24"/>
        </w:rPr>
      </w:pPr>
      <w:r w:rsidRPr="00B632C8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98EAADC" w14:textId="0F953135" w:rsidR="003208B1" w:rsidRPr="00B632C8" w:rsidRDefault="009F2BF8" w:rsidP="003208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bookmarkStart w:id="0" w:name="_GoBack"/>
      <w:bookmarkEnd w:id="0"/>
      <w:r w:rsidR="00510890" w:rsidRPr="00B632C8">
        <w:rPr>
          <w:rFonts w:ascii="Times New Roman" w:hAnsi="Times New Roman" w:cs="Times New Roman"/>
          <w:b/>
          <w:sz w:val="24"/>
          <w:szCs w:val="24"/>
        </w:rPr>
        <w:t>Figure 8</w:t>
      </w:r>
      <w:r w:rsidR="003208B1" w:rsidRPr="00B632C8">
        <w:rPr>
          <w:rFonts w:ascii="Times New Roman" w:hAnsi="Times New Roman" w:cs="Times New Roman"/>
          <w:b/>
          <w:sz w:val="24"/>
          <w:szCs w:val="24"/>
        </w:rPr>
        <w:t xml:space="preserve">. Patient-reported ratings for psychosocial and quality-of-life domains for EM and CM </w:t>
      </w:r>
      <w:proofErr w:type="spellStart"/>
      <w:proofErr w:type="gramStart"/>
      <w:r w:rsidR="003208B1" w:rsidRPr="00B632C8">
        <w:rPr>
          <w:rFonts w:ascii="Times New Roman" w:hAnsi="Times New Roman" w:cs="Times New Roman"/>
          <w:b/>
          <w:sz w:val="24"/>
          <w:szCs w:val="24"/>
        </w:rPr>
        <w:t>patients.</w:t>
      </w:r>
      <w:r w:rsidR="003208B1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a</w:t>
      </w:r>
      <w:proofErr w:type="gramEnd"/>
      <w:r w:rsidR="006E033B" w:rsidRP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,b</w:t>
      </w:r>
      <w:r w:rsidR="00B632C8">
        <w:rPr>
          <w:rFonts w:ascii="Times New Roman" w:hAnsi="Times New Roman" w:cs="Times New Roman"/>
          <w:b/>
          <w:sz w:val="24"/>
          <w:szCs w:val="24"/>
          <w:vertAlign w:val="superscript"/>
        </w:rPr>
        <w:t>,c</w:t>
      </w:r>
      <w:proofErr w:type="spellEnd"/>
    </w:p>
    <w:p w14:paraId="313D891F" w14:textId="12FF74B4" w:rsidR="003208B1" w:rsidRPr="00B632C8" w:rsidRDefault="00AA6C5E" w:rsidP="003208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B632C8">
        <w:rPr>
          <w:noProof/>
          <w:lang w:val="en-US"/>
        </w:rPr>
        <w:drawing>
          <wp:inline distT="0" distB="0" distL="0" distR="0" wp14:anchorId="6473938A" wp14:editId="21D211BE">
            <wp:extent cx="5943600" cy="3600450"/>
            <wp:effectExtent l="0" t="0" r="0" b="0"/>
            <wp:docPr id="9" name="Picture 9" descr="TGT65711 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GT65711 Figure S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243E1" w14:textId="1F4EDA4B" w:rsidR="003208B1" w:rsidRPr="00B632C8" w:rsidRDefault="003208B1" w:rsidP="003208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>CM, chronic migraine</w:t>
      </w:r>
      <w:r w:rsidR="00F4295D" w:rsidRPr="00B632C8">
        <w:rPr>
          <w:rFonts w:ascii="Times New Roman" w:hAnsi="Times New Roman" w:cs="Times New Roman"/>
          <w:sz w:val="20"/>
          <w:szCs w:val="20"/>
        </w:rPr>
        <w:t>; EM, episodic migraine; SD, standard deviation</w:t>
      </w:r>
      <w:r w:rsidRPr="00B632C8">
        <w:rPr>
          <w:rFonts w:ascii="Times New Roman" w:hAnsi="Times New Roman" w:cs="Times New Roman"/>
          <w:sz w:val="20"/>
          <w:szCs w:val="20"/>
        </w:rPr>
        <w:t>.</w:t>
      </w:r>
    </w:p>
    <w:p w14:paraId="3117F67A" w14:textId="7D47B443" w:rsidR="00B632C8" w:rsidRPr="00B632C8" w:rsidRDefault="00B91F15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B632C8">
        <w:rPr>
          <w:rFonts w:ascii="Times New Roman" w:hAnsi="Times New Roman" w:cs="Times New Roman"/>
          <w:sz w:val="20"/>
          <w:szCs w:val="20"/>
        </w:rPr>
        <w:t>Compared</w:t>
      </w:r>
      <w:proofErr w:type="spellEnd"/>
      <w:r w:rsidR="00B632C8">
        <w:rPr>
          <w:rFonts w:ascii="Times New Roman" w:hAnsi="Times New Roman" w:cs="Times New Roman"/>
          <w:sz w:val="20"/>
          <w:szCs w:val="20"/>
        </w:rPr>
        <w:t xml:space="preserve"> to baseline.</w:t>
      </w:r>
    </w:p>
    <w:p w14:paraId="7E5E6C4B" w14:textId="7F577F68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B632C8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time with family/friends, quality of time with family/friends, time at work/school, time participating in leisure activities, and enjoyment of leisure activities, patients responded to the following questions: “Compared to the 3-month baseline period before the first injection, on a scale of 0 to 10, where 0 is ‘significantly less’ and 10 is ‘significantly more,’…</w:t>
      </w:r>
      <w:r w:rsidR="00F4295D" w:rsidRPr="00B632C8">
        <w:rPr>
          <w:rFonts w:ascii="Times New Roman" w:hAnsi="Times New Roman" w:cs="Times New Roman"/>
          <w:sz w:val="20"/>
          <w:szCs w:val="20"/>
        </w:rPr>
        <w:t>”</w:t>
      </w:r>
    </w:p>
    <w:p w14:paraId="076D8597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less or more time did you spend with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0FAAAD94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sz w:val="20"/>
          <w:szCs w:val="20"/>
        </w:rPr>
        <w:t xml:space="preserve">“…how much change did you experience in the quality of time you spent with your friends and family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1D1B154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attend work or school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048C9D97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could you participate in leisure and personal activities (i.e., hobbies)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21865491" w14:textId="77777777" w:rsidR="00B91F15" w:rsidRPr="00B632C8" w:rsidRDefault="00B91F15" w:rsidP="00B91F1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less or more were you able to enjoy leisure and personal activities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396706AF" w14:textId="753592CC" w:rsidR="00B91F15" w:rsidRPr="00B632C8" w:rsidRDefault="00B632C8" w:rsidP="00B91F1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B91F15" w:rsidRPr="00B632C8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B91F15" w:rsidRPr="00B632C8">
        <w:rPr>
          <w:rFonts w:ascii="Times New Roman" w:hAnsi="Times New Roman" w:cs="Times New Roman"/>
          <w:sz w:val="20"/>
          <w:szCs w:val="20"/>
        </w:rPr>
        <w:t xml:space="preserve"> performance at work/school and performance of household activities, patients responded to the following questions: “Compared to the 3-month baseline period before the first injection, o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 xml:space="preserve">n a scale of </w:t>
      </w:r>
      <w:r w:rsidR="00B91F15" w:rsidRPr="00B632C8">
        <w:rPr>
          <w:rFonts w:ascii="Times New Roman" w:hAnsi="Times New Roman" w:cs="Times New Roman"/>
          <w:sz w:val="20"/>
          <w:szCs w:val="20"/>
        </w:rPr>
        <w:t xml:space="preserve">0 to 10, where 0 is ‘significantly worse’ and 10 is </w:t>
      </w:r>
      <w:r w:rsidR="00B91F15" w:rsidRPr="00B632C8">
        <w:rPr>
          <w:rFonts w:ascii="Times New Roman" w:hAnsi="Times New Roman" w:cs="Times New Roman"/>
          <w:iCs/>
          <w:sz w:val="20"/>
          <w:szCs w:val="20"/>
        </w:rPr>
        <w:t>‘significantly better,’…”</w:t>
      </w:r>
    </w:p>
    <w:p w14:paraId="40783068" w14:textId="77777777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did your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work or school performance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change </w:t>
      </w:r>
      <w:r w:rsidRPr="00B632C8">
        <w:rPr>
          <w:rFonts w:ascii="Times New Roman" w:hAnsi="Times New Roman" w:cs="Times New Roman"/>
          <w:sz w:val="20"/>
          <w:szCs w:val="20"/>
        </w:rPr>
        <w:t xml:space="preserve">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5DE5CE89" w14:textId="77777777" w:rsidR="00B91F15" w:rsidRPr="00B632C8" w:rsidRDefault="00B91F15" w:rsidP="00B91F15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32C8">
        <w:rPr>
          <w:rFonts w:ascii="Times New Roman" w:hAnsi="Times New Roman" w:cs="Times New Roman"/>
          <w:iCs/>
          <w:sz w:val="20"/>
          <w:szCs w:val="20"/>
        </w:rPr>
        <w:t xml:space="preserve">“…how much did your ability to </w:t>
      </w:r>
      <w:r w:rsidRPr="00B632C8">
        <w:rPr>
          <w:rFonts w:ascii="Times New Roman" w:hAnsi="Times New Roman" w:cs="Times New Roman"/>
          <w:b/>
          <w:iCs/>
          <w:sz w:val="20"/>
          <w:szCs w:val="20"/>
        </w:rPr>
        <w:t>perform household activities and chores</w:t>
      </w:r>
      <w:r w:rsidRPr="00B632C8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B632C8">
        <w:rPr>
          <w:rFonts w:ascii="Times New Roman" w:hAnsi="Times New Roman" w:cs="Times New Roman"/>
          <w:sz w:val="20"/>
          <w:szCs w:val="20"/>
        </w:rPr>
        <w:t xml:space="preserve">change while you were taking </w:t>
      </w:r>
      <w:r w:rsidRPr="00B632C8">
        <w:rPr>
          <w:rFonts w:ascii="Times New Roman" w:hAnsi="Times New Roman" w:cs="Times New Roman"/>
          <w:iCs/>
          <w:sz w:val="20"/>
          <w:szCs w:val="20"/>
        </w:rPr>
        <w:t>the study medicine?”</w:t>
      </w:r>
    </w:p>
    <w:p w14:paraId="0135F99F" w14:textId="723928FA" w:rsidR="003208B1" w:rsidRPr="00960468" w:rsidRDefault="00B632C8" w:rsidP="003208B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r w:rsidR="003208B1" w:rsidRPr="00B632C8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3208B1" w:rsidRPr="00B632C8">
        <w:rPr>
          <w:rFonts w:ascii="Times New Roman" w:hAnsi="Times New Roman" w:cs="Times New Roman"/>
          <w:sz w:val="20"/>
          <w:szCs w:val="20"/>
        </w:rPr>
        <w:t xml:space="preserve"> = 213.</w:t>
      </w:r>
    </w:p>
    <w:p w14:paraId="0EB5EF81" w14:textId="77777777" w:rsidR="003208B1" w:rsidRDefault="003208B1" w:rsidP="003208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B1D7D1" w14:textId="04EABD9F" w:rsidR="00AA23F0" w:rsidRDefault="00AA23F0" w:rsidP="00692323">
      <w:pPr>
        <w:spacing w:after="0" w:line="240" w:lineRule="auto"/>
      </w:pPr>
    </w:p>
    <w:sectPr w:rsidR="00AA23F0">
      <w:foot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B7FA4" w14:textId="77777777" w:rsidR="00BE19E9" w:rsidRDefault="00BE19E9">
      <w:pPr>
        <w:spacing w:after="0" w:line="240" w:lineRule="auto"/>
      </w:pPr>
      <w:r>
        <w:separator/>
      </w:r>
    </w:p>
  </w:endnote>
  <w:endnote w:type="continuationSeparator" w:id="0">
    <w:p w14:paraId="17D713C9" w14:textId="77777777" w:rsidR="00BE19E9" w:rsidRDefault="00BE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0592564"/>
      <w:docPartObj>
        <w:docPartGallery w:val="Page Numbers (Bottom of Page)"/>
        <w:docPartUnique/>
      </w:docPartObj>
    </w:sdtPr>
    <w:sdtEndPr>
      <w:rPr>
        <w:noProof/>
        <w:color w:val="1C5854"/>
      </w:rPr>
    </w:sdtEndPr>
    <w:sdtContent>
      <w:p w14:paraId="1B4108AD" w14:textId="40A6B572" w:rsidR="00172F9C" w:rsidRPr="008A548E" w:rsidRDefault="00172F9C">
        <w:pPr>
          <w:pStyle w:val="Footer"/>
          <w:jc w:val="center"/>
          <w:rPr>
            <w:color w:val="1C5854"/>
          </w:rPr>
        </w:pPr>
        <w:r w:rsidRPr="008A548E">
          <w:rPr>
            <w:color w:val="1C5854"/>
          </w:rPr>
          <w:fldChar w:fldCharType="begin"/>
        </w:r>
        <w:r w:rsidRPr="008A548E">
          <w:rPr>
            <w:color w:val="1C5854"/>
          </w:rPr>
          <w:instrText xml:space="preserve"> PAGE   \* MERGEFORMAT </w:instrText>
        </w:r>
        <w:r w:rsidRPr="008A548E">
          <w:rPr>
            <w:color w:val="1C5854"/>
          </w:rPr>
          <w:fldChar w:fldCharType="separate"/>
        </w:r>
        <w:r w:rsidR="00183317">
          <w:rPr>
            <w:noProof/>
            <w:color w:val="1C5854"/>
          </w:rPr>
          <w:t>1</w:t>
        </w:r>
        <w:r w:rsidRPr="008A548E">
          <w:rPr>
            <w:noProof/>
            <w:color w:val="1C5854"/>
          </w:rPr>
          <w:fldChar w:fldCharType="end"/>
        </w:r>
      </w:p>
    </w:sdtContent>
  </w:sdt>
  <w:p w14:paraId="28F6A2B3" w14:textId="77777777" w:rsidR="00172F9C" w:rsidRDefault="00172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2E86A" w14:textId="77777777" w:rsidR="00BE19E9" w:rsidRDefault="00BE19E9">
      <w:pPr>
        <w:spacing w:after="0" w:line="240" w:lineRule="auto"/>
      </w:pPr>
      <w:r>
        <w:separator/>
      </w:r>
    </w:p>
  </w:footnote>
  <w:footnote w:type="continuationSeparator" w:id="0">
    <w:p w14:paraId="5A955684" w14:textId="77777777" w:rsidR="00BE19E9" w:rsidRDefault="00BE1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9768D" w14:textId="77777777" w:rsidR="00172F9C" w:rsidRDefault="00172F9C" w:rsidP="00692323">
    <w:pPr>
      <w:pStyle w:val="Header"/>
      <w:ind w:left="-720"/>
      <w:rPr>
        <w:color w:val="003300"/>
      </w:rPr>
    </w:pPr>
  </w:p>
  <w:p w14:paraId="06D60499" w14:textId="77777777" w:rsidR="00172F9C" w:rsidRDefault="00172F9C" w:rsidP="00692323">
    <w:pPr>
      <w:pStyle w:val="Header"/>
      <w:ind w:left="-720"/>
      <w:rPr>
        <w:color w:val="003300"/>
      </w:rPr>
    </w:pPr>
  </w:p>
  <w:p w14:paraId="5B7B2158" w14:textId="77777777" w:rsidR="00172F9C" w:rsidRDefault="00172F9C" w:rsidP="00692323">
    <w:pPr>
      <w:pStyle w:val="Header"/>
      <w:tabs>
        <w:tab w:val="clear" w:pos="4680"/>
        <w:tab w:val="clear" w:pos="9360"/>
        <w:tab w:val="left" w:pos="3369"/>
      </w:tabs>
      <w:rPr>
        <w:color w:val="003300"/>
      </w:rPr>
    </w:pPr>
    <w:r>
      <w:rPr>
        <w:color w:val="003300"/>
      </w:rPr>
      <w:tab/>
    </w:r>
  </w:p>
  <w:p w14:paraId="1DBB1CEA" w14:textId="77777777" w:rsidR="00172F9C" w:rsidRPr="00AC00EE" w:rsidRDefault="00172F9C" w:rsidP="00692323">
    <w:pPr>
      <w:pStyle w:val="Header"/>
      <w:ind w:hanging="720"/>
      <w:rPr>
        <w:color w:val="1C585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5pt;height:28.5pt" o:bullet="t">
        <v:imagedata r:id="rId1" o:title="tinyarrow"/>
      </v:shape>
    </w:pict>
  </w:numPicBullet>
  <w:abstractNum w:abstractNumId="0" w15:restartNumberingAfterBreak="0">
    <w:nsid w:val="00F74502"/>
    <w:multiLevelType w:val="hybridMultilevel"/>
    <w:tmpl w:val="C8F4B078"/>
    <w:lvl w:ilvl="0" w:tplc="DC867F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574AE"/>
    <w:multiLevelType w:val="hybridMultilevel"/>
    <w:tmpl w:val="05804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46EA"/>
    <w:multiLevelType w:val="hybridMultilevel"/>
    <w:tmpl w:val="B712A5CC"/>
    <w:lvl w:ilvl="0" w:tplc="BA4C78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3B31"/>
    <w:multiLevelType w:val="hybridMultilevel"/>
    <w:tmpl w:val="2326BC92"/>
    <w:lvl w:ilvl="0" w:tplc="85827540">
      <w:start w:val="1"/>
      <w:numFmt w:val="bullet"/>
      <w:lvlText w:val="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BB0C06"/>
    <w:multiLevelType w:val="hybridMultilevel"/>
    <w:tmpl w:val="E252F0E4"/>
    <w:lvl w:ilvl="0" w:tplc="936E644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D795D"/>
    <w:multiLevelType w:val="hybridMultilevel"/>
    <w:tmpl w:val="8514DC20"/>
    <w:lvl w:ilvl="0" w:tplc="85827540">
      <w:start w:val="1"/>
      <w:numFmt w:val="bullet"/>
      <w:lvlText w:val="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82035C"/>
    <w:multiLevelType w:val="hybridMultilevel"/>
    <w:tmpl w:val="0CDCA762"/>
    <w:lvl w:ilvl="0" w:tplc="D68C4EF2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2A94B8D8">
      <w:start w:val="72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7CE47E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A18F43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99025E9E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BC05906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7062E7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4FEF52A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01456B0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273F6070"/>
    <w:multiLevelType w:val="singleLevel"/>
    <w:tmpl w:val="6DD85086"/>
    <w:lvl w:ilvl="0">
      <w:start w:val="6"/>
      <w:numFmt w:val="decimal"/>
      <w:pStyle w:val="Number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5F367C3"/>
    <w:multiLevelType w:val="hybridMultilevel"/>
    <w:tmpl w:val="CDA26AC2"/>
    <w:lvl w:ilvl="0" w:tplc="0136C0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2AFD4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046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64D66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ECEFA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C0D1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E68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7EA7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4A46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056D3"/>
    <w:multiLevelType w:val="hybridMultilevel"/>
    <w:tmpl w:val="5552AF9E"/>
    <w:lvl w:ilvl="0" w:tplc="85827540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9309B"/>
    <w:multiLevelType w:val="hybridMultilevel"/>
    <w:tmpl w:val="CDF2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918A4"/>
    <w:multiLevelType w:val="hybridMultilevel"/>
    <w:tmpl w:val="F4108B44"/>
    <w:lvl w:ilvl="0" w:tplc="7922B1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E58C7"/>
    <w:multiLevelType w:val="hybridMultilevel"/>
    <w:tmpl w:val="4544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73022"/>
    <w:multiLevelType w:val="hybridMultilevel"/>
    <w:tmpl w:val="92D68CC4"/>
    <w:lvl w:ilvl="0" w:tplc="85827540">
      <w:start w:val="1"/>
      <w:numFmt w:val="bullet"/>
      <w:lvlText w:val="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C0746"/>
    <w:multiLevelType w:val="hybridMultilevel"/>
    <w:tmpl w:val="E94225F0"/>
    <w:lvl w:ilvl="0" w:tplc="3086FA9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664B1"/>
    <w:multiLevelType w:val="hybridMultilevel"/>
    <w:tmpl w:val="62D648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B13C47"/>
    <w:multiLevelType w:val="hybridMultilevel"/>
    <w:tmpl w:val="437EC6AE"/>
    <w:lvl w:ilvl="0" w:tplc="A97A20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F78AB"/>
    <w:multiLevelType w:val="hybridMultilevel"/>
    <w:tmpl w:val="62D648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D77D4"/>
    <w:multiLevelType w:val="hybridMultilevel"/>
    <w:tmpl w:val="C07E4366"/>
    <w:lvl w:ilvl="0" w:tplc="BA4C78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463DB"/>
    <w:multiLevelType w:val="hybridMultilevel"/>
    <w:tmpl w:val="1242CC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0350AA"/>
    <w:multiLevelType w:val="hybridMultilevel"/>
    <w:tmpl w:val="013837C2"/>
    <w:lvl w:ilvl="0" w:tplc="40684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1EC237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EE0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42B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505C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78CA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EED9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1ADC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521D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F2A6B"/>
    <w:multiLevelType w:val="hybridMultilevel"/>
    <w:tmpl w:val="10D89702"/>
    <w:lvl w:ilvl="0" w:tplc="7922B1D6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45C13"/>
    <w:multiLevelType w:val="multilevel"/>
    <w:tmpl w:val="004C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"/>
  </w:num>
  <w:num w:numId="3">
    <w:abstractNumId w:val="21"/>
  </w:num>
  <w:num w:numId="4">
    <w:abstractNumId w:val="11"/>
  </w:num>
  <w:num w:numId="5">
    <w:abstractNumId w:val="15"/>
  </w:num>
  <w:num w:numId="6">
    <w:abstractNumId w:val="8"/>
  </w:num>
  <w:num w:numId="7">
    <w:abstractNumId w:val="20"/>
  </w:num>
  <w:num w:numId="8">
    <w:abstractNumId w:val="7"/>
  </w:num>
  <w:num w:numId="9">
    <w:abstractNumId w:val="9"/>
  </w:num>
  <w:num w:numId="10">
    <w:abstractNumId w:val="13"/>
  </w:num>
  <w:num w:numId="11">
    <w:abstractNumId w:val="3"/>
  </w:num>
  <w:num w:numId="12">
    <w:abstractNumId w:val="4"/>
  </w:num>
  <w:num w:numId="13">
    <w:abstractNumId w:val="19"/>
  </w:num>
  <w:num w:numId="14">
    <w:abstractNumId w:val="5"/>
  </w:num>
  <w:num w:numId="15">
    <w:abstractNumId w:val="14"/>
  </w:num>
  <w:num w:numId="16">
    <w:abstractNumId w:val="16"/>
  </w:num>
  <w:num w:numId="17">
    <w:abstractNumId w:val="6"/>
  </w:num>
  <w:num w:numId="18">
    <w:abstractNumId w:val="17"/>
  </w:num>
  <w:num w:numId="19">
    <w:abstractNumId w:val="12"/>
  </w:num>
  <w:num w:numId="20">
    <w:abstractNumId w:val="0"/>
  </w:num>
  <w:num w:numId="21">
    <w:abstractNumId w:val="10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323"/>
    <w:rsid w:val="00097EAA"/>
    <w:rsid w:val="000A48D1"/>
    <w:rsid w:val="001308C8"/>
    <w:rsid w:val="0017121C"/>
    <w:rsid w:val="00172F9C"/>
    <w:rsid w:val="00177861"/>
    <w:rsid w:val="00183317"/>
    <w:rsid w:val="00211A83"/>
    <w:rsid w:val="00296A34"/>
    <w:rsid w:val="002B2A45"/>
    <w:rsid w:val="003208B1"/>
    <w:rsid w:val="00320FE4"/>
    <w:rsid w:val="00325E7D"/>
    <w:rsid w:val="003702C8"/>
    <w:rsid w:val="003E31EB"/>
    <w:rsid w:val="003F25CB"/>
    <w:rsid w:val="003F5119"/>
    <w:rsid w:val="0040089E"/>
    <w:rsid w:val="004E3189"/>
    <w:rsid w:val="004E6F6B"/>
    <w:rsid w:val="00510890"/>
    <w:rsid w:val="005143E0"/>
    <w:rsid w:val="005326F2"/>
    <w:rsid w:val="00637421"/>
    <w:rsid w:val="00692323"/>
    <w:rsid w:val="006C1E30"/>
    <w:rsid w:val="006E033B"/>
    <w:rsid w:val="007638F8"/>
    <w:rsid w:val="007B7227"/>
    <w:rsid w:val="00806521"/>
    <w:rsid w:val="00843811"/>
    <w:rsid w:val="00886112"/>
    <w:rsid w:val="008869C8"/>
    <w:rsid w:val="008A7C9E"/>
    <w:rsid w:val="008F1F34"/>
    <w:rsid w:val="009076E4"/>
    <w:rsid w:val="00960468"/>
    <w:rsid w:val="00985A60"/>
    <w:rsid w:val="009D6C3C"/>
    <w:rsid w:val="009F2BF8"/>
    <w:rsid w:val="00A2272C"/>
    <w:rsid w:val="00AA23F0"/>
    <w:rsid w:val="00AA6C5E"/>
    <w:rsid w:val="00AE4BAB"/>
    <w:rsid w:val="00B119B4"/>
    <w:rsid w:val="00B25188"/>
    <w:rsid w:val="00B32C7B"/>
    <w:rsid w:val="00B632C8"/>
    <w:rsid w:val="00B91F15"/>
    <w:rsid w:val="00BE19E9"/>
    <w:rsid w:val="00C07A5A"/>
    <w:rsid w:val="00D2526A"/>
    <w:rsid w:val="00D272E6"/>
    <w:rsid w:val="00D741A3"/>
    <w:rsid w:val="00E6083D"/>
    <w:rsid w:val="00E919F1"/>
    <w:rsid w:val="00EC5DAA"/>
    <w:rsid w:val="00F11329"/>
    <w:rsid w:val="00F4295D"/>
    <w:rsid w:val="00FD6459"/>
    <w:rsid w:val="00F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298D21F"/>
  <w15:docId w15:val="{4CDEA4F1-5252-49C3-9DD8-C558A84A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3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3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923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92323"/>
  </w:style>
  <w:style w:type="paragraph" w:styleId="Footer">
    <w:name w:val="footer"/>
    <w:basedOn w:val="Normal"/>
    <w:link w:val="FooterChar"/>
    <w:uiPriority w:val="99"/>
    <w:unhideWhenUsed/>
    <w:rsid w:val="0069232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692323"/>
  </w:style>
  <w:style w:type="character" w:styleId="BookTitle">
    <w:name w:val="Book Title"/>
    <w:basedOn w:val="DefaultParagraphFont"/>
    <w:uiPriority w:val="33"/>
    <w:qFormat/>
    <w:rsid w:val="00692323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692323"/>
    <w:pPr>
      <w:ind w:left="720"/>
      <w:contextualSpacing/>
    </w:pPr>
    <w:rPr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323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323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im">
    <w:name w:val="im"/>
    <w:basedOn w:val="DefaultParagraphFont"/>
    <w:rsid w:val="00692323"/>
  </w:style>
  <w:style w:type="character" w:customStyle="1" w:styleId="apple-converted-space">
    <w:name w:val="apple-converted-space"/>
    <w:basedOn w:val="DefaultParagraphFont"/>
    <w:rsid w:val="00692323"/>
  </w:style>
  <w:style w:type="character" w:styleId="Hyperlink">
    <w:name w:val="Hyperlink"/>
    <w:basedOn w:val="DefaultParagraphFont"/>
    <w:uiPriority w:val="99"/>
    <w:unhideWhenUsed/>
    <w:rsid w:val="00692323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692323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323"/>
    <w:rPr>
      <w:sz w:val="20"/>
      <w:szCs w:val="20"/>
    </w:rPr>
  </w:style>
  <w:style w:type="table" w:styleId="TableGrid">
    <w:name w:val="Table Grid"/>
    <w:basedOn w:val="TableNormal"/>
    <w:uiPriority w:val="39"/>
    <w:rsid w:val="0069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323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323"/>
    <w:rPr>
      <w:b/>
      <w:bCs/>
    </w:rPr>
  </w:style>
  <w:style w:type="paragraph" w:customStyle="1" w:styleId="NumberLevel1">
    <w:name w:val="Number Level 1"/>
    <w:basedOn w:val="Normal"/>
    <w:rsid w:val="00692323"/>
    <w:pPr>
      <w:numPr>
        <w:numId w:val="8"/>
      </w:numPr>
      <w:spacing w:before="240" w:after="120" w:line="320" w:lineRule="exact"/>
    </w:pPr>
    <w:rPr>
      <w:rFonts w:ascii="Garamond" w:eastAsia="Times New Roman" w:hAnsi="Garamond" w:cs="Times New Roman"/>
      <w:sz w:val="26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A23F0"/>
    <w:rPr>
      <w:sz w:val="16"/>
      <w:szCs w:val="16"/>
    </w:rPr>
  </w:style>
  <w:style w:type="paragraph" w:styleId="ListBullet2">
    <w:name w:val="List Bullet 2"/>
    <w:basedOn w:val="Normal"/>
    <w:link w:val="ListBullet2Char"/>
    <w:uiPriority w:val="99"/>
    <w:rsid w:val="00AA23F0"/>
    <w:pPr>
      <w:tabs>
        <w:tab w:val="left" w:pos="360"/>
      </w:tabs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Bullet2Char">
    <w:name w:val="List Bullet 2 Char"/>
    <w:basedOn w:val="DefaultParagraphFont"/>
    <w:link w:val="ListBullet2"/>
    <w:uiPriority w:val="99"/>
    <w:rsid w:val="00AA23F0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741A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Vinay Pasupuleti</cp:lastModifiedBy>
  <cp:revision>10</cp:revision>
  <dcterms:created xsi:type="dcterms:W3CDTF">2020-05-20T21:14:00Z</dcterms:created>
  <dcterms:modified xsi:type="dcterms:W3CDTF">2020-08-14T13:48:00Z</dcterms:modified>
</cp:coreProperties>
</file>