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05" w:rsidRPr="00F72E05" w:rsidRDefault="00F72E05" w:rsidP="00F72E05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 w:rsidRPr="00F72E05">
        <w:rPr>
          <w:rFonts w:ascii="Times New Roman" w:eastAsia="Times New Roman" w:hAnsi="Times New Roman" w:cs="Times New Roman"/>
          <w:b/>
          <w:sz w:val="24"/>
        </w:rPr>
        <w:t>Supplementary table_2</w:t>
      </w:r>
      <w:r w:rsidRPr="00F72E05">
        <w:rPr>
          <w:rFonts w:ascii="Times New Roman" w:eastAsia="Times New Roman" w:hAnsi="Times New Roman" w:cs="Times New Roman"/>
          <w:b/>
          <w:sz w:val="24"/>
        </w:rPr>
        <w:br/>
      </w:r>
      <w:r w:rsidRPr="00F72E05">
        <w:rPr>
          <w:rFonts w:ascii="Times New Roman" w:eastAsia="Times New Roman" w:hAnsi="Times New Roman" w:cs="Times New Roman"/>
          <w:sz w:val="24"/>
        </w:rPr>
        <w:t xml:space="preserve">Statistically significant differences in global connectome measures (mean values and t-test) in patients with </w:t>
      </w:r>
      <w:proofErr w:type="spellStart"/>
      <w:r w:rsidRPr="00F72E05">
        <w:rPr>
          <w:rFonts w:ascii="Times New Roman" w:eastAsia="Times New Roman" w:hAnsi="Times New Roman" w:cs="Times New Roman"/>
          <w:sz w:val="24"/>
        </w:rPr>
        <w:t>MwoA</w:t>
      </w:r>
      <w:proofErr w:type="spellEnd"/>
      <w:r w:rsidRPr="00F72E05">
        <w:rPr>
          <w:rFonts w:ascii="Times New Roman" w:eastAsia="Times New Roman" w:hAnsi="Times New Roman" w:cs="Times New Roman"/>
          <w:sz w:val="24"/>
        </w:rPr>
        <w:t xml:space="preserve"> compared to HC</w:t>
      </w:r>
    </w:p>
    <w:tbl>
      <w:tblPr>
        <w:tblW w:w="5320" w:type="pct"/>
        <w:tblInd w:w="-7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0"/>
        <w:gridCol w:w="1534"/>
        <w:gridCol w:w="1534"/>
        <w:gridCol w:w="1527"/>
        <w:gridCol w:w="1534"/>
        <w:gridCol w:w="1527"/>
      </w:tblGrid>
      <w:tr w:rsidR="00F72E05" w:rsidRPr="00F72E05" w:rsidTr="00076D4C">
        <w:tc>
          <w:tcPr>
            <w:tcW w:w="2979" w:type="dxa"/>
            <w:tcBorders>
              <w:bottom w:val="single" w:sz="24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2E05" w:rsidRPr="00F72E05" w:rsidRDefault="00F72E05" w:rsidP="00F72E05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483" w:type="dxa"/>
            <w:tcBorders>
              <w:bottom w:val="single" w:sz="24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2E05" w:rsidRPr="00F72E05" w:rsidRDefault="00F72E05" w:rsidP="00F72E05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Efficiency</w:t>
            </w:r>
            <w:proofErr w:type="spellEnd"/>
          </w:p>
        </w:tc>
        <w:tc>
          <w:tcPr>
            <w:tcW w:w="1483" w:type="dxa"/>
            <w:tcBorders>
              <w:bottom w:val="single" w:sz="24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2E05" w:rsidRPr="00F72E05" w:rsidRDefault="00F72E05" w:rsidP="00F72E05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Path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 xml:space="preserve"> </w:t>
            </w: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length</w:t>
            </w:r>
            <w:proofErr w:type="spellEnd"/>
          </w:p>
        </w:tc>
        <w:tc>
          <w:tcPr>
            <w:tcW w:w="1476" w:type="dxa"/>
            <w:tcBorders>
              <w:bottom w:val="single" w:sz="24" w:space="0" w:color="4F81BD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72E05" w:rsidRPr="00F72E05" w:rsidRDefault="00F72E05" w:rsidP="00F72E05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 xml:space="preserve">Clustering </w:t>
            </w: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coefficient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 xml:space="preserve"> </w:t>
            </w:r>
          </w:p>
        </w:tc>
        <w:tc>
          <w:tcPr>
            <w:tcW w:w="1483" w:type="dxa"/>
            <w:tcBorders>
              <w:bottom w:val="single" w:sz="24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2E05" w:rsidRPr="00F72E05" w:rsidRDefault="00F72E05" w:rsidP="00F72E05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Modularity</w:t>
            </w:r>
            <w:proofErr w:type="spellEnd"/>
          </w:p>
        </w:tc>
        <w:tc>
          <w:tcPr>
            <w:tcW w:w="1476" w:type="dxa"/>
            <w:tcBorders>
              <w:bottom w:val="single" w:sz="24" w:space="0" w:color="4F81BD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72E05" w:rsidRPr="00F72E05" w:rsidRDefault="00F72E05" w:rsidP="00F72E05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Node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 xml:space="preserve"> </w:t>
            </w: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strength</w:t>
            </w:r>
            <w:proofErr w:type="spellEnd"/>
          </w:p>
        </w:tc>
      </w:tr>
      <w:tr w:rsidR="00F72E05" w:rsidRPr="00F72E05" w:rsidTr="00076D4C">
        <w:tc>
          <w:tcPr>
            <w:tcW w:w="2979" w:type="dxa"/>
            <w:tcBorders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2E05" w:rsidRPr="00F72E05" w:rsidRDefault="00F72E05" w:rsidP="00F72E05">
            <w:pPr>
              <w:spacing w:after="0" w:line="259" w:lineRule="auto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MwoA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 xml:space="preserve"> (</w:t>
            </w: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mean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 xml:space="preserve"> </w:t>
            </w: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value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)</w:t>
            </w:r>
          </w:p>
        </w:tc>
        <w:tc>
          <w:tcPr>
            <w:tcW w:w="148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0.0349</w:t>
            </w:r>
          </w:p>
        </w:tc>
        <w:tc>
          <w:tcPr>
            <w:tcW w:w="148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54.5883</w:t>
            </w:r>
          </w:p>
        </w:tc>
        <w:tc>
          <w:tcPr>
            <w:tcW w:w="1476" w:type="dxa"/>
            <w:shd w:val="clear" w:color="auto" w:fill="DBE5F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0.0024</w:t>
            </w:r>
          </w:p>
        </w:tc>
        <w:tc>
          <w:tcPr>
            <w:tcW w:w="148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0.4817</w:t>
            </w:r>
          </w:p>
        </w:tc>
        <w:tc>
          <w:tcPr>
            <w:tcW w:w="1476" w:type="dxa"/>
            <w:shd w:val="clear" w:color="auto" w:fill="DBE5F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0.9709</w:t>
            </w:r>
          </w:p>
        </w:tc>
      </w:tr>
      <w:tr w:rsidR="00F72E05" w:rsidRPr="00F72E05" w:rsidTr="00076D4C">
        <w:tc>
          <w:tcPr>
            <w:tcW w:w="2979" w:type="dxa"/>
            <w:tcBorders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2E05" w:rsidRPr="00F72E05" w:rsidRDefault="00F72E05" w:rsidP="00F72E05">
            <w:pPr>
              <w:spacing w:after="0" w:line="259" w:lineRule="auto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HC (</w:t>
            </w: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mean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 xml:space="preserve"> </w:t>
            </w: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value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)</w:t>
            </w:r>
          </w:p>
        </w:tc>
        <w:tc>
          <w:tcPr>
            <w:tcW w:w="14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0.0406</w:t>
            </w:r>
          </w:p>
        </w:tc>
        <w:tc>
          <w:tcPr>
            <w:tcW w:w="14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40.7106</w:t>
            </w:r>
          </w:p>
        </w:tc>
        <w:tc>
          <w:tcPr>
            <w:tcW w:w="14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0.0028</w:t>
            </w:r>
          </w:p>
        </w:tc>
        <w:tc>
          <w:tcPr>
            <w:tcW w:w="14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0.4816</w:t>
            </w:r>
          </w:p>
        </w:tc>
        <w:tc>
          <w:tcPr>
            <w:tcW w:w="14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1.1353</w:t>
            </w:r>
          </w:p>
        </w:tc>
      </w:tr>
      <w:tr w:rsidR="00F72E05" w:rsidRPr="00F72E05" w:rsidTr="00076D4C">
        <w:tc>
          <w:tcPr>
            <w:tcW w:w="2979" w:type="dxa"/>
            <w:tcBorders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2E05" w:rsidRPr="00F72E05" w:rsidRDefault="00F72E05" w:rsidP="00F72E05">
            <w:pPr>
              <w:spacing w:after="0" w:line="259" w:lineRule="auto"/>
              <w:jc w:val="right"/>
              <w:rPr>
                <w:rFonts w:ascii="Arial Unicode MS" w:eastAsia="Arial Unicode MS" w:hAnsi="Arial Unicode MS" w:cs="Arial Unicode MS"/>
                <w:b/>
                <w:color w:val="000000"/>
              </w:rPr>
            </w:pPr>
            <w:proofErr w:type="spellStart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</w:rPr>
              <w:t>MwoA</w:t>
            </w:r>
            <w:proofErr w:type="spellEnd"/>
            <w:r w:rsidRPr="00F72E05">
              <w:rPr>
                <w:rFonts w:ascii="Arial Unicode MS" w:eastAsia="Arial Unicode MS" w:hAnsi="Arial Unicode MS" w:cs="Arial Unicode MS"/>
                <w:b/>
                <w:color w:val="000000"/>
              </w:rPr>
              <w:t xml:space="preserve"> vs HC t-test (p value)</w:t>
            </w:r>
          </w:p>
        </w:tc>
        <w:tc>
          <w:tcPr>
            <w:tcW w:w="148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0.001</w:t>
            </w:r>
          </w:p>
        </w:tc>
        <w:tc>
          <w:tcPr>
            <w:tcW w:w="148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0.3512</w:t>
            </w:r>
          </w:p>
        </w:tc>
        <w:tc>
          <w:tcPr>
            <w:tcW w:w="1476" w:type="dxa"/>
            <w:shd w:val="clear" w:color="auto" w:fill="DBE5F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&lt;0.001</w:t>
            </w:r>
          </w:p>
        </w:tc>
        <w:tc>
          <w:tcPr>
            <w:tcW w:w="1483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color w:val="000000"/>
                <w:lang w:val="it-IT"/>
              </w:rPr>
              <w:t>0.9728</w:t>
            </w:r>
          </w:p>
        </w:tc>
        <w:tc>
          <w:tcPr>
            <w:tcW w:w="1476" w:type="dxa"/>
            <w:shd w:val="clear" w:color="auto" w:fill="DBE5F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72E05" w:rsidRPr="00F72E05" w:rsidRDefault="00F72E05" w:rsidP="00F72E05">
            <w:pPr>
              <w:spacing w:after="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</w:pPr>
            <w:r w:rsidRPr="00F72E05">
              <w:rPr>
                <w:rFonts w:ascii="Arial Unicode MS" w:eastAsia="Arial Unicode MS" w:hAnsi="Arial Unicode MS" w:cs="Arial Unicode MS"/>
                <w:b/>
                <w:color w:val="000000"/>
                <w:lang w:val="it-IT"/>
              </w:rPr>
              <w:t>0.001</w:t>
            </w:r>
          </w:p>
        </w:tc>
      </w:tr>
    </w:tbl>
    <w:p w:rsidR="005A55F4" w:rsidRDefault="00F72E05">
      <w:bookmarkStart w:id="0" w:name="_GoBack"/>
      <w:bookmarkEnd w:id="0"/>
    </w:p>
    <w:sectPr w:rsidR="005A55F4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05"/>
    <w:rsid w:val="00433E43"/>
    <w:rsid w:val="00B53F28"/>
    <w:rsid w:val="00F7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Tedeschi</dc:creator>
  <cp:lastModifiedBy>Prof. Tedeschi</cp:lastModifiedBy>
  <cp:revision>1</cp:revision>
  <dcterms:created xsi:type="dcterms:W3CDTF">2020-10-05T09:56:00Z</dcterms:created>
  <dcterms:modified xsi:type="dcterms:W3CDTF">2020-10-05T09:57:00Z</dcterms:modified>
</cp:coreProperties>
</file>