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6DA5F" w14:textId="32E7943D" w:rsidR="000B036D" w:rsidRDefault="000B036D" w:rsidP="000B036D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 xml:space="preserve">Supplementary appendix: </w:t>
      </w:r>
    </w:p>
    <w:p w14:paraId="792EA4B3" w14:textId="0D715E3E" w:rsidR="001F016A" w:rsidRDefault="001F016A" w:rsidP="000B036D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</w:p>
    <w:p w14:paraId="513923B3" w14:textId="4AE33D9A" w:rsidR="001F016A" w:rsidRPr="00E8599D" w:rsidRDefault="001F016A" w:rsidP="000B036D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  <w:r w:rsidRPr="00E8599D">
        <w:rPr>
          <w:rFonts w:asciiTheme="majorHAnsi" w:hAnsiTheme="majorHAnsi" w:cstheme="majorHAnsi"/>
          <w:b/>
          <w:bCs/>
          <w:lang w:val="en-US"/>
        </w:rPr>
        <w:t xml:space="preserve">Search term: </w:t>
      </w:r>
    </w:p>
    <w:p w14:paraId="1730AD1F" w14:textId="77777777" w:rsidR="00E8599D" w:rsidRPr="00E8599D" w:rsidRDefault="00E8599D" w:rsidP="00E8599D">
      <w:pPr>
        <w:ind w:left="266" w:right="176"/>
        <w:rPr>
          <w:rFonts w:asciiTheme="majorHAnsi" w:hAnsiTheme="majorHAnsi" w:cstheme="majorHAnsi"/>
          <w:sz w:val="20"/>
          <w:szCs w:val="20"/>
          <w:lang w:val="en-GB"/>
        </w:rPr>
      </w:pPr>
      <w:r w:rsidRPr="00E8599D">
        <w:rPr>
          <w:rFonts w:asciiTheme="majorHAnsi" w:hAnsiTheme="majorHAnsi" w:cstheme="majorHAnsi"/>
          <w:sz w:val="20"/>
          <w:szCs w:val="20"/>
          <w:lang w:val="en-GB"/>
        </w:rPr>
        <w:t>(("Heparin induced thrombocytopenia"[</w:t>
      </w:r>
      <w:proofErr w:type="spellStart"/>
      <w:r w:rsidRPr="00E8599D">
        <w:rPr>
          <w:rFonts w:asciiTheme="majorHAnsi" w:hAnsiTheme="majorHAnsi" w:cstheme="majorHAnsi"/>
          <w:sz w:val="20"/>
          <w:szCs w:val="20"/>
          <w:lang w:val="en-GB"/>
        </w:rPr>
        <w:t>tiab</w:t>
      </w:r>
      <w:proofErr w:type="spellEnd"/>
      <w:r w:rsidRPr="00E8599D">
        <w:rPr>
          <w:rFonts w:asciiTheme="majorHAnsi" w:hAnsiTheme="majorHAnsi" w:cstheme="majorHAnsi"/>
          <w:sz w:val="20"/>
          <w:szCs w:val="20"/>
          <w:lang w:val="en-GB"/>
        </w:rPr>
        <w:t xml:space="preserve">] OR </w:t>
      </w:r>
    </w:p>
    <w:p w14:paraId="416E4286" w14:textId="77777777" w:rsidR="00E8599D" w:rsidRPr="00E8599D" w:rsidRDefault="00E8599D" w:rsidP="00E8599D">
      <w:pPr>
        <w:ind w:left="266" w:right="176"/>
        <w:rPr>
          <w:rFonts w:asciiTheme="majorHAnsi" w:hAnsiTheme="majorHAnsi" w:cstheme="majorHAnsi"/>
          <w:sz w:val="20"/>
          <w:szCs w:val="20"/>
          <w:lang w:val="en-GB"/>
        </w:rPr>
      </w:pPr>
      <w:r w:rsidRPr="00E8599D">
        <w:rPr>
          <w:rFonts w:asciiTheme="majorHAnsi" w:hAnsiTheme="majorHAnsi" w:cstheme="majorHAnsi"/>
          <w:sz w:val="20"/>
          <w:szCs w:val="20"/>
          <w:lang w:val="en-GB"/>
        </w:rPr>
        <w:t xml:space="preserve"> ((prothrombotic OR thrombosis[</w:t>
      </w:r>
      <w:proofErr w:type="spellStart"/>
      <w:r w:rsidRPr="00E8599D">
        <w:rPr>
          <w:rFonts w:asciiTheme="majorHAnsi" w:hAnsiTheme="majorHAnsi" w:cstheme="majorHAnsi"/>
          <w:sz w:val="20"/>
          <w:szCs w:val="20"/>
          <w:lang w:val="en-GB"/>
        </w:rPr>
        <w:t>tiab</w:t>
      </w:r>
      <w:proofErr w:type="spellEnd"/>
      <w:r w:rsidRPr="00E8599D">
        <w:rPr>
          <w:rFonts w:asciiTheme="majorHAnsi" w:hAnsiTheme="majorHAnsi" w:cstheme="majorHAnsi"/>
          <w:sz w:val="20"/>
          <w:szCs w:val="20"/>
          <w:lang w:val="en-GB"/>
        </w:rPr>
        <w:t>] OR thrombotic[</w:t>
      </w:r>
      <w:proofErr w:type="spellStart"/>
      <w:r w:rsidRPr="00E8599D">
        <w:rPr>
          <w:rFonts w:asciiTheme="majorHAnsi" w:hAnsiTheme="majorHAnsi" w:cstheme="majorHAnsi"/>
          <w:sz w:val="20"/>
          <w:szCs w:val="20"/>
          <w:lang w:val="en-GB"/>
        </w:rPr>
        <w:t>tiab</w:t>
      </w:r>
      <w:proofErr w:type="spellEnd"/>
      <w:r w:rsidRPr="00E8599D">
        <w:rPr>
          <w:rFonts w:asciiTheme="majorHAnsi" w:hAnsiTheme="majorHAnsi" w:cstheme="majorHAnsi"/>
          <w:sz w:val="20"/>
          <w:szCs w:val="20"/>
          <w:lang w:val="en-GB"/>
        </w:rPr>
        <w:t>] OR thromboembolism[</w:t>
      </w:r>
      <w:proofErr w:type="spellStart"/>
      <w:r w:rsidRPr="00E8599D">
        <w:rPr>
          <w:rFonts w:asciiTheme="majorHAnsi" w:hAnsiTheme="majorHAnsi" w:cstheme="majorHAnsi"/>
          <w:sz w:val="20"/>
          <w:szCs w:val="20"/>
          <w:lang w:val="en-GB"/>
        </w:rPr>
        <w:t>tiab</w:t>
      </w:r>
      <w:proofErr w:type="spellEnd"/>
      <w:r w:rsidRPr="00E8599D">
        <w:rPr>
          <w:rFonts w:asciiTheme="majorHAnsi" w:hAnsiTheme="majorHAnsi" w:cstheme="majorHAnsi"/>
          <w:sz w:val="20"/>
          <w:szCs w:val="20"/>
          <w:lang w:val="en-GB"/>
        </w:rPr>
        <w:t>]</w:t>
      </w:r>
      <w:hyperlink r:id="rId5" w:tooltip="Cerebral venous sinus thrombosis and thrombocytopenia after COVID-19 vaccination - A report of two UK cases." w:history="1">
        <w:r w:rsidRPr="00E8599D">
          <w:rPr>
            <w:rFonts w:asciiTheme="majorHAnsi" w:hAnsiTheme="majorHAnsi" w:cstheme="majorHAnsi"/>
            <w:sz w:val="20"/>
            <w:szCs w:val="20"/>
            <w:lang w:val="en-GB"/>
          </w:rPr>
          <w:t>)  AND ("thrombocytopenia</w:t>
        </w:r>
      </w:hyperlink>
      <w:r w:rsidRPr="00E8599D">
        <w:rPr>
          <w:rFonts w:asciiTheme="majorHAnsi" w:hAnsiTheme="majorHAnsi" w:cstheme="majorHAnsi"/>
          <w:sz w:val="20"/>
          <w:szCs w:val="20"/>
          <w:lang w:val="en-GB"/>
        </w:rPr>
        <w:t>"[</w:t>
      </w:r>
      <w:proofErr w:type="spellStart"/>
      <w:r w:rsidRPr="00E8599D">
        <w:rPr>
          <w:rFonts w:asciiTheme="majorHAnsi" w:hAnsiTheme="majorHAnsi" w:cstheme="majorHAnsi"/>
          <w:sz w:val="20"/>
          <w:szCs w:val="20"/>
          <w:lang w:val="en-GB"/>
        </w:rPr>
        <w:t>tiab</w:t>
      </w:r>
      <w:proofErr w:type="spellEnd"/>
      <w:r w:rsidRPr="00E8599D">
        <w:rPr>
          <w:rFonts w:asciiTheme="majorHAnsi" w:hAnsiTheme="majorHAnsi" w:cstheme="majorHAnsi"/>
          <w:sz w:val="20"/>
          <w:szCs w:val="20"/>
          <w:lang w:val="en-GB"/>
        </w:rPr>
        <w:t>] OR thrombocytopenic[</w:t>
      </w:r>
      <w:proofErr w:type="spellStart"/>
      <w:r w:rsidRPr="00E8599D">
        <w:rPr>
          <w:rFonts w:asciiTheme="majorHAnsi" w:hAnsiTheme="majorHAnsi" w:cstheme="majorHAnsi"/>
          <w:sz w:val="20"/>
          <w:szCs w:val="20"/>
          <w:lang w:val="en-GB"/>
        </w:rPr>
        <w:t>tiab</w:t>
      </w:r>
      <w:proofErr w:type="spellEnd"/>
      <w:r w:rsidRPr="00E8599D">
        <w:rPr>
          <w:rFonts w:asciiTheme="majorHAnsi" w:hAnsiTheme="majorHAnsi" w:cstheme="majorHAnsi"/>
          <w:sz w:val="20"/>
          <w:szCs w:val="20"/>
          <w:lang w:val="en-GB"/>
        </w:rPr>
        <w:t>])) )</w:t>
      </w:r>
    </w:p>
    <w:p w14:paraId="3DFAD45D" w14:textId="77777777" w:rsidR="00E8599D" w:rsidRPr="00E8599D" w:rsidRDefault="00E8599D" w:rsidP="00E8599D">
      <w:pPr>
        <w:ind w:left="266" w:right="176"/>
        <w:rPr>
          <w:rFonts w:asciiTheme="majorHAnsi" w:hAnsiTheme="majorHAnsi" w:cstheme="majorHAnsi"/>
          <w:sz w:val="20"/>
          <w:szCs w:val="20"/>
          <w:lang w:val="en-GB"/>
        </w:rPr>
      </w:pPr>
      <w:r w:rsidRPr="00E8599D">
        <w:rPr>
          <w:rFonts w:asciiTheme="majorHAnsi" w:hAnsiTheme="majorHAnsi" w:cstheme="majorHAnsi"/>
          <w:sz w:val="20"/>
          <w:szCs w:val="20"/>
          <w:lang w:val="en-GB"/>
        </w:rPr>
        <w:t>AND systematic[</w:t>
      </w:r>
      <w:proofErr w:type="spellStart"/>
      <w:r w:rsidRPr="00E8599D">
        <w:rPr>
          <w:rFonts w:asciiTheme="majorHAnsi" w:hAnsiTheme="majorHAnsi" w:cstheme="majorHAnsi"/>
          <w:sz w:val="20"/>
          <w:szCs w:val="20"/>
          <w:lang w:val="en-GB"/>
        </w:rPr>
        <w:t>sb</w:t>
      </w:r>
      <w:proofErr w:type="spellEnd"/>
      <w:proofErr w:type="gramStart"/>
      <w:r w:rsidRPr="00E8599D">
        <w:rPr>
          <w:rFonts w:asciiTheme="majorHAnsi" w:hAnsiTheme="majorHAnsi" w:cstheme="majorHAnsi"/>
          <w:sz w:val="20"/>
          <w:szCs w:val="20"/>
          <w:lang w:val="en-GB"/>
        </w:rPr>
        <w:t>] )</w:t>
      </w:r>
      <w:proofErr w:type="gramEnd"/>
    </w:p>
    <w:p w14:paraId="0ABF1284" w14:textId="77777777" w:rsidR="001F016A" w:rsidRPr="00E8599D" w:rsidRDefault="001F016A" w:rsidP="000B036D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</w:p>
    <w:p w14:paraId="4985F8A0" w14:textId="77777777" w:rsidR="000B036D" w:rsidRDefault="000B036D" w:rsidP="000B036D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</w:p>
    <w:p w14:paraId="2C97FC74" w14:textId="06255EBF" w:rsidR="000B036D" w:rsidRPr="000B036D" w:rsidRDefault="000B036D" w:rsidP="000B036D">
      <w:pPr>
        <w:spacing w:line="360" w:lineRule="auto"/>
        <w:jc w:val="both"/>
        <w:rPr>
          <w:rFonts w:asciiTheme="majorHAnsi" w:hAnsiTheme="majorHAnsi" w:cstheme="majorHAnsi"/>
          <w:b/>
          <w:bCs/>
          <w:lang w:val="en-US"/>
        </w:rPr>
      </w:pPr>
      <w:r w:rsidRPr="000B036D">
        <w:rPr>
          <w:rFonts w:asciiTheme="majorHAnsi" w:hAnsiTheme="majorHAnsi" w:cstheme="majorHAnsi"/>
          <w:b/>
          <w:bCs/>
          <w:lang w:val="en-US"/>
        </w:rPr>
        <w:t>References</w:t>
      </w:r>
      <w:r>
        <w:rPr>
          <w:rFonts w:asciiTheme="majorHAnsi" w:hAnsiTheme="majorHAnsi" w:cstheme="majorHAnsi"/>
          <w:b/>
          <w:bCs/>
          <w:lang w:val="en-US"/>
        </w:rPr>
        <w:t xml:space="preserve"> of the included articles</w:t>
      </w:r>
      <w:r w:rsidRPr="000B036D">
        <w:rPr>
          <w:rFonts w:asciiTheme="majorHAnsi" w:hAnsiTheme="majorHAnsi" w:cstheme="majorHAnsi"/>
          <w:b/>
          <w:bCs/>
          <w:lang w:val="en-US"/>
        </w:rPr>
        <w:t xml:space="preserve">: </w:t>
      </w:r>
    </w:p>
    <w:p w14:paraId="5DBCAC54" w14:textId="77777777" w:rsidR="000B036D" w:rsidRPr="000B036D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hAnsiTheme="majorHAnsi" w:cstheme="majorHAnsi"/>
          <w:lang w:val="en-US"/>
        </w:rPr>
      </w:pPr>
      <w:r w:rsidRPr="000B036D">
        <w:rPr>
          <w:rFonts w:asciiTheme="majorHAnsi" w:hAnsiTheme="majorHAnsi" w:cstheme="majorHAnsi"/>
          <w:lang w:val="en-US"/>
        </w:rPr>
        <w:t xml:space="preserve">European Medicines Agency. </w:t>
      </w:r>
      <w:r w:rsidRPr="000B036D">
        <w:rPr>
          <w:rFonts w:asciiTheme="majorHAnsi" w:eastAsia="Times New Roman" w:hAnsiTheme="majorHAnsi" w:cstheme="majorHAnsi"/>
          <w:lang w:val="en-US" w:eastAsia="es-ES_tradnl"/>
        </w:rPr>
        <w:t xml:space="preserve">Signal assessment report on embolic and thrombotic events (SMQ) with COVID-19 Vaccine (ChAdOx1-S [recombinant]) – </w:t>
      </w:r>
      <w:proofErr w:type="spellStart"/>
      <w:r w:rsidRPr="000B036D">
        <w:rPr>
          <w:rFonts w:asciiTheme="majorHAnsi" w:eastAsia="Times New Roman" w:hAnsiTheme="majorHAnsi" w:cstheme="majorHAnsi"/>
          <w:lang w:val="en-US" w:eastAsia="es-ES_tradnl"/>
        </w:rPr>
        <w:t>Vaxzevria</w:t>
      </w:r>
      <w:proofErr w:type="spellEnd"/>
      <w:r w:rsidRPr="000B036D">
        <w:rPr>
          <w:rFonts w:asciiTheme="majorHAnsi" w:eastAsia="Times New Roman" w:hAnsiTheme="majorHAnsi" w:cstheme="majorHAnsi"/>
          <w:lang w:val="en-US" w:eastAsia="es-ES_tradnl"/>
        </w:rPr>
        <w:t xml:space="preserve"> (previously COVID-19 Vaccine AstraZeneca) (Other viral vaccines) Version 08 April 2021. Available on: https://www.ema.europa.eu/en/documents/prac-recommendation/signal-assessment-report-embolic-thrombotic-events-smq-covid-19-vaccine-chadox1-s-recombinant_en.pdf</w:t>
      </w:r>
    </w:p>
    <w:p w14:paraId="2A2C0994" w14:textId="19C82681" w:rsidR="000B036D" w:rsidRPr="000B036D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theme="majorHAnsi"/>
          <w:lang w:val="en-US" w:eastAsia="es-ES_tradnl"/>
        </w:rPr>
      </w:pP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Tiede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A, Sachs UJ,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Czwalinna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A,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Werwitzke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S,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Bikker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R, Krauss JK,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Donnerstag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FG,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Weißenborn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K,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Höglinger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GU,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Maasoumy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B,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Wedemeyer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H,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Ganser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A. Prothrombotic immune thrombocytopenia after COVID-19 vaccine. </w:t>
      </w:r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>Blood</w:t>
      </w: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. 2021.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doi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: 10.1182/blood.2021011958. </w:t>
      </w:r>
    </w:p>
    <w:p w14:paraId="76783E4A" w14:textId="2717D207" w:rsidR="000B036D" w:rsidRPr="000B036D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theme="majorHAnsi"/>
          <w:lang w:val="en-US" w:eastAsia="es-ES_tradnl"/>
        </w:rPr>
      </w:pP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Greinacher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A, Thiele T, Warkentin TE, Weisser K,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Kyrle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PA,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Eichinger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S. Thrombotic Thrombocytopenia after ChAdOx1 nCov-19 Vaccination. </w:t>
      </w:r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 xml:space="preserve">N </w:t>
      </w:r>
      <w:proofErr w:type="spellStart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>Engl</w:t>
      </w:r>
      <w:proofErr w:type="spellEnd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 xml:space="preserve"> J Med</w:t>
      </w: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. 2021.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doi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: 10.1056/NEJMoa2104840. </w:t>
      </w:r>
    </w:p>
    <w:p w14:paraId="7DFAA0AE" w14:textId="5F39DD32" w:rsidR="000B036D" w:rsidRPr="000B036D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Scully M, Singh D,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Lown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R, Poles A, Solomon T, Levi M, Goldblatt D,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Kotoucek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P, Thomas W, Lester W. Pathologic Antibodies to Platelet Factor 4 after ChAdOx1 nCoV-19 Vaccination. </w:t>
      </w:r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 xml:space="preserve">N </w:t>
      </w:r>
      <w:proofErr w:type="spellStart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>Engl</w:t>
      </w:r>
      <w:proofErr w:type="spellEnd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 xml:space="preserve"> J Med</w:t>
      </w: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. 2021.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doi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: 10.1056/NEJMoa2105385</w:t>
      </w:r>
      <w:r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.</w:t>
      </w:r>
    </w:p>
    <w:p w14:paraId="12F32089" w14:textId="1298950D" w:rsidR="000B036D" w:rsidRPr="001F016A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theme="majorHAnsi"/>
          <w:lang w:val="en-US" w:eastAsia="es-ES_tradnl"/>
        </w:rPr>
      </w:pP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Schultz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NH,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Sørvoll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IH,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Michelsen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AE,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Munthe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LA,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Lund-Johansen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F,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Ahlen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MT,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Wiedmann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M, Aamodt AH,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Skattør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TH,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Tjønnfjord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GE,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Holme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PA. </w:t>
      </w: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Thrombosis and Thrombocytopenia after ChAdOx1 nCoV-19 Vaccination. </w:t>
      </w:r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 xml:space="preserve">N </w:t>
      </w:r>
      <w:proofErr w:type="spellStart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>Engl</w:t>
      </w:r>
      <w:proofErr w:type="spellEnd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val="en-US" w:eastAsia="es-ES_tradnl"/>
        </w:rPr>
        <w:t xml:space="preserve"> J Med</w:t>
      </w: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. 2021.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doi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: 10.1056/NEJMoa2104882. </w:t>
      </w:r>
    </w:p>
    <w:p w14:paraId="1433DBD9" w14:textId="2FE00644" w:rsidR="000B036D" w:rsidRPr="000B036D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See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I, Su JR,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Lale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Woo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EJ,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Guh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AY,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Shimabukuro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TT,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Streiff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MB,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Rao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AK,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Wheeler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AP,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Beavers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SF,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Durbin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AP, Edwards K, Miller E, Harrington TA,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Mba-Jonas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Nair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N,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Nguyen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DT,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Talaat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KR, Urrutia VC, Walker SC,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Creech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CB, Clark TA,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DeStefano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F,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Broder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KR. </w:t>
      </w: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US Case Reports of Cerebral Venous Sinus Thrombosis With Thrombocytopenia After Ad26.COV</w:t>
      </w:r>
      <w:proofErr w:type="gram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>2.S</w:t>
      </w:r>
      <w:proofErr w:type="gram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val="en-US" w:eastAsia="es-ES_tradnl"/>
        </w:rPr>
        <w:t xml:space="preserve"> Vaccination, March 2 to April 21, 2021. </w:t>
      </w:r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eastAsia="es-ES_tradnl"/>
        </w:rPr>
        <w:t>JAMA</w:t>
      </w: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. 2021.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doi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: 10.1001/jama.2021.7517.</w:t>
      </w:r>
    </w:p>
    <w:p w14:paraId="5C160E14" w14:textId="7DACC2B9" w:rsidR="000B036D" w:rsidRPr="000B036D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theme="majorHAnsi"/>
          <w:lang w:eastAsia="es-ES_tradnl"/>
        </w:rPr>
      </w:pPr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lastRenderedPageBreak/>
        <w:t xml:space="preserve">Wolf ME, Luz B,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Niehaus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L,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Bhogal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P,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Bäzner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H,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Henkes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H.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Thrombocytopenia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and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Intracranial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Venous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Sinus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Thrombosis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after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"COVID-19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Vaccine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AstraZeneca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"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Exposure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. </w:t>
      </w:r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eastAsia="es-ES_tradnl"/>
        </w:rPr>
        <w:t xml:space="preserve">J </w:t>
      </w:r>
      <w:proofErr w:type="spellStart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eastAsia="es-ES_tradnl"/>
        </w:rPr>
        <w:t>Clin</w:t>
      </w:r>
      <w:proofErr w:type="spellEnd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eastAsia="es-ES_tradnl"/>
        </w:rPr>
        <w:t xml:space="preserve"> </w:t>
      </w:r>
      <w:proofErr w:type="spellStart"/>
      <w:r w:rsidRPr="000B036D">
        <w:rPr>
          <w:rFonts w:asciiTheme="majorHAnsi" w:eastAsia="Times New Roman" w:hAnsiTheme="majorHAnsi" w:cstheme="majorHAnsi"/>
          <w:i/>
          <w:iCs/>
          <w:color w:val="212121"/>
          <w:shd w:val="clear" w:color="auto" w:fill="FFFFFF"/>
          <w:lang w:eastAsia="es-ES_tradnl"/>
        </w:rPr>
        <w:t>Med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. 2021;10(8):1599. </w:t>
      </w:r>
      <w:proofErr w:type="spellStart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>doi</w:t>
      </w:r>
      <w:proofErr w:type="spellEnd"/>
      <w:r w:rsidRPr="000B036D">
        <w:rPr>
          <w:rFonts w:asciiTheme="majorHAnsi" w:eastAsia="Times New Roman" w:hAnsiTheme="majorHAnsi" w:cstheme="majorHAnsi"/>
          <w:color w:val="212121"/>
          <w:shd w:val="clear" w:color="auto" w:fill="FFFFFF"/>
          <w:lang w:eastAsia="es-ES_tradnl"/>
        </w:rPr>
        <w:t xml:space="preserve">: 10.3390/jcm10081599. </w:t>
      </w:r>
    </w:p>
    <w:p w14:paraId="2485D087" w14:textId="0152FE13" w:rsidR="000B036D" w:rsidRPr="000B036D" w:rsidRDefault="000B036D" w:rsidP="000B036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Theme="majorHAnsi" w:eastAsia="Times New Roman" w:hAnsiTheme="majorHAnsi" w:cstheme="majorHAnsi"/>
          <w:lang w:val="en-US" w:eastAsia="es-ES_tradnl"/>
        </w:rPr>
      </w:pPr>
      <w:r w:rsidRPr="000B036D">
        <w:rPr>
          <w:rFonts w:asciiTheme="majorHAnsi" w:hAnsiTheme="majorHAnsi" w:cstheme="majorHAnsi"/>
          <w:lang w:val="en-US"/>
        </w:rPr>
        <w:t xml:space="preserve">Food and Drug Administration. </w:t>
      </w:r>
      <w:r>
        <w:rPr>
          <w:rFonts w:asciiTheme="majorHAnsi" w:hAnsiTheme="majorHAnsi" w:cstheme="majorHAnsi"/>
          <w:lang w:val="en-US"/>
        </w:rPr>
        <w:t xml:space="preserve">Fact sheet for healthcare providers administering vaccine emergency use authorization of the Janssen COVIE-19 vaccine to prevent coronavirus disease 2019. </w:t>
      </w:r>
      <w:r w:rsidRPr="000B036D">
        <w:rPr>
          <w:rFonts w:asciiTheme="majorHAnsi" w:eastAsia="Times New Roman" w:hAnsiTheme="majorHAnsi" w:cstheme="majorHAnsi"/>
          <w:lang w:val="en-US" w:eastAsia="es-ES_tradnl"/>
        </w:rPr>
        <w:t>Available on: https://www.fda.gov/media/146304/download</w:t>
      </w:r>
    </w:p>
    <w:p w14:paraId="3C9D8377" w14:textId="77777777" w:rsidR="004E3B0F" w:rsidRPr="000B036D" w:rsidRDefault="00E8599D">
      <w:pPr>
        <w:rPr>
          <w:lang w:val="en-US"/>
        </w:rPr>
      </w:pPr>
    </w:p>
    <w:sectPr w:rsidR="004E3B0F" w:rsidRPr="000B036D" w:rsidSect="003F21E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80F13"/>
    <w:multiLevelType w:val="hybridMultilevel"/>
    <w:tmpl w:val="E39ED5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36D"/>
    <w:rsid w:val="000B036D"/>
    <w:rsid w:val="00124376"/>
    <w:rsid w:val="001F016A"/>
    <w:rsid w:val="00246C0C"/>
    <w:rsid w:val="0026613A"/>
    <w:rsid w:val="00282AFD"/>
    <w:rsid w:val="00334210"/>
    <w:rsid w:val="003A0DC9"/>
    <w:rsid w:val="003D2C34"/>
    <w:rsid w:val="003F21E5"/>
    <w:rsid w:val="004734AE"/>
    <w:rsid w:val="005B7535"/>
    <w:rsid w:val="005E7CFE"/>
    <w:rsid w:val="00602611"/>
    <w:rsid w:val="006E504E"/>
    <w:rsid w:val="00733EA5"/>
    <w:rsid w:val="007567B0"/>
    <w:rsid w:val="007712BE"/>
    <w:rsid w:val="00802600"/>
    <w:rsid w:val="00831E45"/>
    <w:rsid w:val="00842A05"/>
    <w:rsid w:val="00895E71"/>
    <w:rsid w:val="0090168C"/>
    <w:rsid w:val="009550FB"/>
    <w:rsid w:val="00980733"/>
    <w:rsid w:val="009D4C14"/>
    <w:rsid w:val="00AB4AD6"/>
    <w:rsid w:val="00B17704"/>
    <w:rsid w:val="00C501D1"/>
    <w:rsid w:val="00C721A5"/>
    <w:rsid w:val="00C95020"/>
    <w:rsid w:val="00CA2851"/>
    <w:rsid w:val="00D22541"/>
    <w:rsid w:val="00D3360D"/>
    <w:rsid w:val="00D44FE7"/>
    <w:rsid w:val="00DD5AD3"/>
    <w:rsid w:val="00E30165"/>
    <w:rsid w:val="00E307E9"/>
    <w:rsid w:val="00E8599D"/>
    <w:rsid w:val="00EF6426"/>
    <w:rsid w:val="00F06A5A"/>
    <w:rsid w:val="00F86DFA"/>
    <w:rsid w:val="00FE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F81E9"/>
  <w15:chartTrackingRefBased/>
  <w15:docId w15:val="{7CEAB357-78E4-1344-8998-2B1F1168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03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9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arch.bvsalud.org/global-literature-on-novel-coronavirus-2019-ncov/resource/en/covidwho-118484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Garcia Azorin</dc:creator>
  <cp:keywords/>
  <dc:description/>
  <cp:lastModifiedBy>David Garcia Azorin</cp:lastModifiedBy>
  <cp:revision>2</cp:revision>
  <dcterms:created xsi:type="dcterms:W3CDTF">2021-05-11T11:21:00Z</dcterms:created>
  <dcterms:modified xsi:type="dcterms:W3CDTF">2021-08-05T18:09:00Z</dcterms:modified>
</cp:coreProperties>
</file>