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A780" w14:textId="5818A390" w:rsidR="005F77F0" w:rsidRDefault="004C2208">
      <w:pPr>
        <w:rPr>
          <w:lang w:val="en-US"/>
        </w:rPr>
      </w:pPr>
      <w:r w:rsidRPr="004C2208">
        <w:rPr>
          <w:b/>
          <w:bCs/>
          <w:lang w:val="en-US"/>
        </w:rPr>
        <w:t>Supplemental Table 1</w:t>
      </w:r>
      <w:r w:rsidRPr="004C2208">
        <w:rPr>
          <w:lang w:val="en-US"/>
        </w:rPr>
        <w:t xml:space="preserve">. Decrease in </w:t>
      </w:r>
      <w:r>
        <w:rPr>
          <w:lang w:val="en-US"/>
        </w:rPr>
        <w:t xml:space="preserve">median </w:t>
      </w:r>
      <w:r w:rsidRPr="004C2208">
        <w:rPr>
          <w:lang w:val="en-US"/>
        </w:rPr>
        <w:t>monthly m</w:t>
      </w:r>
      <w:r>
        <w:rPr>
          <w:lang w:val="en-US"/>
        </w:rPr>
        <w:t>igraine days from baseline to weeks 9-12 according to response categories.</w:t>
      </w:r>
    </w:p>
    <w:p w14:paraId="28397C72" w14:textId="4067E6F3" w:rsidR="004C2208" w:rsidRDefault="004C2208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C2208" w14:paraId="785118E0" w14:textId="77777777" w:rsidTr="004C2208">
        <w:tc>
          <w:tcPr>
            <w:tcW w:w="2444" w:type="dxa"/>
          </w:tcPr>
          <w:p w14:paraId="0F564854" w14:textId="2A58980C" w:rsidR="004C2208" w:rsidRPr="004C2208" w:rsidRDefault="004C2208" w:rsidP="004C2208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Category</w:t>
            </w:r>
          </w:p>
        </w:tc>
        <w:tc>
          <w:tcPr>
            <w:tcW w:w="2444" w:type="dxa"/>
          </w:tcPr>
          <w:p w14:paraId="7C217343" w14:textId="244904EC" w:rsidR="004C2208" w:rsidRPr="004C2208" w:rsidRDefault="004C2208" w:rsidP="004C2208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Baseline</w:t>
            </w:r>
          </w:p>
        </w:tc>
        <w:tc>
          <w:tcPr>
            <w:tcW w:w="2445" w:type="dxa"/>
          </w:tcPr>
          <w:p w14:paraId="2A4FCCC0" w14:textId="0CBC02BC" w:rsidR="004C2208" w:rsidRPr="004C2208" w:rsidRDefault="004C2208" w:rsidP="004C2208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Weeks 9-12</w:t>
            </w:r>
          </w:p>
        </w:tc>
        <w:tc>
          <w:tcPr>
            <w:tcW w:w="2445" w:type="dxa"/>
          </w:tcPr>
          <w:p w14:paraId="526E9B85" w14:textId="7719FDB7" w:rsidR="004C2208" w:rsidRPr="004C2208" w:rsidRDefault="004C2208" w:rsidP="004C2208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P value</w:t>
            </w:r>
          </w:p>
        </w:tc>
      </w:tr>
      <w:tr w:rsidR="004C2208" w14:paraId="371C1816" w14:textId="77777777" w:rsidTr="004C2208">
        <w:tc>
          <w:tcPr>
            <w:tcW w:w="2444" w:type="dxa"/>
          </w:tcPr>
          <w:p w14:paraId="5A34483A" w14:textId="219096A8" w:rsidR="004C2208" w:rsidRDefault="004C2208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0-29%</w:t>
            </w:r>
          </w:p>
        </w:tc>
        <w:tc>
          <w:tcPr>
            <w:tcW w:w="2444" w:type="dxa"/>
          </w:tcPr>
          <w:p w14:paraId="22C3C6D8" w14:textId="0C0D1DC9" w:rsidR="004C2208" w:rsidRDefault="00525631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14 (9-26)</w:t>
            </w:r>
          </w:p>
        </w:tc>
        <w:tc>
          <w:tcPr>
            <w:tcW w:w="2445" w:type="dxa"/>
          </w:tcPr>
          <w:p w14:paraId="4BB003EA" w14:textId="17A7FA80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15 (9-24)</w:t>
            </w:r>
          </w:p>
        </w:tc>
        <w:tc>
          <w:tcPr>
            <w:tcW w:w="2445" w:type="dxa"/>
          </w:tcPr>
          <w:p w14:paraId="3A9311BB" w14:textId="2E491F6E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0.494</w:t>
            </w:r>
          </w:p>
        </w:tc>
      </w:tr>
      <w:tr w:rsidR="004C2208" w14:paraId="249AA72F" w14:textId="77777777" w:rsidTr="004C2208">
        <w:tc>
          <w:tcPr>
            <w:tcW w:w="2444" w:type="dxa"/>
          </w:tcPr>
          <w:p w14:paraId="4BD4E613" w14:textId="1802C840" w:rsidR="004C2208" w:rsidRDefault="004C2208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30-49%</w:t>
            </w:r>
          </w:p>
        </w:tc>
        <w:tc>
          <w:tcPr>
            <w:tcW w:w="2444" w:type="dxa"/>
          </w:tcPr>
          <w:p w14:paraId="418B37D3" w14:textId="5C354F52" w:rsidR="004C2208" w:rsidRDefault="00525631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14 (10-19)</w:t>
            </w:r>
          </w:p>
        </w:tc>
        <w:tc>
          <w:tcPr>
            <w:tcW w:w="2445" w:type="dxa"/>
          </w:tcPr>
          <w:p w14:paraId="14E97A17" w14:textId="1091DFF6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8 (7-11)</w:t>
            </w:r>
          </w:p>
        </w:tc>
        <w:tc>
          <w:tcPr>
            <w:tcW w:w="2445" w:type="dxa"/>
          </w:tcPr>
          <w:p w14:paraId="5BFD6F10" w14:textId="6CE80F32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561DF9F9" w14:textId="77777777" w:rsidTr="004C2208">
        <w:tc>
          <w:tcPr>
            <w:tcW w:w="2444" w:type="dxa"/>
          </w:tcPr>
          <w:p w14:paraId="5C0C7EE7" w14:textId="117F2641" w:rsidR="004C2208" w:rsidRDefault="004C2208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50-74%</w:t>
            </w:r>
          </w:p>
        </w:tc>
        <w:tc>
          <w:tcPr>
            <w:tcW w:w="2444" w:type="dxa"/>
          </w:tcPr>
          <w:p w14:paraId="666D5309" w14:textId="3097F521" w:rsidR="004C2208" w:rsidRDefault="00525631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15 (11-20)</w:t>
            </w:r>
          </w:p>
        </w:tc>
        <w:tc>
          <w:tcPr>
            <w:tcW w:w="2445" w:type="dxa"/>
          </w:tcPr>
          <w:p w14:paraId="0B17686C" w14:textId="75726575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 (4-7)</w:t>
            </w:r>
          </w:p>
        </w:tc>
        <w:tc>
          <w:tcPr>
            <w:tcW w:w="2445" w:type="dxa"/>
          </w:tcPr>
          <w:p w14:paraId="1C0DBD25" w14:textId="4E760780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3C674775" w14:textId="77777777" w:rsidTr="004C2208">
        <w:tc>
          <w:tcPr>
            <w:tcW w:w="2444" w:type="dxa"/>
          </w:tcPr>
          <w:p w14:paraId="0A7FFD48" w14:textId="12F56F2E" w:rsidR="004C2208" w:rsidRDefault="004C2208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≥75%</w:t>
            </w:r>
          </w:p>
        </w:tc>
        <w:tc>
          <w:tcPr>
            <w:tcW w:w="2444" w:type="dxa"/>
          </w:tcPr>
          <w:p w14:paraId="6B246A9A" w14:textId="75A36212" w:rsidR="004C2208" w:rsidRDefault="00525631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15 (10-24)</w:t>
            </w:r>
          </w:p>
        </w:tc>
        <w:tc>
          <w:tcPr>
            <w:tcW w:w="2445" w:type="dxa"/>
          </w:tcPr>
          <w:p w14:paraId="6F1A7FAB" w14:textId="0D2E5A35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 (1-4)</w:t>
            </w:r>
          </w:p>
        </w:tc>
        <w:tc>
          <w:tcPr>
            <w:tcW w:w="2445" w:type="dxa"/>
          </w:tcPr>
          <w:p w14:paraId="66A0A859" w14:textId="02AA1162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025E19E4" w14:textId="77777777" w:rsidTr="004C2208">
        <w:tc>
          <w:tcPr>
            <w:tcW w:w="2444" w:type="dxa"/>
          </w:tcPr>
          <w:p w14:paraId="570BB4E0" w14:textId="01E21A3E" w:rsidR="004C2208" w:rsidRDefault="004C2208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Overall</w:t>
            </w:r>
          </w:p>
        </w:tc>
        <w:tc>
          <w:tcPr>
            <w:tcW w:w="2444" w:type="dxa"/>
          </w:tcPr>
          <w:p w14:paraId="7726D308" w14:textId="49CC6416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14 (10-22)</w:t>
            </w:r>
          </w:p>
        </w:tc>
        <w:tc>
          <w:tcPr>
            <w:tcW w:w="2445" w:type="dxa"/>
          </w:tcPr>
          <w:p w14:paraId="277ADC0F" w14:textId="4FEE40E8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7 (4-12)</w:t>
            </w:r>
          </w:p>
        </w:tc>
        <w:tc>
          <w:tcPr>
            <w:tcW w:w="2445" w:type="dxa"/>
          </w:tcPr>
          <w:p w14:paraId="2F58F28F" w14:textId="14A2643C" w:rsidR="004C2208" w:rsidRDefault="006C7D2F" w:rsidP="004C220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</w:tbl>
    <w:p w14:paraId="6D13C154" w14:textId="23C197AD" w:rsidR="004C2208" w:rsidRDefault="004C2208">
      <w:pPr>
        <w:rPr>
          <w:lang w:val="en-US"/>
        </w:rPr>
      </w:pPr>
    </w:p>
    <w:p w14:paraId="54E49639" w14:textId="77970066" w:rsidR="004C2208" w:rsidRDefault="004C2208">
      <w:pPr>
        <w:rPr>
          <w:lang w:val="en-US"/>
        </w:rPr>
      </w:pPr>
      <w:r>
        <w:rPr>
          <w:lang w:val="en-US"/>
        </w:rPr>
        <w:t>Data are expressed as medians and interquartile ranges.</w:t>
      </w:r>
    </w:p>
    <w:p w14:paraId="76F741B0" w14:textId="069FF341" w:rsidR="004C2208" w:rsidRDefault="004C2208">
      <w:pPr>
        <w:rPr>
          <w:lang w:val="en-US"/>
        </w:rPr>
      </w:pPr>
      <w:r>
        <w:rPr>
          <w:lang w:val="en-US"/>
        </w:rPr>
        <w:br w:type="page"/>
      </w:r>
    </w:p>
    <w:p w14:paraId="5CE62871" w14:textId="6307472B" w:rsidR="004C2208" w:rsidRDefault="004C2208" w:rsidP="004C2208">
      <w:pPr>
        <w:rPr>
          <w:lang w:val="en-US"/>
        </w:rPr>
      </w:pPr>
      <w:r w:rsidRPr="004C2208">
        <w:rPr>
          <w:b/>
          <w:bCs/>
          <w:lang w:val="en-US"/>
        </w:rPr>
        <w:lastRenderedPageBreak/>
        <w:t xml:space="preserve">Supplemental Table </w:t>
      </w:r>
      <w:r>
        <w:rPr>
          <w:b/>
          <w:bCs/>
          <w:lang w:val="en-US"/>
        </w:rPr>
        <w:t>2</w:t>
      </w:r>
      <w:r w:rsidRPr="004C2208">
        <w:rPr>
          <w:lang w:val="en-US"/>
        </w:rPr>
        <w:t xml:space="preserve">. Decrease in </w:t>
      </w:r>
      <w:r>
        <w:rPr>
          <w:lang w:val="en-US"/>
        </w:rPr>
        <w:t>median Headache Impact Test-6 score from baseline to weeks 9-12 according to response categories.</w:t>
      </w:r>
    </w:p>
    <w:p w14:paraId="04AA5C6F" w14:textId="77777777" w:rsidR="004C2208" w:rsidRDefault="004C2208" w:rsidP="004C2208">
      <w:pPr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C2208" w14:paraId="2EEC87AD" w14:textId="77777777" w:rsidTr="00AA1E36">
        <w:tc>
          <w:tcPr>
            <w:tcW w:w="2444" w:type="dxa"/>
          </w:tcPr>
          <w:p w14:paraId="16A8B896" w14:textId="77777777" w:rsidR="004C2208" w:rsidRPr="004C2208" w:rsidRDefault="004C2208" w:rsidP="00AA1E36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Category</w:t>
            </w:r>
          </w:p>
        </w:tc>
        <w:tc>
          <w:tcPr>
            <w:tcW w:w="2444" w:type="dxa"/>
          </w:tcPr>
          <w:p w14:paraId="61BE170D" w14:textId="77777777" w:rsidR="004C2208" w:rsidRPr="004C2208" w:rsidRDefault="004C2208" w:rsidP="00AA1E36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Baseline</w:t>
            </w:r>
          </w:p>
        </w:tc>
        <w:tc>
          <w:tcPr>
            <w:tcW w:w="2445" w:type="dxa"/>
          </w:tcPr>
          <w:p w14:paraId="54872F47" w14:textId="77777777" w:rsidR="004C2208" w:rsidRPr="004C2208" w:rsidRDefault="004C2208" w:rsidP="00AA1E36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Weeks 9-12</w:t>
            </w:r>
          </w:p>
        </w:tc>
        <w:tc>
          <w:tcPr>
            <w:tcW w:w="2445" w:type="dxa"/>
          </w:tcPr>
          <w:p w14:paraId="612DA3A9" w14:textId="77777777" w:rsidR="004C2208" w:rsidRPr="004C2208" w:rsidRDefault="004C2208" w:rsidP="00AA1E36">
            <w:pPr>
              <w:spacing w:before="120" w:after="120"/>
              <w:rPr>
                <w:b/>
                <w:bCs/>
                <w:lang w:val="en-US"/>
              </w:rPr>
            </w:pPr>
            <w:r w:rsidRPr="004C2208">
              <w:rPr>
                <w:b/>
                <w:bCs/>
                <w:lang w:val="en-US"/>
              </w:rPr>
              <w:t>P value</w:t>
            </w:r>
          </w:p>
        </w:tc>
      </w:tr>
      <w:tr w:rsidR="004C2208" w14:paraId="098A6F4D" w14:textId="77777777" w:rsidTr="00AA1E36">
        <w:tc>
          <w:tcPr>
            <w:tcW w:w="2444" w:type="dxa"/>
          </w:tcPr>
          <w:p w14:paraId="431DC64C" w14:textId="77777777" w:rsidR="004C2208" w:rsidRDefault="004C2208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0-29%</w:t>
            </w:r>
          </w:p>
        </w:tc>
        <w:tc>
          <w:tcPr>
            <w:tcW w:w="2444" w:type="dxa"/>
          </w:tcPr>
          <w:p w14:paraId="684D3244" w14:textId="69CE0F79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67 (65-68)</w:t>
            </w:r>
          </w:p>
        </w:tc>
        <w:tc>
          <w:tcPr>
            <w:tcW w:w="2445" w:type="dxa"/>
          </w:tcPr>
          <w:p w14:paraId="748E40AD" w14:textId="18932B6B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60 (60-65)</w:t>
            </w:r>
          </w:p>
        </w:tc>
        <w:tc>
          <w:tcPr>
            <w:tcW w:w="2445" w:type="dxa"/>
          </w:tcPr>
          <w:p w14:paraId="10543538" w14:textId="5EEF1ABB" w:rsidR="004C2208" w:rsidRDefault="00B346C7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543CCF5A" w14:textId="77777777" w:rsidTr="00AA1E36">
        <w:tc>
          <w:tcPr>
            <w:tcW w:w="2444" w:type="dxa"/>
          </w:tcPr>
          <w:p w14:paraId="1EDC9B2A" w14:textId="77777777" w:rsidR="004C2208" w:rsidRDefault="004C2208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30-49%</w:t>
            </w:r>
          </w:p>
        </w:tc>
        <w:tc>
          <w:tcPr>
            <w:tcW w:w="2444" w:type="dxa"/>
          </w:tcPr>
          <w:p w14:paraId="10396AF5" w14:textId="07A8F7D3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67 (65-70)</w:t>
            </w:r>
          </w:p>
        </w:tc>
        <w:tc>
          <w:tcPr>
            <w:tcW w:w="2445" w:type="dxa"/>
          </w:tcPr>
          <w:p w14:paraId="05C90489" w14:textId="78D333BE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60 (56-64)</w:t>
            </w:r>
          </w:p>
        </w:tc>
        <w:tc>
          <w:tcPr>
            <w:tcW w:w="2445" w:type="dxa"/>
          </w:tcPr>
          <w:p w14:paraId="0BBFB2D8" w14:textId="764E634D" w:rsidR="004C2208" w:rsidRDefault="00B346C7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638D5CCF" w14:textId="77777777" w:rsidTr="00AA1E36">
        <w:tc>
          <w:tcPr>
            <w:tcW w:w="2444" w:type="dxa"/>
          </w:tcPr>
          <w:p w14:paraId="3BEB8317" w14:textId="77777777" w:rsidR="004C2208" w:rsidRDefault="004C2208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50-74%</w:t>
            </w:r>
          </w:p>
        </w:tc>
        <w:tc>
          <w:tcPr>
            <w:tcW w:w="2444" w:type="dxa"/>
          </w:tcPr>
          <w:p w14:paraId="5510E990" w14:textId="763076FD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67 (65-68)</w:t>
            </w:r>
          </w:p>
        </w:tc>
        <w:tc>
          <w:tcPr>
            <w:tcW w:w="2445" w:type="dxa"/>
          </w:tcPr>
          <w:p w14:paraId="04DD1BD9" w14:textId="6678E059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60 (55-60)</w:t>
            </w:r>
          </w:p>
        </w:tc>
        <w:tc>
          <w:tcPr>
            <w:tcW w:w="2445" w:type="dxa"/>
          </w:tcPr>
          <w:p w14:paraId="318201D7" w14:textId="127AEB79" w:rsidR="004C2208" w:rsidRDefault="00B346C7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4E9623C2" w14:textId="77777777" w:rsidTr="00AA1E36">
        <w:tc>
          <w:tcPr>
            <w:tcW w:w="2444" w:type="dxa"/>
          </w:tcPr>
          <w:p w14:paraId="412E6AE2" w14:textId="77777777" w:rsidR="004C2208" w:rsidRDefault="004C2208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≥75%</w:t>
            </w:r>
          </w:p>
        </w:tc>
        <w:tc>
          <w:tcPr>
            <w:tcW w:w="2444" w:type="dxa"/>
          </w:tcPr>
          <w:p w14:paraId="2CC73958" w14:textId="109741B3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67 (66-70)</w:t>
            </w:r>
          </w:p>
        </w:tc>
        <w:tc>
          <w:tcPr>
            <w:tcW w:w="2445" w:type="dxa"/>
          </w:tcPr>
          <w:p w14:paraId="71EFA541" w14:textId="4C9E17DD" w:rsidR="004C2208" w:rsidRDefault="001A7424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57.5 (48-60)</w:t>
            </w:r>
          </w:p>
        </w:tc>
        <w:tc>
          <w:tcPr>
            <w:tcW w:w="2445" w:type="dxa"/>
          </w:tcPr>
          <w:p w14:paraId="11A3A8F9" w14:textId="61A3B0FB" w:rsidR="004C2208" w:rsidRDefault="00B346C7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  <w:tr w:rsidR="004C2208" w14:paraId="77C80B67" w14:textId="77777777" w:rsidTr="00AA1E36">
        <w:tc>
          <w:tcPr>
            <w:tcW w:w="2444" w:type="dxa"/>
          </w:tcPr>
          <w:p w14:paraId="70E6B85E" w14:textId="77777777" w:rsidR="004C2208" w:rsidRDefault="004C2208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Overall</w:t>
            </w:r>
          </w:p>
        </w:tc>
        <w:tc>
          <w:tcPr>
            <w:tcW w:w="2444" w:type="dxa"/>
          </w:tcPr>
          <w:p w14:paraId="5E3BE7C1" w14:textId="3A62DBA4" w:rsidR="004C2208" w:rsidRDefault="00BB7582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67 (65-68)</w:t>
            </w:r>
          </w:p>
        </w:tc>
        <w:tc>
          <w:tcPr>
            <w:tcW w:w="2445" w:type="dxa"/>
          </w:tcPr>
          <w:p w14:paraId="3B36CFD3" w14:textId="6DF9E9CE" w:rsidR="004C2208" w:rsidRDefault="00BB7582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60 (56-62)</w:t>
            </w:r>
          </w:p>
        </w:tc>
        <w:tc>
          <w:tcPr>
            <w:tcW w:w="2445" w:type="dxa"/>
          </w:tcPr>
          <w:p w14:paraId="40CF9D08" w14:textId="0C6C10B9" w:rsidR="004C2208" w:rsidRDefault="00BB7582" w:rsidP="00AA1E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&lt;0.001</w:t>
            </w:r>
          </w:p>
        </w:tc>
      </w:tr>
    </w:tbl>
    <w:p w14:paraId="506A63E8" w14:textId="77777777" w:rsidR="004C2208" w:rsidRDefault="004C2208" w:rsidP="004C2208">
      <w:pPr>
        <w:rPr>
          <w:lang w:val="en-US"/>
        </w:rPr>
      </w:pPr>
    </w:p>
    <w:p w14:paraId="1C878DEE" w14:textId="77777777" w:rsidR="004C2208" w:rsidRPr="004C2208" w:rsidRDefault="004C2208" w:rsidP="004C2208">
      <w:pPr>
        <w:rPr>
          <w:lang w:val="en-US"/>
        </w:rPr>
      </w:pPr>
      <w:r>
        <w:rPr>
          <w:lang w:val="en-US"/>
        </w:rPr>
        <w:t>Data are expressed as medians and interquartile ranges.</w:t>
      </w:r>
    </w:p>
    <w:p w14:paraId="4143B0E5" w14:textId="77777777" w:rsidR="004C2208" w:rsidRPr="004C2208" w:rsidRDefault="004C2208">
      <w:pPr>
        <w:rPr>
          <w:lang w:val="en-US"/>
        </w:rPr>
      </w:pPr>
    </w:p>
    <w:sectPr w:rsidR="004C2208" w:rsidRPr="004C2208" w:rsidSect="005F77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C2208"/>
    <w:rsid w:val="001A7424"/>
    <w:rsid w:val="004C2208"/>
    <w:rsid w:val="00525631"/>
    <w:rsid w:val="005F77F0"/>
    <w:rsid w:val="006C7D2F"/>
    <w:rsid w:val="00B346C7"/>
    <w:rsid w:val="00BB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CB92"/>
  <w15:chartTrackingRefBased/>
  <w15:docId w15:val="{2FC3928F-1322-4924-B550-3E2FD3D8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7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22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Ornello</dc:creator>
  <cp:keywords/>
  <dc:description/>
  <cp:lastModifiedBy>Raffaele Ornello</cp:lastModifiedBy>
  <cp:revision>5</cp:revision>
  <dcterms:created xsi:type="dcterms:W3CDTF">2022-02-27T00:35:00Z</dcterms:created>
  <dcterms:modified xsi:type="dcterms:W3CDTF">2022-02-27T15:14:00Z</dcterms:modified>
</cp:coreProperties>
</file>