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A3577" w14:textId="6511077F" w:rsidR="00E73A27" w:rsidRDefault="00884A5E" w:rsidP="00E83E7D">
      <w:pPr>
        <w:pStyle w:val="EndNoteBibliography"/>
        <w:rPr>
          <w:rFonts w:asciiTheme="minorHAnsi" w:hAnsiTheme="minorHAnsi" w:cstheme="minorHAnsi"/>
          <w:b/>
          <w:bCs/>
          <w:color w:val="000000" w:themeColor="text1"/>
        </w:rPr>
      </w:pPr>
      <w:r w:rsidRPr="00D25C5F">
        <w:rPr>
          <w:rFonts w:asciiTheme="minorHAnsi" w:hAnsiTheme="minorHAnsi" w:cstheme="minorHAnsi"/>
          <w:b/>
          <w:bCs/>
          <w:color w:val="000000" w:themeColor="text1"/>
        </w:rPr>
        <w:fldChar w:fldCharType="begin"/>
      </w:r>
      <w:r w:rsidRPr="00D25C5F">
        <w:rPr>
          <w:rFonts w:asciiTheme="minorHAnsi" w:hAnsiTheme="minorHAnsi" w:cstheme="minorHAnsi"/>
          <w:b/>
          <w:bCs/>
          <w:color w:val="000000" w:themeColor="text1"/>
        </w:rPr>
        <w:instrText xml:space="preserve"> ADDIN EN.REFLIST </w:instrText>
      </w:r>
      <w:r w:rsidR="00000000">
        <w:rPr>
          <w:rFonts w:asciiTheme="minorHAnsi" w:hAnsiTheme="minorHAnsi" w:cstheme="minorHAnsi"/>
          <w:b/>
          <w:bCs/>
          <w:color w:val="000000" w:themeColor="text1"/>
        </w:rPr>
        <w:fldChar w:fldCharType="separate"/>
      </w:r>
      <w:r w:rsidRPr="00D25C5F">
        <w:rPr>
          <w:rFonts w:asciiTheme="minorHAnsi" w:hAnsiTheme="minorHAnsi" w:cstheme="minorHAnsi"/>
          <w:b/>
          <w:bCs/>
          <w:color w:val="000000" w:themeColor="text1"/>
        </w:rPr>
        <w:fldChar w:fldCharType="end"/>
      </w:r>
      <w:r w:rsidR="00D25C5F" w:rsidRPr="00D25C5F">
        <w:rPr>
          <w:rFonts w:asciiTheme="minorHAnsi" w:hAnsiTheme="minorHAnsi" w:cstheme="minorHAnsi"/>
          <w:b/>
          <w:bCs/>
          <w:color w:val="000000" w:themeColor="text1"/>
        </w:rPr>
        <w:t xml:space="preserve">Appendix 1: </w:t>
      </w:r>
      <w:r w:rsidR="00164E22">
        <w:rPr>
          <w:rFonts w:asciiTheme="minorHAnsi" w:hAnsiTheme="minorHAnsi" w:cstheme="minorHAnsi"/>
          <w:b/>
          <w:bCs/>
          <w:color w:val="000000" w:themeColor="text1"/>
        </w:rPr>
        <w:t>MEDLINE</w:t>
      </w:r>
      <w:r w:rsidR="00164E22" w:rsidRPr="00D25C5F">
        <w:rPr>
          <w:rFonts w:asciiTheme="minorHAnsi" w:hAnsiTheme="minorHAnsi" w:cstheme="minorHAnsi"/>
          <w:b/>
          <w:bCs/>
          <w:color w:val="000000" w:themeColor="text1"/>
        </w:rPr>
        <w:t xml:space="preserve"> </w:t>
      </w:r>
      <w:r w:rsidR="00D25C5F" w:rsidRPr="00D25C5F">
        <w:rPr>
          <w:rFonts w:asciiTheme="minorHAnsi" w:hAnsiTheme="minorHAnsi" w:cstheme="minorHAnsi"/>
          <w:b/>
          <w:bCs/>
          <w:color w:val="000000" w:themeColor="text1"/>
        </w:rPr>
        <w:t>Search Strategy</w:t>
      </w:r>
    </w:p>
    <w:p w14:paraId="11C13CF8" w14:textId="3D4C9F14" w:rsidR="00D25C5F" w:rsidRPr="00D25C5F" w:rsidRDefault="00D25C5F" w:rsidP="009F303C">
      <w:pPr>
        <w:spacing w:line="276" w:lineRule="auto"/>
        <w:rPr>
          <w:rFonts w:asciiTheme="minorHAnsi" w:hAnsiTheme="minorHAnsi" w:cstheme="minorHAnsi"/>
          <w:b/>
          <w:bCs/>
          <w:color w:val="000000" w:themeColor="text1"/>
          <w:sz w:val="20"/>
          <w:szCs w:val="20"/>
        </w:rPr>
      </w:pPr>
    </w:p>
    <w:p w14:paraId="5777E9F4" w14:textId="2933FC70" w:rsidR="00147319" w:rsidRDefault="00147319" w:rsidP="00D25C5F">
      <w:pPr>
        <w:rPr>
          <w:rFonts w:asciiTheme="minorHAnsi" w:hAnsiTheme="minorHAnsi" w:cstheme="minorHAnsi"/>
          <w:sz w:val="20"/>
          <w:szCs w:val="20"/>
        </w:rPr>
      </w:pPr>
      <w:r>
        <w:rPr>
          <w:rFonts w:asciiTheme="minorHAnsi" w:hAnsiTheme="minorHAnsi" w:cstheme="minorHAnsi"/>
          <w:sz w:val="20"/>
          <w:szCs w:val="20"/>
        </w:rPr>
        <w:t>Search strategies for other databases/sources are available on request from the authors.</w:t>
      </w:r>
    </w:p>
    <w:p w14:paraId="4A6819B2" w14:textId="77777777" w:rsidR="00147319" w:rsidRPr="00444D35" w:rsidRDefault="00147319" w:rsidP="00D25C5F">
      <w:pPr>
        <w:rPr>
          <w:rFonts w:asciiTheme="minorHAnsi" w:hAnsiTheme="minorHAnsi" w:cstheme="minorHAnsi"/>
          <w:sz w:val="20"/>
          <w:szCs w:val="20"/>
        </w:rPr>
      </w:pPr>
    </w:p>
    <w:p w14:paraId="1FA291D1" w14:textId="607DDC43" w:rsidR="00D25C5F" w:rsidRPr="00D25C5F" w:rsidRDefault="00D25C5F" w:rsidP="00D25C5F">
      <w:pPr>
        <w:rPr>
          <w:rFonts w:asciiTheme="minorHAnsi" w:hAnsiTheme="minorHAnsi" w:cstheme="minorHAnsi"/>
          <w:b/>
          <w:bCs/>
          <w:sz w:val="20"/>
          <w:szCs w:val="20"/>
        </w:rPr>
      </w:pPr>
      <w:r w:rsidRPr="00D25C5F">
        <w:rPr>
          <w:rFonts w:asciiTheme="minorHAnsi" w:hAnsiTheme="minorHAnsi" w:cstheme="minorHAnsi"/>
          <w:b/>
          <w:bCs/>
          <w:sz w:val="20"/>
          <w:szCs w:val="20"/>
        </w:rPr>
        <w:t>MEDLINE (via Ovid)</w:t>
      </w:r>
    </w:p>
    <w:p w14:paraId="3AC0BF11" w14:textId="77777777" w:rsidR="00D25C5F" w:rsidRPr="00D25C5F" w:rsidRDefault="00D25C5F" w:rsidP="00D25C5F">
      <w:pPr>
        <w:rPr>
          <w:rFonts w:asciiTheme="minorHAnsi" w:hAnsiTheme="minorHAnsi" w:cstheme="minorHAnsi"/>
          <w:sz w:val="20"/>
          <w:szCs w:val="20"/>
        </w:rPr>
      </w:pPr>
      <w:r w:rsidRPr="00D25C5F">
        <w:rPr>
          <w:rFonts w:asciiTheme="minorHAnsi" w:hAnsiTheme="minorHAnsi" w:cstheme="minorHAnsi"/>
          <w:sz w:val="20"/>
          <w:szCs w:val="20"/>
        </w:rPr>
        <w:t>Date searched: 06/09/21</w:t>
      </w:r>
      <w:r w:rsidRPr="00D25C5F">
        <w:rPr>
          <w:rFonts w:asciiTheme="minorHAnsi" w:hAnsiTheme="minorHAnsi" w:cstheme="minorHAnsi"/>
          <w:sz w:val="20"/>
          <w:szCs w:val="20"/>
        </w:rPr>
        <w:br/>
        <w:t>Database: Ovid MEDLINE(R) ALL &lt;1946 to September 03, 2021&gt;</w:t>
      </w:r>
    </w:p>
    <w:p w14:paraId="0F6EB53D" w14:textId="77777777" w:rsidR="00D25C5F" w:rsidRPr="00D25C5F" w:rsidRDefault="00D25C5F" w:rsidP="00D25C5F">
      <w:pPr>
        <w:rPr>
          <w:rFonts w:asciiTheme="minorHAnsi" w:hAnsiTheme="minorHAnsi" w:cstheme="minorHAnsi"/>
          <w:sz w:val="20"/>
          <w:szCs w:val="20"/>
        </w:rPr>
      </w:pPr>
      <w:r w:rsidRPr="00D25C5F">
        <w:rPr>
          <w:rFonts w:asciiTheme="minorHAnsi" w:hAnsiTheme="minorHAnsi" w:cstheme="minorHAnsi"/>
          <w:sz w:val="20"/>
          <w:szCs w:val="20"/>
        </w:rPr>
        <w:t>Search Strategy:</w:t>
      </w:r>
    </w:p>
    <w:p w14:paraId="252B9245"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w:t>
      </w:r>
    </w:p>
    <w:p w14:paraId="139721E2" w14:textId="7732F26E"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   (headache* or head ache* or migrain* or cephalgi* or cephalalgi* or hemicrani*).ab,kf,ti. (112847)</w:t>
      </w:r>
    </w:p>
    <w:p w14:paraId="27FB9326"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     Headache/ or exp Headache Disorders/ (61218)</w:t>
      </w:r>
    </w:p>
    <w:p w14:paraId="7948ED8C"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     1 or 2 [population: migraine/headache] (124069)</w:t>
      </w:r>
    </w:p>
    <w:p w14:paraId="7DCDFE67" w14:textId="69D3A3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    (((calcitonin gene-related peptide or CGRP) adj5 (antibod* or antagon* or inhibit* or block*)) or anti-CGRP or anti-calcitonin gene-related peptide or monoclonal antibod* or mAb or mAbs or moAb or moAbs).ab,kf,ti. (216382)</w:t>
      </w:r>
    </w:p>
    <w:p w14:paraId="62A5C102"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     Calcitonin Gene-Related Peptide/ai (436)</w:t>
      </w:r>
    </w:p>
    <w:p w14:paraId="0BEA52DB"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     Antibodies, Monoclonal/ or Antibodies, Monoclonal, Humanized/ (216971)</w:t>
      </w:r>
    </w:p>
    <w:p w14:paraId="377948F7"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7     Calcitonin Gene-Related Peptide Receptor Antagonists/ (700)</w:t>
      </w:r>
    </w:p>
    <w:p w14:paraId="42F1086B"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8     (erenumab or galcanezumab or fremanezumab or eptinezumab).ab,kf,ti,nm. (506)</w:t>
      </w:r>
    </w:p>
    <w:p w14:paraId="33DCBECC"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9     (rimegepant or ubrogepant or atogepant or gepant?).ab,kf,ti,nm. (213)</w:t>
      </w:r>
    </w:p>
    <w:p w14:paraId="36906E5A"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10     exp Botulinum Toxins/ (17099)</w:t>
      </w:r>
    </w:p>
    <w:p w14:paraId="5DE64F2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11     (botulin* adj toxin*).ab,kf,ti,nm. (21932)</w:t>
      </w:r>
    </w:p>
    <w:p w14:paraId="677790EA"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12     (botulinum* or botox* or onabotulinum*).ab,kf,ti,nm. (25143)</w:t>
      </w:r>
    </w:p>
    <w:p w14:paraId="70FF439C"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13     (antidepress* or anti depress*).ab,kf,ti. (73848)</w:t>
      </w:r>
    </w:p>
    <w:p w14:paraId="0BD1B96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14     exp Antidepressive Agents/ (153091)</w:t>
      </w:r>
    </w:p>
    <w:p w14:paraId="07C15B8A"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15     (amitriptyline or venlafaxine or mirtazapine or duloxetine).ab,kf,ti,nm. (17952)</w:t>
      </w:r>
    </w:p>
    <w:p w14:paraId="1FE1716F"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16     exp "Serotonin and Noradrenaline Reuptake Inhibitors"/ (5001)</w:t>
      </w:r>
    </w:p>
    <w:p w14:paraId="26C980EC"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17     (SNRI or SNRIs or (serotonin adj2 (noradrenaline or norepinephrine) adj reuptake inhib*)).ab,kf,ti. (2907)</w:t>
      </w:r>
    </w:p>
    <w:p w14:paraId="1B63B02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18     exp Angiotensin-Converting Enzyme Inhibitors/ (45311)</w:t>
      </w:r>
    </w:p>
    <w:p w14:paraId="5A69C0E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19     (Angiotensin Converting Enzyme Inhibit* or ACE inhibit*).ab,kf,ti. (37925)</w:t>
      </w:r>
    </w:p>
    <w:p w14:paraId="2619431E"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20     acei.ab,kf,ti. (4337)</w:t>
      </w:r>
    </w:p>
    <w:p w14:paraId="3230A566"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21     lisinopril.ab,kf,ti,nm. (3085)</w:t>
      </w:r>
    </w:p>
    <w:p w14:paraId="0F46092F"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22     ((angiotensin receptor or angiotensin II receptor) adj (block* or antagon*)).ab,kf,ti. (14463)</w:t>
      </w:r>
    </w:p>
    <w:p w14:paraId="0CDAFC5C"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23     (ARB or ARBs).ab,kf,ti. (7863)</w:t>
      </w:r>
    </w:p>
    <w:p w14:paraId="4810164F"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24     exp Angiotensin Receptor Antagonists/ (25388)</w:t>
      </w:r>
    </w:p>
    <w:p w14:paraId="2C34BA1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25     candesartan.ab,kf,ti,nm. (3374)</w:t>
      </w:r>
    </w:p>
    <w:p w14:paraId="7DD361E3"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26     ((beta adj3 block*) or betablock*).ab,kf,ti. (55677)</w:t>
      </w:r>
    </w:p>
    <w:p w14:paraId="315F2C6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27     ((adrenergic or adrenoreceptor* or adrenoceptor*) adj3 (antagonist* or block*)).ab,kf,ti. (34501)</w:t>
      </w:r>
    </w:p>
    <w:p w14:paraId="2B36B39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28     exp Adrenergic beta-Antagonists/ (85429)</w:t>
      </w:r>
    </w:p>
    <w:p w14:paraId="6C94C20E"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29     (propranolol or metoprolol or timolol or atenolol or nadolol or nebivolol or pindolol).ab,kf,ti,nm. (67109)</w:t>
      </w:r>
    </w:p>
    <w:p w14:paraId="21E58C3F"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30     (calcium adj2 (block* or antagonis* or inhibit*)).ab,kf,ti. (41544)</w:t>
      </w:r>
    </w:p>
    <w:p w14:paraId="7E421BC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31     (CCB or CCBs).ab,kf,ti. (2617)</w:t>
      </w:r>
    </w:p>
    <w:p w14:paraId="4930D22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32     exp Calcium Channel Blockers/ (88521)</w:t>
      </w:r>
    </w:p>
    <w:p w14:paraId="70F9E2E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33     (flunarizine or verapamil).ab,kf,ti,nm. (27699)</w:t>
      </w:r>
    </w:p>
    <w:p w14:paraId="3D818FA1"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34     (anticonvuls* or antiepilep* or anti convuls* or anti epilep*).ab,kf,ti. (53578)</w:t>
      </w:r>
    </w:p>
    <w:p w14:paraId="2E6FEED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35     exp Anticonvulsants/ (147133)</w:t>
      </w:r>
    </w:p>
    <w:p w14:paraId="1729FE9B"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36     (topiramate or valproate or divalproex or valproic acid or gabapentin).ab,kf,ti,nm. (31187)</w:t>
      </w:r>
    </w:p>
    <w:p w14:paraId="41192DA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37     Pizotyline/ (250)</w:t>
      </w:r>
    </w:p>
    <w:p w14:paraId="7DF8C24B"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38     (pizotifen or pizotyline).ab,kf,ti,nm. (418)</w:t>
      </w:r>
    </w:p>
    <w:p w14:paraId="4B42AFA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39     (alpha adj4 agonist*).ab,kf,ti. (15366)</w:t>
      </w:r>
    </w:p>
    <w:p w14:paraId="585995F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40     exp Adrenergic alpha-Agonists/ (164048)</w:t>
      </w:r>
    </w:p>
    <w:p w14:paraId="7FDB586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41     (clonidine or guanfacine).ab,kf,ti,nm. (19179)</w:t>
      </w:r>
    </w:p>
    <w:p w14:paraId="1CDB7DA7"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42     4 or 5 or 6 or 7 or 8 or 9 or 10 or 11 or 12 or 13 or 14 or 15 or 16 or 17 or 18 or 19 or 20 or 21 or 22 or 23 or 24 or 25 or 26 or 27 or 28 or 29 or 30 or 31 or 32 or 33 or 34 or 35 or 36 or 37 or 38 or 39 or 40 or 41 [Interventions: named drugs/drug classes or types] (1098078)</w:t>
      </w:r>
    </w:p>
    <w:p w14:paraId="2B702A7D"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43     Economics/ (27362)</w:t>
      </w:r>
    </w:p>
    <w:p w14:paraId="091AC771"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lastRenderedPageBreak/>
        <w:t>44     exp "Costs and Cost Analysis"/ (248833)</w:t>
      </w:r>
    </w:p>
    <w:p w14:paraId="6361FF35"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45     Economics, Nursing/ (4006)</w:t>
      </w:r>
    </w:p>
    <w:p w14:paraId="41888732"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46     Economics, Medical/ (9151)</w:t>
      </w:r>
    </w:p>
    <w:p w14:paraId="2DB75511"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47     Economics, Pharmaceutical/ (3015)</w:t>
      </w:r>
    </w:p>
    <w:p w14:paraId="6D474716"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48     exp Economics, Hospital/ (25285)</w:t>
      </w:r>
    </w:p>
    <w:p w14:paraId="627F15FE"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49     Economics, Dental/ (1919)</w:t>
      </w:r>
    </w:p>
    <w:p w14:paraId="407BACFB"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50     exp "Fees and Charges"/ (30859)</w:t>
      </w:r>
    </w:p>
    <w:p w14:paraId="63A7EEC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51     exp Budgets/ (13884)</w:t>
      </w:r>
    </w:p>
    <w:p w14:paraId="3C7F263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52     budget*.ti,ab,kf. (32036)</w:t>
      </w:r>
    </w:p>
    <w:p w14:paraId="74EA36D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53     (economic* or cost or costs or costly or costing or price or prices or pricing or pharmacoeconomic* or pharmaco-economic* or expenditure or expenditures or expense or expenses or financial or finance or finances or financed).ti,kf. (248167)</w:t>
      </w:r>
    </w:p>
    <w:p w14:paraId="5845CF2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54     (economic* or cost or costs or costly or costing or price or prices or pricing or pharmacoeconomic* or pharmaco-economic* or expenditure or expenditures or expense or expenses or financial or finance or finances or financed).ab. /freq=2 (323416)</w:t>
      </w:r>
    </w:p>
    <w:p w14:paraId="09292CA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55     (cost* adj2 (effective* or utilit* or benefit* or minimi* or analy* or outcome or outcomes)).ab,kf. (179847)</w:t>
      </w:r>
    </w:p>
    <w:p w14:paraId="0BA253C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56     (value adj2 (money or monetary)).ti,ab,kf. (2646)</w:t>
      </w:r>
    </w:p>
    <w:p w14:paraId="6D7444EA"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57     exp models, economic/ (15779)</w:t>
      </w:r>
    </w:p>
    <w:p w14:paraId="2084C67C"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58     economic model*.ab,kf. (3649)</w:t>
      </w:r>
    </w:p>
    <w:p w14:paraId="20BF581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59     markov chains/ (15222)</w:t>
      </w:r>
    </w:p>
    <w:p w14:paraId="67A34A6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60     markov.ti,ab,kf. (24937)</w:t>
      </w:r>
    </w:p>
    <w:p w14:paraId="7E6A991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61     monte carlo method/ (30091)</w:t>
      </w:r>
    </w:p>
    <w:p w14:paraId="5A80570E"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62     monte carlo.ti,ab,kf. (53356)</w:t>
      </w:r>
    </w:p>
    <w:p w14:paraId="0898A16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63     exp Decision Theory/ (12574)</w:t>
      </w:r>
    </w:p>
    <w:p w14:paraId="6274ED25"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64     (decision* adj2 (tree* or analy* or model*)).ti,ab,kf. (28316)</w:t>
      </w:r>
    </w:p>
    <w:p w14:paraId="3ABA8087"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65     43 or 44 or 45 or 46 or 47 or 48 or 49 or 50 or 51 or 52 or 53 or 54 or 55 or 56 or 57 or 58 or 59 or 60 or 61 or 62 or 63 or 64 [economic evaluations/cost/economic models filter] (791472)</w:t>
      </w:r>
    </w:p>
    <w:p w14:paraId="1FE19DF3"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66     3 and 42 and 65 [population + named drug interventions + economic filter] (209)</w:t>
      </w:r>
    </w:p>
    <w:p w14:paraId="2D754420"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67     exp Migraine Disorders/dt, pc (9891)</w:t>
      </w:r>
    </w:p>
    <w:p w14:paraId="06C35918"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68     "migrain*".ab,hw,kf,ti. (42481)</w:t>
      </w:r>
    </w:p>
    <w:p w14:paraId="0F3D9C8D"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69     ((prevent* or prophyla*) adj2 (treatment? or therap* or medication? or drug?)).ab,hw,kf,ti. (173556)</w:t>
      </w:r>
    </w:p>
    <w:p w14:paraId="49AB94DB"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70     ((pharmacolog* or pharmaceutical or drug? or medical) adj1 (treatment? or therap* or management)).ab,hw,kf,ti. (455613)</w:t>
      </w:r>
    </w:p>
    <w:p w14:paraId="567A61E9"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71     68 and (69 or 70) (4510)</w:t>
      </w:r>
    </w:p>
    <w:p w14:paraId="300B0502"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72     67 or 71 (12167)</w:t>
      </w:r>
    </w:p>
    <w:p w14:paraId="31CBDDA4"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73     65 and 72 [economics filter + general terms for migraine prevention/drug treatment] (477)</w:t>
      </w:r>
    </w:p>
    <w:p w14:paraId="7502B417" w14:textId="77777777" w:rsidR="00D25C5F" w:rsidRPr="00D25C5F" w:rsidRDefault="00D25C5F" w:rsidP="00D25C5F">
      <w:pPr>
        <w:contextualSpacing/>
        <w:rPr>
          <w:rFonts w:asciiTheme="minorHAnsi" w:hAnsiTheme="minorHAnsi" w:cstheme="minorHAnsi"/>
          <w:sz w:val="20"/>
          <w:szCs w:val="20"/>
        </w:rPr>
      </w:pPr>
      <w:r w:rsidRPr="00D25C5F">
        <w:rPr>
          <w:rFonts w:asciiTheme="minorHAnsi" w:hAnsiTheme="minorHAnsi" w:cstheme="minorHAnsi"/>
          <w:sz w:val="20"/>
          <w:szCs w:val="20"/>
        </w:rPr>
        <w:t>74     66 or 73 (568)</w:t>
      </w:r>
    </w:p>
    <w:p w14:paraId="03C3DC8E" w14:textId="77777777" w:rsidR="00D25C5F" w:rsidRPr="008852EC" w:rsidRDefault="00D25C5F" w:rsidP="00D25C5F">
      <w:pPr>
        <w:contextualSpacing/>
        <w:rPr>
          <w:rFonts w:cstheme="minorHAnsi"/>
        </w:rPr>
      </w:pPr>
    </w:p>
    <w:p w14:paraId="616B1A59" w14:textId="77777777" w:rsidR="00D032FC" w:rsidRDefault="00D032FC" w:rsidP="00D032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migraine/headache search terms (lines 1-3) and botox search terms (lines 10-12) are based on those used in: </w:t>
      </w:r>
      <w:r>
        <w:rPr>
          <w:rStyle w:val="eop"/>
          <w:rFonts w:ascii="Calibri" w:hAnsi="Calibri" w:cs="Calibri"/>
          <w:sz w:val="22"/>
          <w:szCs w:val="22"/>
        </w:rPr>
        <w:t> </w:t>
      </w:r>
    </w:p>
    <w:p w14:paraId="64DEBCB2" w14:textId="77777777" w:rsidR="00D032FC" w:rsidRDefault="00D032FC" w:rsidP="00D032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Herd  CP, Tomlinson  CL, Rick  C, Scotton  WJ, Edwards  J, Ives  N, Clarke  CE, Sinclair  A. Botulinum toxins for the prevention of migraine in adults. Cochrane Database of Systematic Reviews 2018, Issue 6. Art. No.: CD011616. DOI: 10.1002/14651858.CD011616.pub2.</w:t>
      </w:r>
      <w:r>
        <w:rPr>
          <w:rStyle w:val="eop"/>
          <w:rFonts w:ascii="Calibri" w:hAnsi="Calibri" w:cs="Calibri"/>
          <w:sz w:val="22"/>
          <w:szCs w:val="22"/>
        </w:rPr>
        <w:t> </w:t>
      </w:r>
    </w:p>
    <w:p w14:paraId="4FF9D5E0" w14:textId="77777777" w:rsidR="00D032FC" w:rsidRDefault="00D032FC" w:rsidP="00D032F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E8ECAB7" w14:textId="77777777" w:rsidR="00D032FC" w:rsidRDefault="00D032FC" w:rsidP="00D032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search filter for economic and cost studies (lines 43-65) is the CADTH filter for Economic Evaluations/Cost/Economic Models – OVID Medline:</w:t>
      </w:r>
      <w:r>
        <w:rPr>
          <w:rStyle w:val="eop"/>
          <w:rFonts w:ascii="Calibri" w:hAnsi="Calibri" w:cs="Calibri"/>
          <w:sz w:val="22"/>
          <w:szCs w:val="22"/>
        </w:rPr>
        <w:t> </w:t>
      </w:r>
    </w:p>
    <w:p w14:paraId="0703AE3E" w14:textId="77777777" w:rsidR="00D032FC" w:rsidRDefault="00D032FC" w:rsidP="00D032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Strings attached: CADTH database search filters [Internet]. Ottawa: CADTH; 2016. Available from: www.cadth.ca/resources/finding-evidence/ </w:t>
      </w:r>
      <w:r>
        <w:rPr>
          <w:rStyle w:val="eop"/>
          <w:rFonts w:ascii="Calibri" w:hAnsi="Calibri" w:cs="Calibri"/>
          <w:sz w:val="22"/>
          <w:szCs w:val="22"/>
        </w:rPr>
        <w:t> </w:t>
      </w:r>
    </w:p>
    <w:p w14:paraId="3F7FA9D1" w14:textId="77777777" w:rsidR="00D25C5F" w:rsidRPr="00D25C5F" w:rsidRDefault="00D25C5F" w:rsidP="009F303C">
      <w:pPr>
        <w:spacing w:line="276" w:lineRule="auto"/>
        <w:rPr>
          <w:rFonts w:asciiTheme="minorHAnsi" w:hAnsiTheme="minorHAnsi" w:cstheme="minorHAnsi"/>
          <w:b/>
          <w:bCs/>
          <w:color w:val="000000" w:themeColor="text1"/>
        </w:rPr>
      </w:pPr>
    </w:p>
    <w:sectPr w:rsidR="00D25C5F" w:rsidRPr="00D25C5F" w:rsidSect="0016768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D6AE2" w14:textId="77777777" w:rsidR="00361BE6" w:rsidRDefault="00361BE6" w:rsidP="003A4FD0">
      <w:r>
        <w:separator/>
      </w:r>
    </w:p>
  </w:endnote>
  <w:endnote w:type="continuationSeparator" w:id="0">
    <w:p w14:paraId="12F68B67" w14:textId="77777777" w:rsidR="00361BE6" w:rsidRDefault="00361BE6" w:rsidP="003A4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4EF1C" w14:textId="77777777" w:rsidR="00361BE6" w:rsidRDefault="00361BE6" w:rsidP="003A4FD0">
      <w:r>
        <w:separator/>
      </w:r>
    </w:p>
  </w:footnote>
  <w:footnote w:type="continuationSeparator" w:id="0">
    <w:p w14:paraId="5C0D2CB1" w14:textId="77777777" w:rsidR="00361BE6" w:rsidRDefault="00361BE6" w:rsidP="003A4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3B28"/>
    <w:multiLevelType w:val="multilevel"/>
    <w:tmpl w:val="4662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24CE7"/>
    <w:multiLevelType w:val="multilevel"/>
    <w:tmpl w:val="DCB0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DF6A66"/>
    <w:multiLevelType w:val="multilevel"/>
    <w:tmpl w:val="0DFE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126EA"/>
    <w:multiLevelType w:val="multilevel"/>
    <w:tmpl w:val="51E06BC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65939"/>
    <w:multiLevelType w:val="hybridMultilevel"/>
    <w:tmpl w:val="62C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1B76A0"/>
    <w:multiLevelType w:val="multilevel"/>
    <w:tmpl w:val="6374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D74982"/>
    <w:multiLevelType w:val="hybridMultilevel"/>
    <w:tmpl w:val="DCCC3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6C4DF9"/>
    <w:multiLevelType w:val="multilevel"/>
    <w:tmpl w:val="FD565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166501"/>
    <w:multiLevelType w:val="multilevel"/>
    <w:tmpl w:val="47D070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FC43C1"/>
    <w:multiLevelType w:val="multilevel"/>
    <w:tmpl w:val="0880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618111">
    <w:abstractNumId w:val="9"/>
  </w:num>
  <w:num w:numId="2" w16cid:durableId="182943611">
    <w:abstractNumId w:val="1"/>
  </w:num>
  <w:num w:numId="3" w16cid:durableId="1213810633">
    <w:abstractNumId w:val="0"/>
  </w:num>
  <w:num w:numId="4" w16cid:durableId="42407066">
    <w:abstractNumId w:val="7"/>
  </w:num>
  <w:num w:numId="5" w16cid:durableId="1059092981">
    <w:abstractNumId w:val="5"/>
  </w:num>
  <w:num w:numId="6" w16cid:durableId="467403950">
    <w:abstractNumId w:val="2"/>
  </w:num>
  <w:num w:numId="7" w16cid:durableId="438337164">
    <w:abstractNumId w:val="3"/>
  </w:num>
  <w:num w:numId="8" w16cid:durableId="218177670">
    <w:abstractNumId w:val="4"/>
  </w:num>
  <w:num w:numId="9" w16cid:durableId="1900553631">
    <w:abstractNumId w:val="8"/>
  </w:num>
  <w:num w:numId="10" w16cid:durableId="1201165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wMzeztDS1MDUwNjRX0lEKTi0uzszPAykwrQUAgVfPPC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vzvdra5tvae4espa0xxfwjdertzdwwsv92&quot;&gt;Migraine HTA economics searches_final (Mary 2022)&lt;record-ids&gt;&lt;item&gt;909&lt;/item&gt;&lt;item&gt;3136&lt;/item&gt;&lt;item&gt;3608&lt;/item&gt;&lt;item&gt;3626&lt;/item&gt;&lt;item&gt;3627&lt;/item&gt;&lt;item&gt;3628&lt;/item&gt;&lt;item&gt;3629&lt;/item&gt;&lt;item&gt;3630&lt;/item&gt;&lt;item&gt;3631&lt;/item&gt;&lt;item&gt;3633&lt;/item&gt;&lt;item&gt;3634&lt;/item&gt;&lt;item&gt;3637&lt;/item&gt;&lt;item&gt;3639&lt;/item&gt;&lt;item&gt;3640&lt;/item&gt;&lt;item&gt;3641&lt;/item&gt;&lt;item&gt;3642&lt;/item&gt;&lt;item&gt;3643&lt;/item&gt;&lt;/record-ids&gt;&lt;/item&gt;&lt;/Libraries&gt;"/>
  </w:docVars>
  <w:rsids>
    <w:rsidRoot w:val="00BC1954"/>
    <w:rsid w:val="00002458"/>
    <w:rsid w:val="00004729"/>
    <w:rsid w:val="00010C38"/>
    <w:rsid w:val="000164F1"/>
    <w:rsid w:val="0001766B"/>
    <w:rsid w:val="00020BB4"/>
    <w:rsid w:val="00021774"/>
    <w:rsid w:val="00022BF1"/>
    <w:rsid w:val="00031925"/>
    <w:rsid w:val="00034923"/>
    <w:rsid w:val="00037792"/>
    <w:rsid w:val="00040A16"/>
    <w:rsid w:val="000457DA"/>
    <w:rsid w:val="00047C3D"/>
    <w:rsid w:val="000541C0"/>
    <w:rsid w:val="00062715"/>
    <w:rsid w:val="00063021"/>
    <w:rsid w:val="00065E8B"/>
    <w:rsid w:val="000661FB"/>
    <w:rsid w:val="0006658B"/>
    <w:rsid w:val="00066B4C"/>
    <w:rsid w:val="000739B7"/>
    <w:rsid w:val="00073AD0"/>
    <w:rsid w:val="000759AF"/>
    <w:rsid w:val="000761E6"/>
    <w:rsid w:val="00080F37"/>
    <w:rsid w:val="00082E09"/>
    <w:rsid w:val="000870ED"/>
    <w:rsid w:val="00093693"/>
    <w:rsid w:val="00093C3A"/>
    <w:rsid w:val="000A364C"/>
    <w:rsid w:val="000A3710"/>
    <w:rsid w:val="000A77CE"/>
    <w:rsid w:val="000A7859"/>
    <w:rsid w:val="000B24C2"/>
    <w:rsid w:val="000B39C2"/>
    <w:rsid w:val="000B55EF"/>
    <w:rsid w:val="000C576D"/>
    <w:rsid w:val="000C7E8F"/>
    <w:rsid w:val="000D0C52"/>
    <w:rsid w:val="000D1B86"/>
    <w:rsid w:val="000D42D7"/>
    <w:rsid w:val="000D5541"/>
    <w:rsid w:val="000E0178"/>
    <w:rsid w:val="000E310E"/>
    <w:rsid w:val="000E6D72"/>
    <w:rsid w:val="000F0A61"/>
    <w:rsid w:val="000F754F"/>
    <w:rsid w:val="00103B7D"/>
    <w:rsid w:val="0010401A"/>
    <w:rsid w:val="001040BA"/>
    <w:rsid w:val="00105862"/>
    <w:rsid w:val="001062F0"/>
    <w:rsid w:val="00113D92"/>
    <w:rsid w:val="00114D7F"/>
    <w:rsid w:val="00115B1B"/>
    <w:rsid w:val="00117EF4"/>
    <w:rsid w:val="001202FE"/>
    <w:rsid w:val="00125499"/>
    <w:rsid w:val="001266F8"/>
    <w:rsid w:val="001269CC"/>
    <w:rsid w:val="0012790F"/>
    <w:rsid w:val="00131A77"/>
    <w:rsid w:val="00132F27"/>
    <w:rsid w:val="00133F7D"/>
    <w:rsid w:val="0013478B"/>
    <w:rsid w:val="00136D65"/>
    <w:rsid w:val="00137FAA"/>
    <w:rsid w:val="00140D30"/>
    <w:rsid w:val="00144C54"/>
    <w:rsid w:val="00147319"/>
    <w:rsid w:val="00150970"/>
    <w:rsid w:val="0015432E"/>
    <w:rsid w:val="00156C80"/>
    <w:rsid w:val="001633BE"/>
    <w:rsid w:val="00163837"/>
    <w:rsid w:val="00164E22"/>
    <w:rsid w:val="00166B98"/>
    <w:rsid w:val="00166EB3"/>
    <w:rsid w:val="00167689"/>
    <w:rsid w:val="0017189A"/>
    <w:rsid w:val="00171A7B"/>
    <w:rsid w:val="00172BFE"/>
    <w:rsid w:val="00173BE4"/>
    <w:rsid w:val="00181310"/>
    <w:rsid w:val="00182279"/>
    <w:rsid w:val="001833BC"/>
    <w:rsid w:val="00185669"/>
    <w:rsid w:val="00185AF6"/>
    <w:rsid w:val="00191028"/>
    <w:rsid w:val="0019108D"/>
    <w:rsid w:val="00191FCA"/>
    <w:rsid w:val="00194044"/>
    <w:rsid w:val="001964F9"/>
    <w:rsid w:val="001A78FD"/>
    <w:rsid w:val="001B10FF"/>
    <w:rsid w:val="001B53FD"/>
    <w:rsid w:val="001B6D0C"/>
    <w:rsid w:val="001C1EB8"/>
    <w:rsid w:val="001C2BD6"/>
    <w:rsid w:val="001C3DE5"/>
    <w:rsid w:val="001D3239"/>
    <w:rsid w:val="001D4631"/>
    <w:rsid w:val="001D5F5B"/>
    <w:rsid w:val="001D751A"/>
    <w:rsid w:val="001E15D4"/>
    <w:rsid w:val="001E1983"/>
    <w:rsid w:val="001E20B5"/>
    <w:rsid w:val="001E4CBB"/>
    <w:rsid w:val="001E634A"/>
    <w:rsid w:val="001E73DA"/>
    <w:rsid w:val="001F06B2"/>
    <w:rsid w:val="001F4C1B"/>
    <w:rsid w:val="0020158E"/>
    <w:rsid w:val="002016E7"/>
    <w:rsid w:val="002017DD"/>
    <w:rsid w:val="002043AD"/>
    <w:rsid w:val="00204C1E"/>
    <w:rsid w:val="002116F9"/>
    <w:rsid w:val="00213FDA"/>
    <w:rsid w:val="002147B8"/>
    <w:rsid w:val="0021491C"/>
    <w:rsid w:val="00220581"/>
    <w:rsid w:val="002205C2"/>
    <w:rsid w:val="00224D82"/>
    <w:rsid w:val="00236E3E"/>
    <w:rsid w:val="0024421C"/>
    <w:rsid w:val="002448BB"/>
    <w:rsid w:val="002503A4"/>
    <w:rsid w:val="00251B41"/>
    <w:rsid w:val="00255688"/>
    <w:rsid w:val="002673B6"/>
    <w:rsid w:val="0027352B"/>
    <w:rsid w:val="00281AA8"/>
    <w:rsid w:val="0028535B"/>
    <w:rsid w:val="00287F1A"/>
    <w:rsid w:val="0029176C"/>
    <w:rsid w:val="00292347"/>
    <w:rsid w:val="00292878"/>
    <w:rsid w:val="0029299B"/>
    <w:rsid w:val="002932E0"/>
    <w:rsid w:val="00295367"/>
    <w:rsid w:val="002A09C8"/>
    <w:rsid w:val="002A287D"/>
    <w:rsid w:val="002A53E9"/>
    <w:rsid w:val="002A722E"/>
    <w:rsid w:val="002B00D3"/>
    <w:rsid w:val="002B174B"/>
    <w:rsid w:val="002B37A0"/>
    <w:rsid w:val="002B37C7"/>
    <w:rsid w:val="002B5BB8"/>
    <w:rsid w:val="002B77C1"/>
    <w:rsid w:val="002C5043"/>
    <w:rsid w:val="002D074B"/>
    <w:rsid w:val="002D07A9"/>
    <w:rsid w:val="002D0B55"/>
    <w:rsid w:val="002D6974"/>
    <w:rsid w:val="002E1596"/>
    <w:rsid w:val="002E1ED6"/>
    <w:rsid w:val="002F4D0A"/>
    <w:rsid w:val="002F7667"/>
    <w:rsid w:val="00300F43"/>
    <w:rsid w:val="003115AD"/>
    <w:rsid w:val="003156E6"/>
    <w:rsid w:val="0032100E"/>
    <w:rsid w:val="00322793"/>
    <w:rsid w:val="00325BC7"/>
    <w:rsid w:val="003266F9"/>
    <w:rsid w:val="00333552"/>
    <w:rsid w:val="003358F8"/>
    <w:rsid w:val="00343567"/>
    <w:rsid w:val="00345BB0"/>
    <w:rsid w:val="00345E8C"/>
    <w:rsid w:val="0034748A"/>
    <w:rsid w:val="00350249"/>
    <w:rsid w:val="0035064A"/>
    <w:rsid w:val="0035072E"/>
    <w:rsid w:val="0035098C"/>
    <w:rsid w:val="003519DD"/>
    <w:rsid w:val="0035442E"/>
    <w:rsid w:val="003569D3"/>
    <w:rsid w:val="00361BE6"/>
    <w:rsid w:val="003635F6"/>
    <w:rsid w:val="003641F2"/>
    <w:rsid w:val="00364775"/>
    <w:rsid w:val="00372BA6"/>
    <w:rsid w:val="00372CCA"/>
    <w:rsid w:val="00372E8A"/>
    <w:rsid w:val="00376CA5"/>
    <w:rsid w:val="00381C00"/>
    <w:rsid w:val="003831E5"/>
    <w:rsid w:val="003840EC"/>
    <w:rsid w:val="00386579"/>
    <w:rsid w:val="00387B3A"/>
    <w:rsid w:val="00387D7E"/>
    <w:rsid w:val="00392240"/>
    <w:rsid w:val="003932F0"/>
    <w:rsid w:val="003A10E9"/>
    <w:rsid w:val="003A1212"/>
    <w:rsid w:val="003A3D04"/>
    <w:rsid w:val="003A4FD0"/>
    <w:rsid w:val="003B616E"/>
    <w:rsid w:val="003B77EC"/>
    <w:rsid w:val="003C1137"/>
    <w:rsid w:val="003C2B4D"/>
    <w:rsid w:val="003C5232"/>
    <w:rsid w:val="003D3ABD"/>
    <w:rsid w:val="003D7C2A"/>
    <w:rsid w:val="003E06ED"/>
    <w:rsid w:val="003E2912"/>
    <w:rsid w:val="003E3D00"/>
    <w:rsid w:val="003E49B2"/>
    <w:rsid w:val="003F16BF"/>
    <w:rsid w:val="003F2C1F"/>
    <w:rsid w:val="003F6BB3"/>
    <w:rsid w:val="00403FC4"/>
    <w:rsid w:val="00405EB3"/>
    <w:rsid w:val="00411842"/>
    <w:rsid w:val="00411B66"/>
    <w:rsid w:val="0041265E"/>
    <w:rsid w:val="004133D9"/>
    <w:rsid w:val="004168FC"/>
    <w:rsid w:val="00417137"/>
    <w:rsid w:val="00417DD1"/>
    <w:rsid w:val="0042091B"/>
    <w:rsid w:val="00420982"/>
    <w:rsid w:val="004235B0"/>
    <w:rsid w:val="00423EE1"/>
    <w:rsid w:val="00425CEF"/>
    <w:rsid w:val="004320D1"/>
    <w:rsid w:val="004337B3"/>
    <w:rsid w:val="004355D4"/>
    <w:rsid w:val="004402C7"/>
    <w:rsid w:val="00441F5C"/>
    <w:rsid w:val="00444D35"/>
    <w:rsid w:val="00445562"/>
    <w:rsid w:val="0045125E"/>
    <w:rsid w:val="00457A19"/>
    <w:rsid w:val="004626AB"/>
    <w:rsid w:val="00465897"/>
    <w:rsid w:val="004669D3"/>
    <w:rsid w:val="00471656"/>
    <w:rsid w:val="00472F4B"/>
    <w:rsid w:val="00474B9E"/>
    <w:rsid w:val="00475049"/>
    <w:rsid w:val="00482BB6"/>
    <w:rsid w:val="004846C1"/>
    <w:rsid w:val="00491C0C"/>
    <w:rsid w:val="004920FC"/>
    <w:rsid w:val="00494C92"/>
    <w:rsid w:val="00495708"/>
    <w:rsid w:val="00496591"/>
    <w:rsid w:val="004A175A"/>
    <w:rsid w:val="004A2D70"/>
    <w:rsid w:val="004A33CF"/>
    <w:rsid w:val="004A5DDC"/>
    <w:rsid w:val="004B16BF"/>
    <w:rsid w:val="004B5BAA"/>
    <w:rsid w:val="004B73A6"/>
    <w:rsid w:val="004C095C"/>
    <w:rsid w:val="004C3FE7"/>
    <w:rsid w:val="004C7C20"/>
    <w:rsid w:val="004D144C"/>
    <w:rsid w:val="004D36DC"/>
    <w:rsid w:val="004D65A2"/>
    <w:rsid w:val="004E0DFD"/>
    <w:rsid w:val="004E383F"/>
    <w:rsid w:val="004E52F5"/>
    <w:rsid w:val="004F0316"/>
    <w:rsid w:val="004F079A"/>
    <w:rsid w:val="004F1CEF"/>
    <w:rsid w:val="004F3CB9"/>
    <w:rsid w:val="004F57A4"/>
    <w:rsid w:val="004F7C8A"/>
    <w:rsid w:val="004F7EE0"/>
    <w:rsid w:val="00506F7E"/>
    <w:rsid w:val="005101C2"/>
    <w:rsid w:val="00512197"/>
    <w:rsid w:val="0052426A"/>
    <w:rsid w:val="005248C0"/>
    <w:rsid w:val="005269C3"/>
    <w:rsid w:val="00530684"/>
    <w:rsid w:val="00531CA8"/>
    <w:rsid w:val="00532F21"/>
    <w:rsid w:val="005348C5"/>
    <w:rsid w:val="00534C59"/>
    <w:rsid w:val="005361F6"/>
    <w:rsid w:val="00536FAF"/>
    <w:rsid w:val="005407F4"/>
    <w:rsid w:val="00541BBE"/>
    <w:rsid w:val="00544450"/>
    <w:rsid w:val="00546731"/>
    <w:rsid w:val="00551D69"/>
    <w:rsid w:val="00552128"/>
    <w:rsid w:val="00552969"/>
    <w:rsid w:val="00552D57"/>
    <w:rsid w:val="00553083"/>
    <w:rsid w:val="00553CEA"/>
    <w:rsid w:val="005632AD"/>
    <w:rsid w:val="00564827"/>
    <w:rsid w:val="00566A89"/>
    <w:rsid w:val="00574C41"/>
    <w:rsid w:val="005753F5"/>
    <w:rsid w:val="0057541F"/>
    <w:rsid w:val="00587AB6"/>
    <w:rsid w:val="005A3A71"/>
    <w:rsid w:val="005B0592"/>
    <w:rsid w:val="005C1755"/>
    <w:rsid w:val="005C2F2C"/>
    <w:rsid w:val="005D24C4"/>
    <w:rsid w:val="005D2D96"/>
    <w:rsid w:val="005D2DEC"/>
    <w:rsid w:val="005D64B6"/>
    <w:rsid w:val="005E058E"/>
    <w:rsid w:val="005E3A63"/>
    <w:rsid w:val="005E3D60"/>
    <w:rsid w:val="005E5FD6"/>
    <w:rsid w:val="005F3E69"/>
    <w:rsid w:val="00600F38"/>
    <w:rsid w:val="00600FB6"/>
    <w:rsid w:val="00602D25"/>
    <w:rsid w:val="00603ADA"/>
    <w:rsid w:val="0061042C"/>
    <w:rsid w:val="00620866"/>
    <w:rsid w:val="006225B4"/>
    <w:rsid w:val="0062376B"/>
    <w:rsid w:val="006317FF"/>
    <w:rsid w:val="00631D31"/>
    <w:rsid w:val="00636E21"/>
    <w:rsid w:val="006414E0"/>
    <w:rsid w:val="00643B59"/>
    <w:rsid w:val="006460D7"/>
    <w:rsid w:val="006512A2"/>
    <w:rsid w:val="00652655"/>
    <w:rsid w:val="00652AE5"/>
    <w:rsid w:val="00653B41"/>
    <w:rsid w:val="006569D7"/>
    <w:rsid w:val="00660A5B"/>
    <w:rsid w:val="00660E72"/>
    <w:rsid w:val="006614AC"/>
    <w:rsid w:val="0066176C"/>
    <w:rsid w:val="00662B61"/>
    <w:rsid w:val="0066359E"/>
    <w:rsid w:val="00667492"/>
    <w:rsid w:val="00670554"/>
    <w:rsid w:val="00684304"/>
    <w:rsid w:val="006847C6"/>
    <w:rsid w:val="00685525"/>
    <w:rsid w:val="00692A3D"/>
    <w:rsid w:val="006962B7"/>
    <w:rsid w:val="006A6279"/>
    <w:rsid w:val="006B046B"/>
    <w:rsid w:val="006B12B3"/>
    <w:rsid w:val="006B2A9D"/>
    <w:rsid w:val="006B4B3D"/>
    <w:rsid w:val="006C656A"/>
    <w:rsid w:val="006D03DA"/>
    <w:rsid w:val="006D12D7"/>
    <w:rsid w:val="006D18A4"/>
    <w:rsid w:val="006E1ABB"/>
    <w:rsid w:val="006E5A67"/>
    <w:rsid w:val="006E7199"/>
    <w:rsid w:val="006F00DF"/>
    <w:rsid w:val="006F02F0"/>
    <w:rsid w:val="006F1FCE"/>
    <w:rsid w:val="006F3470"/>
    <w:rsid w:val="006F3DFF"/>
    <w:rsid w:val="006F6D08"/>
    <w:rsid w:val="006F79E4"/>
    <w:rsid w:val="00700E09"/>
    <w:rsid w:val="00706F09"/>
    <w:rsid w:val="00711E03"/>
    <w:rsid w:val="00712783"/>
    <w:rsid w:val="00716C16"/>
    <w:rsid w:val="00721FEA"/>
    <w:rsid w:val="00723160"/>
    <w:rsid w:val="00730915"/>
    <w:rsid w:val="00733FEF"/>
    <w:rsid w:val="00735F5C"/>
    <w:rsid w:val="0073688F"/>
    <w:rsid w:val="00736908"/>
    <w:rsid w:val="00740D84"/>
    <w:rsid w:val="007412F5"/>
    <w:rsid w:val="007433D9"/>
    <w:rsid w:val="00745BFF"/>
    <w:rsid w:val="007465B0"/>
    <w:rsid w:val="00746BEB"/>
    <w:rsid w:val="007470BA"/>
    <w:rsid w:val="00750C25"/>
    <w:rsid w:val="00754A54"/>
    <w:rsid w:val="00756D22"/>
    <w:rsid w:val="007574BC"/>
    <w:rsid w:val="0075784D"/>
    <w:rsid w:val="00770464"/>
    <w:rsid w:val="0077280D"/>
    <w:rsid w:val="00773157"/>
    <w:rsid w:val="0077590D"/>
    <w:rsid w:val="00780360"/>
    <w:rsid w:val="007805A0"/>
    <w:rsid w:val="00781283"/>
    <w:rsid w:val="007814D9"/>
    <w:rsid w:val="00782AAF"/>
    <w:rsid w:val="007841D8"/>
    <w:rsid w:val="00786722"/>
    <w:rsid w:val="00787525"/>
    <w:rsid w:val="00792A20"/>
    <w:rsid w:val="00793F31"/>
    <w:rsid w:val="007958A9"/>
    <w:rsid w:val="007A4218"/>
    <w:rsid w:val="007B07D6"/>
    <w:rsid w:val="007B1400"/>
    <w:rsid w:val="007B24BC"/>
    <w:rsid w:val="007B59B4"/>
    <w:rsid w:val="007C1B5A"/>
    <w:rsid w:val="007C5017"/>
    <w:rsid w:val="007D3BF2"/>
    <w:rsid w:val="007D557A"/>
    <w:rsid w:val="007D57D5"/>
    <w:rsid w:val="007D7A6C"/>
    <w:rsid w:val="007E39FF"/>
    <w:rsid w:val="007E7792"/>
    <w:rsid w:val="007F202C"/>
    <w:rsid w:val="007F3888"/>
    <w:rsid w:val="007F59DA"/>
    <w:rsid w:val="007F6749"/>
    <w:rsid w:val="00800294"/>
    <w:rsid w:val="00801B90"/>
    <w:rsid w:val="0080471F"/>
    <w:rsid w:val="00804B1B"/>
    <w:rsid w:val="00805069"/>
    <w:rsid w:val="0080607A"/>
    <w:rsid w:val="00813347"/>
    <w:rsid w:val="00814312"/>
    <w:rsid w:val="0081758D"/>
    <w:rsid w:val="00817F6A"/>
    <w:rsid w:val="00824EE1"/>
    <w:rsid w:val="008252BB"/>
    <w:rsid w:val="008267C2"/>
    <w:rsid w:val="00827D7A"/>
    <w:rsid w:val="0083258F"/>
    <w:rsid w:val="00833925"/>
    <w:rsid w:val="00833AB1"/>
    <w:rsid w:val="00833D8E"/>
    <w:rsid w:val="008357F8"/>
    <w:rsid w:val="00836300"/>
    <w:rsid w:val="00841152"/>
    <w:rsid w:val="00841D9B"/>
    <w:rsid w:val="008428BE"/>
    <w:rsid w:val="0084470C"/>
    <w:rsid w:val="00850363"/>
    <w:rsid w:val="008509EB"/>
    <w:rsid w:val="0085443A"/>
    <w:rsid w:val="00854766"/>
    <w:rsid w:val="00857213"/>
    <w:rsid w:val="008740CD"/>
    <w:rsid w:val="00877378"/>
    <w:rsid w:val="00881683"/>
    <w:rsid w:val="00881DF2"/>
    <w:rsid w:val="00884A5E"/>
    <w:rsid w:val="00885591"/>
    <w:rsid w:val="00890036"/>
    <w:rsid w:val="008943C0"/>
    <w:rsid w:val="00895639"/>
    <w:rsid w:val="008A55BB"/>
    <w:rsid w:val="008A6F57"/>
    <w:rsid w:val="008B2A3B"/>
    <w:rsid w:val="008B3AC0"/>
    <w:rsid w:val="008B3C70"/>
    <w:rsid w:val="008B3DA3"/>
    <w:rsid w:val="008B4A5D"/>
    <w:rsid w:val="008B50EF"/>
    <w:rsid w:val="008B63FB"/>
    <w:rsid w:val="008B6419"/>
    <w:rsid w:val="008B6743"/>
    <w:rsid w:val="008C1013"/>
    <w:rsid w:val="008C2DBC"/>
    <w:rsid w:val="008C410C"/>
    <w:rsid w:val="008C430E"/>
    <w:rsid w:val="008C6832"/>
    <w:rsid w:val="008C6C4C"/>
    <w:rsid w:val="008E2143"/>
    <w:rsid w:val="008E3A47"/>
    <w:rsid w:val="008E3FE6"/>
    <w:rsid w:val="008E56ED"/>
    <w:rsid w:val="008F498C"/>
    <w:rsid w:val="008F4F17"/>
    <w:rsid w:val="008F7F87"/>
    <w:rsid w:val="00904697"/>
    <w:rsid w:val="00904EFC"/>
    <w:rsid w:val="009054D4"/>
    <w:rsid w:val="009059CF"/>
    <w:rsid w:val="00907E76"/>
    <w:rsid w:val="00911256"/>
    <w:rsid w:val="00914BF3"/>
    <w:rsid w:val="00915A11"/>
    <w:rsid w:val="0091662C"/>
    <w:rsid w:val="00916DF5"/>
    <w:rsid w:val="009179E6"/>
    <w:rsid w:val="00920F92"/>
    <w:rsid w:val="00921D2B"/>
    <w:rsid w:val="00925B48"/>
    <w:rsid w:val="00926936"/>
    <w:rsid w:val="00927BAC"/>
    <w:rsid w:val="00930AA6"/>
    <w:rsid w:val="00930DF8"/>
    <w:rsid w:val="00932258"/>
    <w:rsid w:val="009348DD"/>
    <w:rsid w:val="009368C7"/>
    <w:rsid w:val="009412EE"/>
    <w:rsid w:val="009417DE"/>
    <w:rsid w:val="00951BD7"/>
    <w:rsid w:val="00954306"/>
    <w:rsid w:val="00955159"/>
    <w:rsid w:val="00960DCE"/>
    <w:rsid w:val="009618BB"/>
    <w:rsid w:val="00961BD8"/>
    <w:rsid w:val="0096629C"/>
    <w:rsid w:val="00966606"/>
    <w:rsid w:val="00967177"/>
    <w:rsid w:val="00971E2E"/>
    <w:rsid w:val="00971FE3"/>
    <w:rsid w:val="009721D1"/>
    <w:rsid w:val="00972211"/>
    <w:rsid w:val="00975C71"/>
    <w:rsid w:val="00977590"/>
    <w:rsid w:val="00983E98"/>
    <w:rsid w:val="009919F4"/>
    <w:rsid w:val="00993664"/>
    <w:rsid w:val="009955B1"/>
    <w:rsid w:val="00995A5E"/>
    <w:rsid w:val="00995F04"/>
    <w:rsid w:val="00996D57"/>
    <w:rsid w:val="009A2BED"/>
    <w:rsid w:val="009A2D06"/>
    <w:rsid w:val="009A3480"/>
    <w:rsid w:val="009A4870"/>
    <w:rsid w:val="009A6708"/>
    <w:rsid w:val="009A7367"/>
    <w:rsid w:val="009A7966"/>
    <w:rsid w:val="009B233E"/>
    <w:rsid w:val="009B51DE"/>
    <w:rsid w:val="009B60EC"/>
    <w:rsid w:val="009C0045"/>
    <w:rsid w:val="009C154E"/>
    <w:rsid w:val="009D736E"/>
    <w:rsid w:val="009E0CBA"/>
    <w:rsid w:val="009E28C5"/>
    <w:rsid w:val="009E3A61"/>
    <w:rsid w:val="009E4A04"/>
    <w:rsid w:val="009E5D40"/>
    <w:rsid w:val="009E5DF3"/>
    <w:rsid w:val="009E7A38"/>
    <w:rsid w:val="009F303C"/>
    <w:rsid w:val="009F4476"/>
    <w:rsid w:val="009F52AA"/>
    <w:rsid w:val="009F6874"/>
    <w:rsid w:val="00A018E5"/>
    <w:rsid w:val="00A0567D"/>
    <w:rsid w:val="00A10979"/>
    <w:rsid w:val="00A12207"/>
    <w:rsid w:val="00A130BF"/>
    <w:rsid w:val="00A15A23"/>
    <w:rsid w:val="00A1658A"/>
    <w:rsid w:val="00A20FDD"/>
    <w:rsid w:val="00A2159D"/>
    <w:rsid w:val="00A26BD5"/>
    <w:rsid w:val="00A32A46"/>
    <w:rsid w:val="00A346A5"/>
    <w:rsid w:val="00A360F3"/>
    <w:rsid w:val="00A361FF"/>
    <w:rsid w:val="00A36BE8"/>
    <w:rsid w:val="00A40EAF"/>
    <w:rsid w:val="00A41101"/>
    <w:rsid w:val="00A4125A"/>
    <w:rsid w:val="00A445BB"/>
    <w:rsid w:val="00A44DED"/>
    <w:rsid w:val="00A50632"/>
    <w:rsid w:val="00A50983"/>
    <w:rsid w:val="00A51202"/>
    <w:rsid w:val="00A52C6E"/>
    <w:rsid w:val="00A61D6F"/>
    <w:rsid w:val="00A62382"/>
    <w:rsid w:val="00A66A9A"/>
    <w:rsid w:val="00A71F23"/>
    <w:rsid w:val="00A73007"/>
    <w:rsid w:val="00A7592B"/>
    <w:rsid w:val="00A77101"/>
    <w:rsid w:val="00A77994"/>
    <w:rsid w:val="00A811D8"/>
    <w:rsid w:val="00A8237B"/>
    <w:rsid w:val="00A85E12"/>
    <w:rsid w:val="00A93B81"/>
    <w:rsid w:val="00A97113"/>
    <w:rsid w:val="00AA4209"/>
    <w:rsid w:val="00AA5EF1"/>
    <w:rsid w:val="00AA64AD"/>
    <w:rsid w:val="00AB12B9"/>
    <w:rsid w:val="00AB1A47"/>
    <w:rsid w:val="00AB2A70"/>
    <w:rsid w:val="00AB31F5"/>
    <w:rsid w:val="00AB520C"/>
    <w:rsid w:val="00AC08D0"/>
    <w:rsid w:val="00AC1B5A"/>
    <w:rsid w:val="00AC68F2"/>
    <w:rsid w:val="00AC69E8"/>
    <w:rsid w:val="00AC73DA"/>
    <w:rsid w:val="00AD6567"/>
    <w:rsid w:val="00AD70A2"/>
    <w:rsid w:val="00AE770C"/>
    <w:rsid w:val="00AF1620"/>
    <w:rsid w:val="00AF27AD"/>
    <w:rsid w:val="00AF2EE2"/>
    <w:rsid w:val="00AF6107"/>
    <w:rsid w:val="00AF7425"/>
    <w:rsid w:val="00B00C12"/>
    <w:rsid w:val="00B026B0"/>
    <w:rsid w:val="00B10AEE"/>
    <w:rsid w:val="00B147C5"/>
    <w:rsid w:val="00B14DBB"/>
    <w:rsid w:val="00B165F8"/>
    <w:rsid w:val="00B20E53"/>
    <w:rsid w:val="00B21F17"/>
    <w:rsid w:val="00B234AB"/>
    <w:rsid w:val="00B24C7E"/>
    <w:rsid w:val="00B276AD"/>
    <w:rsid w:val="00B40E88"/>
    <w:rsid w:val="00B413E0"/>
    <w:rsid w:val="00B43216"/>
    <w:rsid w:val="00B43732"/>
    <w:rsid w:val="00B43E25"/>
    <w:rsid w:val="00B457A2"/>
    <w:rsid w:val="00B45D23"/>
    <w:rsid w:val="00B52E46"/>
    <w:rsid w:val="00B55E59"/>
    <w:rsid w:val="00B56439"/>
    <w:rsid w:val="00B64B0D"/>
    <w:rsid w:val="00B64C00"/>
    <w:rsid w:val="00B652DC"/>
    <w:rsid w:val="00B70874"/>
    <w:rsid w:val="00B74003"/>
    <w:rsid w:val="00B92E71"/>
    <w:rsid w:val="00B93B1F"/>
    <w:rsid w:val="00B942E7"/>
    <w:rsid w:val="00B97057"/>
    <w:rsid w:val="00B97FDB"/>
    <w:rsid w:val="00BA0A9E"/>
    <w:rsid w:val="00BA1208"/>
    <w:rsid w:val="00BA2AED"/>
    <w:rsid w:val="00BA2D3D"/>
    <w:rsid w:val="00BA375D"/>
    <w:rsid w:val="00BA4684"/>
    <w:rsid w:val="00BA5494"/>
    <w:rsid w:val="00BA65B2"/>
    <w:rsid w:val="00BA69CF"/>
    <w:rsid w:val="00BB1C81"/>
    <w:rsid w:val="00BB26AE"/>
    <w:rsid w:val="00BB2B9D"/>
    <w:rsid w:val="00BB2E56"/>
    <w:rsid w:val="00BC0229"/>
    <w:rsid w:val="00BC026E"/>
    <w:rsid w:val="00BC167C"/>
    <w:rsid w:val="00BC1954"/>
    <w:rsid w:val="00BC7878"/>
    <w:rsid w:val="00BD0055"/>
    <w:rsid w:val="00BD1B69"/>
    <w:rsid w:val="00BD2C1A"/>
    <w:rsid w:val="00BD37DC"/>
    <w:rsid w:val="00BD37F4"/>
    <w:rsid w:val="00BD46E2"/>
    <w:rsid w:val="00BD6082"/>
    <w:rsid w:val="00BD7BCE"/>
    <w:rsid w:val="00BE1ADA"/>
    <w:rsid w:val="00BE2082"/>
    <w:rsid w:val="00BE5BA5"/>
    <w:rsid w:val="00BE68F8"/>
    <w:rsid w:val="00BE6F22"/>
    <w:rsid w:val="00BF39C2"/>
    <w:rsid w:val="00BF76D5"/>
    <w:rsid w:val="00C02582"/>
    <w:rsid w:val="00C03B84"/>
    <w:rsid w:val="00C04C1A"/>
    <w:rsid w:val="00C0608E"/>
    <w:rsid w:val="00C13AF9"/>
    <w:rsid w:val="00C16760"/>
    <w:rsid w:val="00C17BBC"/>
    <w:rsid w:val="00C214D5"/>
    <w:rsid w:val="00C2379D"/>
    <w:rsid w:val="00C25549"/>
    <w:rsid w:val="00C26D5F"/>
    <w:rsid w:val="00C27D88"/>
    <w:rsid w:val="00C306AE"/>
    <w:rsid w:val="00C34761"/>
    <w:rsid w:val="00C525DF"/>
    <w:rsid w:val="00C54457"/>
    <w:rsid w:val="00C56B86"/>
    <w:rsid w:val="00C56DFC"/>
    <w:rsid w:val="00C60B92"/>
    <w:rsid w:val="00C62B4C"/>
    <w:rsid w:val="00C71607"/>
    <w:rsid w:val="00C84721"/>
    <w:rsid w:val="00C858F6"/>
    <w:rsid w:val="00C85FDD"/>
    <w:rsid w:val="00C8647F"/>
    <w:rsid w:val="00C90D0A"/>
    <w:rsid w:val="00C91064"/>
    <w:rsid w:val="00C920B9"/>
    <w:rsid w:val="00C92918"/>
    <w:rsid w:val="00C9333C"/>
    <w:rsid w:val="00C94E4B"/>
    <w:rsid w:val="00C979E0"/>
    <w:rsid w:val="00CA09E0"/>
    <w:rsid w:val="00CA117F"/>
    <w:rsid w:val="00CA53E0"/>
    <w:rsid w:val="00CA652E"/>
    <w:rsid w:val="00CA6663"/>
    <w:rsid w:val="00CA6A99"/>
    <w:rsid w:val="00CB071C"/>
    <w:rsid w:val="00CB14D2"/>
    <w:rsid w:val="00CB1F82"/>
    <w:rsid w:val="00CB5882"/>
    <w:rsid w:val="00CB640A"/>
    <w:rsid w:val="00CC29B6"/>
    <w:rsid w:val="00CC782A"/>
    <w:rsid w:val="00CD27A4"/>
    <w:rsid w:val="00CE2D50"/>
    <w:rsid w:val="00CE42B2"/>
    <w:rsid w:val="00CF4068"/>
    <w:rsid w:val="00CF44EB"/>
    <w:rsid w:val="00CF7567"/>
    <w:rsid w:val="00D031A3"/>
    <w:rsid w:val="00D032FC"/>
    <w:rsid w:val="00D055FE"/>
    <w:rsid w:val="00D11260"/>
    <w:rsid w:val="00D1498A"/>
    <w:rsid w:val="00D15C51"/>
    <w:rsid w:val="00D2313E"/>
    <w:rsid w:val="00D25C5F"/>
    <w:rsid w:val="00D33049"/>
    <w:rsid w:val="00D356C2"/>
    <w:rsid w:val="00D36DD1"/>
    <w:rsid w:val="00D37DF0"/>
    <w:rsid w:val="00D42745"/>
    <w:rsid w:val="00D44151"/>
    <w:rsid w:val="00D52EE1"/>
    <w:rsid w:val="00D5470A"/>
    <w:rsid w:val="00D56364"/>
    <w:rsid w:val="00D575ED"/>
    <w:rsid w:val="00D66E7A"/>
    <w:rsid w:val="00D67769"/>
    <w:rsid w:val="00D67C6A"/>
    <w:rsid w:val="00D767D8"/>
    <w:rsid w:val="00D7781A"/>
    <w:rsid w:val="00D841D6"/>
    <w:rsid w:val="00D84C47"/>
    <w:rsid w:val="00D901DB"/>
    <w:rsid w:val="00D90F97"/>
    <w:rsid w:val="00D928D6"/>
    <w:rsid w:val="00D9485F"/>
    <w:rsid w:val="00D94938"/>
    <w:rsid w:val="00D96552"/>
    <w:rsid w:val="00DA3F41"/>
    <w:rsid w:val="00DA4794"/>
    <w:rsid w:val="00DA537E"/>
    <w:rsid w:val="00DA5EE5"/>
    <w:rsid w:val="00DB1BA1"/>
    <w:rsid w:val="00DB3B8E"/>
    <w:rsid w:val="00DB716F"/>
    <w:rsid w:val="00DC1A42"/>
    <w:rsid w:val="00DC66D6"/>
    <w:rsid w:val="00DC75A0"/>
    <w:rsid w:val="00DD3CE9"/>
    <w:rsid w:val="00DD6B9F"/>
    <w:rsid w:val="00DD6D24"/>
    <w:rsid w:val="00DE06D8"/>
    <w:rsid w:val="00DE254F"/>
    <w:rsid w:val="00DE3AB6"/>
    <w:rsid w:val="00DE3D51"/>
    <w:rsid w:val="00DE5AEB"/>
    <w:rsid w:val="00DF095D"/>
    <w:rsid w:val="00DF5FBD"/>
    <w:rsid w:val="00DF60B3"/>
    <w:rsid w:val="00DF70FB"/>
    <w:rsid w:val="00DF7493"/>
    <w:rsid w:val="00E009C1"/>
    <w:rsid w:val="00E034A3"/>
    <w:rsid w:val="00E040AC"/>
    <w:rsid w:val="00E06F0A"/>
    <w:rsid w:val="00E121D1"/>
    <w:rsid w:val="00E123B7"/>
    <w:rsid w:val="00E12E75"/>
    <w:rsid w:val="00E26FAE"/>
    <w:rsid w:val="00E32519"/>
    <w:rsid w:val="00E34A18"/>
    <w:rsid w:val="00E40C8B"/>
    <w:rsid w:val="00E41EEC"/>
    <w:rsid w:val="00E42CCC"/>
    <w:rsid w:val="00E4592D"/>
    <w:rsid w:val="00E4630B"/>
    <w:rsid w:val="00E4674A"/>
    <w:rsid w:val="00E51EC4"/>
    <w:rsid w:val="00E565BB"/>
    <w:rsid w:val="00E62F3A"/>
    <w:rsid w:val="00E67A36"/>
    <w:rsid w:val="00E70FE5"/>
    <w:rsid w:val="00E7238D"/>
    <w:rsid w:val="00E73A27"/>
    <w:rsid w:val="00E81FF4"/>
    <w:rsid w:val="00E83E7D"/>
    <w:rsid w:val="00E85FFA"/>
    <w:rsid w:val="00E87E3F"/>
    <w:rsid w:val="00E92BC7"/>
    <w:rsid w:val="00E96184"/>
    <w:rsid w:val="00E975B1"/>
    <w:rsid w:val="00EA35CC"/>
    <w:rsid w:val="00EA4B53"/>
    <w:rsid w:val="00EA59BA"/>
    <w:rsid w:val="00EC09CA"/>
    <w:rsid w:val="00EC3282"/>
    <w:rsid w:val="00EC3AD2"/>
    <w:rsid w:val="00EC4D41"/>
    <w:rsid w:val="00EC76B8"/>
    <w:rsid w:val="00EC7758"/>
    <w:rsid w:val="00ED1CAA"/>
    <w:rsid w:val="00ED1EA2"/>
    <w:rsid w:val="00ED21E2"/>
    <w:rsid w:val="00ED4C6F"/>
    <w:rsid w:val="00EE5450"/>
    <w:rsid w:val="00EE57BA"/>
    <w:rsid w:val="00EE5913"/>
    <w:rsid w:val="00EE61DD"/>
    <w:rsid w:val="00EE6379"/>
    <w:rsid w:val="00EE63CA"/>
    <w:rsid w:val="00EF006F"/>
    <w:rsid w:val="00EF0A18"/>
    <w:rsid w:val="00EF179F"/>
    <w:rsid w:val="00EF3BC0"/>
    <w:rsid w:val="00EF4898"/>
    <w:rsid w:val="00F07184"/>
    <w:rsid w:val="00F103A3"/>
    <w:rsid w:val="00F16BD5"/>
    <w:rsid w:val="00F26C92"/>
    <w:rsid w:val="00F3100A"/>
    <w:rsid w:val="00F36F81"/>
    <w:rsid w:val="00F37D84"/>
    <w:rsid w:val="00F42DB3"/>
    <w:rsid w:val="00F42FF4"/>
    <w:rsid w:val="00F471CB"/>
    <w:rsid w:val="00F47F68"/>
    <w:rsid w:val="00F503B6"/>
    <w:rsid w:val="00F50B17"/>
    <w:rsid w:val="00F5299A"/>
    <w:rsid w:val="00F52EFC"/>
    <w:rsid w:val="00F538A5"/>
    <w:rsid w:val="00F53CDA"/>
    <w:rsid w:val="00F63EFD"/>
    <w:rsid w:val="00F677BB"/>
    <w:rsid w:val="00F725D5"/>
    <w:rsid w:val="00F734C5"/>
    <w:rsid w:val="00F8433D"/>
    <w:rsid w:val="00F843C4"/>
    <w:rsid w:val="00F85E63"/>
    <w:rsid w:val="00F872B6"/>
    <w:rsid w:val="00F87F9B"/>
    <w:rsid w:val="00F90727"/>
    <w:rsid w:val="00F9630B"/>
    <w:rsid w:val="00FA1589"/>
    <w:rsid w:val="00FA61D3"/>
    <w:rsid w:val="00FB21D8"/>
    <w:rsid w:val="00FB5E32"/>
    <w:rsid w:val="00FB642D"/>
    <w:rsid w:val="00FB6D58"/>
    <w:rsid w:val="00FC3DBA"/>
    <w:rsid w:val="00FC48D4"/>
    <w:rsid w:val="00FC4F6F"/>
    <w:rsid w:val="00FC52D8"/>
    <w:rsid w:val="00FC6F1B"/>
    <w:rsid w:val="00FC73C1"/>
    <w:rsid w:val="00FD7040"/>
    <w:rsid w:val="00FE2995"/>
    <w:rsid w:val="00FE2BBC"/>
    <w:rsid w:val="00FE57CE"/>
    <w:rsid w:val="00FE78C3"/>
    <w:rsid w:val="00FE7D07"/>
    <w:rsid w:val="00FF26AB"/>
    <w:rsid w:val="00FF2797"/>
    <w:rsid w:val="00FF60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8C5EB"/>
  <w15:docId w15:val="{BE0A4219-0B3B-4863-A856-EADBB6DC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38D"/>
    <w:rPr>
      <w:rFonts w:ascii="Times New Roman" w:eastAsia="Times New Roman" w:hAnsi="Times New Roman" w:cs="Times New Roman"/>
      <w:lang w:eastAsia="en-GB"/>
    </w:rPr>
  </w:style>
  <w:style w:type="paragraph" w:styleId="Heading2">
    <w:name w:val="heading 2"/>
    <w:basedOn w:val="Normal"/>
    <w:link w:val="Heading2Char"/>
    <w:uiPriority w:val="9"/>
    <w:qFormat/>
    <w:rsid w:val="00BC195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BC1954"/>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BC195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195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C1954"/>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C1954"/>
    <w:rPr>
      <w:rFonts w:ascii="Times New Roman" w:eastAsia="Times New Roman" w:hAnsi="Times New Roman" w:cs="Times New Roman"/>
      <w:b/>
      <w:bCs/>
      <w:lang w:eastAsia="en-GB"/>
    </w:rPr>
  </w:style>
  <w:style w:type="paragraph" w:styleId="NormalWeb">
    <w:name w:val="Normal (Web)"/>
    <w:basedOn w:val="Normal"/>
    <w:uiPriority w:val="99"/>
    <w:semiHidden/>
    <w:unhideWhenUsed/>
    <w:rsid w:val="00BC1954"/>
    <w:pPr>
      <w:spacing w:before="100" w:beforeAutospacing="1" w:after="100" w:afterAutospacing="1"/>
    </w:pPr>
  </w:style>
  <w:style w:type="character" w:customStyle="1" w:styleId="ref-lnk">
    <w:name w:val="ref-lnk"/>
    <w:basedOn w:val="DefaultParagraphFont"/>
    <w:rsid w:val="00BC1954"/>
  </w:style>
  <w:style w:type="character" w:styleId="Hyperlink">
    <w:name w:val="Hyperlink"/>
    <w:basedOn w:val="DefaultParagraphFont"/>
    <w:uiPriority w:val="99"/>
    <w:unhideWhenUsed/>
    <w:rsid w:val="00BC1954"/>
    <w:rPr>
      <w:color w:val="0000FF"/>
      <w:u w:val="single"/>
    </w:rPr>
  </w:style>
  <w:style w:type="paragraph" w:customStyle="1" w:styleId="inline">
    <w:name w:val="inline"/>
    <w:basedOn w:val="Normal"/>
    <w:rsid w:val="00BC1954"/>
    <w:pPr>
      <w:spacing w:before="100" w:beforeAutospacing="1" w:after="100" w:afterAutospacing="1"/>
    </w:pPr>
  </w:style>
  <w:style w:type="paragraph" w:customStyle="1" w:styleId="captiontext">
    <w:name w:val="captiontext"/>
    <w:basedOn w:val="Normal"/>
    <w:rsid w:val="00BC1954"/>
    <w:pPr>
      <w:spacing w:before="100" w:beforeAutospacing="1" w:after="100" w:afterAutospacing="1"/>
    </w:pPr>
  </w:style>
  <w:style w:type="character" w:customStyle="1" w:styleId="captionlabel">
    <w:name w:val="captionlabel"/>
    <w:basedOn w:val="DefaultParagraphFont"/>
    <w:rsid w:val="00BC1954"/>
  </w:style>
  <w:style w:type="character" w:customStyle="1" w:styleId="normaltextrun">
    <w:name w:val="normaltextrun"/>
    <w:basedOn w:val="DefaultParagraphFont"/>
    <w:rsid w:val="00BD6082"/>
  </w:style>
  <w:style w:type="paragraph" w:customStyle="1" w:styleId="paragraph">
    <w:name w:val="paragraph"/>
    <w:basedOn w:val="Normal"/>
    <w:rsid w:val="00BD6082"/>
    <w:pPr>
      <w:spacing w:before="100" w:beforeAutospacing="1" w:after="100" w:afterAutospacing="1"/>
    </w:pPr>
  </w:style>
  <w:style w:type="character" w:customStyle="1" w:styleId="eop">
    <w:name w:val="eop"/>
    <w:basedOn w:val="DefaultParagraphFont"/>
    <w:rsid w:val="00BD6082"/>
  </w:style>
  <w:style w:type="paragraph" w:styleId="Header">
    <w:name w:val="header"/>
    <w:basedOn w:val="Normal"/>
    <w:link w:val="HeaderChar"/>
    <w:uiPriority w:val="99"/>
    <w:unhideWhenUsed/>
    <w:rsid w:val="003A4FD0"/>
    <w:pPr>
      <w:tabs>
        <w:tab w:val="center" w:pos="4513"/>
        <w:tab w:val="right" w:pos="9026"/>
      </w:tabs>
    </w:pPr>
  </w:style>
  <w:style w:type="character" w:customStyle="1" w:styleId="HeaderChar">
    <w:name w:val="Header Char"/>
    <w:basedOn w:val="DefaultParagraphFont"/>
    <w:link w:val="Header"/>
    <w:uiPriority w:val="99"/>
    <w:rsid w:val="003A4FD0"/>
  </w:style>
  <w:style w:type="paragraph" w:styleId="Footer">
    <w:name w:val="footer"/>
    <w:basedOn w:val="Normal"/>
    <w:link w:val="FooterChar"/>
    <w:uiPriority w:val="99"/>
    <w:unhideWhenUsed/>
    <w:rsid w:val="003A4FD0"/>
    <w:pPr>
      <w:tabs>
        <w:tab w:val="center" w:pos="4513"/>
        <w:tab w:val="right" w:pos="9026"/>
      </w:tabs>
    </w:pPr>
  </w:style>
  <w:style w:type="character" w:customStyle="1" w:styleId="FooterChar">
    <w:name w:val="Footer Char"/>
    <w:basedOn w:val="DefaultParagraphFont"/>
    <w:link w:val="Footer"/>
    <w:uiPriority w:val="99"/>
    <w:rsid w:val="003A4FD0"/>
  </w:style>
  <w:style w:type="paragraph" w:styleId="ListParagraph">
    <w:name w:val="List Paragraph"/>
    <w:basedOn w:val="Normal"/>
    <w:uiPriority w:val="34"/>
    <w:qFormat/>
    <w:rsid w:val="00ED1EA2"/>
    <w:pPr>
      <w:ind w:left="720"/>
      <w:contextualSpacing/>
    </w:pPr>
  </w:style>
  <w:style w:type="character" w:styleId="UnresolvedMention">
    <w:name w:val="Unresolved Mention"/>
    <w:basedOn w:val="DefaultParagraphFont"/>
    <w:uiPriority w:val="99"/>
    <w:semiHidden/>
    <w:unhideWhenUsed/>
    <w:rsid w:val="00345BB0"/>
    <w:rPr>
      <w:color w:val="605E5C"/>
      <w:shd w:val="clear" w:color="auto" w:fill="E1DFDD"/>
    </w:rPr>
  </w:style>
  <w:style w:type="table" w:styleId="TableGrid">
    <w:name w:val="Table Grid"/>
    <w:basedOn w:val="TableNormal"/>
    <w:uiPriority w:val="39"/>
    <w:rsid w:val="009D7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D73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9D73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9D736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F310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F3100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F843C4"/>
    <w:pPr>
      <w:spacing w:after="200"/>
    </w:pPr>
    <w:rPr>
      <w:i/>
      <w:iCs/>
      <w:color w:val="44546A" w:themeColor="text2"/>
      <w:sz w:val="18"/>
      <w:szCs w:val="18"/>
    </w:rPr>
  </w:style>
  <w:style w:type="paragraph" w:customStyle="1" w:styleId="EndNoteBibliographyTitle">
    <w:name w:val="EndNote Bibliography Title"/>
    <w:basedOn w:val="Normal"/>
    <w:link w:val="EndNoteBibliographyTitleChar"/>
    <w:rsid w:val="00884A5E"/>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884A5E"/>
    <w:rPr>
      <w:rFonts w:ascii="Calibri" w:eastAsia="Times New Roman" w:hAnsi="Calibri" w:cs="Calibri"/>
      <w:lang w:val="en-US" w:eastAsia="en-GB"/>
    </w:rPr>
  </w:style>
  <w:style w:type="paragraph" w:customStyle="1" w:styleId="EndNoteBibliography">
    <w:name w:val="EndNote Bibliography"/>
    <w:basedOn w:val="Normal"/>
    <w:link w:val="EndNoteBibliographyChar"/>
    <w:rsid w:val="00884A5E"/>
    <w:rPr>
      <w:rFonts w:ascii="Calibri" w:hAnsi="Calibri" w:cs="Calibri"/>
      <w:lang w:val="en-US"/>
    </w:rPr>
  </w:style>
  <w:style w:type="character" w:customStyle="1" w:styleId="EndNoteBibliographyChar">
    <w:name w:val="EndNote Bibliography Char"/>
    <w:basedOn w:val="DefaultParagraphFont"/>
    <w:link w:val="EndNoteBibliography"/>
    <w:rsid w:val="00884A5E"/>
    <w:rPr>
      <w:rFonts w:ascii="Calibri" w:eastAsia="Times New Roman" w:hAnsi="Calibri" w:cs="Calibri"/>
      <w:lang w:val="en-US" w:eastAsia="en-GB"/>
    </w:rPr>
  </w:style>
  <w:style w:type="character" w:styleId="CommentReference">
    <w:name w:val="annotation reference"/>
    <w:basedOn w:val="DefaultParagraphFont"/>
    <w:uiPriority w:val="99"/>
    <w:semiHidden/>
    <w:unhideWhenUsed/>
    <w:rsid w:val="000F0A61"/>
    <w:rPr>
      <w:sz w:val="16"/>
      <w:szCs w:val="16"/>
    </w:rPr>
  </w:style>
  <w:style w:type="paragraph" w:styleId="CommentText">
    <w:name w:val="annotation text"/>
    <w:basedOn w:val="Normal"/>
    <w:link w:val="CommentTextChar"/>
    <w:uiPriority w:val="99"/>
    <w:unhideWhenUsed/>
    <w:rsid w:val="000F0A61"/>
    <w:rPr>
      <w:sz w:val="20"/>
      <w:szCs w:val="20"/>
    </w:rPr>
  </w:style>
  <w:style w:type="character" w:customStyle="1" w:styleId="CommentTextChar">
    <w:name w:val="Comment Text Char"/>
    <w:basedOn w:val="DefaultParagraphFont"/>
    <w:link w:val="CommentText"/>
    <w:uiPriority w:val="99"/>
    <w:rsid w:val="000F0A61"/>
    <w:rPr>
      <w:sz w:val="20"/>
      <w:szCs w:val="20"/>
    </w:rPr>
  </w:style>
  <w:style w:type="paragraph" w:styleId="CommentSubject">
    <w:name w:val="annotation subject"/>
    <w:basedOn w:val="CommentText"/>
    <w:next w:val="CommentText"/>
    <w:link w:val="CommentSubjectChar"/>
    <w:uiPriority w:val="99"/>
    <w:semiHidden/>
    <w:unhideWhenUsed/>
    <w:rsid w:val="000F0A61"/>
    <w:rPr>
      <w:b/>
      <w:bCs/>
    </w:rPr>
  </w:style>
  <w:style w:type="character" w:customStyle="1" w:styleId="CommentSubjectChar">
    <w:name w:val="Comment Subject Char"/>
    <w:basedOn w:val="CommentTextChar"/>
    <w:link w:val="CommentSubject"/>
    <w:uiPriority w:val="99"/>
    <w:semiHidden/>
    <w:rsid w:val="000F0A61"/>
    <w:rPr>
      <w:b/>
      <w:bCs/>
      <w:sz w:val="20"/>
      <w:szCs w:val="20"/>
    </w:rPr>
  </w:style>
  <w:style w:type="paragraph" w:styleId="Revision">
    <w:name w:val="Revision"/>
    <w:hidden/>
    <w:uiPriority w:val="99"/>
    <w:semiHidden/>
    <w:rsid w:val="004235B0"/>
  </w:style>
  <w:style w:type="table" w:styleId="PlainTable5">
    <w:name w:val="Plain Table 5"/>
    <w:basedOn w:val="TableNormal"/>
    <w:uiPriority w:val="45"/>
    <w:rsid w:val="0075784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5784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odytext19">
    <w:name w:val="Body text (19)_"/>
    <w:link w:val="Bodytext190"/>
    <w:rsid w:val="001040BA"/>
    <w:rPr>
      <w:rFonts w:ascii="Arial" w:hAnsi="Arial" w:cs="Arial"/>
      <w:sz w:val="14"/>
      <w:szCs w:val="14"/>
      <w:shd w:val="clear" w:color="auto" w:fill="FFFFFF"/>
    </w:rPr>
  </w:style>
  <w:style w:type="paragraph" w:customStyle="1" w:styleId="Bodytext190">
    <w:name w:val="Body text (19)"/>
    <w:basedOn w:val="Normal"/>
    <w:link w:val="Bodytext19"/>
    <w:rsid w:val="001040BA"/>
    <w:pPr>
      <w:shd w:val="clear" w:color="auto" w:fill="FFFFFF"/>
      <w:spacing w:line="240" w:lineRule="atLeast"/>
    </w:pPr>
    <w:rPr>
      <w:rFonts w:ascii="Arial" w:hAnsi="Arial" w:cs="Arial"/>
      <w:sz w:val="14"/>
      <w:szCs w:val="14"/>
    </w:rPr>
  </w:style>
  <w:style w:type="paragraph" w:styleId="HTMLPreformatted">
    <w:name w:val="HTML Preformatted"/>
    <w:basedOn w:val="Normal"/>
    <w:link w:val="HTMLPreformattedChar"/>
    <w:uiPriority w:val="99"/>
    <w:unhideWhenUsed/>
    <w:rsid w:val="00907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character" w:customStyle="1" w:styleId="HTMLPreformattedChar">
    <w:name w:val="HTML Preformatted Char"/>
    <w:basedOn w:val="DefaultParagraphFont"/>
    <w:link w:val="HTMLPreformatted"/>
    <w:uiPriority w:val="99"/>
    <w:rsid w:val="00907E76"/>
    <w:rPr>
      <w:rFonts w:ascii="Courier New" w:eastAsia="Times New Roman" w:hAnsi="Courier New" w:cs="Courier New"/>
      <w:sz w:val="20"/>
      <w:szCs w:val="20"/>
      <w:lang w:val="en-GB" w:eastAsia="en-GB"/>
    </w:rPr>
  </w:style>
  <w:style w:type="character" w:styleId="Emphasis">
    <w:name w:val="Emphasis"/>
    <w:basedOn w:val="DefaultParagraphFont"/>
    <w:uiPriority w:val="20"/>
    <w:qFormat/>
    <w:rsid w:val="00AA4209"/>
    <w:rPr>
      <w:i/>
      <w:iCs/>
    </w:rPr>
  </w:style>
  <w:style w:type="character" w:customStyle="1" w:styleId="docsum-authors">
    <w:name w:val="docsum-authors"/>
    <w:basedOn w:val="DefaultParagraphFont"/>
    <w:rsid w:val="00A20FDD"/>
  </w:style>
  <w:style w:type="character" w:customStyle="1" w:styleId="docsum-journal-citation">
    <w:name w:val="docsum-journal-citation"/>
    <w:basedOn w:val="DefaultParagraphFont"/>
    <w:rsid w:val="00A20FDD"/>
  </w:style>
  <w:style w:type="character" w:customStyle="1" w:styleId="citation-part">
    <w:name w:val="citation-part"/>
    <w:basedOn w:val="DefaultParagraphFont"/>
    <w:rsid w:val="00A20FDD"/>
  </w:style>
  <w:style w:type="character" w:customStyle="1" w:styleId="docsum-pmid">
    <w:name w:val="docsum-pmid"/>
    <w:basedOn w:val="DefaultParagraphFont"/>
    <w:rsid w:val="00A20FDD"/>
  </w:style>
  <w:style w:type="character" w:customStyle="1" w:styleId="publication-type">
    <w:name w:val="publication-type"/>
    <w:basedOn w:val="DefaultParagraphFont"/>
    <w:rsid w:val="00A20FDD"/>
  </w:style>
  <w:style w:type="paragraph" w:styleId="NoSpacing">
    <w:name w:val="No Spacing"/>
    <w:uiPriority w:val="1"/>
    <w:qFormat/>
    <w:rsid w:val="006460D7"/>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0414">
      <w:bodyDiv w:val="1"/>
      <w:marLeft w:val="0"/>
      <w:marRight w:val="0"/>
      <w:marTop w:val="0"/>
      <w:marBottom w:val="0"/>
      <w:divBdr>
        <w:top w:val="none" w:sz="0" w:space="0" w:color="auto"/>
        <w:left w:val="none" w:sz="0" w:space="0" w:color="auto"/>
        <w:bottom w:val="none" w:sz="0" w:space="0" w:color="auto"/>
        <w:right w:val="none" w:sz="0" w:space="0" w:color="auto"/>
      </w:divBdr>
    </w:div>
    <w:div w:id="30961482">
      <w:bodyDiv w:val="1"/>
      <w:marLeft w:val="0"/>
      <w:marRight w:val="0"/>
      <w:marTop w:val="0"/>
      <w:marBottom w:val="0"/>
      <w:divBdr>
        <w:top w:val="none" w:sz="0" w:space="0" w:color="auto"/>
        <w:left w:val="none" w:sz="0" w:space="0" w:color="auto"/>
        <w:bottom w:val="none" w:sz="0" w:space="0" w:color="auto"/>
        <w:right w:val="none" w:sz="0" w:space="0" w:color="auto"/>
      </w:divBdr>
    </w:div>
    <w:div w:id="45613361">
      <w:bodyDiv w:val="1"/>
      <w:marLeft w:val="0"/>
      <w:marRight w:val="0"/>
      <w:marTop w:val="0"/>
      <w:marBottom w:val="0"/>
      <w:divBdr>
        <w:top w:val="none" w:sz="0" w:space="0" w:color="auto"/>
        <w:left w:val="none" w:sz="0" w:space="0" w:color="auto"/>
        <w:bottom w:val="none" w:sz="0" w:space="0" w:color="auto"/>
        <w:right w:val="none" w:sz="0" w:space="0" w:color="auto"/>
      </w:divBdr>
      <w:divsChild>
        <w:div w:id="793527121">
          <w:marLeft w:val="0"/>
          <w:marRight w:val="0"/>
          <w:marTop w:val="0"/>
          <w:marBottom w:val="0"/>
          <w:divBdr>
            <w:top w:val="none" w:sz="0" w:space="0" w:color="auto"/>
            <w:left w:val="none" w:sz="0" w:space="0" w:color="auto"/>
            <w:bottom w:val="none" w:sz="0" w:space="0" w:color="auto"/>
            <w:right w:val="none" w:sz="0" w:space="0" w:color="auto"/>
          </w:divBdr>
        </w:div>
        <w:div w:id="813839223">
          <w:marLeft w:val="0"/>
          <w:marRight w:val="0"/>
          <w:marTop w:val="0"/>
          <w:marBottom w:val="0"/>
          <w:divBdr>
            <w:top w:val="none" w:sz="0" w:space="0" w:color="auto"/>
            <w:left w:val="none" w:sz="0" w:space="0" w:color="auto"/>
            <w:bottom w:val="none" w:sz="0" w:space="0" w:color="auto"/>
            <w:right w:val="none" w:sz="0" w:space="0" w:color="auto"/>
          </w:divBdr>
          <w:divsChild>
            <w:div w:id="426973300">
              <w:marLeft w:val="0"/>
              <w:marRight w:val="0"/>
              <w:marTop w:val="0"/>
              <w:marBottom w:val="0"/>
              <w:divBdr>
                <w:top w:val="none" w:sz="0" w:space="0" w:color="auto"/>
                <w:left w:val="none" w:sz="0" w:space="0" w:color="auto"/>
                <w:bottom w:val="none" w:sz="0" w:space="0" w:color="auto"/>
                <w:right w:val="none" w:sz="0" w:space="0" w:color="auto"/>
              </w:divBdr>
              <w:divsChild>
                <w:div w:id="624047829">
                  <w:marLeft w:val="0"/>
                  <w:marRight w:val="0"/>
                  <w:marTop w:val="0"/>
                  <w:marBottom w:val="0"/>
                  <w:divBdr>
                    <w:top w:val="none" w:sz="0" w:space="0" w:color="auto"/>
                    <w:left w:val="none" w:sz="0" w:space="0" w:color="auto"/>
                    <w:bottom w:val="none" w:sz="0" w:space="0" w:color="auto"/>
                    <w:right w:val="none" w:sz="0" w:space="0" w:color="auto"/>
                  </w:divBdr>
                </w:div>
                <w:div w:id="1528641087">
                  <w:marLeft w:val="0"/>
                  <w:marRight w:val="0"/>
                  <w:marTop w:val="0"/>
                  <w:marBottom w:val="0"/>
                  <w:divBdr>
                    <w:top w:val="none" w:sz="0" w:space="0" w:color="auto"/>
                    <w:left w:val="none" w:sz="0" w:space="0" w:color="auto"/>
                    <w:bottom w:val="none" w:sz="0" w:space="0" w:color="auto"/>
                    <w:right w:val="none" w:sz="0" w:space="0" w:color="auto"/>
                  </w:divBdr>
                  <w:divsChild>
                    <w:div w:id="180716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743638">
          <w:marLeft w:val="0"/>
          <w:marRight w:val="0"/>
          <w:marTop w:val="0"/>
          <w:marBottom w:val="0"/>
          <w:divBdr>
            <w:top w:val="none" w:sz="0" w:space="0" w:color="auto"/>
            <w:left w:val="none" w:sz="0" w:space="0" w:color="auto"/>
            <w:bottom w:val="none" w:sz="0" w:space="0" w:color="auto"/>
            <w:right w:val="none" w:sz="0" w:space="0" w:color="auto"/>
          </w:divBdr>
          <w:divsChild>
            <w:div w:id="576718863">
              <w:marLeft w:val="0"/>
              <w:marRight w:val="0"/>
              <w:marTop w:val="0"/>
              <w:marBottom w:val="0"/>
              <w:divBdr>
                <w:top w:val="none" w:sz="0" w:space="0" w:color="auto"/>
                <w:left w:val="none" w:sz="0" w:space="0" w:color="auto"/>
                <w:bottom w:val="none" w:sz="0" w:space="0" w:color="auto"/>
                <w:right w:val="none" w:sz="0" w:space="0" w:color="auto"/>
              </w:divBdr>
              <w:divsChild>
                <w:div w:id="1277253539">
                  <w:marLeft w:val="0"/>
                  <w:marRight w:val="0"/>
                  <w:marTop w:val="0"/>
                  <w:marBottom w:val="0"/>
                  <w:divBdr>
                    <w:top w:val="none" w:sz="0" w:space="0" w:color="auto"/>
                    <w:left w:val="none" w:sz="0" w:space="0" w:color="auto"/>
                    <w:bottom w:val="none" w:sz="0" w:space="0" w:color="auto"/>
                    <w:right w:val="none" w:sz="0" w:space="0" w:color="auto"/>
                  </w:divBdr>
                </w:div>
                <w:div w:id="1327710648">
                  <w:marLeft w:val="0"/>
                  <w:marRight w:val="0"/>
                  <w:marTop w:val="0"/>
                  <w:marBottom w:val="0"/>
                  <w:divBdr>
                    <w:top w:val="none" w:sz="0" w:space="0" w:color="auto"/>
                    <w:left w:val="none" w:sz="0" w:space="0" w:color="auto"/>
                    <w:bottom w:val="none" w:sz="0" w:space="0" w:color="auto"/>
                    <w:right w:val="none" w:sz="0" w:space="0" w:color="auto"/>
                  </w:divBdr>
                  <w:divsChild>
                    <w:div w:id="1869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97732">
          <w:marLeft w:val="0"/>
          <w:marRight w:val="0"/>
          <w:marTop w:val="0"/>
          <w:marBottom w:val="0"/>
          <w:divBdr>
            <w:top w:val="none" w:sz="0" w:space="0" w:color="auto"/>
            <w:left w:val="none" w:sz="0" w:space="0" w:color="auto"/>
            <w:bottom w:val="none" w:sz="0" w:space="0" w:color="auto"/>
            <w:right w:val="none" w:sz="0" w:space="0" w:color="auto"/>
          </w:divBdr>
          <w:divsChild>
            <w:div w:id="287469488">
              <w:marLeft w:val="0"/>
              <w:marRight w:val="0"/>
              <w:marTop w:val="0"/>
              <w:marBottom w:val="0"/>
              <w:divBdr>
                <w:top w:val="none" w:sz="0" w:space="0" w:color="auto"/>
                <w:left w:val="none" w:sz="0" w:space="0" w:color="auto"/>
                <w:bottom w:val="none" w:sz="0" w:space="0" w:color="auto"/>
                <w:right w:val="none" w:sz="0" w:space="0" w:color="auto"/>
              </w:divBdr>
              <w:divsChild>
                <w:div w:id="2084180116">
                  <w:marLeft w:val="0"/>
                  <w:marRight w:val="0"/>
                  <w:marTop w:val="0"/>
                  <w:marBottom w:val="0"/>
                  <w:divBdr>
                    <w:top w:val="single" w:sz="6" w:space="0" w:color="CCCCCC"/>
                    <w:left w:val="single" w:sz="6" w:space="0" w:color="CCCCCC"/>
                    <w:bottom w:val="single" w:sz="6" w:space="0" w:color="CCCCCC"/>
                    <w:right w:val="single" w:sz="6" w:space="0" w:color="CCCCCC"/>
                  </w:divBdr>
                  <w:divsChild>
                    <w:div w:id="110366674">
                      <w:marLeft w:val="0"/>
                      <w:marRight w:val="0"/>
                      <w:marTop w:val="0"/>
                      <w:marBottom w:val="0"/>
                      <w:divBdr>
                        <w:top w:val="none" w:sz="0" w:space="0" w:color="auto"/>
                        <w:left w:val="none" w:sz="0" w:space="0" w:color="auto"/>
                        <w:bottom w:val="none" w:sz="0" w:space="0" w:color="auto"/>
                        <w:right w:val="none" w:sz="0" w:space="0" w:color="auto"/>
                      </w:divBdr>
                    </w:div>
                    <w:div w:id="1202590027">
                      <w:marLeft w:val="0"/>
                      <w:marRight w:val="0"/>
                      <w:marTop w:val="0"/>
                      <w:marBottom w:val="0"/>
                      <w:divBdr>
                        <w:top w:val="none" w:sz="0" w:space="0" w:color="auto"/>
                        <w:left w:val="none" w:sz="0" w:space="0" w:color="auto"/>
                        <w:bottom w:val="none" w:sz="0" w:space="0" w:color="auto"/>
                        <w:right w:val="none" w:sz="0" w:space="0" w:color="auto"/>
                      </w:divBdr>
                      <w:divsChild>
                        <w:div w:id="4801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5776">
              <w:marLeft w:val="0"/>
              <w:marRight w:val="0"/>
              <w:marTop w:val="0"/>
              <w:marBottom w:val="0"/>
              <w:divBdr>
                <w:top w:val="none" w:sz="0" w:space="0" w:color="auto"/>
                <w:left w:val="none" w:sz="0" w:space="0" w:color="auto"/>
                <w:bottom w:val="none" w:sz="0" w:space="0" w:color="auto"/>
                <w:right w:val="none" w:sz="0" w:space="0" w:color="auto"/>
              </w:divBdr>
            </w:div>
            <w:div w:id="1812597249">
              <w:marLeft w:val="0"/>
              <w:marRight w:val="0"/>
              <w:marTop w:val="0"/>
              <w:marBottom w:val="0"/>
              <w:divBdr>
                <w:top w:val="none" w:sz="0" w:space="0" w:color="auto"/>
                <w:left w:val="none" w:sz="0" w:space="0" w:color="auto"/>
                <w:bottom w:val="none" w:sz="0" w:space="0" w:color="auto"/>
                <w:right w:val="none" w:sz="0" w:space="0" w:color="auto"/>
              </w:divBdr>
            </w:div>
          </w:divsChild>
        </w:div>
        <w:div w:id="1363045250">
          <w:marLeft w:val="0"/>
          <w:marRight w:val="0"/>
          <w:marTop w:val="0"/>
          <w:marBottom w:val="0"/>
          <w:divBdr>
            <w:top w:val="none" w:sz="0" w:space="0" w:color="auto"/>
            <w:left w:val="none" w:sz="0" w:space="0" w:color="auto"/>
            <w:bottom w:val="none" w:sz="0" w:space="0" w:color="auto"/>
            <w:right w:val="none" w:sz="0" w:space="0" w:color="auto"/>
          </w:divBdr>
          <w:divsChild>
            <w:div w:id="772673035">
              <w:marLeft w:val="0"/>
              <w:marRight w:val="0"/>
              <w:marTop w:val="0"/>
              <w:marBottom w:val="0"/>
              <w:divBdr>
                <w:top w:val="none" w:sz="0" w:space="0" w:color="auto"/>
                <w:left w:val="none" w:sz="0" w:space="0" w:color="auto"/>
                <w:bottom w:val="none" w:sz="0" w:space="0" w:color="auto"/>
                <w:right w:val="none" w:sz="0" w:space="0" w:color="auto"/>
              </w:divBdr>
              <w:divsChild>
                <w:div w:id="1808087706">
                  <w:marLeft w:val="0"/>
                  <w:marRight w:val="0"/>
                  <w:marTop w:val="0"/>
                  <w:marBottom w:val="0"/>
                  <w:divBdr>
                    <w:top w:val="single" w:sz="6" w:space="0" w:color="CCCCCC"/>
                    <w:left w:val="single" w:sz="6" w:space="0" w:color="CCCCCC"/>
                    <w:bottom w:val="single" w:sz="6" w:space="0" w:color="CCCCCC"/>
                    <w:right w:val="single" w:sz="6" w:space="0" w:color="CCCCCC"/>
                  </w:divBdr>
                  <w:divsChild>
                    <w:div w:id="541475897">
                      <w:marLeft w:val="0"/>
                      <w:marRight w:val="0"/>
                      <w:marTop w:val="0"/>
                      <w:marBottom w:val="0"/>
                      <w:divBdr>
                        <w:top w:val="none" w:sz="0" w:space="0" w:color="auto"/>
                        <w:left w:val="none" w:sz="0" w:space="0" w:color="auto"/>
                        <w:bottom w:val="none" w:sz="0" w:space="0" w:color="auto"/>
                        <w:right w:val="none" w:sz="0" w:space="0" w:color="auto"/>
                      </w:divBdr>
                      <w:divsChild>
                        <w:div w:id="647705297">
                          <w:marLeft w:val="0"/>
                          <w:marRight w:val="0"/>
                          <w:marTop w:val="0"/>
                          <w:marBottom w:val="0"/>
                          <w:divBdr>
                            <w:top w:val="none" w:sz="0" w:space="0" w:color="auto"/>
                            <w:left w:val="none" w:sz="0" w:space="0" w:color="auto"/>
                            <w:bottom w:val="none" w:sz="0" w:space="0" w:color="auto"/>
                            <w:right w:val="none" w:sz="0" w:space="0" w:color="auto"/>
                          </w:divBdr>
                        </w:div>
                      </w:divsChild>
                    </w:div>
                    <w:div w:id="164465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699996">
              <w:marLeft w:val="0"/>
              <w:marRight w:val="0"/>
              <w:marTop w:val="0"/>
              <w:marBottom w:val="0"/>
              <w:divBdr>
                <w:top w:val="none" w:sz="0" w:space="0" w:color="auto"/>
                <w:left w:val="none" w:sz="0" w:space="0" w:color="auto"/>
                <w:bottom w:val="none" w:sz="0" w:space="0" w:color="auto"/>
                <w:right w:val="none" w:sz="0" w:space="0" w:color="auto"/>
              </w:divBdr>
              <w:divsChild>
                <w:div w:id="481123656">
                  <w:marLeft w:val="0"/>
                  <w:marRight w:val="0"/>
                  <w:marTop w:val="0"/>
                  <w:marBottom w:val="0"/>
                  <w:divBdr>
                    <w:top w:val="single" w:sz="6" w:space="0" w:color="CCCCCC"/>
                    <w:left w:val="single" w:sz="6" w:space="0" w:color="CCCCCC"/>
                    <w:bottom w:val="single" w:sz="6" w:space="0" w:color="CCCCCC"/>
                    <w:right w:val="single" w:sz="6" w:space="0" w:color="CCCCCC"/>
                  </w:divBdr>
                  <w:divsChild>
                    <w:div w:id="6444772">
                      <w:marLeft w:val="0"/>
                      <w:marRight w:val="0"/>
                      <w:marTop w:val="0"/>
                      <w:marBottom w:val="0"/>
                      <w:divBdr>
                        <w:top w:val="none" w:sz="0" w:space="0" w:color="auto"/>
                        <w:left w:val="none" w:sz="0" w:space="0" w:color="auto"/>
                        <w:bottom w:val="none" w:sz="0" w:space="0" w:color="auto"/>
                        <w:right w:val="none" w:sz="0" w:space="0" w:color="auto"/>
                      </w:divBdr>
                    </w:div>
                    <w:div w:id="557520654">
                      <w:marLeft w:val="0"/>
                      <w:marRight w:val="0"/>
                      <w:marTop w:val="0"/>
                      <w:marBottom w:val="0"/>
                      <w:divBdr>
                        <w:top w:val="none" w:sz="0" w:space="0" w:color="auto"/>
                        <w:left w:val="none" w:sz="0" w:space="0" w:color="auto"/>
                        <w:bottom w:val="none" w:sz="0" w:space="0" w:color="auto"/>
                        <w:right w:val="none" w:sz="0" w:space="0" w:color="auto"/>
                      </w:divBdr>
                      <w:divsChild>
                        <w:div w:id="20002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00203">
              <w:marLeft w:val="0"/>
              <w:marRight w:val="0"/>
              <w:marTop w:val="0"/>
              <w:marBottom w:val="0"/>
              <w:divBdr>
                <w:top w:val="none" w:sz="0" w:space="0" w:color="auto"/>
                <w:left w:val="none" w:sz="0" w:space="0" w:color="auto"/>
                <w:bottom w:val="none" w:sz="0" w:space="0" w:color="auto"/>
                <w:right w:val="none" w:sz="0" w:space="0" w:color="auto"/>
              </w:divBdr>
              <w:divsChild>
                <w:div w:id="977732103">
                  <w:marLeft w:val="0"/>
                  <w:marRight w:val="0"/>
                  <w:marTop w:val="0"/>
                  <w:marBottom w:val="0"/>
                  <w:divBdr>
                    <w:top w:val="single" w:sz="6" w:space="0" w:color="CCCCCC"/>
                    <w:left w:val="single" w:sz="6" w:space="0" w:color="CCCCCC"/>
                    <w:bottom w:val="single" w:sz="6" w:space="0" w:color="CCCCCC"/>
                    <w:right w:val="single" w:sz="6" w:space="0" w:color="CCCCCC"/>
                  </w:divBdr>
                  <w:divsChild>
                    <w:div w:id="491800099">
                      <w:marLeft w:val="0"/>
                      <w:marRight w:val="0"/>
                      <w:marTop w:val="0"/>
                      <w:marBottom w:val="0"/>
                      <w:divBdr>
                        <w:top w:val="none" w:sz="0" w:space="0" w:color="auto"/>
                        <w:left w:val="none" w:sz="0" w:space="0" w:color="auto"/>
                        <w:bottom w:val="none" w:sz="0" w:space="0" w:color="auto"/>
                        <w:right w:val="none" w:sz="0" w:space="0" w:color="auto"/>
                      </w:divBdr>
                      <w:divsChild>
                        <w:div w:id="1178039628">
                          <w:marLeft w:val="0"/>
                          <w:marRight w:val="0"/>
                          <w:marTop w:val="0"/>
                          <w:marBottom w:val="0"/>
                          <w:divBdr>
                            <w:top w:val="none" w:sz="0" w:space="0" w:color="auto"/>
                            <w:left w:val="none" w:sz="0" w:space="0" w:color="auto"/>
                            <w:bottom w:val="none" w:sz="0" w:space="0" w:color="auto"/>
                            <w:right w:val="none" w:sz="0" w:space="0" w:color="auto"/>
                          </w:divBdr>
                        </w:div>
                      </w:divsChild>
                    </w:div>
                    <w:div w:id="147235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845">
      <w:bodyDiv w:val="1"/>
      <w:marLeft w:val="0"/>
      <w:marRight w:val="0"/>
      <w:marTop w:val="0"/>
      <w:marBottom w:val="0"/>
      <w:divBdr>
        <w:top w:val="none" w:sz="0" w:space="0" w:color="auto"/>
        <w:left w:val="none" w:sz="0" w:space="0" w:color="auto"/>
        <w:bottom w:val="none" w:sz="0" w:space="0" w:color="auto"/>
        <w:right w:val="none" w:sz="0" w:space="0" w:color="auto"/>
      </w:divBdr>
    </w:div>
    <w:div w:id="69280269">
      <w:bodyDiv w:val="1"/>
      <w:marLeft w:val="0"/>
      <w:marRight w:val="0"/>
      <w:marTop w:val="0"/>
      <w:marBottom w:val="0"/>
      <w:divBdr>
        <w:top w:val="none" w:sz="0" w:space="0" w:color="auto"/>
        <w:left w:val="none" w:sz="0" w:space="0" w:color="auto"/>
        <w:bottom w:val="none" w:sz="0" w:space="0" w:color="auto"/>
        <w:right w:val="none" w:sz="0" w:space="0" w:color="auto"/>
      </w:divBdr>
    </w:div>
    <w:div w:id="114102917">
      <w:bodyDiv w:val="1"/>
      <w:marLeft w:val="0"/>
      <w:marRight w:val="0"/>
      <w:marTop w:val="0"/>
      <w:marBottom w:val="0"/>
      <w:divBdr>
        <w:top w:val="none" w:sz="0" w:space="0" w:color="auto"/>
        <w:left w:val="none" w:sz="0" w:space="0" w:color="auto"/>
        <w:bottom w:val="none" w:sz="0" w:space="0" w:color="auto"/>
        <w:right w:val="none" w:sz="0" w:space="0" w:color="auto"/>
      </w:divBdr>
    </w:div>
    <w:div w:id="187837633">
      <w:bodyDiv w:val="1"/>
      <w:marLeft w:val="0"/>
      <w:marRight w:val="0"/>
      <w:marTop w:val="0"/>
      <w:marBottom w:val="0"/>
      <w:divBdr>
        <w:top w:val="none" w:sz="0" w:space="0" w:color="auto"/>
        <w:left w:val="none" w:sz="0" w:space="0" w:color="auto"/>
        <w:bottom w:val="none" w:sz="0" w:space="0" w:color="auto"/>
        <w:right w:val="none" w:sz="0" w:space="0" w:color="auto"/>
      </w:divBdr>
    </w:div>
    <w:div w:id="268465872">
      <w:bodyDiv w:val="1"/>
      <w:marLeft w:val="0"/>
      <w:marRight w:val="0"/>
      <w:marTop w:val="0"/>
      <w:marBottom w:val="0"/>
      <w:divBdr>
        <w:top w:val="none" w:sz="0" w:space="0" w:color="auto"/>
        <w:left w:val="none" w:sz="0" w:space="0" w:color="auto"/>
        <w:bottom w:val="none" w:sz="0" w:space="0" w:color="auto"/>
        <w:right w:val="none" w:sz="0" w:space="0" w:color="auto"/>
      </w:divBdr>
    </w:div>
    <w:div w:id="270867841">
      <w:bodyDiv w:val="1"/>
      <w:marLeft w:val="0"/>
      <w:marRight w:val="0"/>
      <w:marTop w:val="0"/>
      <w:marBottom w:val="0"/>
      <w:divBdr>
        <w:top w:val="none" w:sz="0" w:space="0" w:color="auto"/>
        <w:left w:val="none" w:sz="0" w:space="0" w:color="auto"/>
        <w:bottom w:val="none" w:sz="0" w:space="0" w:color="auto"/>
        <w:right w:val="none" w:sz="0" w:space="0" w:color="auto"/>
      </w:divBdr>
    </w:div>
    <w:div w:id="327711338">
      <w:bodyDiv w:val="1"/>
      <w:marLeft w:val="0"/>
      <w:marRight w:val="0"/>
      <w:marTop w:val="0"/>
      <w:marBottom w:val="0"/>
      <w:divBdr>
        <w:top w:val="none" w:sz="0" w:space="0" w:color="auto"/>
        <w:left w:val="none" w:sz="0" w:space="0" w:color="auto"/>
        <w:bottom w:val="none" w:sz="0" w:space="0" w:color="auto"/>
        <w:right w:val="none" w:sz="0" w:space="0" w:color="auto"/>
      </w:divBdr>
    </w:div>
    <w:div w:id="340084587">
      <w:bodyDiv w:val="1"/>
      <w:marLeft w:val="0"/>
      <w:marRight w:val="0"/>
      <w:marTop w:val="0"/>
      <w:marBottom w:val="0"/>
      <w:divBdr>
        <w:top w:val="none" w:sz="0" w:space="0" w:color="auto"/>
        <w:left w:val="none" w:sz="0" w:space="0" w:color="auto"/>
        <w:bottom w:val="none" w:sz="0" w:space="0" w:color="auto"/>
        <w:right w:val="none" w:sz="0" w:space="0" w:color="auto"/>
      </w:divBdr>
    </w:div>
    <w:div w:id="342123611">
      <w:bodyDiv w:val="1"/>
      <w:marLeft w:val="0"/>
      <w:marRight w:val="0"/>
      <w:marTop w:val="0"/>
      <w:marBottom w:val="0"/>
      <w:divBdr>
        <w:top w:val="none" w:sz="0" w:space="0" w:color="auto"/>
        <w:left w:val="none" w:sz="0" w:space="0" w:color="auto"/>
        <w:bottom w:val="none" w:sz="0" w:space="0" w:color="auto"/>
        <w:right w:val="none" w:sz="0" w:space="0" w:color="auto"/>
      </w:divBdr>
      <w:divsChild>
        <w:div w:id="7164">
          <w:marLeft w:val="0"/>
          <w:marRight w:val="0"/>
          <w:marTop w:val="0"/>
          <w:marBottom w:val="0"/>
          <w:divBdr>
            <w:top w:val="none" w:sz="0" w:space="0" w:color="auto"/>
            <w:left w:val="none" w:sz="0" w:space="0" w:color="auto"/>
            <w:bottom w:val="none" w:sz="0" w:space="0" w:color="auto"/>
            <w:right w:val="none" w:sz="0" w:space="0" w:color="auto"/>
          </w:divBdr>
        </w:div>
        <w:div w:id="72436474">
          <w:marLeft w:val="0"/>
          <w:marRight w:val="0"/>
          <w:marTop w:val="0"/>
          <w:marBottom w:val="0"/>
          <w:divBdr>
            <w:top w:val="none" w:sz="0" w:space="0" w:color="auto"/>
            <w:left w:val="none" w:sz="0" w:space="0" w:color="auto"/>
            <w:bottom w:val="none" w:sz="0" w:space="0" w:color="auto"/>
            <w:right w:val="none" w:sz="0" w:space="0" w:color="auto"/>
          </w:divBdr>
        </w:div>
        <w:div w:id="188371443">
          <w:marLeft w:val="0"/>
          <w:marRight w:val="0"/>
          <w:marTop w:val="0"/>
          <w:marBottom w:val="0"/>
          <w:divBdr>
            <w:top w:val="none" w:sz="0" w:space="0" w:color="auto"/>
            <w:left w:val="none" w:sz="0" w:space="0" w:color="auto"/>
            <w:bottom w:val="none" w:sz="0" w:space="0" w:color="auto"/>
            <w:right w:val="none" w:sz="0" w:space="0" w:color="auto"/>
          </w:divBdr>
        </w:div>
        <w:div w:id="242490782">
          <w:marLeft w:val="0"/>
          <w:marRight w:val="0"/>
          <w:marTop w:val="0"/>
          <w:marBottom w:val="0"/>
          <w:divBdr>
            <w:top w:val="none" w:sz="0" w:space="0" w:color="auto"/>
            <w:left w:val="none" w:sz="0" w:space="0" w:color="auto"/>
            <w:bottom w:val="none" w:sz="0" w:space="0" w:color="auto"/>
            <w:right w:val="none" w:sz="0" w:space="0" w:color="auto"/>
          </w:divBdr>
        </w:div>
        <w:div w:id="431515637">
          <w:marLeft w:val="0"/>
          <w:marRight w:val="0"/>
          <w:marTop w:val="0"/>
          <w:marBottom w:val="0"/>
          <w:divBdr>
            <w:top w:val="none" w:sz="0" w:space="0" w:color="auto"/>
            <w:left w:val="none" w:sz="0" w:space="0" w:color="auto"/>
            <w:bottom w:val="none" w:sz="0" w:space="0" w:color="auto"/>
            <w:right w:val="none" w:sz="0" w:space="0" w:color="auto"/>
          </w:divBdr>
        </w:div>
        <w:div w:id="495876645">
          <w:marLeft w:val="0"/>
          <w:marRight w:val="0"/>
          <w:marTop w:val="0"/>
          <w:marBottom w:val="0"/>
          <w:divBdr>
            <w:top w:val="none" w:sz="0" w:space="0" w:color="auto"/>
            <w:left w:val="none" w:sz="0" w:space="0" w:color="auto"/>
            <w:bottom w:val="none" w:sz="0" w:space="0" w:color="auto"/>
            <w:right w:val="none" w:sz="0" w:space="0" w:color="auto"/>
          </w:divBdr>
        </w:div>
        <w:div w:id="587734643">
          <w:marLeft w:val="0"/>
          <w:marRight w:val="0"/>
          <w:marTop w:val="0"/>
          <w:marBottom w:val="0"/>
          <w:divBdr>
            <w:top w:val="none" w:sz="0" w:space="0" w:color="auto"/>
            <w:left w:val="none" w:sz="0" w:space="0" w:color="auto"/>
            <w:bottom w:val="none" w:sz="0" w:space="0" w:color="auto"/>
            <w:right w:val="none" w:sz="0" w:space="0" w:color="auto"/>
          </w:divBdr>
        </w:div>
        <w:div w:id="934169290">
          <w:marLeft w:val="0"/>
          <w:marRight w:val="0"/>
          <w:marTop w:val="0"/>
          <w:marBottom w:val="0"/>
          <w:divBdr>
            <w:top w:val="none" w:sz="0" w:space="0" w:color="auto"/>
            <w:left w:val="none" w:sz="0" w:space="0" w:color="auto"/>
            <w:bottom w:val="none" w:sz="0" w:space="0" w:color="auto"/>
            <w:right w:val="none" w:sz="0" w:space="0" w:color="auto"/>
          </w:divBdr>
        </w:div>
        <w:div w:id="1092821026">
          <w:marLeft w:val="0"/>
          <w:marRight w:val="0"/>
          <w:marTop w:val="0"/>
          <w:marBottom w:val="0"/>
          <w:divBdr>
            <w:top w:val="none" w:sz="0" w:space="0" w:color="auto"/>
            <w:left w:val="none" w:sz="0" w:space="0" w:color="auto"/>
            <w:bottom w:val="none" w:sz="0" w:space="0" w:color="auto"/>
            <w:right w:val="none" w:sz="0" w:space="0" w:color="auto"/>
          </w:divBdr>
        </w:div>
        <w:div w:id="1098142699">
          <w:marLeft w:val="0"/>
          <w:marRight w:val="0"/>
          <w:marTop w:val="0"/>
          <w:marBottom w:val="0"/>
          <w:divBdr>
            <w:top w:val="none" w:sz="0" w:space="0" w:color="auto"/>
            <w:left w:val="none" w:sz="0" w:space="0" w:color="auto"/>
            <w:bottom w:val="none" w:sz="0" w:space="0" w:color="auto"/>
            <w:right w:val="none" w:sz="0" w:space="0" w:color="auto"/>
          </w:divBdr>
        </w:div>
        <w:div w:id="1183859896">
          <w:marLeft w:val="0"/>
          <w:marRight w:val="0"/>
          <w:marTop w:val="0"/>
          <w:marBottom w:val="0"/>
          <w:divBdr>
            <w:top w:val="none" w:sz="0" w:space="0" w:color="auto"/>
            <w:left w:val="none" w:sz="0" w:space="0" w:color="auto"/>
            <w:bottom w:val="none" w:sz="0" w:space="0" w:color="auto"/>
            <w:right w:val="none" w:sz="0" w:space="0" w:color="auto"/>
          </w:divBdr>
        </w:div>
        <w:div w:id="1201280902">
          <w:marLeft w:val="0"/>
          <w:marRight w:val="0"/>
          <w:marTop w:val="0"/>
          <w:marBottom w:val="0"/>
          <w:divBdr>
            <w:top w:val="none" w:sz="0" w:space="0" w:color="auto"/>
            <w:left w:val="none" w:sz="0" w:space="0" w:color="auto"/>
            <w:bottom w:val="none" w:sz="0" w:space="0" w:color="auto"/>
            <w:right w:val="none" w:sz="0" w:space="0" w:color="auto"/>
          </w:divBdr>
        </w:div>
        <w:div w:id="1300844810">
          <w:marLeft w:val="0"/>
          <w:marRight w:val="0"/>
          <w:marTop w:val="0"/>
          <w:marBottom w:val="0"/>
          <w:divBdr>
            <w:top w:val="none" w:sz="0" w:space="0" w:color="auto"/>
            <w:left w:val="none" w:sz="0" w:space="0" w:color="auto"/>
            <w:bottom w:val="none" w:sz="0" w:space="0" w:color="auto"/>
            <w:right w:val="none" w:sz="0" w:space="0" w:color="auto"/>
          </w:divBdr>
        </w:div>
        <w:div w:id="1379475592">
          <w:marLeft w:val="0"/>
          <w:marRight w:val="0"/>
          <w:marTop w:val="0"/>
          <w:marBottom w:val="0"/>
          <w:divBdr>
            <w:top w:val="none" w:sz="0" w:space="0" w:color="auto"/>
            <w:left w:val="none" w:sz="0" w:space="0" w:color="auto"/>
            <w:bottom w:val="none" w:sz="0" w:space="0" w:color="auto"/>
            <w:right w:val="none" w:sz="0" w:space="0" w:color="auto"/>
          </w:divBdr>
        </w:div>
        <w:div w:id="1442333384">
          <w:marLeft w:val="0"/>
          <w:marRight w:val="0"/>
          <w:marTop w:val="0"/>
          <w:marBottom w:val="0"/>
          <w:divBdr>
            <w:top w:val="none" w:sz="0" w:space="0" w:color="auto"/>
            <w:left w:val="none" w:sz="0" w:space="0" w:color="auto"/>
            <w:bottom w:val="none" w:sz="0" w:space="0" w:color="auto"/>
            <w:right w:val="none" w:sz="0" w:space="0" w:color="auto"/>
          </w:divBdr>
        </w:div>
        <w:div w:id="2003510406">
          <w:marLeft w:val="0"/>
          <w:marRight w:val="0"/>
          <w:marTop w:val="0"/>
          <w:marBottom w:val="0"/>
          <w:divBdr>
            <w:top w:val="none" w:sz="0" w:space="0" w:color="auto"/>
            <w:left w:val="none" w:sz="0" w:space="0" w:color="auto"/>
            <w:bottom w:val="none" w:sz="0" w:space="0" w:color="auto"/>
            <w:right w:val="none" w:sz="0" w:space="0" w:color="auto"/>
          </w:divBdr>
        </w:div>
        <w:div w:id="2138404715">
          <w:marLeft w:val="0"/>
          <w:marRight w:val="0"/>
          <w:marTop w:val="0"/>
          <w:marBottom w:val="0"/>
          <w:divBdr>
            <w:top w:val="none" w:sz="0" w:space="0" w:color="auto"/>
            <w:left w:val="none" w:sz="0" w:space="0" w:color="auto"/>
            <w:bottom w:val="none" w:sz="0" w:space="0" w:color="auto"/>
            <w:right w:val="none" w:sz="0" w:space="0" w:color="auto"/>
          </w:divBdr>
        </w:div>
      </w:divsChild>
    </w:div>
    <w:div w:id="443155683">
      <w:bodyDiv w:val="1"/>
      <w:marLeft w:val="0"/>
      <w:marRight w:val="0"/>
      <w:marTop w:val="0"/>
      <w:marBottom w:val="0"/>
      <w:divBdr>
        <w:top w:val="none" w:sz="0" w:space="0" w:color="auto"/>
        <w:left w:val="none" w:sz="0" w:space="0" w:color="auto"/>
        <w:bottom w:val="none" w:sz="0" w:space="0" w:color="auto"/>
        <w:right w:val="none" w:sz="0" w:space="0" w:color="auto"/>
      </w:divBdr>
    </w:div>
    <w:div w:id="443884061">
      <w:bodyDiv w:val="1"/>
      <w:marLeft w:val="0"/>
      <w:marRight w:val="0"/>
      <w:marTop w:val="0"/>
      <w:marBottom w:val="0"/>
      <w:divBdr>
        <w:top w:val="none" w:sz="0" w:space="0" w:color="auto"/>
        <w:left w:val="none" w:sz="0" w:space="0" w:color="auto"/>
        <w:bottom w:val="none" w:sz="0" w:space="0" w:color="auto"/>
        <w:right w:val="none" w:sz="0" w:space="0" w:color="auto"/>
      </w:divBdr>
    </w:div>
    <w:div w:id="582371392">
      <w:bodyDiv w:val="1"/>
      <w:marLeft w:val="0"/>
      <w:marRight w:val="0"/>
      <w:marTop w:val="0"/>
      <w:marBottom w:val="0"/>
      <w:divBdr>
        <w:top w:val="none" w:sz="0" w:space="0" w:color="auto"/>
        <w:left w:val="none" w:sz="0" w:space="0" w:color="auto"/>
        <w:bottom w:val="none" w:sz="0" w:space="0" w:color="auto"/>
        <w:right w:val="none" w:sz="0" w:space="0" w:color="auto"/>
      </w:divBdr>
    </w:div>
    <w:div w:id="595092922">
      <w:bodyDiv w:val="1"/>
      <w:marLeft w:val="0"/>
      <w:marRight w:val="0"/>
      <w:marTop w:val="0"/>
      <w:marBottom w:val="0"/>
      <w:divBdr>
        <w:top w:val="none" w:sz="0" w:space="0" w:color="auto"/>
        <w:left w:val="none" w:sz="0" w:space="0" w:color="auto"/>
        <w:bottom w:val="none" w:sz="0" w:space="0" w:color="auto"/>
        <w:right w:val="none" w:sz="0" w:space="0" w:color="auto"/>
      </w:divBdr>
    </w:div>
    <w:div w:id="614597900">
      <w:bodyDiv w:val="1"/>
      <w:marLeft w:val="0"/>
      <w:marRight w:val="0"/>
      <w:marTop w:val="0"/>
      <w:marBottom w:val="0"/>
      <w:divBdr>
        <w:top w:val="none" w:sz="0" w:space="0" w:color="auto"/>
        <w:left w:val="none" w:sz="0" w:space="0" w:color="auto"/>
        <w:bottom w:val="none" w:sz="0" w:space="0" w:color="auto"/>
        <w:right w:val="none" w:sz="0" w:space="0" w:color="auto"/>
      </w:divBdr>
    </w:div>
    <w:div w:id="692611241">
      <w:bodyDiv w:val="1"/>
      <w:marLeft w:val="0"/>
      <w:marRight w:val="0"/>
      <w:marTop w:val="0"/>
      <w:marBottom w:val="0"/>
      <w:divBdr>
        <w:top w:val="none" w:sz="0" w:space="0" w:color="auto"/>
        <w:left w:val="none" w:sz="0" w:space="0" w:color="auto"/>
        <w:bottom w:val="none" w:sz="0" w:space="0" w:color="auto"/>
        <w:right w:val="none" w:sz="0" w:space="0" w:color="auto"/>
      </w:divBdr>
    </w:div>
    <w:div w:id="695347991">
      <w:bodyDiv w:val="1"/>
      <w:marLeft w:val="0"/>
      <w:marRight w:val="0"/>
      <w:marTop w:val="0"/>
      <w:marBottom w:val="0"/>
      <w:divBdr>
        <w:top w:val="none" w:sz="0" w:space="0" w:color="auto"/>
        <w:left w:val="none" w:sz="0" w:space="0" w:color="auto"/>
        <w:bottom w:val="none" w:sz="0" w:space="0" w:color="auto"/>
        <w:right w:val="none" w:sz="0" w:space="0" w:color="auto"/>
      </w:divBdr>
    </w:div>
    <w:div w:id="723330143">
      <w:bodyDiv w:val="1"/>
      <w:marLeft w:val="0"/>
      <w:marRight w:val="0"/>
      <w:marTop w:val="0"/>
      <w:marBottom w:val="0"/>
      <w:divBdr>
        <w:top w:val="none" w:sz="0" w:space="0" w:color="auto"/>
        <w:left w:val="none" w:sz="0" w:space="0" w:color="auto"/>
        <w:bottom w:val="none" w:sz="0" w:space="0" w:color="auto"/>
        <w:right w:val="none" w:sz="0" w:space="0" w:color="auto"/>
      </w:divBdr>
    </w:div>
    <w:div w:id="769400001">
      <w:bodyDiv w:val="1"/>
      <w:marLeft w:val="0"/>
      <w:marRight w:val="0"/>
      <w:marTop w:val="0"/>
      <w:marBottom w:val="0"/>
      <w:divBdr>
        <w:top w:val="none" w:sz="0" w:space="0" w:color="auto"/>
        <w:left w:val="none" w:sz="0" w:space="0" w:color="auto"/>
        <w:bottom w:val="none" w:sz="0" w:space="0" w:color="auto"/>
        <w:right w:val="none" w:sz="0" w:space="0" w:color="auto"/>
      </w:divBdr>
    </w:div>
    <w:div w:id="788626434">
      <w:bodyDiv w:val="1"/>
      <w:marLeft w:val="0"/>
      <w:marRight w:val="0"/>
      <w:marTop w:val="0"/>
      <w:marBottom w:val="0"/>
      <w:divBdr>
        <w:top w:val="none" w:sz="0" w:space="0" w:color="auto"/>
        <w:left w:val="none" w:sz="0" w:space="0" w:color="auto"/>
        <w:bottom w:val="none" w:sz="0" w:space="0" w:color="auto"/>
        <w:right w:val="none" w:sz="0" w:space="0" w:color="auto"/>
      </w:divBdr>
    </w:div>
    <w:div w:id="793718683">
      <w:bodyDiv w:val="1"/>
      <w:marLeft w:val="0"/>
      <w:marRight w:val="0"/>
      <w:marTop w:val="0"/>
      <w:marBottom w:val="0"/>
      <w:divBdr>
        <w:top w:val="none" w:sz="0" w:space="0" w:color="auto"/>
        <w:left w:val="none" w:sz="0" w:space="0" w:color="auto"/>
        <w:bottom w:val="none" w:sz="0" w:space="0" w:color="auto"/>
        <w:right w:val="none" w:sz="0" w:space="0" w:color="auto"/>
      </w:divBdr>
    </w:div>
    <w:div w:id="887032571">
      <w:bodyDiv w:val="1"/>
      <w:marLeft w:val="0"/>
      <w:marRight w:val="0"/>
      <w:marTop w:val="0"/>
      <w:marBottom w:val="0"/>
      <w:divBdr>
        <w:top w:val="none" w:sz="0" w:space="0" w:color="auto"/>
        <w:left w:val="none" w:sz="0" w:space="0" w:color="auto"/>
        <w:bottom w:val="none" w:sz="0" w:space="0" w:color="auto"/>
        <w:right w:val="none" w:sz="0" w:space="0" w:color="auto"/>
      </w:divBdr>
    </w:div>
    <w:div w:id="893197309">
      <w:bodyDiv w:val="1"/>
      <w:marLeft w:val="0"/>
      <w:marRight w:val="0"/>
      <w:marTop w:val="0"/>
      <w:marBottom w:val="0"/>
      <w:divBdr>
        <w:top w:val="none" w:sz="0" w:space="0" w:color="auto"/>
        <w:left w:val="none" w:sz="0" w:space="0" w:color="auto"/>
        <w:bottom w:val="none" w:sz="0" w:space="0" w:color="auto"/>
        <w:right w:val="none" w:sz="0" w:space="0" w:color="auto"/>
      </w:divBdr>
    </w:div>
    <w:div w:id="952907674">
      <w:bodyDiv w:val="1"/>
      <w:marLeft w:val="0"/>
      <w:marRight w:val="0"/>
      <w:marTop w:val="0"/>
      <w:marBottom w:val="0"/>
      <w:divBdr>
        <w:top w:val="none" w:sz="0" w:space="0" w:color="auto"/>
        <w:left w:val="none" w:sz="0" w:space="0" w:color="auto"/>
        <w:bottom w:val="none" w:sz="0" w:space="0" w:color="auto"/>
        <w:right w:val="none" w:sz="0" w:space="0" w:color="auto"/>
      </w:divBdr>
      <w:divsChild>
        <w:div w:id="115032200">
          <w:marLeft w:val="0"/>
          <w:marRight w:val="0"/>
          <w:marTop w:val="0"/>
          <w:marBottom w:val="0"/>
          <w:divBdr>
            <w:top w:val="none" w:sz="0" w:space="0" w:color="auto"/>
            <w:left w:val="none" w:sz="0" w:space="0" w:color="auto"/>
            <w:bottom w:val="none" w:sz="0" w:space="0" w:color="auto"/>
            <w:right w:val="none" w:sz="0" w:space="0" w:color="auto"/>
          </w:divBdr>
        </w:div>
      </w:divsChild>
    </w:div>
    <w:div w:id="955481872">
      <w:bodyDiv w:val="1"/>
      <w:marLeft w:val="0"/>
      <w:marRight w:val="0"/>
      <w:marTop w:val="0"/>
      <w:marBottom w:val="0"/>
      <w:divBdr>
        <w:top w:val="none" w:sz="0" w:space="0" w:color="auto"/>
        <w:left w:val="none" w:sz="0" w:space="0" w:color="auto"/>
        <w:bottom w:val="none" w:sz="0" w:space="0" w:color="auto"/>
        <w:right w:val="none" w:sz="0" w:space="0" w:color="auto"/>
      </w:divBdr>
      <w:divsChild>
        <w:div w:id="1471939973">
          <w:marLeft w:val="0"/>
          <w:marRight w:val="0"/>
          <w:marTop w:val="0"/>
          <w:marBottom w:val="0"/>
          <w:divBdr>
            <w:top w:val="none" w:sz="0" w:space="0" w:color="auto"/>
            <w:left w:val="none" w:sz="0" w:space="0" w:color="auto"/>
            <w:bottom w:val="none" w:sz="0" w:space="0" w:color="auto"/>
            <w:right w:val="none" w:sz="0" w:space="0" w:color="auto"/>
          </w:divBdr>
        </w:div>
      </w:divsChild>
    </w:div>
    <w:div w:id="964046369">
      <w:bodyDiv w:val="1"/>
      <w:marLeft w:val="0"/>
      <w:marRight w:val="0"/>
      <w:marTop w:val="0"/>
      <w:marBottom w:val="0"/>
      <w:divBdr>
        <w:top w:val="none" w:sz="0" w:space="0" w:color="auto"/>
        <w:left w:val="none" w:sz="0" w:space="0" w:color="auto"/>
        <w:bottom w:val="none" w:sz="0" w:space="0" w:color="auto"/>
        <w:right w:val="none" w:sz="0" w:space="0" w:color="auto"/>
      </w:divBdr>
    </w:div>
    <w:div w:id="997994972">
      <w:bodyDiv w:val="1"/>
      <w:marLeft w:val="0"/>
      <w:marRight w:val="0"/>
      <w:marTop w:val="0"/>
      <w:marBottom w:val="0"/>
      <w:divBdr>
        <w:top w:val="none" w:sz="0" w:space="0" w:color="auto"/>
        <w:left w:val="none" w:sz="0" w:space="0" w:color="auto"/>
        <w:bottom w:val="none" w:sz="0" w:space="0" w:color="auto"/>
        <w:right w:val="none" w:sz="0" w:space="0" w:color="auto"/>
      </w:divBdr>
      <w:divsChild>
        <w:div w:id="1379813927">
          <w:marLeft w:val="0"/>
          <w:marRight w:val="0"/>
          <w:marTop w:val="0"/>
          <w:marBottom w:val="0"/>
          <w:divBdr>
            <w:top w:val="none" w:sz="0" w:space="0" w:color="auto"/>
            <w:left w:val="none" w:sz="0" w:space="0" w:color="auto"/>
            <w:bottom w:val="none" w:sz="0" w:space="0" w:color="auto"/>
            <w:right w:val="none" w:sz="0" w:space="0" w:color="auto"/>
          </w:divBdr>
        </w:div>
        <w:div w:id="1695106581">
          <w:marLeft w:val="0"/>
          <w:marRight w:val="0"/>
          <w:marTop w:val="0"/>
          <w:marBottom w:val="0"/>
          <w:divBdr>
            <w:top w:val="none" w:sz="0" w:space="0" w:color="auto"/>
            <w:left w:val="none" w:sz="0" w:space="0" w:color="auto"/>
            <w:bottom w:val="none" w:sz="0" w:space="0" w:color="auto"/>
            <w:right w:val="none" w:sz="0" w:space="0" w:color="auto"/>
          </w:divBdr>
        </w:div>
        <w:div w:id="2079211456">
          <w:marLeft w:val="0"/>
          <w:marRight w:val="0"/>
          <w:marTop w:val="0"/>
          <w:marBottom w:val="0"/>
          <w:divBdr>
            <w:top w:val="none" w:sz="0" w:space="0" w:color="auto"/>
            <w:left w:val="none" w:sz="0" w:space="0" w:color="auto"/>
            <w:bottom w:val="none" w:sz="0" w:space="0" w:color="auto"/>
            <w:right w:val="none" w:sz="0" w:space="0" w:color="auto"/>
          </w:divBdr>
        </w:div>
      </w:divsChild>
    </w:div>
    <w:div w:id="1079331266">
      <w:bodyDiv w:val="1"/>
      <w:marLeft w:val="0"/>
      <w:marRight w:val="0"/>
      <w:marTop w:val="0"/>
      <w:marBottom w:val="0"/>
      <w:divBdr>
        <w:top w:val="none" w:sz="0" w:space="0" w:color="auto"/>
        <w:left w:val="none" w:sz="0" w:space="0" w:color="auto"/>
        <w:bottom w:val="none" w:sz="0" w:space="0" w:color="auto"/>
        <w:right w:val="none" w:sz="0" w:space="0" w:color="auto"/>
      </w:divBdr>
    </w:div>
    <w:div w:id="1088774387">
      <w:bodyDiv w:val="1"/>
      <w:marLeft w:val="0"/>
      <w:marRight w:val="0"/>
      <w:marTop w:val="0"/>
      <w:marBottom w:val="0"/>
      <w:divBdr>
        <w:top w:val="none" w:sz="0" w:space="0" w:color="auto"/>
        <w:left w:val="none" w:sz="0" w:space="0" w:color="auto"/>
        <w:bottom w:val="none" w:sz="0" w:space="0" w:color="auto"/>
        <w:right w:val="none" w:sz="0" w:space="0" w:color="auto"/>
      </w:divBdr>
    </w:div>
    <w:div w:id="1125150432">
      <w:bodyDiv w:val="1"/>
      <w:marLeft w:val="0"/>
      <w:marRight w:val="0"/>
      <w:marTop w:val="0"/>
      <w:marBottom w:val="0"/>
      <w:divBdr>
        <w:top w:val="none" w:sz="0" w:space="0" w:color="auto"/>
        <w:left w:val="none" w:sz="0" w:space="0" w:color="auto"/>
        <w:bottom w:val="none" w:sz="0" w:space="0" w:color="auto"/>
        <w:right w:val="none" w:sz="0" w:space="0" w:color="auto"/>
      </w:divBdr>
    </w:div>
    <w:div w:id="1164854967">
      <w:bodyDiv w:val="1"/>
      <w:marLeft w:val="0"/>
      <w:marRight w:val="0"/>
      <w:marTop w:val="0"/>
      <w:marBottom w:val="0"/>
      <w:divBdr>
        <w:top w:val="none" w:sz="0" w:space="0" w:color="auto"/>
        <w:left w:val="none" w:sz="0" w:space="0" w:color="auto"/>
        <w:bottom w:val="none" w:sz="0" w:space="0" w:color="auto"/>
        <w:right w:val="none" w:sz="0" w:space="0" w:color="auto"/>
      </w:divBdr>
      <w:divsChild>
        <w:div w:id="1866627199">
          <w:marLeft w:val="0"/>
          <w:marRight w:val="0"/>
          <w:marTop w:val="0"/>
          <w:marBottom w:val="0"/>
          <w:divBdr>
            <w:top w:val="none" w:sz="0" w:space="0" w:color="auto"/>
            <w:left w:val="none" w:sz="0" w:space="0" w:color="auto"/>
            <w:bottom w:val="none" w:sz="0" w:space="0" w:color="auto"/>
            <w:right w:val="none" w:sz="0" w:space="0" w:color="auto"/>
          </w:divBdr>
        </w:div>
      </w:divsChild>
    </w:div>
    <w:div w:id="1181579442">
      <w:bodyDiv w:val="1"/>
      <w:marLeft w:val="0"/>
      <w:marRight w:val="0"/>
      <w:marTop w:val="0"/>
      <w:marBottom w:val="0"/>
      <w:divBdr>
        <w:top w:val="none" w:sz="0" w:space="0" w:color="auto"/>
        <w:left w:val="none" w:sz="0" w:space="0" w:color="auto"/>
        <w:bottom w:val="none" w:sz="0" w:space="0" w:color="auto"/>
        <w:right w:val="none" w:sz="0" w:space="0" w:color="auto"/>
      </w:divBdr>
    </w:div>
    <w:div w:id="1326782452">
      <w:bodyDiv w:val="1"/>
      <w:marLeft w:val="0"/>
      <w:marRight w:val="0"/>
      <w:marTop w:val="0"/>
      <w:marBottom w:val="0"/>
      <w:divBdr>
        <w:top w:val="none" w:sz="0" w:space="0" w:color="auto"/>
        <w:left w:val="none" w:sz="0" w:space="0" w:color="auto"/>
        <w:bottom w:val="none" w:sz="0" w:space="0" w:color="auto"/>
        <w:right w:val="none" w:sz="0" w:space="0" w:color="auto"/>
      </w:divBdr>
    </w:div>
    <w:div w:id="1344091890">
      <w:bodyDiv w:val="1"/>
      <w:marLeft w:val="0"/>
      <w:marRight w:val="0"/>
      <w:marTop w:val="0"/>
      <w:marBottom w:val="0"/>
      <w:divBdr>
        <w:top w:val="none" w:sz="0" w:space="0" w:color="auto"/>
        <w:left w:val="none" w:sz="0" w:space="0" w:color="auto"/>
        <w:bottom w:val="none" w:sz="0" w:space="0" w:color="auto"/>
        <w:right w:val="none" w:sz="0" w:space="0" w:color="auto"/>
      </w:divBdr>
    </w:div>
    <w:div w:id="1348865924">
      <w:bodyDiv w:val="1"/>
      <w:marLeft w:val="0"/>
      <w:marRight w:val="0"/>
      <w:marTop w:val="0"/>
      <w:marBottom w:val="0"/>
      <w:divBdr>
        <w:top w:val="none" w:sz="0" w:space="0" w:color="auto"/>
        <w:left w:val="none" w:sz="0" w:space="0" w:color="auto"/>
        <w:bottom w:val="none" w:sz="0" w:space="0" w:color="auto"/>
        <w:right w:val="none" w:sz="0" w:space="0" w:color="auto"/>
      </w:divBdr>
    </w:div>
    <w:div w:id="1377967543">
      <w:bodyDiv w:val="1"/>
      <w:marLeft w:val="0"/>
      <w:marRight w:val="0"/>
      <w:marTop w:val="0"/>
      <w:marBottom w:val="0"/>
      <w:divBdr>
        <w:top w:val="none" w:sz="0" w:space="0" w:color="auto"/>
        <w:left w:val="none" w:sz="0" w:space="0" w:color="auto"/>
        <w:bottom w:val="none" w:sz="0" w:space="0" w:color="auto"/>
        <w:right w:val="none" w:sz="0" w:space="0" w:color="auto"/>
      </w:divBdr>
    </w:div>
    <w:div w:id="1416055615">
      <w:bodyDiv w:val="1"/>
      <w:marLeft w:val="0"/>
      <w:marRight w:val="0"/>
      <w:marTop w:val="0"/>
      <w:marBottom w:val="0"/>
      <w:divBdr>
        <w:top w:val="none" w:sz="0" w:space="0" w:color="auto"/>
        <w:left w:val="none" w:sz="0" w:space="0" w:color="auto"/>
        <w:bottom w:val="none" w:sz="0" w:space="0" w:color="auto"/>
        <w:right w:val="none" w:sz="0" w:space="0" w:color="auto"/>
      </w:divBdr>
    </w:div>
    <w:div w:id="1564944315">
      <w:bodyDiv w:val="1"/>
      <w:marLeft w:val="0"/>
      <w:marRight w:val="0"/>
      <w:marTop w:val="0"/>
      <w:marBottom w:val="0"/>
      <w:divBdr>
        <w:top w:val="none" w:sz="0" w:space="0" w:color="auto"/>
        <w:left w:val="none" w:sz="0" w:space="0" w:color="auto"/>
        <w:bottom w:val="none" w:sz="0" w:space="0" w:color="auto"/>
        <w:right w:val="none" w:sz="0" w:space="0" w:color="auto"/>
      </w:divBdr>
    </w:div>
    <w:div w:id="1566407814">
      <w:bodyDiv w:val="1"/>
      <w:marLeft w:val="0"/>
      <w:marRight w:val="0"/>
      <w:marTop w:val="0"/>
      <w:marBottom w:val="0"/>
      <w:divBdr>
        <w:top w:val="none" w:sz="0" w:space="0" w:color="auto"/>
        <w:left w:val="none" w:sz="0" w:space="0" w:color="auto"/>
        <w:bottom w:val="none" w:sz="0" w:space="0" w:color="auto"/>
        <w:right w:val="none" w:sz="0" w:space="0" w:color="auto"/>
      </w:divBdr>
      <w:divsChild>
        <w:div w:id="286278776">
          <w:marLeft w:val="0"/>
          <w:marRight w:val="0"/>
          <w:marTop w:val="0"/>
          <w:marBottom w:val="0"/>
          <w:divBdr>
            <w:top w:val="none" w:sz="0" w:space="0" w:color="auto"/>
            <w:left w:val="none" w:sz="0" w:space="0" w:color="auto"/>
            <w:bottom w:val="none" w:sz="0" w:space="0" w:color="auto"/>
            <w:right w:val="none" w:sz="0" w:space="0" w:color="auto"/>
          </w:divBdr>
        </w:div>
      </w:divsChild>
    </w:div>
    <w:div w:id="1611427773">
      <w:bodyDiv w:val="1"/>
      <w:marLeft w:val="0"/>
      <w:marRight w:val="0"/>
      <w:marTop w:val="0"/>
      <w:marBottom w:val="0"/>
      <w:divBdr>
        <w:top w:val="none" w:sz="0" w:space="0" w:color="auto"/>
        <w:left w:val="none" w:sz="0" w:space="0" w:color="auto"/>
        <w:bottom w:val="none" w:sz="0" w:space="0" w:color="auto"/>
        <w:right w:val="none" w:sz="0" w:space="0" w:color="auto"/>
      </w:divBdr>
    </w:div>
    <w:div w:id="1704748651">
      <w:bodyDiv w:val="1"/>
      <w:marLeft w:val="0"/>
      <w:marRight w:val="0"/>
      <w:marTop w:val="0"/>
      <w:marBottom w:val="0"/>
      <w:divBdr>
        <w:top w:val="none" w:sz="0" w:space="0" w:color="auto"/>
        <w:left w:val="none" w:sz="0" w:space="0" w:color="auto"/>
        <w:bottom w:val="none" w:sz="0" w:space="0" w:color="auto"/>
        <w:right w:val="none" w:sz="0" w:space="0" w:color="auto"/>
      </w:divBdr>
    </w:div>
    <w:div w:id="1726027451">
      <w:bodyDiv w:val="1"/>
      <w:marLeft w:val="0"/>
      <w:marRight w:val="0"/>
      <w:marTop w:val="0"/>
      <w:marBottom w:val="0"/>
      <w:divBdr>
        <w:top w:val="none" w:sz="0" w:space="0" w:color="auto"/>
        <w:left w:val="none" w:sz="0" w:space="0" w:color="auto"/>
        <w:bottom w:val="none" w:sz="0" w:space="0" w:color="auto"/>
        <w:right w:val="none" w:sz="0" w:space="0" w:color="auto"/>
      </w:divBdr>
    </w:div>
    <w:div w:id="1729063779">
      <w:bodyDiv w:val="1"/>
      <w:marLeft w:val="0"/>
      <w:marRight w:val="0"/>
      <w:marTop w:val="0"/>
      <w:marBottom w:val="0"/>
      <w:divBdr>
        <w:top w:val="none" w:sz="0" w:space="0" w:color="auto"/>
        <w:left w:val="none" w:sz="0" w:space="0" w:color="auto"/>
        <w:bottom w:val="none" w:sz="0" w:space="0" w:color="auto"/>
        <w:right w:val="none" w:sz="0" w:space="0" w:color="auto"/>
      </w:divBdr>
    </w:div>
    <w:div w:id="1821195864">
      <w:bodyDiv w:val="1"/>
      <w:marLeft w:val="0"/>
      <w:marRight w:val="0"/>
      <w:marTop w:val="0"/>
      <w:marBottom w:val="0"/>
      <w:divBdr>
        <w:top w:val="none" w:sz="0" w:space="0" w:color="auto"/>
        <w:left w:val="none" w:sz="0" w:space="0" w:color="auto"/>
        <w:bottom w:val="none" w:sz="0" w:space="0" w:color="auto"/>
        <w:right w:val="none" w:sz="0" w:space="0" w:color="auto"/>
      </w:divBdr>
      <w:divsChild>
        <w:div w:id="499779541">
          <w:marLeft w:val="0"/>
          <w:marRight w:val="0"/>
          <w:marTop w:val="0"/>
          <w:marBottom w:val="0"/>
          <w:divBdr>
            <w:top w:val="none" w:sz="0" w:space="0" w:color="auto"/>
            <w:left w:val="none" w:sz="0" w:space="0" w:color="auto"/>
            <w:bottom w:val="none" w:sz="0" w:space="0" w:color="auto"/>
            <w:right w:val="none" w:sz="0" w:space="0" w:color="auto"/>
          </w:divBdr>
        </w:div>
        <w:div w:id="1852602759">
          <w:marLeft w:val="0"/>
          <w:marRight w:val="0"/>
          <w:marTop w:val="0"/>
          <w:marBottom w:val="0"/>
          <w:divBdr>
            <w:top w:val="none" w:sz="0" w:space="0" w:color="auto"/>
            <w:left w:val="none" w:sz="0" w:space="0" w:color="auto"/>
            <w:bottom w:val="none" w:sz="0" w:space="0" w:color="auto"/>
            <w:right w:val="none" w:sz="0" w:space="0" w:color="auto"/>
          </w:divBdr>
        </w:div>
        <w:div w:id="1280726678">
          <w:marLeft w:val="0"/>
          <w:marRight w:val="0"/>
          <w:marTop w:val="0"/>
          <w:marBottom w:val="0"/>
          <w:divBdr>
            <w:top w:val="none" w:sz="0" w:space="0" w:color="auto"/>
            <w:left w:val="none" w:sz="0" w:space="0" w:color="auto"/>
            <w:bottom w:val="none" w:sz="0" w:space="0" w:color="auto"/>
            <w:right w:val="none" w:sz="0" w:space="0" w:color="auto"/>
          </w:divBdr>
        </w:div>
        <w:div w:id="1584336619">
          <w:marLeft w:val="0"/>
          <w:marRight w:val="0"/>
          <w:marTop w:val="0"/>
          <w:marBottom w:val="0"/>
          <w:divBdr>
            <w:top w:val="none" w:sz="0" w:space="0" w:color="auto"/>
            <w:left w:val="none" w:sz="0" w:space="0" w:color="auto"/>
            <w:bottom w:val="none" w:sz="0" w:space="0" w:color="auto"/>
            <w:right w:val="none" w:sz="0" w:space="0" w:color="auto"/>
          </w:divBdr>
        </w:div>
        <w:div w:id="1722172357">
          <w:marLeft w:val="0"/>
          <w:marRight w:val="0"/>
          <w:marTop w:val="0"/>
          <w:marBottom w:val="0"/>
          <w:divBdr>
            <w:top w:val="none" w:sz="0" w:space="0" w:color="auto"/>
            <w:left w:val="none" w:sz="0" w:space="0" w:color="auto"/>
            <w:bottom w:val="none" w:sz="0" w:space="0" w:color="auto"/>
            <w:right w:val="none" w:sz="0" w:space="0" w:color="auto"/>
          </w:divBdr>
        </w:div>
      </w:divsChild>
    </w:div>
    <w:div w:id="1842507552">
      <w:bodyDiv w:val="1"/>
      <w:marLeft w:val="0"/>
      <w:marRight w:val="0"/>
      <w:marTop w:val="0"/>
      <w:marBottom w:val="0"/>
      <w:divBdr>
        <w:top w:val="none" w:sz="0" w:space="0" w:color="auto"/>
        <w:left w:val="none" w:sz="0" w:space="0" w:color="auto"/>
        <w:bottom w:val="none" w:sz="0" w:space="0" w:color="auto"/>
        <w:right w:val="none" w:sz="0" w:space="0" w:color="auto"/>
      </w:divBdr>
    </w:div>
    <w:div w:id="1875920356">
      <w:bodyDiv w:val="1"/>
      <w:marLeft w:val="0"/>
      <w:marRight w:val="0"/>
      <w:marTop w:val="0"/>
      <w:marBottom w:val="0"/>
      <w:divBdr>
        <w:top w:val="none" w:sz="0" w:space="0" w:color="auto"/>
        <w:left w:val="none" w:sz="0" w:space="0" w:color="auto"/>
        <w:bottom w:val="none" w:sz="0" w:space="0" w:color="auto"/>
        <w:right w:val="none" w:sz="0" w:space="0" w:color="auto"/>
      </w:divBdr>
    </w:div>
    <w:div w:id="1920553506">
      <w:bodyDiv w:val="1"/>
      <w:marLeft w:val="0"/>
      <w:marRight w:val="0"/>
      <w:marTop w:val="0"/>
      <w:marBottom w:val="0"/>
      <w:divBdr>
        <w:top w:val="none" w:sz="0" w:space="0" w:color="auto"/>
        <w:left w:val="none" w:sz="0" w:space="0" w:color="auto"/>
        <w:bottom w:val="none" w:sz="0" w:space="0" w:color="auto"/>
        <w:right w:val="none" w:sz="0" w:space="0" w:color="auto"/>
      </w:divBdr>
    </w:div>
    <w:div w:id="1924293255">
      <w:bodyDiv w:val="1"/>
      <w:marLeft w:val="0"/>
      <w:marRight w:val="0"/>
      <w:marTop w:val="0"/>
      <w:marBottom w:val="0"/>
      <w:divBdr>
        <w:top w:val="none" w:sz="0" w:space="0" w:color="auto"/>
        <w:left w:val="none" w:sz="0" w:space="0" w:color="auto"/>
        <w:bottom w:val="none" w:sz="0" w:space="0" w:color="auto"/>
        <w:right w:val="none" w:sz="0" w:space="0" w:color="auto"/>
      </w:divBdr>
    </w:div>
    <w:div w:id="2020885161">
      <w:bodyDiv w:val="1"/>
      <w:marLeft w:val="0"/>
      <w:marRight w:val="0"/>
      <w:marTop w:val="0"/>
      <w:marBottom w:val="0"/>
      <w:divBdr>
        <w:top w:val="none" w:sz="0" w:space="0" w:color="auto"/>
        <w:left w:val="none" w:sz="0" w:space="0" w:color="auto"/>
        <w:bottom w:val="none" w:sz="0" w:space="0" w:color="auto"/>
        <w:right w:val="none" w:sz="0" w:space="0" w:color="auto"/>
      </w:divBdr>
    </w:div>
    <w:div w:id="2031838280">
      <w:bodyDiv w:val="1"/>
      <w:marLeft w:val="0"/>
      <w:marRight w:val="0"/>
      <w:marTop w:val="0"/>
      <w:marBottom w:val="0"/>
      <w:divBdr>
        <w:top w:val="none" w:sz="0" w:space="0" w:color="auto"/>
        <w:left w:val="none" w:sz="0" w:space="0" w:color="auto"/>
        <w:bottom w:val="none" w:sz="0" w:space="0" w:color="auto"/>
        <w:right w:val="none" w:sz="0" w:space="0" w:color="auto"/>
      </w:divBdr>
    </w:div>
    <w:div w:id="2056388818">
      <w:bodyDiv w:val="1"/>
      <w:marLeft w:val="0"/>
      <w:marRight w:val="0"/>
      <w:marTop w:val="0"/>
      <w:marBottom w:val="0"/>
      <w:divBdr>
        <w:top w:val="none" w:sz="0" w:space="0" w:color="auto"/>
        <w:left w:val="none" w:sz="0" w:space="0" w:color="auto"/>
        <w:bottom w:val="none" w:sz="0" w:space="0" w:color="auto"/>
        <w:right w:val="none" w:sz="0" w:space="0" w:color="auto"/>
      </w:divBdr>
      <w:divsChild>
        <w:div w:id="10642720">
          <w:marLeft w:val="0"/>
          <w:marRight w:val="0"/>
          <w:marTop w:val="0"/>
          <w:marBottom w:val="0"/>
          <w:divBdr>
            <w:top w:val="none" w:sz="0" w:space="0" w:color="auto"/>
            <w:left w:val="none" w:sz="0" w:space="0" w:color="auto"/>
            <w:bottom w:val="none" w:sz="0" w:space="0" w:color="auto"/>
            <w:right w:val="none" w:sz="0" w:space="0" w:color="auto"/>
          </w:divBdr>
        </w:div>
        <w:div w:id="193202109">
          <w:marLeft w:val="0"/>
          <w:marRight w:val="0"/>
          <w:marTop w:val="0"/>
          <w:marBottom w:val="0"/>
          <w:divBdr>
            <w:top w:val="none" w:sz="0" w:space="0" w:color="auto"/>
            <w:left w:val="none" w:sz="0" w:space="0" w:color="auto"/>
            <w:bottom w:val="none" w:sz="0" w:space="0" w:color="auto"/>
            <w:right w:val="none" w:sz="0" w:space="0" w:color="auto"/>
          </w:divBdr>
        </w:div>
        <w:div w:id="421998005">
          <w:marLeft w:val="0"/>
          <w:marRight w:val="0"/>
          <w:marTop w:val="0"/>
          <w:marBottom w:val="0"/>
          <w:divBdr>
            <w:top w:val="none" w:sz="0" w:space="0" w:color="auto"/>
            <w:left w:val="none" w:sz="0" w:space="0" w:color="auto"/>
            <w:bottom w:val="none" w:sz="0" w:space="0" w:color="auto"/>
            <w:right w:val="none" w:sz="0" w:space="0" w:color="auto"/>
          </w:divBdr>
        </w:div>
        <w:div w:id="641883970">
          <w:marLeft w:val="0"/>
          <w:marRight w:val="0"/>
          <w:marTop w:val="0"/>
          <w:marBottom w:val="0"/>
          <w:divBdr>
            <w:top w:val="none" w:sz="0" w:space="0" w:color="auto"/>
            <w:left w:val="none" w:sz="0" w:space="0" w:color="auto"/>
            <w:bottom w:val="none" w:sz="0" w:space="0" w:color="auto"/>
            <w:right w:val="none" w:sz="0" w:space="0" w:color="auto"/>
          </w:divBdr>
        </w:div>
        <w:div w:id="664938421">
          <w:marLeft w:val="0"/>
          <w:marRight w:val="0"/>
          <w:marTop w:val="0"/>
          <w:marBottom w:val="0"/>
          <w:divBdr>
            <w:top w:val="none" w:sz="0" w:space="0" w:color="auto"/>
            <w:left w:val="none" w:sz="0" w:space="0" w:color="auto"/>
            <w:bottom w:val="none" w:sz="0" w:space="0" w:color="auto"/>
            <w:right w:val="none" w:sz="0" w:space="0" w:color="auto"/>
          </w:divBdr>
        </w:div>
        <w:div w:id="1343511572">
          <w:marLeft w:val="0"/>
          <w:marRight w:val="0"/>
          <w:marTop w:val="0"/>
          <w:marBottom w:val="0"/>
          <w:divBdr>
            <w:top w:val="none" w:sz="0" w:space="0" w:color="auto"/>
            <w:left w:val="none" w:sz="0" w:space="0" w:color="auto"/>
            <w:bottom w:val="none" w:sz="0" w:space="0" w:color="auto"/>
            <w:right w:val="none" w:sz="0" w:space="0" w:color="auto"/>
          </w:divBdr>
        </w:div>
        <w:div w:id="1795363454">
          <w:marLeft w:val="0"/>
          <w:marRight w:val="0"/>
          <w:marTop w:val="0"/>
          <w:marBottom w:val="0"/>
          <w:divBdr>
            <w:top w:val="none" w:sz="0" w:space="0" w:color="auto"/>
            <w:left w:val="none" w:sz="0" w:space="0" w:color="auto"/>
            <w:bottom w:val="none" w:sz="0" w:space="0" w:color="auto"/>
            <w:right w:val="none" w:sz="0" w:space="0" w:color="auto"/>
          </w:divBdr>
        </w:div>
        <w:div w:id="2010448181">
          <w:marLeft w:val="0"/>
          <w:marRight w:val="0"/>
          <w:marTop w:val="0"/>
          <w:marBottom w:val="0"/>
          <w:divBdr>
            <w:top w:val="none" w:sz="0" w:space="0" w:color="auto"/>
            <w:left w:val="none" w:sz="0" w:space="0" w:color="auto"/>
            <w:bottom w:val="none" w:sz="0" w:space="0" w:color="auto"/>
            <w:right w:val="none" w:sz="0" w:space="0" w:color="auto"/>
          </w:divBdr>
        </w:div>
        <w:div w:id="2116172632">
          <w:marLeft w:val="0"/>
          <w:marRight w:val="0"/>
          <w:marTop w:val="0"/>
          <w:marBottom w:val="0"/>
          <w:divBdr>
            <w:top w:val="none" w:sz="0" w:space="0" w:color="auto"/>
            <w:left w:val="none" w:sz="0" w:space="0" w:color="auto"/>
            <w:bottom w:val="none" w:sz="0" w:space="0" w:color="auto"/>
            <w:right w:val="none" w:sz="0" w:space="0" w:color="auto"/>
          </w:divBdr>
        </w:div>
      </w:divsChild>
    </w:div>
    <w:div w:id="2066567383">
      <w:bodyDiv w:val="1"/>
      <w:marLeft w:val="0"/>
      <w:marRight w:val="0"/>
      <w:marTop w:val="0"/>
      <w:marBottom w:val="0"/>
      <w:divBdr>
        <w:top w:val="none" w:sz="0" w:space="0" w:color="auto"/>
        <w:left w:val="none" w:sz="0" w:space="0" w:color="auto"/>
        <w:bottom w:val="none" w:sz="0" w:space="0" w:color="auto"/>
        <w:right w:val="none" w:sz="0" w:space="0" w:color="auto"/>
      </w:divBdr>
      <w:divsChild>
        <w:div w:id="120347467">
          <w:marLeft w:val="0"/>
          <w:marRight w:val="0"/>
          <w:marTop w:val="0"/>
          <w:marBottom w:val="450"/>
          <w:divBdr>
            <w:top w:val="none" w:sz="0" w:space="0" w:color="auto"/>
            <w:left w:val="none" w:sz="0" w:space="0" w:color="auto"/>
            <w:bottom w:val="none" w:sz="0" w:space="0" w:color="auto"/>
            <w:right w:val="none" w:sz="0" w:space="0" w:color="auto"/>
          </w:divBdr>
        </w:div>
      </w:divsChild>
    </w:div>
    <w:div w:id="2070416143">
      <w:bodyDiv w:val="1"/>
      <w:marLeft w:val="0"/>
      <w:marRight w:val="0"/>
      <w:marTop w:val="0"/>
      <w:marBottom w:val="0"/>
      <w:divBdr>
        <w:top w:val="none" w:sz="0" w:space="0" w:color="auto"/>
        <w:left w:val="none" w:sz="0" w:space="0" w:color="auto"/>
        <w:bottom w:val="none" w:sz="0" w:space="0" w:color="auto"/>
        <w:right w:val="none" w:sz="0" w:space="0" w:color="auto"/>
      </w:divBdr>
    </w:div>
    <w:div w:id="2075854510">
      <w:bodyDiv w:val="1"/>
      <w:marLeft w:val="0"/>
      <w:marRight w:val="0"/>
      <w:marTop w:val="0"/>
      <w:marBottom w:val="0"/>
      <w:divBdr>
        <w:top w:val="none" w:sz="0" w:space="0" w:color="auto"/>
        <w:left w:val="none" w:sz="0" w:space="0" w:color="auto"/>
        <w:bottom w:val="none" w:sz="0" w:space="0" w:color="auto"/>
        <w:right w:val="none" w:sz="0" w:space="0" w:color="auto"/>
      </w:divBdr>
    </w:div>
    <w:div w:id="2128959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E681D-69DF-0047-A85D-1D7AC2E3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Khanal, Saval</dc:creator>
  <cp:keywords/>
  <dc:description/>
  <cp:lastModifiedBy>Khanal, Saval</cp:lastModifiedBy>
  <cp:revision>6</cp:revision>
  <cp:lastPrinted>2022-05-26T03:35:00Z</cp:lastPrinted>
  <dcterms:created xsi:type="dcterms:W3CDTF">2022-06-22T14:12:00Z</dcterms:created>
  <dcterms:modified xsi:type="dcterms:W3CDTF">2022-07-18T00:38:00Z</dcterms:modified>
</cp:coreProperties>
</file>