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6C04" w14:textId="65A2D7F2" w:rsidR="00066466" w:rsidRPr="00066466" w:rsidRDefault="00066466" w:rsidP="00066466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66466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31917334" w14:textId="15B28B23" w:rsidR="00066466" w:rsidRPr="00CB0006" w:rsidRDefault="00066466" w:rsidP="00066466">
      <w:pPr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CB0006">
        <w:rPr>
          <w:rFonts w:ascii="Times New Roman" w:hAnsi="Times New Roman" w:cs="Times New Roman"/>
          <w:sz w:val="18"/>
          <w:szCs w:val="18"/>
        </w:rPr>
        <w:t>S.Table</w:t>
      </w:r>
      <w:proofErr w:type="spellEnd"/>
      <w:proofErr w:type="gramEnd"/>
      <w:r w:rsidRPr="00CB0006">
        <w:rPr>
          <w:rFonts w:ascii="Times New Roman" w:hAnsi="Times New Roman" w:cs="Times New Roman"/>
          <w:sz w:val="18"/>
          <w:szCs w:val="18"/>
        </w:rPr>
        <w:t xml:space="preserve"> 1: </w:t>
      </w:r>
      <w:r>
        <w:rPr>
          <w:rFonts w:ascii="Times New Roman" w:hAnsi="Times New Roman" w:cs="Times New Roman"/>
          <w:sz w:val="18"/>
          <w:szCs w:val="18"/>
        </w:rPr>
        <w:t xml:space="preserve">The individual </w:t>
      </w:r>
      <w:r w:rsidRPr="00CB0006">
        <w:rPr>
          <w:rFonts w:ascii="Times New Roman" w:hAnsi="Times New Roman" w:cs="Times New Roman"/>
          <w:sz w:val="18"/>
          <w:szCs w:val="18"/>
        </w:rPr>
        <w:t xml:space="preserve">characteristics </w:t>
      </w:r>
      <w:r>
        <w:rPr>
          <w:rFonts w:ascii="Times New Roman" w:hAnsi="Times New Roman" w:cs="Times New Roman"/>
          <w:sz w:val="18"/>
          <w:szCs w:val="18"/>
        </w:rPr>
        <w:t>of the m</w:t>
      </w:r>
      <w:r w:rsidRPr="00CB0006">
        <w:rPr>
          <w:rFonts w:ascii="Times New Roman" w:hAnsi="Times New Roman" w:cs="Times New Roman"/>
          <w:sz w:val="18"/>
          <w:szCs w:val="18"/>
        </w:rPr>
        <w:t xml:space="preserve">igraine </w:t>
      </w:r>
      <w:r>
        <w:rPr>
          <w:rFonts w:ascii="Times New Roman" w:hAnsi="Times New Roman" w:cs="Times New Roman"/>
          <w:sz w:val="18"/>
          <w:szCs w:val="18"/>
        </w:rPr>
        <w:t>patients</w:t>
      </w:r>
      <w:r w:rsidRPr="00CB0006">
        <w:rPr>
          <w:rFonts w:ascii="Times New Roman" w:hAnsi="Times New Roman" w:cs="Times New Roman"/>
          <w:sz w:val="18"/>
          <w:szCs w:val="18"/>
        </w:rPr>
        <w:t>*</w:t>
      </w:r>
    </w:p>
    <w:p w14:paraId="6DD625B9" w14:textId="49E147CF" w:rsidR="00771C36" w:rsidRPr="00CB0006" w:rsidRDefault="00CB0006">
      <w:pPr>
        <w:rPr>
          <w:rFonts w:ascii="Times New Roman" w:hAnsi="Times New Roman" w:cs="Times New Roman"/>
          <w:sz w:val="18"/>
          <w:szCs w:val="18"/>
        </w:rPr>
      </w:pPr>
      <w:r w:rsidRPr="00CB0006">
        <w:rPr>
          <w:rFonts w:ascii="Times New Roman" w:hAnsi="Times New Roman" w:cs="Times New Roman"/>
          <w:sz w:val="18"/>
          <w:szCs w:val="18"/>
        </w:rPr>
        <w:t>*M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CB0006">
        <w:rPr>
          <w:rFonts w:ascii="Times New Roman" w:hAnsi="Times New Roman" w:cs="Times New Roman"/>
          <w:sz w:val="18"/>
          <w:szCs w:val="18"/>
        </w:rPr>
        <w:t xml:space="preserve"> male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CB0006">
        <w:rPr>
          <w:rFonts w:ascii="Times New Roman" w:hAnsi="Times New Roman" w:cs="Times New Roman"/>
          <w:sz w:val="18"/>
          <w:szCs w:val="18"/>
        </w:rPr>
        <w:t xml:space="preserve"> F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CB0006">
        <w:rPr>
          <w:rFonts w:ascii="Times New Roman" w:hAnsi="Times New Roman" w:cs="Times New Roman"/>
          <w:sz w:val="18"/>
          <w:szCs w:val="18"/>
        </w:rPr>
        <w:t xml:space="preserve"> female</w:t>
      </w:r>
      <w:r>
        <w:rPr>
          <w:rFonts w:ascii="Times New Roman" w:hAnsi="Times New Roman" w:cs="Times New Roman"/>
          <w:sz w:val="18"/>
          <w:szCs w:val="18"/>
        </w:rPr>
        <w:t>;</w:t>
      </w:r>
      <w:r w:rsidR="006C5859">
        <w:rPr>
          <w:rFonts w:ascii="Times New Roman" w:hAnsi="Times New Roman" w:cs="Times New Roman"/>
          <w:sz w:val="18"/>
          <w:szCs w:val="18"/>
        </w:rPr>
        <w:t xml:space="preserve"> </w:t>
      </w:r>
      <w:r w:rsidRPr="00CB0006"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CB0006">
        <w:rPr>
          <w:rFonts w:ascii="Times New Roman" w:hAnsi="Times New Roman" w:cs="Times New Roman"/>
          <w:sz w:val="18"/>
          <w:szCs w:val="18"/>
        </w:rPr>
        <w:t xml:space="preserve"> bilateral</w:t>
      </w:r>
      <w:r w:rsidR="006C5859">
        <w:rPr>
          <w:rFonts w:ascii="Times New Roman" w:hAnsi="Times New Roman" w:cs="Times New Roman"/>
          <w:sz w:val="18"/>
          <w:szCs w:val="18"/>
        </w:rPr>
        <w:t>;</w:t>
      </w:r>
      <w:r w:rsidR="006C5859">
        <w:rPr>
          <w:rFonts w:ascii="Times New Roman" w:hAnsi="Times New Roman" w:cs="Times New Roman"/>
          <w:sz w:val="18"/>
          <w:szCs w:val="18"/>
        </w:rPr>
        <w:t xml:space="preserve"> </w:t>
      </w:r>
      <w:r w:rsidRPr="00CB0006">
        <w:rPr>
          <w:rFonts w:ascii="Times New Roman" w:hAnsi="Times New Roman" w:cs="Times New Roman"/>
          <w:sz w:val="18"/>
          <w:szCs w:val="18"/>
        </w:rPr>
        <w:t>L</w:t>
      </w:r>
      <w:r w:rsidR="006C5859">
        <w:rPr>
          <w:rFonts w:ascii="Times New Roman" w:hAnsi="Times New Roman" w:cs="Times New Roman"/>
          <w:sz w:val="18"/>
          <w:szCs w:val="18"/>
        </w:rPr>
        <w:t>,</w:t>
      </w:r>
      <w:r w:rsidRPr="00CB0006">
        <w:rPr>
          <w:rFonts w:ascii="Times New Roman" w:hAnsi="Times New Roman" w:cs="Times New Roman"/>
          <w:sz w:val="18"/>
          <w:szCs w:val="18"/>
        </w:rPr>
        <w:t xml:space="preserve"> left</w:t>
      </w:r>
      <w:r w:rsidR="006C5859">
        <w:rPr>
          <w:rFonts w:ascii="Times New Roman" w:hAnsi="Times New Roman" w:cs="Times New Roman"/>
          <w:sz w:val="18"/>
          <w:szCs w:val="18"/>
        </w:rPr>
        <w:t>;</w:t>
      </w:r>
      <w:r w:rsidRPr="00CB0006">
        <w:rPr>
          <w:rFonts w:ascii="Times New Roman" w:hAnsi="Times New Roman" w:cs="Times New Roman"/>
          <w:sz w:val="18"/>
          <w:szCs w:val="18"/>
        </w:rPr>
        <w:t xml:space="preserve"> R right</w:t>
      </w:r>
      <w:r w:rsidR="006C5859">
        <w:rPr>
          <w:rFonts w:ascii="Times New Roman" w:hAnsi="Times New Roman" w:cs="Times New Roman"/>
          <w:sz w:val="18"/>
          <w:szCs w:val="18"/>
        </w:rPr>
        <w:t>;</w:t>
      </w:r>
      <w:r w:rsidR="006C5859">
        <w:rPr>
          <w:rFonts w:ascii="Times New Roman" w:hAnsi="Times New Roman" w:cs="Times New Roman"/>
          <w:sz w:val="18"/>
          <w:szCs w:val="18"/>
        </w:rPr>
        <w:t xml:space="preserve"> </w:t>
      </w:r>
      <w:r w:rsidR="006C5859" w:rsidRPr="00CB0006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MIDAS</w:t>
      </w:r>
      <w:r w:rsidR="006C5859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,</w:t>
      </w:r>
      <w:r w:rsidR="006C5859" w:rsidRPr="006C5859">
        <w:t xml:space="preserve"> </w:t>
      </w:r>
      <w:r w:rsidR="006C5859" w:rsidRPr="006C5859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Migraine Disability Assessment</w:t>
      </w:r>
      <w:r w:rsidR="006C5859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.</w:t>
      </w:r>
    </w:p>
    <w:p w14:paraId="438DE669" w14:textId="7111E685" w:rsidR="003E438A" w:rsidRPr="00CB0006" w:rsidRDefault="003E438A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pPr w:leftFromText="180" w:rightFromText="180" w:vertAnchor="page" w:horzAnchor="margin" w:tblpY="2118"/>
        <w:tblW w:w="9356" w:type="dxa"/>
        <w:tblLook w:val="04A0" w:firstRow="1" w:lastRow="0" w:firstColumn="1" w:lastColumn="0" w:noHBand="0" w:noVBand="1"/>
      </w:tblPr>
      <w:tblGrid>
        <w:gridCol w:w="845"/>
        <w:gridCol w:w="565"/>
        <w:gridCol w:w="559"/>
        <w:gridCol w:w="985"/>
        <w:gridCol w:w="1046"/>
        <w:gridCol w:w="1413"/>
        <w:gridCol w:w="985"/>
        <w:gridCol w:w="1688"/>
        <w:gridCol w:w="1270"/>
      </w:tblGrid>
      <w:tr w:rsidR="00CB0006" w:rsidRPr="00CB0006" w14:paraId="4BACFB3F" w14:textId="77777777" w:rsidTr="00066466"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03D326A0" w14:textId="77777777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Subject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14:paraId="567D7DEC" w14:textId="77777777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14:paraId="2754B09C" w14:textId="07D920A1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77081D65" w14:textId="77777777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Years</w:t>
            </w:r>
            <w:proofErr w:type="gramEnd"/>
            <w:r w:rsidRPr="00CB0006">
              <w:rPr>
                <w:rFonts w:ascii="Times New Roman" w:hAnsi="Times New Roman" w:cs="Times New Roman"/>
                <w:sz w:val="18"/>
                <w:szCs w:val="18"/>
              </w:rPr>
              <w:t xml:space="preserve"> suffering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</w:tcPr>
          <w:p w14:paraId="0D5CABE6" w14:textId="681B37D7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 xml:space="preserve">Pain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hemisphere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373B41F0" w14:textId="0595666B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Attack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/month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14:paraId="775D748B" w14:textId="77777777" w:rsidR="00CB0006" w:rsidRPr="00CB0006" w:rsidRDefault="00CB0006" w:rsidP="00066466">
            <w:pP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CB000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MIDAS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</w:tcPr>
          <w:p w14:paraId="574CE8F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Accompanying symptoms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14:paraId="3C9217EF" w14:textId="77777777" w:rsidR="00CB0006" w:rsidRPr="00CB0006" w:rsidRDefault="00CB0006" w:rsidP="000664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Medications</w:t>
            </w:r>
          </w:p>
        </w:tc>
      </w:tr>
      <w:tr w:rsidR="00CB0006" w:rsidRPr="00CB0006" w14:paraId="3D09A7B6" w14:textId="77777777" w:rsidTr="00066466">
        <w:tc>
          <w:tcPr>
            <w:tcW w:w="845" w:type="dxa"/>
            <w:tcBorders>
              <w:top w:val="single" w:sz="4" w:space="0" w:color="auto"/>
            </w:tcBorders>
          </w:tcPr>
          <w:p w14:paraId="462F8E6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2977028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59" w:type="dxa"/>
            <w:tcBorders>
              <w:top w:val="single" w:sz="4" w:space="0" w:color="auto"/>
            </w:tcBorders>
          </w:tcPr>
          <w:p w14:paraId="55A99BBC" w14:textId="47827F6F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66C8643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</w:tcBorders>
          </w:tcPr>
          <w:p w14:paraId="30B8B76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960606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14:paraId="415E360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14:paraId="564BFE7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3C6D029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37018E46" w14:textId="77777777" w:rsidTr="00066466">
        <w:tc>
          <w:tcPr>
            <w:tcW w:w="845" w:type="dxa"/>
          </w:tcPr>
          <w:p w14:paraId="3673BBD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5" w:type="dxa"/>
          </w:tcPr>
          <w:p w14:paraId="10F944C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59" w:type="dxa"/>
          </w:tcPr>
          <w:p w14:paraId="45D13A53" w14:textId="12FCA4D9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06B7516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46" w:type="dxa"/>
          </w:tcPr>
          <w:p w14:paraId="41BBA32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566FFAB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5" w:type="dxa"/>
          </w:tcPr>
          <w:p w14:paraId="20F24AF9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88" w:type="dxa"/>
          </w:tcPr>
          <w:p w14:paraId="0A32FC0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vomiting</w:t>
            </w:r>
          </w:p>
        </w:tc>
        <w:tc>
          <w:tcPr>
            <w:tcW w:w="1270" w:type="dxa"/>
          </w:tcPr>
          <w:p w14:paraId="60FBCD5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6D04A0AD" w14:textId="77777777" w:rsidTr="00066466">
        <w:tc>
          <w:tcPr>
            <w:tcW w:w="845" w:type="dxa"/>
          </w:tcPr>
          <w:p w14:paraId="51BBDD1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5" w:type="dxa"/>
          </w:tcPr>
          <w:p w14:paraId="2F1D5DA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59" w:type="dxa"/>
          </w:tcPr>
          <w:p w14:paraId="149F70AB" w14:textId="7AAE3FB6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43B21A2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46" w:type="dxa"/>
          </w:tcPr>
          <w:p w14:paraId="22A20F5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bottom"/>
          </w:tcPr>
          <w:p w14:paraId="3E32D61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5" w:type="dxa"/>
          </w:tcPr>
          <w:p w14:paraId="3F4C229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88" w:type="dxa"/>
          </w:tcPr>
          <w:p w14:paraId="66D907A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70" w:type="dxa"/>
          </w:tcPr>
          <w:p w14:paraId="2F08507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0E69C8CB" w14:textId="77777777" w:rsidTr="00066466">
        <w:tc>
          <w:tcPr>
            <w:tcW w:w="845" w:type="dxa"/>
          </w:tcPr>
          <w:p w14:paraId="659501C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5" w:type="dxa"/>
          </w:tcPr>
          <w:p w14:paraId="207350D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59" w:type="dxa"/>
          </w:tcPr>
          <w:p w14:paraId="02F2395B" w14:textId="6C23440E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218F105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46" w:type="dxa"/>
          </w:tcPr>
          <w:p w14:paraId="0872502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247A507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036D028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88" w:type="dxa"/>
          </w:tcPr>
          <w:p w14:paraId="0807AC9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70" w:type="dxa"/>
          </w:tcPr>
          <w:p w14:paraId="2975271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CB0006" w:rsidRPr="00CB0006" w14:paraId="27274409" w14:textId="77777777" w:rsidTr="00066466">
        <w:tc>
          <w:tcPr>
            <w:tcW w:w="845" w:type="dxa"/>
          </w:tcPr>
          <w:p w14:paraId="0B48DE0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5" w:type="dxa"/>
          </w:tcPr>
          <w:p w14:paraId="0579801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59" w:type="dxa"/>
          </w:tcPr>
          <w:p w14:paraId="2132CC64" w14:textId="5734A3FA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34D7E55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46" w:type="dxa"/>
          </w:tcPr>
          <w:p w14:paraId="5986A36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1D37B45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7D0DFBC3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88" w:type="dxa"/>
          </w:tcPr>
          <w:p w14:paraId="1C8074B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nausea</w:t>
            </w:r>
          </w:p>
        </w:tc>
        <w:tc>
          <w:tcPr>
            <w:tcW w:w="1270" w:type="dxa"/>
          </w:tcPr>
          <w:p w14:paraId="070A09D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7C93A6A8" w14:textId="77777777" w:rsidTr="00066466">
        <w:tc>
          <w:tcPr>
            <w:tcW w:w="845" w:type="dxa"/>
          </w:tcPr>
          <w:p w14:paraId="2869CE1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5" w:type="dxa"/>
          </w:tcPr>
          <w:p w14:paraId="7E13DA0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59" w:type="dxa"/>
          </w:tcPr>
          <w:p w14:paraId="5AA08660" w14:textId="64ECDC1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5B4FFB7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2670232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3702991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5" w:type="dxa"/>
          </w:tcPr>
          <w:p w14:paraId="79B6F697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88" w:type="dxa"/>
          </w:tcPr>
          <w:p w14:paraId="7B1F01C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vomiting</w:t>
            </w: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photophobia phonophobia</w:t>
            </w:r>
          </w:p>
        </w:tc>
        <w:tc>
          <w:tcPr>
            <w:tcW w:w="1270" w:type="dxa"/>
          </w:tcPr>
          <w:p w14:paraId="6F932F8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7F7EC058" w14:textId="77777777" w:rsidTr="00066466">
        <w:tc>
          <w:tcPr>
            <w:tcW w:w="845" w:type="dxa"/>
          </w:tcPr>
          <w:p w14:paraId="476D800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5" w:type="dxa"/>
          </w:tcPr>
          <w:p w14:paraId="4ED5764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559" w:type="dxa"/>
          </w:tcPr>
          <w:p w14:paraId="6E26F3DB" w14:textId="214CC70C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6765FAA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4E4D369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1413" w:type="dxa"/>
            <w:vAlign w:val="center"/>
          </w:tcPr>
          <w:p w14:paraId="03338CC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6BAD87C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88" w:type="dxa"/>
          </w:tcPr>
          <w:p w14:paraId="7B3F18C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phonophobia</w:t>
            </w:r>
          </w:p>
        </w:tc>
        <w:tc>
          <w:tcPr>
            <w:tcW w:w="1270" w:type="dxa"/>
          </w:tcPr>
          <w:p w14:paraId="3EA5F39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541D4FFA" w14:textId="77777777" w:rsidTr="00066466">
        <w:tc>
          <w:tcPr>
            <w:tcW w:w="845" w:type="dxa"/>
          </w:tcPr>
          <w:p w14:paraId="3CA5DDA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5" w:type="dxa"/>
          </w:tcPr>
          <w:p w14:paraId="4235999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59" w:type="dxa"/>
          </w:tcPr>
          <w:p w14:paraId="1D52706E" w14:textId="647B3A08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7EAFEA5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46" w:type="dxa"/>
          </w:tcPr>
          <w:p w14:paraId="3DBF4A7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6E990FD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0101D665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88" w:type="dxa"/>
          </w:tcPr>
          <w:p w14:paraId="3E8A9D2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nausea vomiting</w:t>
            </w: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photophobia phonophobia</w:t>
            </w:r>
          </w:p>
        </w:tc>
        <w:tc>
          <w:tcPr>
            <w:tcW w:w="1270" w:type="dxa"/>
          </w:tcPr>
          <w:p w14:paraId="66BBF7C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7ECD6EE1" w14:textId="77777777" w:rsidTr="00066466">
        <w:tc>
          <w:tcPr>
            <w:tcW w:w="845" w:type="dxa"/>
          </w:tcPr>
          <w:p w14:paraId="03921CF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5" w:type="dxa"/>
          </w:tcPr>
          <w:p w14:paraId="176ED05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59" w:type="dxa"/>
          </w:tcPr>
          <w:p w14:paraId="113C009D" w14:textId="2CB1F3A0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45F03A7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2BFEA56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631BCAD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3C4167F5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88" w:type="dxa"/>
          </w:tcPr>
          <w:p w14:paraId="343DF14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nausea vomiting</w:t>
            </w:r>
          </w:p>
        </w:tc>
        <w:tc>
          <w:tcPr>
            <w:tcW w:w="1270" w:type="dxa"/>
          </w:tcPr>
          <w:p w14:paraId="475E116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1C648F66" w14:textId="77777777" w:rsidTr="00066466">
        <w:tc>
          <w:tcPr>
            <w:tcW w:w="845" w:type="dxa"/>
          </w:tcPr>
          <w:p w14:paraId="2A23BA3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5" w:type="dxa"/>
          </w:tcPr>
          <w:p w14:paraId="37AC331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59" w:type="dxa"/>
          </w:tcPr>
          <w:p w14:paraId="6430C209" w14:textId="3173E4E4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3D90B47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6" w:type="dxa"/>
          </w:tcPr>
          <w:p w14:paraId="7367902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6712AD2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52893118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</w:p>
        </w:tc>
        <w:tc>
          <w:tcPr>
            <w:tcW w:w="1688" w:type="dxa"/>
          </w:tcPr>
          <w:p w14:paraId="742D389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05E0CEA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77AC0EF3" w14:textId="77777777" w:rsidTr="00066466">
        <w:tc>
          <w:tcPr>
            <w:tcW w:w="845" w:type="dxa"/>
          </w:tcPr>
          <w:p w14:paraId="58DDEE6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5" w:type="dxa"/>
          </w:tcPr>
          <w:p w14:paraId="550FE80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59" w:type="dxa"/>
          </w:tcPr>
          <w:p w14:paraId="5E44D24B" w14:textId="72284C31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85" w:type="dxa"/>
          </w:tcPr>
          <w:p w14:paraId="1144763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6" w:type="dxa"/>
          </w:tcPr>
          <w:p w14:paraId="0A77F63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372CAA5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</w:tcPr>
          <w:p w14:paraId="478EAA36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88" w:type="dxa"/>
          </w:tcPr>
          <w:p w14:paraId="4724A9B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648FB1F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7C08BCE7" w14:textId="77777777" w:rsidTr="00066466">
        <w:tc>
          <w:tcPr>
            <w:tcW w:w="845" w:type="dxa"/>
          </w:tcPr>
          <w:p w14:paraId="1EC66A8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5" w:type="dxa"/>
          </w:tcPr>
          <w:p w14:paraId="3CF1866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59" w:type="dxa"/>
          </w:tcPr>
          <w:p w14:paraId="18BDCA3A" w14:textId="09BCB915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4403DE6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1046" w:type="dxa"/>
          </w:tcPr>
          <w:p w14:paraId="6376D16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604C560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</w:tcPr>
          <w:p w14:paraId="6B8D1CD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88" w:type="dxa"/>
          </w:tcPr>
          <w:p w14:paraId="1F97425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70" w:type="dxa"/>
          </w:tcPr>
          <w:p w14:paraId="08D8B0F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CB0006" w:rsidRPr="00CB0006" w14:paraId="20008F18" w14:textId="77777777" w:rsidTr="00066466">
        <w:tc>
          <w:tcPr>
            <w:tcW w:w="845" w:type="dxa"/>
          </w:tcPr>
          <w:p w14:paraId="7643E25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65" w:type="dxa"/>
          </w:tcPr>
          <w:p w14:paraId="254E867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59" w:type="dxa"/>
          </w:tcPr>
          <w:p w14:paraId="50891D88" w14:textId="4C21041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85" w:type="dxa"/>
          </w:tcPr>
          <w:p w14:paraId="373EBAE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6" w:type="dxa"/>
          </w:tcPr>
          <w:p w14:paraId="7C9426B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5A9E710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0B621F7D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88" w:type="dxa"/>
          </w:tcPr>
          <w:p w14:paraId="4E5EB60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nausea vomiting</w:t>
            </w:r>
          </w:p>
        </w:tc>
        <w:tc>
          <w:tcPr>
            <w:tcW w:w="1270" w:type="dxa"/>
          </w:tcPr>
          <w:p w14:paraId="22793C0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0595194A" w14:textId="77777777" w:rsidTr="00066466">
        <w:tc>
          <w:tcPr>
            <w:tcW w:w="845" w:type="dxa"/>
          </w:tcPr>
          <w:p w14:paraId="507E482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5" w:type="dxa"/>
          </w:tcPr>
          <w:p w14:paraId="17A4235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9" w:type="dxa"/>
          </w:tcPr>
          <w:p w14:paraId="0EEBB804" w14:textId="7E55E241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03FF1FE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46" w:type="dxa"/>
          </w:tcPr>
          <w:p w14:paraId="6D77F8C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bottom"/>
          </w:tcPr>
          <w:p w14:paraId="2E908B1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5" w:type="dxa"/>
          </w:tcPr>
          <w:p w14:paraId="7A33E6C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8" w:type="dxa"/>
          </w:tcPr>
          <w:p w14:paraId="342A990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70" w:type="dxa"/>
          </w:tcPr>
          <w:p w14:paraId="613D3E8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0D30A0A3" w14:textId="77777777" w:rsidTr="00066466">
        <w:tc>
          <w:tcPr>
            <w:tcW w:w="845" w:type="dxa"/>
          </w:tcPr>
          <w:p w14:paraId="43F7E79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5" w:type="dxa"/>
          </w:tcPr>
          <w:p w14:paraId="187CCFD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59" w:type="dxa"/>
          </w:tcPr>
          <w:p w14:paraId="073F5816" w14:textId="0818F205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2422EEB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46" w:type="dxa"/>
          </w:tcPr>
          <w:p w14:paraId="6B2C376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1A560CE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5" w:type="dxa"/>
          </w:tcPr>
          <w:p w14:paraId="72392938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88" w:type="dxa"/>
          </w:tcPr>
          <w:p w14:paraId="15EF317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vomiting</w:t>
            </w:r>
          </w:p>
        </w:tc>
        <w:tc>
          <w:tcPr>
            <w:tcW w:w="1270" w:type="dxa"/>
          </w:tcPr>
          <w:p w14:paraId="144A9B3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4FA92FB9" w14:textId="77777777" w:rsidTr="00066466">
        <w:tc>
          <w:tcPr>
            <w:tcW w:w="845" w:type="dxa"/>
          </w:tcPr>
          <w:p w14:paraId="1D8F4E0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5" w:type="dxa"/>
          </w:tcPr>
          <w:p w14:paraId="1DB140F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59" w:type="dxa"/>
          </w:tcPr>
          <w:p w14:paraId="3415A563" w14:textId="445AE040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3D768B2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07C515E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1413" w:type="dxa"/>
            <w:vAlign w:val="center"/>
          </w:tcPr>
          <w:p w14:paraId="2EE55A3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2FC2C507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88" w:type="dxa"/>
          </w:tcPr>
          <w:p w14:paraId="5E0D573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40D893C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54477DFA" w14:textId="77777777" w:rsidTr="00066466">
        <w:tc>
          <w:tcPr>
            <w:tcW w:w="845" w:type="dxa"/>
          </w:tcPr>
          <w:p w14:paraId="2898B98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5" w:type="dxa"/>
          </w:tcPr>
          <w:p w14:paraId="06124A6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559" w:type="dxa"/>
          </w:tcPr>
          <w:p w14:paraId="06BD53DF" w14:textId="2B9CFB2C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28474E8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6" w:type="dxa"/>
          </w:tcPr>
          <w:p w14:paraId="529D6E6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7CA271C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85" w:type="dxa"/>
          </w:tcPr>
          <w:p w14:paraId="7EF4279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88" w:type="dxa"/>
          </w:tcPr>
          <w:p w14:paraId="779F207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70" w:type="dxa"/>
          </w:tcPr>
          <w:p w14:paraId="2EAD955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5802438E" w14:textId="77777777" w:rsidTr="00066466">
        <w:tc>
          <w:tcPr>
            <w:tcW w:w="845" w:type="dxa"/>
          </w:tcPr>
          <w:p w14:paraId="55B8C95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65" w:type="dxa"/>
          </w:tcPr>
          <w:p w14:paraId="2D101F0A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59" w:type="dxa"/>
          </w:tcPr>
          <w:p w14:paraId="5E838AB6" w14:textId="3BA11B30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985" w:type="dxa"/>
          </w:tcPr>
          <w:p w14:paraId="776D5E4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6" w:type="dxa"/>
          </w:tcPr>
          <w:p w14:paraId="39C6B4C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bottom"/>
          </w:tcPr>
          <w:p w14:paraId="171291E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3E745A08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88" w:type="dxa"/>
          </w:tcPr>
          <w:p w14:paraId="10AEBC3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1A76BB7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302536CD" w14:textId="77777777" w:rsidTr="00066466">
        <w:tc>
          <w:tcPr>
            <w:tcW w:w="845" w:type="dxa"/>
          </w:tcPr>
          <w:p w14:paraId="69E6866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65" w:type="dxa"/>
          </w:tcPr>
          <w:p w14:paraId="4BC0471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59" w:type="dxa"/>
          </w:tcPr>
          <w:p w14:paraId="2A73ED03" w14:textId="527FE6B0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3C5853A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6" w:type="dxa"/>
          </w:tcPr>
          <w:p w14:paraId="238DCCB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11F25D6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5" w:type="dxa"/>
          </w:tcPr>
          <w:p w14:paraId="19F6B7C7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88" w:type="dxa"/>
          </w:tcPr>
          <w:p w14:paraId="28F501F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5A59552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CB0006" w:rsidRPr="00CB0006" w14:paraId="0BF280D9" w14:textId="77777777" w:rsidTr="00066466">
        <w:tc>
          <w:tcPr>
            <w:tcW w:w="845" w:type="dxa"/>
          </w:tcPr>
          <w:p w14:paraId="1EB42AB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5" w:type="dxa"/>
          </w:tcPr>
          <w:p w14:paraId="00D6A87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59" w:type="dxa"/>
          </w:tcPr>
          <w:p w14:paraId="460885E3" w14:textId="1A13D835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50052DF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46" w:type="dxa"/>
          </w:tcPr>
          <w:p w14:paraId="71C0E2C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1413" w:type="dxa"/>
            <w:vAlign w:val="center"/>
          </w:tcPr>
          <w:p w14:paraId="0FC9A14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</w:tcPr>
          <w:p w14:paraId="453DBDBF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88" w:type="dxa"/>
          </w:tcPr>
          <w:p w14:paraId="6CA519C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phonophobia</w:t>
            </w:r>
          </w:p>
        </w:tc>
        <w:tc>
          <w:tcPr>
            <w:tcW w:w="1270" w:type="dxa"/>
          </w:tcPr>
          <w:p w14:paraId="14DA0B5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4F900D80" w14:textId="77777777" w:rsidTr="00066466">
        <w:tc>
          <w:tcPr>
            <w:tcW w:w="845" w:type="dxa"/>
          </w:tcPr>
          <w:p w14:paraId="7145AFB0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65" w:type="dxa"/>
          </w:tcPr>
          <w:p w14:paraId="1971EF3F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59" w:type="dxa"/>
          </w:tcPr>
          <w:p w14:paraId="42F4048D" w14:textId="4A85BE2C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265F65B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34CD3AA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404FDC1B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</w:tcPr>
          <w:p w14:paraId="52BBBD91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88" w:type="dxa"/>
          </w:tcPr>
          <w:p w14:paraId="076441A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nausea vomiting</w:t>
            </w: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>photophobia phonophobia</w:t>
            </w:r>
          </w:p>
        </w:tc>
        <w:tc>
          <w:tcPr>
            <w:tcW w:w="1270" w:type="dxa"/>
          </w:tcPr>
          <w:p w14:paraId="2C36DB8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59C81493" w14:textId="77777777" w:rsidTr="00066466">
        <w:tc>
          <w:tcPr>
            <w:tcW w:w="845" w:type="dxa"/>
          </w:tcPr>
          <w:p w14:paraId="6462CA54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65" w:type="dxa"/>
          </w:tcPr>
          <w:p w14:paraId="3CF8E8C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59" w:type="dxa"/>
          </w:tcPr>
          <w:p w14:paraId="34063810" w14:textId="59080BC4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6DA192A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46" w:type="dxa"/>
          </w:tcPr>
          <w:p w14:paraId="6A831C0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1413" w:type="dxa"/>
            <w:vAlign w:val="center"/>
          </w:tcPr>
          <w:p w14:paraId="42D6336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2E7E8C26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88" w:type="dxa"/>
          </w:tcPr>
          <w:p w14:paraId="47D35B3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125ECC1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  <w:tr w:rsidR="00CB0006" w:rsidRPr="00CB0006" w14:paraId="7453DDCF" w14:textId="77777777" w:rsidTr="00066466">
        <w:tc>
          <w:tcPr>
            <w:tcW w:w="845" w:type="dxa"/>
          </w:tcPr>
          <w:p w14:paraId="6BCA2829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65" w:type="dxa"/>
          </w:tcPr>
          <w:p w14:paraId="4573A827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59" w:type="dxa"/>
          </w:tcPr>
          <w:p w14:paraId="0106B25E" w14:textId="4EC2DC32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</w:tcPr>
          <w:p w14:paraId="78F57D9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6" w:type="dxa"/>
          </w:tcPr>
          <w:p w14:paraId="7CDFE198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vAlign w:val="center"/>
          </w:tcPr>
          <w:p w14:paraId="33DE8492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</w:tcPr>
          <w:p w14:paraId="7A90B4B8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88" w:type="dxa"/>
          </w:tcPr>
          <w:p w14:paraId="1C71F553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</w:tcPr>
          <w:p w14:paraId="5ADD3C0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ibuprofen</w:t>
            </w:r>
          </w:p>
        </w:tc>
      </w:tr>
      <w:tr w:rsidR="00CB0006" w:rsidRPr="00CB0006" w14:paraId="1D37028F" w14:textId="77777777" w:rsidTr="00066466">
        <w:tc>
          <w:tcPr>
            <w:tcW w:w="845" w:type="dxa"/>
            <w:tcBorders>
              <w:bottom w:val="single" w:sz="4" w:space="0" w:color="auto"/>
            </w:tcBorders>
          </w:tcPr>
          <w:p w14:paraId="50713A2C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2D17A16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14:paraId="59455823" w14:textId="4F449C84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54530EC1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14:paraId="1169EC5D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279D74FE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14:paraId="5E9DF981" w14:textId="77777777" w:rsidR="00CB0006" w:rsidRPr="00CB0006" w:rsidRDefault="00CB0006" w:rsidP="00066466">
            <w:pPr>
              <w:jc w:val="center"/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6D79C3C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eastAsia="AdvTimes" w:hAnsi="Times New Roman" w:cs="Times New Roman"/>
                <w:kern w:val="0"/>
                <w:sz w:val="18"/>
                <w:szCs w:val="18"/>
              </w:rPr>
              <w:t xml:space="preserve">nausea 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73584AB5" w14:textId="77777777" w:rsidR="00CB0006" w:rsidRPr="00CB0006" w:rsidRDefault="00CB0006" w:rsidP="00066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006">
              <w:rPr>
                <w:rFonts w:ascii="Times New Roman" w:hAnsi="Times New Roman" w:cs="Times New Roman"/>
                <w:kern w:val="0"/>
                <w:sz w:val="18"/>
                <w:szCs w:val="18"/>
              </w:rPr>
              <w:t>paracetamol</w:t>
            </w:r>
          </w:p>
        </w:tc>
      </w:tr>
    </w:tbl>
    <w:p w14:paraId="66CFEC74" w14:textId="4F25A556" w:rsidR="003E438A" w:rsidRDefault="003E438A">
      <w:pPr>
        <w:rPr>
          <w:rFonts w:ascii="Times New Roman" w:hAnsi="Times New Roman" w:cs="Times New Roman"/>
          <w:sz w:val="18"/>
          <w:szCs w:val="18"/>
        </w:rPr>
      </w:pPr>
    </w:p>
    <w:p w14:paraId="7244C12F" w14:textId="52B42C52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6515368E" w14:textId="79DACD95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5A0DD1D3" w14:textId="5F377FDD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6F3136EC" w14:textId="4E14DC51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1154EE83" w14:textId="024EDE54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26B3DB9D" w14:textId="5CFCD81F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63E69CB4" w14:textId="77777777" w:rsidR="00066466" w:rsidRPr="00CB0006" w:rsidRDefault="00066466" w:rsidP="00066466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21169735" w14:textId="77777777" w:rsidR="00066466" w:rsidRPr="00CB0006" w:rsidRDefault="00066466" w:rsidP="0006646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B0006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58765E36" wp14:editId="500910B6">
            <wp:extent cx="5274310" cy="139192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3A2B8" w14:textId="77777777" w:rsidR="00066466" w:rsidRPr="00CB0006" w:rsidRDefault="00066466" w:rsidP="0006646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B0006">
        <w:rPr>
          <w:rFonts w:ascii="Times New Roman" w:eastAsia="宋体" w:hAnsi="Times New Roman" w:cs="Times New Roman"/>
          <w:kern w:val="0"/>
          <w:sz w:val="18"/>
          <w:szCs w:val="18"/>
        </w:rPr>
        <w:t xml:space="preserve">S.Fig.1 </w:t>
      </w:r>
      <w:r w:rsidRPr="00CB0006">
        <w:rPr>
          <w:rFonts w:ascii="Times New Roman" w:hAnsi="Times New Roman" w:cs="Times New Roman"/>
          <w:sz w:val="18"/>
          <w:szCs w:val="18"/>
        </w:rPr>
        <w:t xml:space="preserve">The correlation between Intra- and Internetwork FC and </w:t>
      </w:r>
      <w:r w:rsidRPr="00CB0006">
        <w:rPr>
          <w:rFonts w:ascii="Times New Roman" w:eastAsia="宋体" w:hAnsi="Times New Roman" w:cs="Times New Roman"/>
          <w:kern w:val="0"/>
          <w:sz w:val="18"/>
          <w:szCs w:val="18"/>
        </w:rPr>
        <w:t>microstate parameters</w:t>
      </w:r>
      <w:r w:rsidRPr="00CB0006">
        <w:rPr>
          <w:rFonts w:ascii="Times New Roman" w:hAnsi="Times New Roman" w:cs="Times New Roman"/>
          <w:sz w:val="18"/>
          <w:szCs w:val="18"/>
        </w:rPr>
        <w:t xml:space="preserve"> of HC group. A. The correlation between DMN and occurrence per second of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MsB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 xml:space="preserve">. B. The correlation between DMN and transition probability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MsC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MsB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 xml:space="preserve">. C. The correlation between limbic network and occurrence per second of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MsC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 xml:space="preserve">. D. The correlation between limbic and transition probability from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MsB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MsC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>. The correlation</w:t>
      </w:r>
      <w:r w:rsidRPr="00CB0006">
        <w:rPr>
          <w:rFonts w:ascii="Times New Roman" w:eastAsia="宋体" w:hAnsi="Times New Roman" w:cs="Times New Roman"/>
          <w:kern w:val="0"/>
          <w:sz w:val="18"/>
          <w:szCs w:val="18"/>
        </w:rPr>
        <w:t xml:space="preserve"> was analyzed by the residuals of </w:t>
      </w:r>
      <w:r w:rsidRPr="00CB0006">
        <w:rPr>
          <w:rFonts w:ascii="Times New Roman" w:hAnsi="Times New Roman" w:cs="Times New Roman"/>
          <w:sz w:val="18"/>
          <w:szCs w:val="18"/>
        </w:rPr>
        <w:t>intra-network connection and inter-network connection time series</w:t>
      </w:r>
      <w:r w:rsidRPr="00CB0006">
        <w:rPr>
          <w:rFonts w:ascii="Times New Roman" w:eastAsia="宋体" w:hAnsi="Times New Roman" w:cs="Times New Roman"/>
          <w:kern w:val="0"/>
          <w:sz w:val="18"/>
          <w:szCs w:val="18"/>
        </w:rPr>
        <w:t xml:space="preserve"> and microstate parameters </w:t>
      </w:r>
      <w:r w:rsidRPr="00CB0006">
        <w:rPr>
          <w:rFonts w:ascii="Times New Roman" w:hAnsi="Times New Roman" w:cs="Times New Roman"/>
          <w:sz w:val="18"/>
          <w:szCs w:val="18"/>
        </w:rPr>
        <w:t xml:space="preserve">with age, </w:t>
      </w:r>
      <w:proofErr w:type="gramStart"/>
      <w:r w:rsidRPr="00CB0006">
        <w:rPr>
          <w:rFonts w:ascii="Times New Roman" w:hAnsi="Times New Roman" w:cs="Times New Roman"/>
          <w:sz w:val="18"/>
          <w:szCs w:val="18"/>
        </w:rPr>
        <w:t>sex</w:t>
      </w:r>
      <w:proofErr w:type="gramEnd"/>
      <w:r w:rsidRPr="00CB0006">
        <w:rPr>
          <w:rFonts w:ascii="Times New Roman" w:hAnsi="Times New Roman" w:cs="Times New Roman"/>
          <w:sz w:val="18"/>
          <w:szCs w:val="18"/>
        </w:rPr>
        <w:t xml:space="preserve"> and FD as covariates. </w:t>
      </w:r>
      <w:proofErr w:type="spellStart"/>
      <w:r w:rsidRPr="00CB0006">
        <w:rPr>
          <w:rFonts w:ascii="Times New Roman" w:hAnsi="Times New Roman" w:cs="Times New Roman"/>
          <w:sz w:val="18"/>
          <w:szCs w:val="18"/>
        </w:rPr>
        <w:t>Ms</w:t>
      </w:r>
      <w:proofErr w:type="spellEnd"/>
      <w:r w:rsidRPr="00CB0006">
        <w:rPr>
          <w:rFonts w:ascii="Times New Roman" w:hAnsi="Times New Roman" w:cs="Times New Roman"/>
          <w:sz w:val="18"/>
          <w:szCs w:val="18"/>
        </w:rPr>
        <w:t>, microstate; DMN, default mode network, *</w:t>
      </w:r>
      <w:r w:rsidRPr="00CB0006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CB0006">
        <w:rPr>
          <w:rFonts w:ascii="Times New Roman" w:hAnsi="Times New Roman" w:cs="Times New Roman"/>
          <w:sz w:val="18"/>
          <w:szCs w:val="18"/>
        </w:rPr>
        <w:t>&lt;0.05.</w:t>
      </w:r>
    </w:p>
    <w:p w14:paraId="6AFC160B" w14:textId="62885165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22A76B8E" w14:textId="0BD5F497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2A14FBB4" w14:textId="020900BC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2E6DE5B1" w14:textId="49119663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42C331B3" w14:textId="555682C8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72E41BED" w14:textId="34105B2B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72865510" w14:textId="267A3BDA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3A56E98C" w14:textId="334A610C" w:rsidR="00B9354F" w:rsidRDefault="00B9354F">
      <w:pPr>
        <w:rPr>
          <w:rFonts w:ascii="Times New Roman" w:hAnsi="Times New Roman" w:cs="Times New Roman"/>
          <w:sz w:val="18"/>
          <w:szCs w:val="18"/>
        </w:rPr>
      </w:pPr>
    </w:p>
    <w:p w14:paraId="4779E43F" w14:textId="77777777" w:rsidR="00B9354F" w:rsidRDefault="00B9354F">
      <w:pPr>
        <w:rPr>
          <w:rFonts w:ascii="Times New Roman" w:hAnsi="Times New Roman" w:cs="Times New Roman" w:hint="eastAsia"/>
          <w:sz w:val="18"/>
          <w:szCs w:val="18"/>
        </w:rPr>
      </w:pPr>
    </w:p>
    <w:p w14:paraId="419F15B9" w14:textId="0F112B5C" w:rsidR="00066466" w:rsidRDefault="00066466">
      <w:pPr>
        <w:rPr>
          <w:rFonts w:ascii="Times New Roman" w:hAnsi="Times New Roman" w:cs="Times New Roman"/>
          <w:sz w:val="18"/>
          <w:szCs w:val="18"/>
        </w:rPr>
      </w:pPr>
    </w:p>
    <w:p w14:paraId="20B91109" w14:textId="3C9256E4" w:rsidR="00066466" w:rsidRDefault="00EE105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5BEACA93" wp14:editId="4B74FFDB">
            <wp:extent cx="5273992" cy="3515995"/>
            <wp:effectExtent l="0" t="0" r="317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92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430A" w14:textId="530CB085" w:rsidR="00EE1053" w:rsidRDefault="004329EB">
      <w:pPr>
        <w:rPr>
          <w:rFonts w:ascii="Times New Roman" w:hAnsi="Times New Roman" w:cs="Times New Roman"/>
          <w:sz w:val="18"/>
          <w:szCs w:val="18"/>
        </w:rPr>
      </w:pPr>
      <w:r w:rsidRPr="004329EB">
        <w:rPr>
          <w:rFonts w:ascii="Times New Roman" w:hAnsi="Times New Roman" w:cs="Times New Roman"/>
          <w:sz w:val="18"/>
          <w:szCs w:val="18"/>
        </w:rPr>
        <w:t>S.Fig.2</w:t>
      </w:r>
      <w:r>
        <w:rPr>
          <w:rFonts w:ascii="Times New Roman" w:hAnsi="Times New Roman" w:cs="Times New Roman"/>
          <w:sz w:val="18"/>
          <w:szCs w:val="18"/>
        </w:rPr>
        <w:t xml:space="preserve"> Comparison of intra-network FC between subgroups divided by the attack frequency#. </w:t>
      </w:r>
    </w:p>
    <w:p w14:paraId="42323597" w14:textId="03ACCD71" w:rsidR="00EE1053" w:rsidRPr="004329EB" w:rsidRDefault="004329E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#FC, functional connectivity; SMN, </w:t>
      </w:r>
      <w:r w:rsidRPr="004329EB">
        <w:rPr>
          <w:rFonts w:ascii="Times New Roman" w:hAnsi="Times New Roman" w:cs="Times New Roman"/>
          <w:sz w:val="18"/>
          <w:szCs w:val="18"/>
        </w:rPr>
        <w:t>sensory-motor network</w:t>
      </w:r>
      <w:r>
        <w:rPr>
          <w:rFonts w:ascii="Times New Roman" w:hAnsi="Times New Roman" w:cs="Times New Roman"/>
          <w:sz w:val="18"/>
          <w:szCs w:val="18"/>
        </w:rPr>
        <w:t>; DAN,</w:t>
      </w:r>
      <w:r w:rsidRPr="004329EB">
        <w:t xml:space="preserve"> </w:t>
      </w:r>
      <w:r w:rsidRPr="004329EB">
        <w:rPr>
          <w:rFonts w:ascii="Times New Roman" w:hAnsi="Times New Roman" w:cs="Times New Roman"/>
          <w:sz w:val="18"/>
          <w:szCs w:val="18"/>
        </w:rPr>
        <w:t>dorsal attention network</w:t>
      </w:r>
      <w:r>
        <w:rPr>
          <w:rFonts w:ascii="Times New Roman" w:hAnsi="Times New Roman" w:cs="Times New Roman"/>
          <w:sz w:val="18"/>
          <w:szCs w:val="18"/>
        </w:rPr>
        <w:t>; VN visual network.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, the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 xml:space="preserve"> values of comparisons.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, the Cohen’s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 value. *</w:t>
      </w:r>
      <w:r w:rsidRPr="00553EBD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&lt;0.05.</w:t>
      </w:r>
    </w:p>
    <w:p w14:paraId="4F3DBE26" w14:textId="7DB9D4C8" w:rsidR="00EE1053" w:rsidRDefault="00EE105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3DA2CB0D" wp14:editId="6E924DA6">
            <wp:extent cx="5274310" cy="35159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9D5FC" w14:textId="7DECDE29" w:rsidR="004329EB" w:rsidRDefault="004329EB" w:rsidP="004329EB">
      <w:pPr>
        <w:rPr>
          <w:rFonts w:ascii="Times New Roman" w:hAnsi="Times New Roman" w:cs="Times New Roman"/>
          <w:sz w:val="18"/>
          <w:szCs w:val="18"/>
        </w:rPr>
      </w:pPr>
      <w:r w:rsidRPr="004329EB">
        <w:rPr>
          <w:rFonts w:ascii="Times New Roman" w:hAnsi="Times New Roman" w:cs="Times New Roman"/>
          <w:sz w:val="18"/>
          <w:szCs w:val="18"/>
        </w:rPr>
        <w:t>S.Fig.</w:t>
      </w:r>
      <w:r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Comparison of in</w:t>
      </w:r>
      <w:r w:rsidR="00660116">
        <w:rPr>
          <w:rFonts w:ascii="Times New Roman" w:hAnsi="Times New Roman" w:cs="Times New Roman"/>
          <w:sz w:val="18"/>
          <w:szCs w:val="18"/>
        </w:rPr>
        <w:t>ter</w:t>
      </w:r>
      <w:r>
        <w:rPr>
          <w:rFonts w:ascii="Times New Roman" w:hAnsi="Times New Roman" w:cs="Times New Roman"/>
          <w:sz w:val="18"/>
          <w:szCs w:val="18"/>
        </w:rPr>
        <w:t xml:space="preserve">-network FC between subgroups divided by the attack frequency#. </w:t>
      </w:r>
    </w:p>
    <w:p w14:paraId="4D03043B" w14:textId="5DF3BDB7" w:rsidR="004329EB" w:rsidRPr="004329EB" w:rsidRDefault="004329EB" w:rsidP="004329E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#FC, functional connectivity; SMN, </w:t>
      </w:r>
      <w:r w:rsidRPr="004329EB">
        <w:rPr>
          <w:rFonts w:ascii="Times New Roman" w:hAnsi="Times New Roman" w:cs="Times New Roman"/>
          <w:sz w:val="18"/>
          <w:szCs w:val="18"/>
        </w:rPr>
        <w:t>sensory-motor network</w:t>
      </w:r>
      <w:r>
        <w:rPr>
          <w:rFonts w:ascii="Times New Roman" w:hAnsi="Times New Roman" w:cs="Times New Roman"/>
          <w:sz w:val="18"/>
          <w:szCs w:val="18"/>
        </w:rPr>
        <w:t>; DAN,</w:t>
      </w:r>
      <w:r w:rsidRPr="004329EB">
        <w:t xml:space="preserve"> </w:t>
      </w:r>
      <w:r w:rsidRPr="004329EB">
        <w:rPr>
          <w:rFonts w:ascii="Times New Roman" w:hAnsi="Times New Roman" w:cs="Times New Roman"/>
          <w:sz w:val="18"/>
          <w:szCs w:val="18"/>
        </w:rPr>
        <w:t>dorsal attention network</w:t>
      </w:r>
      <w:r>
        <w:rPr>
          <w:rFonts w:ascii="Times New Roman" w:hAnsi="Times New Roman" w:cs="Times New Roman"/>
          <w:sz w:val="18"/>
          <w:szCs w:val="18"/>
        </w:rPr>
        <w:t>; VN visual network.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, the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 xml:space="preserve"> values of comparisons.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, the Cohen’s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 value. *P&lt;0.05</w:t>
      </w:r>
      <w:r w:rsidR="00660116">
        <w:rPr>
          <w:rFonts w:ascii="Times New Roman" w:hAnsi="Times New Roman" w:cs="Times New Roman"/>
          <w:sz w:val="18"/>
          <w:szCs w:val="18"/>
        </w:rPr>
        <w:t xml:space="preserve">, </w:t>
      </w:r>
      <w:r w:rsidR="00660116">
        <w:rPr>
          <w:rFonts w:ascii="Times New Roman" w:hAnsi="Times New Roman" w:cs="Times New Roman"/>
          <w:sz w:val="18"/>
          <w:szCs w:val="18"/>
        </w:rPr>
        <w:t>*</w:t>
      </w:r>
      <w:r w:rsidR="00660116">
        <w:rPr>
          <w:rFonts w:ascii="Times New Roman" w:hAnsi="Times New Roman" w:cs="Times New Roman"/>
          <w:sz w:val="18"/>
          <w:szCs w:val="18"/>
        </w:rPr>
        <w:t>*</w:t>
      </w:r>
      <w:r w:rsidR="00660116" w:rsidRPr="00553EB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660116">
        <w:rPr>
          <w:rFonts w:ascii="Times New Roman" w:hAnsi="Times New Roman" w:cs="Times New Roman"/>
          <w:sz w:val="18"/>
          <w:szCs w:val="18"/>
        </w:rPr>
        <w:t>&lt;0.0</w:t>
      </w:r>
      <w:r w:rsidR="00660116">
        <w:rPr>
          <w:rFonts w:ascii="Times New Roman" w:hAnsi="Times New Roman" w:cs="Times New Roman"/>
          <w:sz w:val="18"/>
          <w:szCs w:val="18"/>
        </w:rPr>
        <w:t>1.</w:t>
      </w:r>
    </w:p>
    <w:p w14:paraId="5D250A0B" w14:textId="48A96332" w:rsidR="00EE1053" w:rsidRDefault="00EE1053">
      <w:pPr>
        <w:rPr>
          <w:rFonts w:ascii="Times New Roman" w:hAnsi="Times New Roman" w:cs="Times New Roman"/>
          <w:sz w:val="18"/>
          <w:szCs w:val="18"/>
        </w:rPr>
      </w:pPr>
    </w:p>
    <w:p w14:paraId="254F4783" w14:textId="0778D01B" w:rsidR="00EE1053" w:rsidRDefault="00EE105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66763A6A" wp14:editId="3FCF1C2D">
            <wp:extent cx="4230624" cy="3810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624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3D12C" w14:textId="1AC656DC" w:rsidR="00660116" w:rsidRDefault="00660116" w:rsidP="00660116">
      <w:pPr>
        <w:rPr>
          <w:rFonts w:ascii="Times New Roman" w:hAnsi="Times New Roman" w:cs="Times New Roman"/>
          <w:sz w:val="18"/>
          <w:szCs w:val="18"/>
        </w:rPr>
      </w:pPr>
      <w:r w:rsidRPr="004329EB">
        <w:rPr>
          <w:rFonts w:ascii="Times New Roman" w:hAnsi="Times New Roman" w:cs="Times New Roman"/>
          <w:sz w:val="18"/>
          <w:szCs w:val="18"/>
        </w:rPr>
        <w:t>S.Fig.</w:t>
      </w:r>
      <w:r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Comparison of </w:t>
      </w:r>
      <w:r>
        <w:rPr>
          <w:rFonts w:ascii="Times New Roman" w:hAnsi="Times New Roman" w:cs="Times New Roman"/>
          <w:sz w:val="18"/>
          <w:szCs w:val="18"/>
        </w:rPr>
        <w:t>int</w:t>
      </w:r>
      <w:r w:rsidR="00904C91">
        <w:rPr>
          <w:rFonts w:ascii="Times New Roman" w:hAnsi="Times New Roman" w:cs="Times New Roman"/>
          <w:sz w:val="18"/>
          <w:szCs w:val="18"/>
        </w:rPr>
        <w:t>ra</w:t>
      </w:r>
      <w:r>
        <w:rPr>
          <w:rFonts w:ascii="Times New Roman" w:hAnsi="Times New Roman" w:cs="Times New Roman"/>
          <w:sz w:val="18"/>
          <w:szCs w:val="18"/>
        </w:rPr>
        <w:t xml:space="preserve">-network FC between subgroups divided by </w:t>
      </w:r>
      <w:r w:rsidR="00904C91">
        <w:rPr>
          <w:rFonts w:ascii="Times New Roman" w:hAnsi="Times New Roman" w:cs="Times New Roman"/>
          <w:sz w:val="18"/>
          <w:szCs w:val="18"/>
        </w:rPr>
        <w:t>pain sides</w:t>
      </w:r>
      <w:r>
        <w:rPr>
          <w:rFonts w:ascii="Times New Roman" w:hAnsi="Times New Roman" w:cs="Times New Roman"/>
          <w:sz w:val="18"/>
          <w:szCs w:val="18"/>
        </w:rPr>
        <w:t xml:space="preserve">#. </w:t>
      </w:r>
    </w:p>
    <w:p w14:paraId="2A4C2548" w14:textId="0DD6987D" w:rsidR="00660116" w:rsidRPr="004329EB" w:rsidRDefault="00660116" w:rsidP="0066011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#FC, functional connectivity; </w:t>
      </w:r>
      <w:r>
        <w:rPr>
          <w:rFonts w:ascii="Times New Roman" w:hAnsi="Times New Roman" w:cs="Times New Roman"/>
          <w:sz w:val="18"/>
          <w:szCs w:val="18"/>
        </w:rPr>
        <w:t xml:space="preserve">DMN, </w:t>
      </w:r>
      <w:r w:rsidRPr="00660116">
        <w:rPr>
          <w:rFonts w:ascii="Times New Roman" w:hAnsi="Times New Roman" w:cs="Times New Roman"/>
          <w:sz w:val="18"/>
          <w:szCs w:val="18"/>
        </w:rPr>
        <w:t>Default mode network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, the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 xml:space="preserve"> values of comparisons.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, the Cohen’s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 value. *</w:t>
      </w:r>
      <w:r w:rsidRPr="00553EBD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&lt;0.05.</w:t>
      </w:r>
    </w:p>
    <w:p w14:paraId="40D4428C" w14:textId="78606390" w:rsidR="00EE1053" w:rsidRDefault="00EE1053">
      <w:pPr>
        <w:rPr>
          <w:rFonts w:ascii="Times New Roman" w:hAnsi="Times New Roman" w:cs="Times New Roman"/>
          <w:sz w:val="18"/>
          <w:szCs w:val="18"/>
        </w:rPr>
      </w:pPr>
    </w:p>
    <w:p w14:paraId="24D8897E" w14:textId="2184DCEA" w:rsidR="00EE1053" w:rsidRDefault="00EE1053">
      <w:pPr>
        <w:rPr>
          <w:rFonts w:ascii="Times New Roman" w:hAnsi="Times New Roman" w:cs="Times New Roman"/>
          <w:sz w:val="18"/>
          <w:szCs w:val="18"/>
        </w:rPr>
      </w:pPr>
    </w:p>
    <w:p w14:paraId="011BB92E" w14:textId="1F9BC7B8" w:rsidR="00660116" w:rsidRDefault="00660116">
      <w:pPr>
        <w:rPr>
          <w:rFonts w:ascii="Times New Roman" w:hAnsi="Times New Roman" w:cs="Times New Roman"/>
          <w:sz w:val="18"/>
          <w:szCs w:val="18"/>
        </w:rPr>
      </w:pPr>
    </w:p>
    <w:p w14:paraId="3649A58D" w14:textId="4260F10B" w:rsidR="00660116" w:rsidRDefault="00660116">
      <w:pPr>
        <w:rPr>
          <w:rFonts w:ascii="Times New Roman" w:hAnsi="Times New Roman" w:cs="Times New Roman"/>
          <w:sz w:val="18"/>
          <w:szCs w:val="18"/>
        </w:rPr>
      </w:pPr>
    </w:p>
    <w:p w14:paraId="1C0C1AD9" w14:textId="77777777" w:rsidR="00660116" w:rsidRDefault="00660116">
      <w:pPr>
        <w:rPr>
          <w:rFonts w:ascii="Times New Roman" w:hAnsi="Times New Roman" w:cs="Times New Roman" w:hint="eastAsia"/>
          <w:sz w:val="18"/>
          <w:szCs w:val="18"/>
        </w:rPr>
      </w:pPr>
    </w:p>
    <w:p w14:paraId="2CE96078" w14:textId="205098AF" w:rsidR="00EE1053" w:rsidRDefault="00EE105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3538FFBC" wp14:editId="2E1A1E50">
            <wp:extent cx="3657600" cy="377342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77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F97E9" w14:textId="4DE9CC34" w:rsidR="00660116" w:rsidRDefault="00660116" w:rsidP="00660116">
      <w:pPr>
        <w:rPr>
          <w:rFonts w:ascii="Times New Roman" w:hAnsi="Times New Roman" w:cs="Times New Roman"/>
          <w:sz w:val="18"/>
          <w:szCs w:val="18"/>
        </w:rPr>
      </w:pPr>
      <w:r w:rsidRPr="004329EB">
        <w:rPr>
          <w:rFonts w:ascii="Times New Roman" w:hAnsi="Times New Roman" w:cs="Times New Roman"/>
          <w:sz w:val="18"/>
          <w:szCs w:val="18"/>
        </w:rPr>
        <w:t>S.Fig.</w:t>
      </w:r>
      <w:r w:rsidR="00904C91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 xml:space="preserve"> Comparison of </w:t>
      </w:r>
      <w:r w:rsidR="00904C91">
        <w:rPr>
          <w:rFonts w:ascii="Times New Roman" w:hAnsi="Times New Roman" w:cs="Times New Roman"/>
          <w:sz w:val="18"/>
          <w:szCs w:val="18"/>
        </w:rPr>
        <w:t>microstate parameters</w:t>
      </w:r>
      <w:r>
        <w:rPr>
          <w:rFonts w:ascii="Times New Roman" w:hAnsi="Times New Roman" w:cs="Times New Roman"/>
          <w:sz w:val="18"/>
          <w:szCs w:val="18"/>
        </w:rPr>
        <w:t xml:space="preserve"> between subgroups divided by the </w:t>
      </w:r>
      <w:r w:rsidR="00904C91">
        <w:rPr>
          <w:rFonts w:ascii="Times New Roman" w:hAnsi="Times New Roman" w:cs="Times New Roman"/>
          <w:sz w:val="18"/>
          <w:szCs w:val="18"/>
        </w:rPr>
        <w:t>medications used during attacks</w:t>
      </w:r>
      <w:r>
        <w:rPr>
          <w:rFonts w:ascii="Times New Roman" w:hAnsi="Times New Roman" w:cs="Times New Roman"/>
          <w:sz w:val="18"/>
          <w:szCs w:val="18"/>
        </w:rPr>
        <w:t xml:space="preserve">#. </w:t>
      </w:r>
    </w:p>
    <w:p w14:paraId="19238C28" w14:textId="39BF3926" w:rsidR="00660116" w:rsidRPr="004329EB" w:rsidRDefault="00660116" w:rsidP="0066011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#FC, functional connectivity; </w:t>
      </w:r>
      <w:proofErr w:type="spellStart"/>
      <w:r w:rsidR="00904C91">
        <w:rPr>
          <w:rFonts w:ascii="Times New Roman" w:hAnsi="Times New Roman" w:cs="Times New Roman"/>
          <w:sz w:val="18"/>
          <w:szCs w:val="18"/>
        </w:rPr>
        <w:t>Ms</w:t>
      </w:r>
      <w:proofErr w:type="spellEnd"/>
      <w:r w:rsidR="00904C91">
        <w:rPr>
          <w:rFonts w:ascii="Times New Roman" w:hAnsi="Times New Roman" w:cs="Times New Roman"/>
          <w:sz w:val="18"/>
          <w:szCs w:val="18"/>
        </w:rPr>
        <w:t>, microstate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, the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 xml:space="preserve"> values of comparisons.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, the Cohen’s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 value. *</w:t>
      </w:r>
      <w:r w:rsidRPr="00553EBD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&lt;0.05.</w:t>
      </w:r>
    </w:p>
    <w:p w14:paraId="4EFE3622" w14:textId="77777777" w:rsidR="00660116" w:rsidRDefault="00660116">
      <w:pPr>
        <w:rPr>
          <w:rFonts w:ascii="Times New Roman" w:hAnsi="Times New Roman" w:cs="Times New Roman" w:hint="eastAsia"/>
          <w:sz w:val="18"/>
          <w:szCs w:val="18"/>
        </w:rPr>
      </w:pPr>
    </w:p>
    <w:p w14:paraId="7C2E434A" w14:textId="4206125D" w:rsidR="00EE1053" w:rsidRPr="00904C91" w:rsidRDefault="00EE1053">
      <w:pPr>
        <w:rPr>
          <w:rFonts w:ascii="Times New Roman" w:hAnsi="Times New Roman" w:cs="Times New Roman"/>
          <w:sz w:val="18"/>
          <w:szCs w:val="18"/>
        </w:rPr>
      </w:pPr>
    </w:p>
    <w:p w14:paraId="7DFB5BCA" w14:textId="02FF9AD4" w:rsidR="00EE1053" w:rsidRDefault="00EE105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79CBE3B2" wp14:editId="5AB5B6F2">
            <wp:extent cx="5274310" cy="35159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76F72" w14:textId="4E3ACEF8" w:rsidR="00904C91" w:rsidRDefault="00904C91" w:rsidP="00904C91">
      <w:pPr>
        <w:rPr>
          <w:rFonts w:ascii="Times New Roman" w:hAnsi="Times New Roman" w:cs="Times New Roman"/>
          <w:sz w:val="18"/>
          <w:szCs w:val="18"/>
        </w:rPr>
      </w:pPr>
      <w:r w:rsidRPr="004329EB">
        <w:rPr>
          <w:rFonts w:ascii="Times New Roman" w:hAnsi="Times New Roman" w:cs="Times New Roman"/>
          <w:sz w:val="18"/>
          <w:szCs w:val="18"/>
        </w:rPr>
        <w:t>S.Fig.</w:t>
      </w:r>
      <w:r>
        <w:rPr>
          <w:rFonts w:ascii="Times New Roman" w:hAnsi="Times New Roman" w:cs="Times New Roman"/>
          <w:sz w:val="18"/>
          <w:szCs w:val="18"/>
        </w:rPr>
        <w:t>6</w:t>
      </w:r>
      <w:r>
        <w:rPr>
          <w:rFonts w:ascii="Times New Roman" w:hAnsi="Times New Roman" w:cs="Times New Roman"/>
          <w:sz w:val="18"/>
          <w:szCs w:val="18"/>
        </w:rPr>
        <w:t xml:space="preserve"> Comparison of inter-network FC between subgroups divided by</w:t>
      </w:r>
      <w:r w:rsidR="00553EBD" w:rsidRPr="00553EBD">
        <w:rPr>
          <w:rFonts w:ascii="Times New Roman" w:hAnsi="Times New Roman" w:cs="Times New Roman"/>
          <w:sz w:val="18"/>
          <w:szCs w:val="18"/>
        </w:rPr>
        <w:t xml:space="preserve"> </w:t>
      </w:r>
      <w:r w:rsidR="00553EBD">
        <w:rPr>
          <w:rFonts w:ascii="Times New Roman" w:hAnsi="Times New Roman" w:cs="Times New Roman"/>
          <w:sz w:val="18"/>
          <w:szCs w:val="18"/>
        </w:rPr>
        <w:t>the medications used during attacks</w:t>
      </w:r>
      <w:proofErr w:type="gramStart"/>
      <w:r w:rsidR="00553EBD">
        <w:rPr>
          <w:rFonts w:ascii="Times New Roman" w:hAnsi="Times New Roman" w:cs="Times New Roman"/>
          <w:sz w:val="18"/>
          <w:szCs w:val="18"/>
        </w:rPr>
        <w:t>#.</w:t>
      </w:r>
      <w:r>
        <w:rPr>
          <w:rFonts w:ascii="Times New Roman" w:hAnsi="Times New Roman" w:cs="Times New Roman"/>
          <w:sz w:val="18"/>
          <w:szCs w:val="18"/>
        </w:rPr>
        <w:t>.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4BB22C8" w14:textId="21E9C436" w:rsidR="00904C91" w:rsidRPr="004329EB" w:rsidRDefault="00904C91" w:rsidP="00904C9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#FC, functional connectivity;</w:t>
      </w:r>
      <w:r w:rsidR="00553EBD" w:rsidRPr="00553EBD">
        <w:rPr>
          <w:rFonts w:ascii="Times New Roman" w:hAnsi="Times New Roman" w:cs="Times New Roman"/>
          <w:sz w:val="18"/>
          <w:szCs w:val="18"/>
        </w:rPr>
        <w:t xml:space="preserve"> </w:t>
      </w:r>
      <w:r w:rsidR="00553EBD">
        <w:rPr>
          <w:rFonts w:ascii="Times New Roman" w:hAnsi="Times New Roman" w:cs="Times New Roman"/>
          <w:sz w:val="18"/>
          <w:szCs w:val="18"/>
        </w:rPr>
        <w:t xml:space="preserve">DMN, </w:t>
      </w:r>
      <w:r w:rsidR="00553EBD" w:rsidRPr="00660116">
        <w:rPr>
          <w:rFonts w:ascii="Times New Roman" w:hAnsi="Times New Roman" w:cs="Times New Roman"/>
          <w:sz w:val="18"/>
          <w:szCs w:val="18"/>
        </w:rPr>
        <w:t>Default mode network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proofErr w:type="gramStart"/>
      <w:r w:rsidR="00553EBD">
        <w:rPr>
          <w:rFonts w:ascii="Times New Roman" w:hAnsi="Times New Roman" w:cs="Times New Roman"/>
          <w:sz w:val="18"/>
          <w:szCs w:val="18"/>
        </w:rPr>
        <w:t>V</w:t>
      </w:r>
      <w:r>
        <w:rPr>
          <w:rFonts w:ascii="Times New Roman" w:hAnsi="Times New Roman" w:cs="Times New Roman"/>
          <w:sz w:val="18"/>
          <w:szCs w:val="18"/>
        </w:rPr>
        <w:t>AN,</w:t>
      </w:r>
      <w:r w:rsidR="00553EBD">
        <w:rPr>
          <w:rFonts w:ascii="Times New Roman" w:hAnsi="Times New Roman" w:cs="Times New Roman"/>
          <w:sz w:val="18"/>
          <w:szCs w:val="18"/>
        </w:rPr>
        <w:t>ventral</w:t>
      </w:r>
      <w:proofErr w:type="spellEnd"/>
      <w:proofErr w:type="gramEnd"/>
      <w:r w:rsidRPr="004329EB">
        <w:rPr>
          <w:rFonts w:ascii="Times New Roman" w:hAnsi="Times New Roman" w:cs="Times New Roman"/>
          <w:sz w:val="18"/>
          <w:szCs w:val="18"/>
        </w:rPr>
        <w:t xml:space="preserve"> attention network</w:t>
      </w:r>
      <w:r>
        <w:rPr>
          <w:rFonts w:ascii="Times New Roman" w:hAnsi="Times New Roman" w:cs="Times New Roman"/>
          <w:sz w:val="18"/>
          <w:szCs w:val="18"/>
        </w:rPr>
        <w:t>; VN visual network.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lastRenderedPageBreak/>
        <w:t xml:space="preserve">the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 xml:space="preserve"> values of comparisons.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, the Cohen’s </w:t>
      </w:r>
      <w:r w:rsidRPr="004329EB">
        <w:rPr>
          <w:rFonts w:ascii="Times New Roman" w:hAnsi="Times New Roman" w:cs="Times New Roman"/>
          <w:i/>
          <w:iCs/>
          <w:sz w:val="18"/>
          <w:szCs w:val="18"/>
        </w:rPr>
        <w:t>d</w:t>
      </w:r>
      <w:r>
        <w:rPr>
          <w:rFonts w:ascii="Times New Roman" w:hAnsi="Times New Roman" w:cs="Times New Roman"/>
          <w:sz w:val="18"/>
          <w:szCs w:val="18"/>
        </w:rPr>
        <w:t xml:space="preserve"> value. *</w:t>
      </w:r>
      <w:r w:rsidRPr="00553EBD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&lt;0.05.</w:t>
      </w:r>
    </w:p>
    <w:p w14:paraId="22E35B6F" w14:textId="77777777" w:rsidR="00904C91" w:rsidRPr="00CB0006" w:rsidRDefault="00904C91">
      <w:pPr>
        <w:rPr>
          <w:rFonts w:ascii="Times New Roman" w:hAnsi="Times New Roman" w:cs="Times New Roman" w:hint="eastAsia"/>
          <w:sz w:val="18"/>
          <w:szCs w:val="18"/>
        </w:rPr>
      </w:pPr>
    </w:p>
    <w:sectPr w:rsidR="00904C91" w:rsidRPr="00CB00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87E4C" w14:textId="77777777" w:rsidR="00D924A2" w:rsidRDefault="00D924A2" w:rsidP="00D924A2">
      <w:r>
        <w:separator/>
      </w:r>
    </w:p>
  </w:endnote>
  <w:endnote w:type="continuationSeparator" w:id="0">
    <w:p w14:paraId="4DB3D179" w14:textId="77777777" w:rsidR="00D924A2" w:rsidRDefault="00D924A2" w:rsidP="00D9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Time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990B" w14:textId="77777777" w:rsidR="00D924A2" w:rsidRDefault="00D924A2" w:rsidP="00D924A2">
      <w:r>
        <w:separator/>
      </w:r>
    </w:p>
  </w:footnote>
  <w:footnote w:type="continuationSeparator" w:id="0">
    <w:p w14:paraId="637AF9B0" w14:textId="77777777" w:rsidR="00D924A2" w:rsidRDefault="00D924A2" w:rsidP="00D92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09"/>
    <w:rsid w:val="00066466"/>
    <w:rsid w:val="003E438A"/>
    <w:rsid w:val="004329EB"/>
    <w:rsid w:val="00553EBD"/>
    <w:rsid w:val="00660116"/>
    <w:rsid w:val="006B1E09"/>
    <w:rsid w:val="006C5859"/>
    <w:rsid w:val="00771C36"/>
    <w:rsid w:val="007804C7"/>
    <w:rsid w:val="00904C91"/>
    <w:rsid w:val="00AB3330"/>
    <w:rsid w:val="00B9354F"/>
    <w:rsid w:val="00CB0006"/>
    <w:rsid w:val="00D2062D"/>
    <w:rsid w:val="00D924A2"/>
    <w:rsid w:val="00E15745"/>
    <w:rsid w:val="00E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C6F171"/>
  <w15:chartTrackingRefBased/>
  <w15:docId w15:val="{C5DF51B4-4CE6-45DF-A2A4-624F01C2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C91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0"/>
    <w:qFormat/>
    <w:rsid w:val="00E15745"/>
    <w:pPr>
      <w:spacing w:line="276" w:lineRule="auto"/>
      <w:ind w:firstLineChars="202" w:firstLine="426"/>
      <w:jc w:val="center"/>
    </w:pPr>
    <w:rPr>
      <w:rFonts w:ascii="宋体" w:eastAsia="宋体" w:hAnsi="宋体" w:cs="Times New Roman"/>
      <w:b/>
      <w:bCs/>
      <w:szCs w:val="22"/>
    </w:rPr>
  </w:style>
  <w:style w:type="character" w:customStyle="1" w:styleId="10">
    <w:name w:val="样式1 字符"/>
    <w:basedOn w:val="a0"/>
    <w:link w:val="1"/>
    <w:rsid w:val="00E15745"/>
    <w:rPr>
      <w:rFonts w:ascii="宋体" w:eastAsia="宋体" w:hAnsi="宋体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D924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24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24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24A2"/>
    <w:rPr>
      <w:sz w:val="18"/>
      <w:szCs w:val="18"/>
    </w:rPr>
  </w:style>
  <w:style w:type="table" w:styleId="a7">
    <w:name w:val="Table Grid"/>
    <w:basedOn w:val="a1"/>
    <w:uiPriority w:val="39"/>
    <w:rsid w:val="00780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6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Dr.Ruan</dc:creator>
  <cp:keywords/>
  <dc:description/>
  <cp:lastModifiedBy>Dr.Ruan</cp:lastModifiedBy>
  <cp:revision>16</cp:revision>
  <dcterms:created xsi:type="dcterms:W3CDTF">2022-12-19T06:12:00Z</dcterms:created>
  <dcterms:modified xsi:type="dcterms:W3CDTF">2023-02-08T12:19:00Z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8e403fc8-c098-44f5-8503-1e5ee8c34486</vt:lpwstr>
  </property>
</Properties>
</file>