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8AEE99" w14:textId="76341C8F" w:rsidR="00CC249F" w:rsidRPr="00281841" w:rsidRDefault="004F228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590275FD" wp14:editId="5B33F616">
            <wp:simplePos x="0" y="0"/>
            <wp:positionH relativeFrom="column">
              <wp:posOffset>-15240</wp:posOffset>
            </wp:positionH>
            <wp:positionV relativeFrom="paragraph">
              <wp:posOffset>318770</wp:posOffset>
            </wp:positionV>
            <wp:extent cx="4114800" cy="4292600"/>
            <wp:effectExtent l="0" t="0" r="0" b="0"/>
            <wp:wrapTopAndBottom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1" t="5307" r="9545"/>
                    <a:stretch/>
                  </pic:blipFill>
                  <pic:spPr bwMode="auto">
                    <a:xfrm>
                      <a:off x="0" y="0"/>
                      <a:ext cx="4114800" cy="42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45DF" w:rsidRPr="00281841">
        <w:rPr>
          <w:rFonts w:ascii="Times New Roman" w:hAnsi="Times New Roman" w:cs="Times New Roman"/>
          <w:b/>
          <w:bCs/>
        </w:rPr>
        <w:t xml:space="preserve">Supplementary </w:t>
      </w:r>
      <w:r w:rsidR="00822C80" w:rsidRPr="00281841">
        <w:rPr>
          <w:rFonts w:ascii="Times New Roman" w:hAnsi="Times New Roman" w:cs="Times New Roman"/>
          <w:b/>
          <w:bCs/>
        </w:rPr>
        <w:t>Information</w:t>
      </w:r>
    </w:p>
    <w:p w14:paraId="0A633B96" w14:textId="3B2F6204" w:rsidR="00CC249F" w:rsidRDefault="00CC249F" w:rsidP="00CC249F">
      <w:pPr>
        <w:jc w:val="center"/>
        <w:rPr>
          <w:b/>
          <w:bCs/>
        </w:rPr>
      </w:pPr>
    </w:p>
    <w:p w14:paraId="503CB426" w14:textId="3F41FAFC" w:rsidR="00822C80" w:rsidRDefault="00822C80" w:rsidP="00281841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Additional File </w:t>
      </w:r>
      <w:r w:rsidR="00CC249F" w:rsidRPr="00266C37">
        <w:rPr>
          <w:rFonts w:ascii="Times New Roman" w:hAnsi="Times New Roman" w:cs="Times New Roman"/>
          <w:b/>
          <w:bCs/>
          <w:i/>
          <w:iCs/>
        </w:rPr>
        <w:fldChar w:fldCharType="begin"/>
      </w:r>
      <w:r w:rsidR="00CC249F" w:rsidRPr="00266C37">
        <w:rPr>
          <w:rFonts w:ascii="Times New Roman" w:hAnsi="Times New Roman" w:cs="Times New Roman"/>
          <w:b/>
          <w:bCs/>
        </w:rPr>
        <w:instrText xml:space="preserve"> SEQ Figure \* ARABIC </w:instrText>
      </w:r>
      <w:r w:rsidR="00CC249F" w:rsidRPr="00266C37">
        <w:rPr>
          <w:rFonts w:ascii="Times New Roman" w:hAnsi="Times New Roman" w:cs="Times New Roman"/>
          <w:b/>
          <w:bCs/>
          <w:i/>
          <w:iCs/>
        </w:rPr>
        <w:fldChar w:fldCharType="separate"/>
      </w:r>
      <w:r w:rsidR="00CC249F" w:rsidRPr="00266C37">
        <w:rPr>
          <w:rFonts w:ascii="Times New Roman" w:hAnsi="Times New Roman" w:cs="Times New Roman"/>
          <w:b/>
          <w:bCs/>
          <w:noProof/>
        </w:rPr>
        <w:t>1</w:t>
      </w:r>
      <w:r w:rsidR="00CC249F" w:rsidRPr="00266C37">
        <w:rPr>
          <w:rFonts w:ascii="Times New Roman" w:hAnsi="Times New Roman" w:cs="Times New Roman"/>
          <w:b/>
          <w:bCs/>
          <w:i/>
          <w:iCs/>
        </w:rPr>
        <w:fldChar w:fldCharType="end"/>
      </w:r>
      <w:r w:rsidR="00281841">
        <w:rPr>
          <w:rFonts w:ascii="Times New Roman" w:hAnsi="Times New Roman" w:cs="Times New Roman"/>
          <w:b/>
          <w:bCs/>
        </w:rPr>
        <w:t xml:space="preserve">. </w:t>
      </w:r>
      <w:r w:rsidR="00CC249F" w:rsidRPr="00266C37">
        <w:rPr>
          <w:rFonts w:ascii="Times New Roman" w:hAnsi="Times New Roman" w:cs="Times New Roman"/>
          <w:b/>
          <w:bCs/>
        </w:rPr>
        <w:t xml:space="preserve">Competitive gel-based ABPP shows partial FAAH inhibition in rat </w:t>
      </w:r>
      <w:r w:rsidR="00281841">
        <w:rPr>
          <w:rFonts w:ascii="Times New Roman" w:hAnsi="Times New Roman" w:cs="Times New Roman"/>
          <w:b/>
          <w:bCs/>
        </w:rPr>
        <w:t xml:space="preserve">female </w:t>
      </w:r>
      <w:r w:rsidR="00CC249F" w:rsidRPr="00266C37">
        <w:rPr>
          <w:rFonts w:ascii="Times New Roman" w:hAnsi="Times New Roman" w:cs="Times New Roman"/>
          <w:b/>
          <w:bCs/>
        </w:rPr>
        <w:t>meninges by AKU-005.</w:t>
      </w:r>
      <w:r w:rsidR="00CC249F" w:rsidRPr="00266C37">
        <w:rPr>
          <w:rFonts w:ascii="Times New Roman" w:hAnsi="Times New Roman" w:cs="Times New Roman"/>
        </w:rPr>
        <w:t xml:space="preserve"> (</w:t>
      </w:r>
      <w:r w:rsidR="00CC249F" w:rsidRPr="00266C37">
        <w:rPr>
          <w:rFonts w:ascii="Times New Roman" w:hAnsi="Times New Roman" w:cs="Times New Roman"/>
          <w:b/>
          <w:bCs/>
        </w:rPr>
        <w:t>A</w:t>
      </w:r>
      <w:r w:rsidR="00CC249F" w:rsidRPr="00266C37">
        <w:rPr>
          <w:rFonts w:ascii="Times New Roman" w:hAnsi="Times New Roman" w:cs="Times New Roman"/>
        </w:rPr>
        <w:t xml:space="preserve">) Rat meninges were pre-incubated for 1 h with DMSO (vehicle) </w:t>
      </w:r>
      <w:r w:rsidR="001962F8">
        <w:rPr>
          <w:rFonts w:ascii="Times New Roman" w:hAnsi="Times New Roman" w:cs="Times New Roman"/>
        </w:rPr>
        <w:t>or</w:t>
      </w:r>
      <w:r w:rsidR="00CC249F" w:rsidRPr="00266C37">
        <w:rPr>
          <w:rFonts w:ascii="Times New Roman" w:hAnsi="Times New Roman" w:cs="Times New Roman"/>
        </w:rPr>
        <w:t xml:space="preserve"> </w:t>
      </w:r>
      <w:r w:rsidR="00281841">
        <w:rPr>
          <w:rFonts w:ascii="Times New Roman" w:hAnsi="Times New Roman" w:cs="Times New Roman"/>
        </w:rPr>
        <w:t xml:space="preserve">with </w:t>
      </w:r>
      <w:r w:rsidR="00CC249F" w:rsidRPr="00266C37">
        <w:rPr>
          <w:rFonts w:ascii="Times New Roman" w:hAnsi="Times New Roman" w:cs="Times New Roman"/>
        </w:rPr>
        <w:t>dual MAGL/FAAH-inhibitor</w:t>
      </w:r>
      <w:r w:rsidR="00281841">
        <w:rPr>
          <w:rFonts w:ascii="Times New Roman" w:hAnsi="Times New Roman" w:cs="Times New Roman"/>
        </w:rPr>
        <w:t xml:space="preserve"> -</w:t>
      </w:r>
      <w:r w:rsidR="00CC249F" w:rsidRPr="00266C37">
        <w:rPr>
          <w:rFonts w:ascii="Times New Roman" w:hAnsi="Times New Roman" w:cs="Times New Roman"/>
        </w:rPr>
        <w:t xml:space="preserve"> AKU-005 (</w:t>
      </w:r>
      <w:r w:rsidR="00BE78AE">
        <w:rPr>
          <w:rFonts w:ascii="Times New Roman" w:hAnsi="Times New Roman" w:cs="Times New Roman"/>
        </w:rPr>
        <w:t xml:space="preserve">AKU, </w:t>
      </w:r>
      <w:r w:rsidR="00CC249F" w:rsidRPr="00266C37">
        <w:rPr>
          <w:rFonts w:ascii="Times New Roman" w:hAnsi="Times New Roman" w:cs="Times New Roman"/>
        </w:rPr>
        <w:t xml:space="preserve">100 nM), and then labelled with fluorescent probe TAMRA-FP, as indicated in the </w:t>
      </w:r>
      <w:r>
        <w:rPr>
          <w:rFonts w:ascii="Times New Roman" w:hAnsi="Times New Roman" w:cs="Times New Roman"/>
        </w:rPr>
        <w:t xml:space="preserve">Material and </w:t>
      </w:r>
      <w:r w:rsidR="00CC249F" w:rsidRPr="00266C37">
        <w:rPr>
          <w:rFonts w:ascii="Times New Roman" w:hAnsi="Times New Roman" w:cs="Times New Roman"/>
        </w:rPr>
        <w:t xml:space="preserve">Methods. TAMRA-FP-labelled bands appear dark after in-gel imaging. FAAH and MAGL were identified based on selective inhibition and their expected molecular weights. MAGL and FAAH band-intensities after DMSO treatment represent basal MAGL and FAAH activities, respectively. Note that FAAH activity after DMSO treatment is high, whereas basal MAGL activity is practically absent. </w:t>
      </w:r>
      <w:r w:rsidR="00CC249F" w:rsidRPr="00266C37">
        <w:rPr>
          <w:rFonts w:ascii="Times New Roman" w:hAnsi="Times New Roman" w:cs="Times New Roman"/>
          <w:iCs/>
        </w:rPr>
        <w:t xml:space="preserve">Basal FAAH- activity was visibly partially reduced with AKU-005. </w:t>
      </w:r>
      <w:r w:rsidR="00266C37">
        <w:rPr>
          <w:rFonts w:ascii="Times New Roman" w:hAnsi="Times New Roman" w:cs="Times New Roman"/>
          <w:iCs/>
        </w:rPr>
        <w:t>(</w:t>
      </w:r>
      <w:r w:rsidR="00CC249F" w:rsidRPr="00266C37">
        <w:rPr>
          <w:rFonts w:ascii="Times New Roman" w:hAnsi="Times New Roman" w:cs="Times New Roman"/>
          <w:b/>
          <w:bCs/>
        </w:rPr>
        <w:t>B</w:t>
      </w:r>
      <w:r w:rsidR="00CC249F" w:rsidRPr="00266C37">
        <w:rPr>
          <w:rFonts w:ascii="Times New Roman" w:hAnsi="Times New Roman" w:cs="Times New Roman"/>
        </w:rPr>
        <w:t xml:space="preserve">) Statistics comparing the </w:t>
      </w:r>
      <w:r w:rsidR="00BE78AE" w:rsidRPr="00266C37">
        <w:rPr>
          <w:rFonts w:ascii="Times New Roman" w:hAnsi="Times New Roman" w:cs="Times New Roman"/>
        </w:rPr>
        <w:t xml:space="preserve">FAAH </w:t>
      </w:r>
      <w:r w:rsidR="00CC249F" w:rsidRPr="00266C37">
        <w:rPr>
          <w:rFonts w:ascii="Times New Roman" w:hAnsi="Times New Roman" w:cs="Times New Roman"/>
        </w:rPr>
        <w:t xml:space="preserve">basal activity with FAAH activity after </w:t>
      </w:r>
      <w:r w:rsidR="006E1FBD" w:rsidRPr="00266C37">
        <w:rPr>
          <w:rFonts w:ascii="Times New Roman" w:hAnsi="Times New Roman" w:cs="Times New Roman"/>
        </w:rPr>
        <w:t xml:space="preserve">100 nM </w:t>
      </w:r>
      <w:r w:rsidR="00CC249F" w:rsidRPr="00266C37">
        <w:rPr>
          <w:rFonts w:ascii="Times New Roman" w:hAnsi="Times New Roman" w:cs="Times New Roman"/>
        </w:rPr>
        <w:t xml:space="preserve">AKU-005 inhibition in rat meninges. </w:t>
      </w:r>
      <w:r w:rsidR="006E1FBD" w:rsidRPr="00266C37">
        <w:rPr>
          <w:rFonts w:ascii="Times New Roman" w:hAnsi="Times New Roman" w:cs="Times New Roman"/>
        </w:rPr>
        <w:t xml:space="preserve">FAAH </w:t>
      </w:r>
      <w:r w:rsidR="006E1FBD">
        <w:rPr>
          <w:rFonts w:ascii="Times New Roman" w:hAnsi="Times New Roman" w:cs="Times New Roman"/>
        </w:rPr>
        <w:t>b</w:t>
      </w:r>
      <w:r w:rsidR="00CC249F" w:rsidRPr="00266C37">
        <w:rPr>
          <w:rFonts w:ascii="Times New Roman" w:hAnsi="Times New Roman" w:cs="Times New Roman"/>
        </w:rPr>
        <w:t>asal activity (</w:t>
      </w:r>
      <w:r w:rsidR="006E1FBD">
        <w:rPr>
          <w:rFonts w:ascii="Times New Roman" w:hAnsi="Times New Roman" w:cs="Times New Roman"/>
        </w:rPr>
        <w:t xml:space="preserve">taken as </w:t>
      </w:r>
      <w:r w:rsidR="00CC249F" w:rsidRPr="00266C37">
        <w:rPr>
          <w:rFonts w:ascii="Times New Roman" w:hAnsi="Times New Roman" w:cs="Times New Roman"/>
        </w:rPr>
        <w:t>100%) was reduced by AKU-005</w:t>
      </w:r>
      <w:r w:rsidR="006E1FBD">
        <w:rPr>
          <w:rFonts w:ascii="Times New Roman" w:hAnsi="Times New Roman" w:cs="Times New Roman"/>
        </w:rPr>
        <w:t xml:space="preserve"> (AKU)</w:t>
      </w:r>
      <w:r w:rsidR="00CC249F" w:rsidRPr="00266C37">
        <w:rPr>
          <w:rFonts w:ascii="Times New Roman" w:hAnsi="Times New Roman" w:cs="Times New Roman"/>
        </w:rPr>
        <w:t xml:space="preserve"> inhibition (</w:t>
      </w:r>
      <w:r w:rsidR="00CC249F" w:rsidRPr="00266C37">
        <w:rPr>
          <w:rFonts w:ascii="Times New Roman" w:hAnsi="Times New Roman" w:cs="Times New Roman"/>
          <w:i/>
        </w:rPr>
        <w:t>N</w:t>
      </w:r>
      <w:r w:rsidR="00CC249F" w:rsidRPr="00266C37">
        <w:rPr>
          <w:rFonts w:ascii="Times New Roman" w:hAnsi="Times New Roman" w:cs="Times New Roman"/>
        </w:rPr>
        <w:t xml:space="preserve"> = 6</w:t>
      </w:r>
      <w:bookmarkStart w:id="0" w:name="_Hlk129857228"/>
      <w:r w:rsidR="00CC249F" w:rsidRPr="00266C37">
        <w:rPr>
          <w:rFonts w:ascii="Times New Roman" w:hAnsi="Times New Roman" w:cs="Times New Roman"/>
        </w:rPr>
        <w:t>, Mann Whitney U test, ** = 0.002</w:t>
      </w:r>
      <w:bookmarkEnd w:id="0"/>
      <w:r w:rsidR="00CC249F" w:rsidRPr="00266C37">
        <w:rPr>
          <w:rFonts w:ascii="Times New Roman" w:hAnsi="Times New Roman" w:cs="Times New Roman"/>
        </w:rPr>
        <w:t>).</w:t>
      </w:r>
    </w:p>
    <w:p w14:paraId="22CA3FBA" w14:textId="7DAAAE72" w:rsidR="00CC249F" w:rsidRDefault="00CC249F">
      <w:pPr>
        <w:rPr>
          <w:b/>
          <w:bCs/>
        </w:rPr>
      </w:pPr>
    </w:p>
    <w:p w14:paraId="3DD946AF" w14:textId="77777777" w:rsidR="006145DF" w:rsidRDefault="006145DF">
      <w:bookmarkStart w:id="1" w:name="_GoBack"/>
      <w:bookmarkEnd w:id="1"/>
    </w:p>
    <w:sectPr w:rsidR="006145DF" w:rsidSect="00DB71E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5DF"/>
    <w:rsid w:val="001870BB"/>
    <w:rsid w:val="001962F8"/>
    <w:rsid w:val="00266C37"/>
    <w:rsid w:val="00281841"/>
    <w:rsid w:val="004F2287"/>
    <w:rsid w:val="004F45A3"/>
    <w:rsid w:val="0057170E"/>
    <w:rsid w:val="006145DF"/>
    <w:rsid w:val="006A2737"/>
    <w:rsid w:val="006E1FBD"/>
    <w:rsid w:val="007749F5"/>
    <w:rsid w:val="00810E34"/>
    <w:rsid w:val="00822C80"/>
    <w:rsid w:val="00872F80"/>
    <w:rsid w:val="008B6068"/>
    <w:rsid w:val="00A644C5"/>
    <w:rsid w:val="00B147C6"/>
    <w:rsid w:val="00B214B2"/>
    <w:rsid w:val="00B96154"/>
    <w:rsid w:val="00BE78AE"/>
    <w:rsid w:val="00C66345"/>
    <w:rsid w:val="00CC249F"/>
    <w:rsid w:val="00DB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76ECF"/>
  <w15:chartTrackingRefBased/>
  <w15:docId w15:val="{82D127E1-62D4-0D42-B65E-69C05A4E4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C249F"/>
    <w:pPr>
      <w:spacing w:after="200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val="it-IT" w:eastAsia="it-IT"/>
    </w:rPr>
  </w:style>
  <w:style w:type="paragraph" w:styleId="Revision">
    <w:name w:val="Revision"/>
    <w:hidden/>
    <w:uiPriority w:val="99"/>
    <w:semiHidden/>
    <w:rsid w:val="00822C80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22C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2C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2C80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2C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2C80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Della Pietra</dc:creator>
  <cp:keywords/>
  <dc:description/>
  <cp:lastModifiedBy>Erickson Dioresma</cp:lastModifiedBy>
  <cp:revision>2</cp:revision>
  <dcterms:created xsi:type="dcterms:W3CDTF">2023-03-20T22:00:00Z</dcterms:created>
  <dcterms:modified xsi:type="dcterms:W3CDTF">2023-03-20T22:00:00Z</dcterms:modified>
</cp:coreProperties>
</file>