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D6A9" w14:textId="77777777" w:rsidR="000512BA" w:rsidRPr="000512BA" w:rsidRDefault="000512BA" w:rsidP="000512BA">
      <w:pPr>
        <w:spacing w:line="360" w:lineRule="auto"/>
        <w:rPr>
          <w:rFonts w:eastAsia="Calibri"/>
          <w:b/>
          <w:bCs/>
          <w:lang w:val="en-US" w:eastAsia="en-US"/>
        </w:rPr>
      </w:pPr>
      <w:r w:rsidRPr="000512BA">
        <w:rPr>
          <w:rFonts w:eastAsia="Calibri"/>
          <w:b/>
          <w:bCs/>
          <w:lang w:val="en-US" w:eastAsia="en-US"/>
        </w:rPr>
        <w:t>Supplemental data</w:t>
      </w:r>
    </w:p>
    <w:p w14:paraId="70BE0861" w14:textId="77777777" w:rsidR="000512BA" w:rsidRPr="000512BA" w:rsidRDefault="000512BA" w:rsidP="000512BA">
      <w:pPr>
        <w:spacing w:line="360" w:lineRule="auto"/>
        <w:rPr>
          <w:rFonts w:eastAsia="Calibri"/>
          <w:b/>
          <w:bCs/>
          <w:lang w:val="en-US" w:eastAsia="en-US"/>
        </w:rPr>
      </w:pPr>
    </w:p>
    <w:p w14:paraId="45545C29" w14:textId="77777777" w:rsidR="000512BA" w:rsidRPr="000512BA" w:rsidRDefault="000512BA" w:rsidP="000512BA">
      <w:pPr>
        <w:spacing w:line="360" w:lineRule="auto"/>
        <w:rPr>
          <w:rFonts w:eastAsia="Calibri"/>
          <w:b/>
          <w:bCs/>
          <w:lang w:val="en-US" w:eastAsia="en-US"/>
        </w:rPr>
      </w:pPr>
      <w:r w:rsidRPr="000512BA">
        <w:rPr>
          <w:rFonts w:eastAsia="Calibri"/>
          <w:b/>
          <w:bCs/>
          <w:lang w:val="en-US" w:eastAsia="en-US"/>
        </w:rPr>
        <w:t>Supplemental Table 1. Select variables stratified by year of publication for studies reporting continuous outcomes (n=73)</w:t>
      </w:r>
    </w:p>
    <w:tbl>
      <w:tblPr>
        <w:tblStyle w:val="TableGrid2"/>
        <w:tblW w:w="5000" w:type="pct"/>
        <w:tblLook w:val="04A0" w:firstRow="1" w:lastRow="0" w:firstColumn="1" w:lastColumn="0" w:noHBand="0" w:noVBand="1"/>
      </w:tblPr>
      <w:tblGrid>
        <w:gridCol w:w="2123"/>
        <w:gridCol w:w="1276"/>
        <w:gridCol w:w="1275"/>
        <w:gridCol w:w="1275"/>
        <w:gridCol w:w="1275"/>
        <w:gridCol w:w="1275"/>
        <w:gridCol w:w="851"/>
      </w:tblGrid>
      <w:tr w:rsidR="00A068EC" w:rsidRPr="000512BA" w14:paraId="5B66C65C" w14:textId="77777777" w:rsidTr="008E73BC">
        <w:tc>
          <w:tcPr>
            <w:tcW w:w="1135" w:type="pct"/>
            <w:vMerge w:val="restart"/>
          </w:tcPr>
          <w:p w14:paraId="50607287" w14:textId="77777777" w:rsidR="000512BA" w:rsidRPr="000512BA" w:rsidRDefault="000512BA" w:rsidP="000512BA">
            <w:pPr>
              <w:snapToGrid w:val="0"/>
              <w:spacing w:before="40" w:after="40"/>
              <w:jc w:val="center"/>
              <w:rPr>
                <w:rFonts w:eastAsia="Calibri"/>
                <w:b/>
                <w:bCs/>
                <w:sz w:val="20"/>
                <w:szCs w:val="20"/>
                <w:lang w:val="en-US" w:eastAsia="en-US"/>
              </w:rPr>
            </w:pPr>
            <w:r w:rsidRPr="000512BA">
              <w:rPr>
                <w:rFonts w:eastAsia="Calibri"/>
                <w:b/>
                <w:bCs/>
                <w:sz w:val="20"/>
                <w:szCs w:val="20"/>
                <w:lang w:val="en-US" w:eastAsia="en-US"/>
              </w:rPr>
              <w:t>Variable</w:t>
            </w:r>
          </w:p>
        </w:tc>
        <w:tc>
          <w:tcPr>
            <w:tcW w:w="3410" w:type="pct"/>
            <w:gridSpan w:val="5"/>
          </w:tcPr>
          <w:p w14:paraId="1F167285" w14:textId="77777777" w:rsidR="000512BA" w:rsidRPr="000512BA" w:rsidRDefault="000512BA" w:rsidP="000512BA">
            <w:pPr>
              <w:snapToGrid w:val="0"/>
              <w:spacing w:before="40" w:after="40"/>
              <w:jc w:val="center"/>
              <w:rPr>
                <w:rFonts w:eastAsia="Calibri"/>
                <w:b/>
                <w:bCs/>
                <w:sz w:val="20"/>
                <w:szCs w:val="20"/>
                <w:lang w:val="en-US" w:eastAsia="en-US"/>
              </w:rPr>
            </w:pPr>
            <w:r w:rsidRPr="000512BA">
              <w:rPr>
                <w:rFonts w:eastAsia="Calibri"/>
                <w:b/>
                <w:bCs/>
                <w:sz w:val="20"/>
                <w:szCs w:val="20"/>
                <w:lang w:val="en-US" w:eastAsia="en-US"/>
              </w:rPr>
              <w:t>Year</w:t>
            </w:r>
          </w:p>
        </w:tc>
        <w:tc>
          <w:tcPr>
            <w:tcW w:w="455" w:type="pct"/>
            <w:vMerge w:val="restart"/>
          </w:tcPr>
          <w:p w14:paraId="3B342B1D" w14:textId="77777777" w:rsidR="000512BA" w:rsidRPr="000512BA" w:rsidRDefault="000512BA" w:rsidP="000512BA">
            <w:pPr>
              <w:snapToGrid w:val="0"/>
              <w:spacing w:before="40" w:after="40"/>
              <w:jc w:val="center"/>
              <w:rPr>
                <w:rFonts w:eastAsia="Calibri"/>
                <w:b/>
                <w:bCs/>
                <w:sz w:val="20"/>
                <w:szCs w:val="20"/>
                <w:lang w:val="en-US" w:eastAsia="en-US"/>
              </w:rPr>
            </w:pPr>
            <w:r w:rsidRPr="000512BA">
              <w:rPr>
                <w:rFonts w:eastAsia="Calibri"/>
                <w:b/>
                <w:bCs/>
                <w:sz w:val="20"/>
                <w:szCs w:val="20"/>
                <w:lang w:val="en-US" w:eastAsia="en-US"/>
              </w:rPr>
              <w:t>P-value</w:t>
            </w:r>
          </w:p>
        </w:tc>
      </w:tr>
      <w:tr w:rsidR="00A068EC" w:rsidRPr="000512BA" w14:paraId="566AC0B2" w14:textId="77777777" w:rsidTr="008E73BC">
        <w:tc>
          <w:tcPr>
            <w:tcW w:w="1135" w:type="pct"/>
            <w:vMerge/>
          </w:tcPr>
          <w:p w14:paraId="10D49490"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46540352"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1996-2004</w:t>
            </w:r>
          </w:p>
          <w:p w14:paraId="201044AC" w14:textId="3756453B"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 xml:space="preserve"> </w:t>
            </w:r>
            <w:r w:rsidR="005A491C">
              <w:rPr>
                <w:rFonts w:eastAsia="Calibri"/>
                <w:sz w:val="20"/>
                <w:szCs w:val="20"/>
                <w:lang w:val="en-US" w:eastAsia="en-US"/>
              </w:rPr>
              <w:t>n=</w:t>
            </w:r>
            <w:r w:rsidRPr="000512BA">
              <w:rPr>
                <w:rFonts w:eastAsia="Calibri"/>
                <w:sz w:val="20"/>
                <w:szCs w:val="20"/>
                <w:lang w:val="en-US" w:eastAsia="en-US"/>
              </w:rPr>
              <w:t>13</w:t>
            </w:r>
          </w:p>
        </w:tc>
        <w:tc>
          <w:tcPr>
            <w:tcW w:w="682" w:type="pct"/>
          </w:tcPr>
          <w:p w14:paraId="2B2732D5"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2005-2009</w:t>
            </w:r>
          </w:p>
          <w:p w14:paraId="19D5DFA3" w14:textId="48E3297D" w:rsidR="000512BA" w:rsidRPr="000512BA" w:rsidRDefault="005A491C" w:rsidP="000512BA">
            <w:pPr>
              <w:snapToGrid w:val="0"/>
              <w:spacing w:before="40" w:after="40"/>
              <w:rPr>
                <w:rFonts w:eastAsia="Calibri"/>
                <w:sz w:val="20"/>
                <w:szCs w:val="20"/>
                <w:lang w:val="en-US" w:eastAsia="en-US"/>
              </w:rPr>
            </w:pPr>
            <w:r>
              <w:rPr>
                <w:rFonts w:eastAsia="Calibri"/>
                <w:sz w:val="20"/>
                <w:szCs w:val="20"/>
                <w:lang w:val="en-US" w:eastAsia="en-US"/>
              </w:rPr>
              <w:t>n=</w:t>
            </w:r>
            <w:r w:rsidR="000512BA" w:rsidRPr="000512BA">
              <w:rPr>
                <w:rFonts w:eastAsia="Calibri"/>
                <w:sz w:val="20"/>
                <w:szCs w:val="20"/>
                <w:lang w:val="en-US" w:eastAsia="en-US"/>
              </w:rPr>
              <w:t>17</w:t>
            </w:r>
          </w:p>
        </w:tc>
        <w:tc>
          <w:tcPr>
            <w:tcW w:w="682" w:type="pct"/>
          </w:tcPr>
          <w:p w14:paraId="3CF123EA"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2010-2014</w:t>
            </w:r>
          </w:p>
          <w:p w14:paraId="09FBAE97" w14:textId="2E16C65C" w:rsidR="000512BA" w:rsidRPr="000512BA" w:rsidRDefault="005A491C" w:rsidP="000512BA">
            <w:pPr>
              <w:snapToGrid w:val="0"/>
              <w:spacing w:before="40" w:after="40"/>
              <w:rPr>
                <w:rFonts w:eastAsia="Calibri"/>
                <w:sz w:val="20"/>
                <w:szCs w:val="20"/>
                <w:lang w:val="en-US" w:eastAsia="en-US"/>
              </w:rPr>
            </w:pPr>
            <w:r>
              <w:rPr>
                <w:rFonts w:eastAsia="Calibri"/>
                <w:sz w:val="20"/>
                <w:szCs w:val="20"/>
                <w:lang w:val="en-US" w:eastAsia="en-US"/>
              </w:rPr>
              <w:t>n=</w:t>
            </w:r>
            <w:r w:rsidR="000512BA" w:rsidRPr="000512BA">
              <w:rPr>
                <w:rFonts w:eastAsia="Calibri"/>
                <w:sz w:val="20"/>
                <w:szCs w:val="20"/>
                <w:lang w:val="en-US" w:eastAsia="en-US"/>
              </w:rPr>
              <w:t>7</w:t>
            </w:r>
          </w:p>
        </w:tc>
        <w:tc>
          <w:tcPr>
            <w:tcW w:w="682" w:type="pct"/>
          </w:tcPr>
          <w:p w14:paraId="17657D85"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2015-2019</w:t>
            </w:r>
          </w:p>
          <w:p w14:paraId="2B8D26AB" w14:textId="217E6F18" w:rsidR="000512BA" w:rsidRPr="000512BA" w:rsidRDefault="005A491C" w:rsidP="000512BA">
            <w:pPr>
              <w:snapToGrid w:val="0"/>
              <w:spacing w:before="40" w:after="40"/>
              <w:rPr>
                <w:rFonts w:eastAsia="Calibri"/>
                <w:sz w:val="20"/>
                <w:szCs w:val="20"/>
                <w:lang w:val="en-US" w:eastAsia="en-US"/>
              </w:rPr>
            </w:pPr>
            <w:r>
              <w:rPr>
                <w:rFonts w:eastAsia="Calibri"/>
                <w:sz w:val="20"/>
                <w:szCs w:val="20"/>
                <w:lang w:val="en-US" w:eastAsia="en-US"/>
              </w:rPr>
              <w:t>n=</w:t>
            </w:r>
            <w:r w:rsidR="000512BA" w:rsidRPr="000512BA">
              <w:rPr>
                <w:rFonts w:eastAsia="Calibri"/>
                <w:sz w:val="20"/>
                <w:szCs w:val="20"/>
                <w:lang w:val="en-US" w:eastAsia="en-US"/>
              </w:rPr>
              <w:t>24</w:t>
            </w:r>
          </w:p>
        </w:tc>
        <w:tc>
          <w:tcPr>
            <w:tcW w:w="682" w:type="pct"/>
          </w:tcPr>
          <w:p w14:paraId="61112F4F"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2020-2021</w:t>
            </w:r>
          </w:p>
          <w:p w14:paraId="6B50C496" w14:textId="50B6B061" w:rsidR="000512BA" w:rsidRPr="000512BA" w:rsidRDefault="005A491C" w:rsidP="000512BA">
            <w:pPr>
              <w:snapToGrid w:val="0"/>
              <w:spacing w:before="40" w:after="40"/>
              <w:rPr>
                <w:rFonts w:eastAsia="Calibri"/>
                <w:sz w:val="20"/>
                <w:szCs w:val="20"/>
                <w:lang w:val="en-US" w:eastAsia="en-US"/>
              </w:rPr>
            </w:pPr>
            <w:r>
              <w:rPr>
                <w:rFonts w:eastAsia="Calibri"/>
                <w:sz w:val="20"/>
                <w:szCs w:val="20"/>
                <w:lang w:val="en-US" w:eastAsia="en-US"/>
              </w:rPr>
              <w:t>n=</w:t>
            </w:r>
            <w:r w:rsidR="000512BA" w:rsidRPr="000512BA">
              <w:rPr>
                <w:rFonts w:eastAsia="Calibri"/>
                <w:sz w:val="20"/>
                <w:szCs w:val="20"/>
                <w:lang w:val="en-US" w:eastAsia="en-US"/>
              </w:rPr>
              <w:t>12</w:t>
            </w:r>
          </w:p>
        </w:tc>
        <w:tc>
          <w:tcPr>
            <w:tcW w:w="455" w:type="pct"/>
            <w:vMerge/>
          </w:tcPr>
          <w:p w14:paraId="149294FF" w14:textId="77777777" w:rsidR="000512BA" w:rsidRPr="000512BA" w:rsidRDefault="000512BA" w:rsidP="000512BA">
            <w:pPr>
              <w:snapToGrid w:val="0"/>
              <w:spacing w:before="40" w:after="40"/>
              <w:rPr>
                <w:rFonts w:eastAsia="Calibri"/>
                <w:sz w:val="20"/>
                <w:szCs w:val="20"/>
                <w:lang w:val="en-US" w:eastAsia="en-US"/>
              </w:rPr>
            </w:pPr>
          </w:p>
        </w:tc>
      </w:tr>
      <w:tr w:rsidR="00A068EC" w:rsidRPr="000512BA" w14:paraId="726AAAB9" w14:textId="77777777" w:rsidTr="008E73BC">
        <w:tc>
          <w:tcPr>
            <w:tcW w:w="1135" w:type="pct"/>
          </w:tcPr>
          <w:p w14:paraId="586F4022" w14:textId="77777777"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Age (Mean, SD)</w:t>
            </w:r>
          </w:p>
        </w:tc>
        <w:tc>
          <w:tcPr>
            <w:tcW w:w="682" w:type="pct"/>
          </w:tcPr>
          <w:p w14:paraId="3EFC3F87"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40.0 (3.8)</w:t>
            </w:r>
          </w:p>
        </w:tc>
        <w:tc>
          <w:tcPr>
            <w:tcW w:w="682" w:type="pct"/>
          </w:tcPr>
          <w:p w14:paraId="6E1DFC73"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41.1 (3.4)</w:t>
            </w:r>
          </w:p>
        </w:tc>
        <w:tc>
          <w:tcPr>
            <w:tcW w:w="682" w:type="pct"/>
          </w:tcPr>
          <w:p w14:paraId="0F6AC2E3"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40.1 (2.4)</w:t>
            </w:r>
          </w:p>
        </w:tc>
        <w:tc>
          <w:tcPr>
            <w:tcW w:w="682" w:type="pct"/>
          </w:tcPr>
          <w:p w14:paraId="0DC342BA"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39.3 (4.6)</w:t>
            </w:r>
          </w:p>
        </w:tc>
        <w:tc>
          <w:tcPr>
            <w:tcW w:w="682" w:type="pct"/>
          </w:tcPr>
          <w:p w14:paraId="16E39F42"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41.4 (2.4)</w:t>
            </w:r>
          </w:p>
        </w:tc>
        <w:tc>
          <w:tcPr>
            <w:tcW w:w="455" w:type="pct"/>
          </w:tcPr>
          <w:p w14:paraId="3561579B"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0.397</w:t>
            </w:r>
          </w:p>
        </w:tc>
      </w:tr>
      <w:tr w:rsidR="00A068EC" w:rsidRPr="000512BA" w14:paraId="3F8E543B" w14:textId="77777777" w:rsidTr="008E73BC">
        <w:tc>
          <w:tcPr>
            <w:tcW w:w="1135" w:type="pct"/>
          </w:tcPr>
          <w:p w14:paraId="01247E1C" w14:textId="77777777"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Mean % Female (SD)</w:t>
            </w:r>
          </w:p>
        </w:tc>
        <w:tc>
          <w:tcPr>
            <w:tcW w:w="682" w:type="pct"/>
          </w:tcPr>
          <w:p w14:paraId="7006B83C"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77.9% (14.3)</w:t>
            </w:r>
          </w:p>
        </w:tc>
        <w:tc>
          <w:tcPr>
            <w:tcW w:w="682" w:type="pct"/>
          </w:tcPr>
          <w:p w14:paraId="4CD6BB40"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87.4% (7.5)</w:t>
            </w:r>
          </w:p>
        </w:tc>
        <w:tc>
          <w:tcPr>
            <w:tcW w:w="682" w:type="pct"/>
          </w:tcPr>
          <w:p w14:paraId="64DA6961"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85.9% (5.9)</w:t>
            </w:r>
          </w:p>
        </w:tc>
        <w:tc>
          <w:tcPr>
            <w:tcW w:w="682" w:type="pct"/>
          </w:tcPr>
          <w:p w14:paraId="2A0993FE"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83.2% (7.9)</w:t>
            </w:r>
          </w:p>
        </w:tc>
        <w:tc>
          <w:tcPr>
            <w:tcW w:w="682" w:type="pct"/>
          </w:tcPr>
          <w:p w14:paraId="4C7F4460"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88.0% (4.4)</w:t>
            </w:r>
          </w:p>
        </w:tc>
        <w:tc>
          <w:tcPr>
            <w:tcW w:w="455" w:type="pct"/>
          </w:tcPr>
          <w:p w14:paraId="496EED31" w14:textId="77777777" w:rsidR="000512BA" w:rsidRPr="000512BA" w:rsidRDefault="000512BA" w:rsidP="000512BA">
            <w:pPr>
              <w:snapToGrid w:val="0"/>
              <w:spacing w:before="40" w:after="40"/>
              <w:rPr>
                <w:rFonts w:eastAsia="Calibri"/>
                <w:bCs/>
                <w:sz w:val="20"/>
                <w:szCs w:val="20"/>
                <w:lang w:val="en-US" w:eastAsia="en-US"/>
              </w:rPr>
            </w:pPr>
            <w:r w:rsidRPr="000512BA">
              <w:rPr>
                <w:rFonts w:eastAsia="Calibri"/>
                <w:bCs/>
                <w:sz w:val="20"/>
                <w:szCs w:val="20"/>
                <w:lang w:val="en-US" w:eastAsia="en-US"/>
              </w:rPr>
              <w:t>0.018</w:t>
            </w:r>
          </w:p>
        </w:tc>
      </w:tr>
      <w:tr w:rsidR="00A068EC" w:rsidRPr="000512BA" w14:paraId="72F8FBAF" w14:textId="77777777" w:rsidTr="008E73BC">
        <w:tc>
          <w:tcPr>
            <w:tcW w:w="1135" w:type="pct"/>
          </w:tcPr>
          <w:p w14:paraId="524236B2" w14:textId="77777777"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Use of Migraine Prophylaxis Medication</w:t>
            </w:r>
          </w:p>
        </w:tc>
        <w:tc>
          <w:tcPr>
            <w:tcW w:w="682" w:type="pct"/>
          </w:tcPr>
          <w:p w14:paraId="51392DA5"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1998EAC3"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1A72E9D3"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4580F2DB"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7EF1A607" w14:textId="77777777" w:rsidR="000512BA" w:rsidRPr="000512BA" w:rsidRDefault="000512BA" w:rsidP="000512BA">
            <w:pPr>
              <w:snapToGrid w:val="0"/>
              <w:spacing w:before="40" w:after="40"/>
              <w:rPr>
                <w:rFonts w:eastAsia="Calibri"/>
                <w:sz w:val="20"/>
                <w:szCs w:val="20"/>
                <w:lang w:val="en-US" w:eastAsia="en-US"/>
              </w:rPr>
            </w:pPr>
          </w:p>
        </w:tc>
        <w:tc>
          <w:tcPr>
            <w:tcW w:w="455" w:type="pct"/>
          </w:tcPr>
          <w:p w14:paraId="177B5F05" w14:textId="77777777" w:rsidR="000512BA" w:rsidRPr="000512BA" w:rsidRDefault="000512BA" w:rsidP="000512BA">
            <w:pPr>
              <w:snapToGrid w:val="0"/>
              <w:spacing w:before="40" w:after="40"/>
              <w:rPr>
                <w:rFonts w:eastAsia="Calibri"/>
                <w:bCs/>
                <w:sz w:val="20"/>
                <w:szCs w:val="20"/>
                <w:lang w:val="en-US" w:eastAsia="en-US"/>
              </w:rPr>
            </w:pPr>
          </w:p>
        </w:tc>
      </w:tr>
      <w:tr w:rsidR="00A068EC" w:rsidRPr="000512BA" w14:paraId="51CCF337" w14:textId="77777777" w:rsidTr="008E73BC">
        <w:tc>
          <w:tcPr>
            <w:tcW w:w="1135" w:type="pct"/>
          </w:tcPr>
          <w:p w14:paraId="54DC639B" w14:textId="77777777" w:rsidR="000512BA" w:rsidRPr="000512BA" w:rsidRDefault="000512BA" w:rsidP="000512BA">
            <w:pPr>
              <w:snapToGrid w:val="0"/>
              <w:spacing w:before="40" w:after="40"/>
              <w:ind w:left="170"/>
              <w:rPr>
                <w:rFonts w:eastAsia="Calibri"/>
                <w:i/>
                <w:iCs/>
                <w:sz w:val="20"/>
                <w:szCs w:val="20"/>
                <w:lang w:val="en-US" w:eastAsia="en-US"/>
              </w:rPr>
            </w:pPr>
            <w:r w:rsidRPr="000512BA">
              <w:rPr>
                <w:rFonts w:eastAsia="Calibri"/>
                <w:sz w:val="20"/>
                <w:szCs w:val="20"/>
                <w:lang w:val="en-US" w:eastAsia="en-US"/>
              </w:rPr>
              <w:t xml:space="preserve"> </w:t>
            </w:r>
            <w:r w:rsidRPr="000512BA">
              <w:rPr>
                <w:rFonts w:eastAsia="Calibri"/>
                <w:i/>
                <w:iCs/>
                <w:sz w:val="20"/>
                <w:szCs w:val="20"/>
                <w:lang w:val="en-US" w:eastAsia="en-US"/>
              </w:rPr>
              <w:t>Yes (%)</w:t>
            </w:r>
          </w:p>
        </w:tc>
        <w:tc>
          <w:tcPr>
            <w:tcW w:w="682" w:type="pct"/>
          </w:tcPr>
          <w:p w14:paraId="25E6150A"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15.4%</w:t>
            </w:r>
          </w:p>
        </w:tc>
        <w:tc>
          <w:tcPr>
            <w:tcW w:w="682" w:type="pct"/>
          </w:tcPr>
          <w:p w14:paraId="06C1F169"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29.4%</w:t>
            </w:r>
          </w:p>
        </w:tc>
        <w:tc>
          <w:tcPr>
            <w:tcW w:w="682" w:type="pct"/>
          </w:tcPr>
          <w:p w14:paraId="5956F547"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28.6%</w:t>
            </w:r>
          </w:p>
        </w:tc>
        <w:tc>
          <w:tcPr>
            <w:tcW w:w="682" w:type="pct"/>
          </w:tcPr>
          <w:p w14:paraId="780C7E1B"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45.8%</w:t>
            </w:r>
          </w:p>
        </w:tc>
        <w:tc>
          <w:tcPr>
            <w:tcW w:w="682" w:type="pct"/>
          </w:tcPr>
          <w:p w14:paraId="124EBF6F"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58.3%</w:t>
            </w:r>
          </w:p>
        </w:tc>
        <w:tc>
          <w:tcPr>
            <w:tcW w:w="455" w:type="pct"/>
          </w:tcPr>
          <w:p w14:paraId="7212AEE8" w14:textId="77777777" w:rsidR="000512BA" w:rsidRPr="000512BA" w:rsidRDefault="000512BA" w:rsidP="000512BA">
            <w:pPr>
              <w:snapToGrid w:val="0"/>
              <w:spacing w:before="40" w:after="40"/>
              <w:rPr>
                <w:rFonts w:eastAsia="Calibri"/>
                <w:bCs/>
                <w:sz w:val="20"/>
                <w:szCs w:val="20"/>
                <w:lang w:val="en-US" w:eastAsia="en-US"/>
              </w:rPr>
            </w:pPr>
            <w:r w:rsidRPr="000512BA">
              <w:rPr>
                <w:rFonts w:eastAsia="Calibri"/>
                <w:bCs/>
                <w:sz w:val="20"/>
                <w:szCs w:val="20"/>
                <w:lang w:val="en-US" w:eastAsia="en-US"/>
              </w:rPr>
              <w:t>0.027</w:t>
            </w:r>
          </w:p>
        </w:tc>
      </w:tr>
      <w:tr w:rsidR="00A068EC" w:rsidRPr="000512BA" w14:paraId="475AF39B" w14:textId="77777777" w:rsidTr="008E73BC">
        <w:tc>
          <w:tcPr>
            <w:tcW w:w="1135" w:type="pct"/>
          </w:tcPr>
          <w:p w14:paraId="3E9B656A"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Cochrane Risk of Bias</w:t>
            </w:r>
          </w:p>
        </w:tc>
        <w:tc>
          <w:tcPr>
            <w:tcW w:w="682" w:type="pct"/>
          </w:tcPr>
          <w:p w14:paraId="6A8E6494"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73B57022"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129BB78C"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7ADD3E9D" w14:textId="77777777" w:rsidR="000512BA" w:rsidRPr="000512BA" w:rsidRDefault="000512BA" w:rsidP="000512BA">
            <w:pPr>
              <w:snapToGrid w:val="0"/>
              <w:spacing w:before="40" w:after="40"/>
              <w:rPr>
                <w:rFonts w:eastAsia="Calibri"/>
                <w:sz w:val="20"/>
                <w:szCs w:val="20"/>
                <w:lang w:val="en-US" w:eastAsia="en-US"/>
              </w:rPr>
            </w:pPr>
          </w:p>
        </w:tc>
        <w:tc>
          <w:tcPr>
            <w:tcW w:w="682" w:type="pct"/>
          </w:tcPr>
          <w:p w14:paraId="14B7F530" w14:textId="77777777" w:rsidR="000512BA" w:rsidRPr="000512BA" w:rsidRDefault="000512BA" w:rsidP="000512BA">
            <w:pPr>
              <w:snapToGrid w:val="0"/>
              <w:spacing w:before="40" w:after="40"/>
              <w:rPr>
                <w:rFonts w:eastAsia="Calibri"/>
                <w:sz w:val="20"/>
                <w:szCs w:val="20"/>
                <w:lang w:val="en-US" w:eastAsia="en-US"/>
              </w:rPr>
            </w:pPr>
          </w:p>
        </w:tc>
        <w:tc>
          <w:tcPr>
            <w:tcW w:w="455" w:type="pct"/>
          </w:tcPr>
          <w:p w14:paraId="7045F87E" w14:textId="77777777" w:rsidR="000512BA" w:rsidRPr="000512BA" w:rsidRDefault="000512BA" w:rsidP="000512BA">
            <w:pPr>
              <w:snapToGrid w:val="0"/>
              <w:spacing w:before="40" w:after="40"/>
              <w:rPr>
                <w:rFonts w:eastAsia="Calibri"/>
                <w:bCs/>
                <w:sz w:val="20"/>
                <w:szCs w:val="20"/>
                <w:lang w:val="en-US" w:eastAsia="en-US"/>
              </w:rPr>
            </w:pPr>
          </w:p>
        </w:tc>
      </w:tr>
      <w:tr w:rsidR="00A068EC" w:rsidRPr="000512BA" w14:paraId="2CA46193" w14:textId="77777777" w:rsidTr="008E73BC">
        <w:tc>
          <w:tcPr>
            <w:tcW w:w="1135" w:type="pct"/>
          </w:tcPr>
          <w:p w14:paraId="074068A3" w14:textId="77777777" w:rsidR="000512BA" w:rsidRPr="000512BA" w:rsidRDefault="000512BA" w:rsidP="000512BA">
            <w:pPr>
              <w:snapToGrid w:val="0"/>
              <w:spacing w:before="40" w:after="40"/>
              <w:ind w:left="170"/>
              <w:rPr>
                <w:rFonts w:eastAsia="Calibri"/>
                <w:i/>
                <w:iCs/>
                <w:sz w:val="20"/>
                <w:szCs w:val="20"/>
                <w:lang w:val="en-US" w:eastAsia="en-US"/>
              </w:rPr>
            </w:pPr>
            <w:r w:rsidRPr="000512BA">
              <w:rPr>
                <w:rFonts w:eastAsia="Calibri"/>
                <w:i/>
                <w:iCs/>
                <w:sz w:val="20"/>
                <w:szCs w:val="20"/>
                <w:lang w:val="en-US" w:eastAsia="en-US"/>
              </w:rPr>
              <w:t xml:space="preserve"> Low (%)</w:t>
            </w:r>
          </w:p>
        </w:tc>
        <w:tc>
          <w:tcPr>
            <w:tcW w:w="682" w:type="pct"/>
          </w:tcPr>
          <w:p w14:paraId="4CFAFB33"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38.5%</w:t>
            </w:r>
          </w:p>
        </w:tc>
        <w:tc>
          <w:tcPr>
            <w:tcW w:w="682" w:type="pct"/>
          </w:tcPr>
          <w:p w14:paraId="5383A007"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35.3%</w:t>
            </w:r>
          </w:p>
        </w:tc>
        <w:tc>
          <w:tcPr>
            <w:tcW w:w="682" w:type="pct"/>
          </w:tcPr>
          <w:p w14:paraId="7B9F17D6"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85.7%</w:t>
            </w:r>
          </w:p>
        </w:tc>
        <w:tc>
          <w:tcPr>
            <w:tcW w:w="682" w:type="pct"/>
          </w:tcPr>
          <w:p w14:paraId="21627125"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79.2%</w:t>
            </w:r>
          </w:p>
        </w:tc>
        <w:tc>
          <w:tcPr>
            <w:tcW w:w="682" w:type="pct"/>
          </w:tcPr>
          <w:p w14:paraId="589B4A6B" w14:textId="02F7FE35"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100</w:t>
            </w:r>
            <w:r w:rsidR="00677055">
              <w:rPr>
                <w:rFonts w:eastAsia="Calibri"/>
                <w:sz w:val="20"/>
                <w:szCs w:val="20"/>
                <w:lang w:val="en-US" w:eastAsia="en-US"/>
              </w:rPr>
              <w:t>.0</w:t>
            </w:r>
            <w:r w:rsidRPr="000512BA">
              <w:rPr>
                <w:rFonts w:eastAsia="Calibri"/>
                <w:sz w:val="20"/>
                <w:szCs w:val="20"/>
                <w:lang w:val="en-US" w:eastAsia="en-US"/>
              </w:rPr>
              <w:t>%</w:t>
            </w:r>
          </w:p>
        </w:tc>
        <w:tc>
          <w:tcPr>
            <w:tcW w:w="455" w:type="pct"/>
          </w:tcPr>
          <w:p w14:paraId="5882CAA1" w14:textId="77777777" w:rsidR="000512BA" w:rsidRPr="000512BA" w:rsidRDefault="000512BA" w:rsidP="000512BA">
            <w:pPr>
              <w:snapToGrid w:val="0"/>
              <w:spacing w:before="40" w:after="40"/>
              <w:rPr>
                <w:rFonts w:eastAsia="Calibri"/>
                <w:bCs/>
                <w:sz w:val="20"/>
                <w:szCs w:val="20"/>
                <w:lang w:val="en-US" w:eastAsia="en-US"/>
              </w:rPr>
            </w:pPr>
            <w:r w:rsidRPr="000512BA">
              <w:rPr>
                <w:rFonts w:eastAsia="Calibri"/>
                <w:bCs/>
                <w:sz w:val="20"/>
                <w:szCs w:val="20"/>
                <w:lang w:val="en-US" w:eastAsia="en-US"/>
              </w:rPr>
              <w:t>&lt;0.001</w:t>
            </w:r>
          </w:p>
        </w:tc>
      </w:tr>
      <w:tr w:rsidR="00A068EC" w:rsidRPr="000512BA" w14:paraId="1DEA8B1A" w14:textId="77777777" w:rsidTr="008E73BC">
        <w:tc>
          <w:tcPr>
            <w:tcW w:w="1135" w:type="pct"/>
          </w:tcPr>
          <w:p w14:paraId="39400B23"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Study Duration in Weeks (Mean, SD)</w:t>
            </w:r>
          </w:p>
        </w:tc>
        <w:tc>
          <w:tcPr>
            <w:tcW w:w="682" w:type="pct"/>
          </w:tcPr>
          <w:p w14:paraId="68F8032C"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15.5 (4.0)</w:t>
            </w:r>
          </w:p>
        </w:tc>
        <w:tc>
          <w:tcPr>
            <w:tcW w:w="682" w:type="pct"/>
          </w:tcPr>
          <w:p w14:paraId="0D9E9770"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14.9 (5.1)</w:t>
            </w:r>
          </w:p>
        </w:tc>
        <w:tc>
          <w:tcPr>
            <w:tcW w:w="682" w:type="pct"/>
          </w:tcPr>
          <w:p w14:paraId="18245F1C"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16.9 (7.5)</w:t>
            </w:r>
          </w:p>
        </w:tc>
        <w:tc>
          <w:tcPr>
            <w:tcW w:w="682" w:type="pct"/>
          </w:tcPr>
          <w:p w14:paraId="46616A39"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13.8 (6.5)</w:t>
            </w:r>
          </w:p>
        </w:tc>
        <w:tc>
          <w:tcPr>
            <w:tcW w:w="682" w:type="pct"/>
          </w:tcPr>
          <w:p w14:paraId="2234D743"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18.2 (11.3)</w:t>
            </w:r>
          </w:p>
        </w:tc>
        <w:tc>
          <w:tcPr>
            <w:tcW w:w="455" w:type="pct"/>
          </w:tcPr>
          <w:p w14:paraId="6032F4E9" w14:textId="77777777" w:rsidR="000512BA" w:rsidRPr="000512BA" w:rsidRDefault="000512BA" w:rsidP="000512BA">
            <w:pPr>
              <w:snapToGrid w:val="0"/>
              <w:spacing w:before="40" w:after="40"/>
              <w:rPr>
                <w:rFonts w:eastAsia="Calibri"/>
                <w:sz w:val="20"/>
                <w:szCs w:val="20"/>
                <w:lang w:val="en-US" w:eastAsia="en-US"/>
              </w:rPr>
            </w:pPr>
            <w:r w:rsidRPr="000512BA">
              <w:rPr>
                <w:rFonts w:eastAsia="Calibri"/>
                <w:sz w:val="20"/>
                <w:szCs w:val="20"/>
                <w:lang w:val="en-US" w:eastAsia="en-US"/>
              </w:rPr>
              <w:t>0.474</w:t>
            </w:r>
          </w:p>
        </w:tc>
      </w:tr>
    </w:tbl>
    <w:p w14:paraId="49E732F8" w14:textId="77777777" w:rsidR="000512BA" w:rsidRPr="000512BA" w:rsidRDefault="000512BA" w:rsidP="000512BA">
      <w:pPr>
        <w:rPr>
          <w:rFonts w:eastAsia="Calibri"/>
          <w:sz w:val="20"/>
          <w:szCs w:val="20"/>
          <w:lang w:val="en-US" w:eastAsia="en-US"/>
        </w:rPr>
      </w:pPr>
      <w:r w:rsidRPr="000512BA">
        <w:rPr>
          <w:rFonts w:eastAsia="Calibri"/>
          <w:sz w:val="20"/>
          <w:szCs w:val="20"/>
          <w:lang w:val="en-US" w:eastAsia="en-US"/>
        </w:rPr>
        <w:t>Abbreviations: n, number of studies; SD, standard deviation.</w:t>
      </w:r>
    </w:p>
    <w:p w14:paraId="459B3BB8" w14:textId="77777777" w:rsidR="000512BA" w:rsidRPr="000512BA" w:rsidRDefault="000512BA" w:rsidP="000512BA">
      <w:pPr>
        <w:rPr>
          <w:rFonts w:eastAsia="Calibri"/>
          <w:lang w:val="en-US" w:eastAsia="en-US"/>
        </w:rPr>
      </w:pPr>
    </w:p>
    <w:p w14:paraId="21EDAD63" w14:textId="77777777" w:rsidR="00AD297A" w:rsidRDefault="00AD297A">
      <w:pPr>
        <w:spacing w:after="160" w:line="259" w:lineRule="auto"/>
        <w:rPr>
          <w:rFonts w:eastAsia="Calibri"/>
          <w:b/>
          <w:bCs/>
          <w:lang w:val="en-US" w:eastAsia="en-US"/>
        </w:rPr>
      </w:pPr>
      <w:r>
        <w:rPr>
          <w:rFonts w:eastAsia="Calibri"/>
          <w:b/>
          <w:bCs/>
          <w:lang w:val="en-US" w:eastAsia="en-US"/>
        </w:rPr>
        <w:br w:type="page"/>
      </w:r>
    </w:p>
    <w:p w14:paraId="6F4EE3B3" w14:textId="66ECB521" w:rsidR="000512BA" w:rsidRPr="000512BA" w:rsidRDefault="000512BA" w:rsidP="000512BA">
      <w:pPr>
        <w:spacing w:line="360" w:lineRule="auto"/>
        <w:rPr>
          <w:rFonts w:eastAsia="Calibri"/>
          <w:b/>
          <w:bCs/>
          <w:lang w:val="en-US" w:eastAsia="en-US"/>
        </w:rPr>
      </w:pPr>
      <w:r w:rsidRPr="000512BA">
        <w:rPr>
          <w:rFonts w:eastAsia="Calibri"/>
          <w:b/>
          <w:bCs/>
          <w:lang w:val="en-US" w:eastAsia="en-US"/>
        </w:rPr>
        <w:lastRenderedPageBreak/>
        <w:t>Supplemental Table 2. Sensitivity analysis of continuous outcomes by the route of administration (correlation between year and ranking of mean reduction from baseline)</w:t>
      </w:r>
    </w:p>
    <w:tbl>
      <w:tblPr>
        <w:tblStyle w:val="TableGrid2"/>
        <w:tblW w:w="0" w:type="auto"/>
        <w:tblLook w:val="04A0" w:firstRow="1" w:lastRow="0" w:firstColumn="1" w:lastColumn="0" w:noHBand="0" w:noVBand="1"/>
      </w:tblPr>
      <w:tblGrid>
        <w:gridCol w:w="6940"/>
        <w:gridCol w:w="2070"/>
      </w:tblGrid>
      <w:tr w:rsidR="000512BA" w:rsidRPr="000512BA" w14:paraId="447DA396" w14:textId="77777777" w:rsidTr="008E73BC">
        <w:tc>
          <w:tcPr>
            <w:tcW w:w="6940" w:type="dxa"/>
            <w:shd w:val="clear" w:color="auto" w:fill="auto"/>
          </w:tcPr>
          <w:p w14:paraId="40822C69" w14:textId="77777777" w:rsidR="000512BA" w:rsidRPr="008E73BC" w:rsidRDefault="000512BA" w:rsidP="000512BA">
            <w:pPr>
              <w:adjustRightInd w:val="0"/>
              <w:snapToGrid w:val="0"/>
              <w:spacing w:before="40" w:after="40"/>
              <w:jc w:val="center"/>
              <w:rPr>
                <w:rFonts w:eastAsia="Calibri"/>
                <w:b/>
                <w:bCs/>
                <w:sz w:val="20"/>
                <w:szCs w:val="20"/>
                <w:lang w:val="en-US" w:eastAsia="en-US"/>
              </w:rPr>
            </w:pPr>
            <w:r w:rsidRPr="008E73BC">
              <w:rPr>
                <w:rFonts w:eastAsia="Calibri"/>
                <w:b/>
                <w:bCs/>
                <w:sz w:val="20"/>
                <w:szCs w:val="20"/>
                <w:lang w:val="en-US" w:eastAsia="en-US"/>
              </w:rPr>
              <w:t>Correlation Description</w:t>
            </w:r>
          </w:p>
        </w:tc>
        <w:tc>
          <w:tcPr>
            <w:tcW w:w="2070" w:type="dxa"/>
            <w:shd w:val="clear" w:color="auto" w:fill="auto"/>
          </w:tcPr>
          <w:p w14:paraId="5CEE7EA7" w14:textId="77777777" w:rsidR="000512BA" w:rsidRPr="008E73BC" w:rsidRDefault="000512BA" w:rsidP="000512BA">
            <w:pPr>
              <w:adjustRightInd w:val="0"/>
              <w:snapToGrid w:val="0"/>
              <w:spacing w:before="40" w:after="40"/>
              <w:jc w:val="center"/>
              <w:rPr>
                <w:rFonts w:eastAsia="Calibri"/>
                <w:b/>
                <w:bCs/>
                <w:sz w:val="20"/>
                <w:szCs w:val="20"/>
                <w:lang w:val="en-US" w:eastAsia="en-US"/>
              </w:rPr>
            </w:pPr>
            <w:r w:rsidRPr="008E73BC">
              <w:rPr>
                <w:rFonts w:eastAsia="Calibri"/>
                <w:b/>
                <w:bCs/>
                <w:sz w:val="20"/>
                <w:szCs w:val="20"/>
                <w:lang w:val="en-US" w:eastAsia="en-US"/>
              </w:rPr>
              <w:t>Rho; P-value</w:t>
            </w:r>
          </w:p>
        </w:tc>
      </w:tr>
      <w:tr w:rsidR="000512BA" w:rsidRPr="000512BA" w14:paraId="2B3CD43C" w14:textId="77777777" w:rsidTr="008E73BC">
        <w:tc>
          <w:tcPr>
            <w:tcW w:w="6940" w:type="dxa"/>
            <w:shd w:val="clear" w:color="auto" w:fill="auto"/>
          </w:tcPr>
          <w:p w14:paraId="22F97FF2" w14:textId="1FBF22AC"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Spearman’s rank correlation on all eligible studies (n=73)</w:t>
            </w:r>
          </w:p>
        </w:tc>
        <w:tc>
          <w:tcPr>
            <w:tcW w:w="2070" w:type="dxa"/>
            <w:shd w:val="clear" w:color="auto" w:fill="auto"/>
          </w:tcPr>
          <w:p w14:paraId="58AE2135" w14:textId="77777777" w:rsidR="000512BA" w:rsidRPr="000512BA" w:rsidRDefault="000512BA" w:rsidP="000512BA">
            <w:pPr>
              <w:adjustRightInd w:val="0"/>
              <w:snapToGrid w:val="0"/>
              <w:spacing w:before="40" w:after="40"/>
              <w:jc w:val="center"/>
              <w:rPr>
                <w:rFonts w:eastAsia="Calibri"/>
                <w:sz w:val="20"/>
                <w:szCs w:val="20"/>
                <w:lang w:val="en-US" w:eastAsia="en-US"/>
              </w:rPr>
            </w:pPr>
            <w:r w:rsidRPr="000512BA">
              <w:rPr>
                <w:rFonts w:eastAsia="Calibri"/>
                <w:sz w:val="20"/>
                <w:szCs w:val="20"/>
                <w:lang w:val="en-US" w:eastAsia="en-US"/>
              </w:rPr>
              <w:t>0.32; p= 0.006</w:t>
            </w:r>
          </w:p>
        </w:tc>
      </w:tr>
      <w:tr w:rsidR="000512BA" w:rsidRPr="000512BA" w14:paraId="4CC2A4EB" w14:textId="77777777" w:rsidTr="008E73BC">
        <w:tc>
          <w:tcPr>
            <w:tcW w:w="6940" w:type="dxa"/>
            <w:shd w:val="clear" w:color="auto" w:fill="auto"/>
          </w:tcPr>
          <w:p w14:paraId="57A6BD70" w14:textId="77777777" w:rsidR="000512BA" w:rsidRPr="008E73BC" w:rsidRDefault="000512BA" w:rsidP="000512BA">
            <w:pPr>
              <w:adjustRightInd w:val="0"/>
              <w:snapToGrid w:val="0"/>
              <w:spacing w:before="40" w:after="40"/>
              <w:jc w:val="center"/>
              <w:rPr>
                <w:rFonts w:eastAsia="Calibri"/>
                <w:b/>
                <w:bCs/>
                <w:sz w:val="20"/>
                <w:szCs w:val="20"/>
                <w:lang w:val="en-US" w:eastAsia="en-US"/>
              </w:rPr>
            </w:pPr>
            <w:r w:rsidRPr="008E73BC">
              <w:rPr>
                <w:rFonts w:eastAsia="Calibri"/>
                <w:b/>
                <w:bCs/>
                <w:sz w:val="20"/>
                <w:szCs w:val="20"/>
                <w:lang w:val="en-US" w:eastAsia="en-US"/>
              </w:rPr>
              <w:t>Sensitivity Analyses</w:t>
            </w:r>
          </w:p>
        </w:tc>
        <w:tc>
          <w:tcPr>
            <w:tcW w:w="2070" w:type="dxa"/>
            <w:shd w:val="clear" w:color="auto" w:fill="auto"/>
          </w:tcPr>
          <w:p w14:paraId="32BE6202" w14:textId="77777777" w:rsidR="000512BA" w:rsidRPr="008E73BC" w:rsidRDefault="000512BA" w:rsidP="000512BA">
            <w:pPr>
              <w:adjustRightInd w:val="0"/>
              <w:snapToGrid w:val="0"/>
              <w:spacing w:before="40" w:after="40"/>
              <w:jc w:val="center"/>
              <w:rPr>
                <w:rFonts w:eastAsia="Calibri"/>
                <w:b/>
                <w:bCs/>
                <w:sz w:val="20"/>
                <w:szCs w:val="20"/>
                <w:lang w:val="en-US" w:eastAsia="en-US"/>
              </w:rPr>
            </w:pPr>
            <w:r w:rsidRPr="008E73BC">
              <w:rPr>
                <w:rFonts w:eastAsia="Calibri"/>
                <w:b/>
                <w:bCs/>
                <w:sz w:val="20"/>
                <w:szCs w:val="20"/>
                <w:lang w:val="en-US" w:eastAsia="en-US"/>
              </w:rPr>
              <w:t>Rho; P-value</w:t>
            </w:r>
          </w:p>
        </w:tc>
      </w:tr>
      <w:tr w:rsidR="000512BA" w:rsidRPr="000512BA" w14:paraId="3EEFAB9D" w14:textId="77777777" w:rsidTr="008E73BC">
        <w:tc>
          <w:tcPr>
            <w:tcW w:w="6940" w:type="dxa"/>
            <w:shd w:val="clear" w:color="auto" w:fill="auto"/>
          </w:tcPr>
          <w:p w14:paraId="623D9C11" w14:textId="02A1DCBB"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Spearman’s rank correlation on oral placebo studies (n=35)</w:t>
            </w:r>
          </w:p>
        </w:tc>
        <w:tc>
          <w:tcPr>
            <w:tcW w:w="2070" w:type="dxa"/>
            <w:shd w:val="clear" w:color="auto" w:fill="auto"/>
          </w:tcPr>
          <w:p w14:paraId="70992A10" w14:textId="77777777" w:rsidR="000512BA" w:rsidRPr="000512BA" w:rsidRDefault="000512BA" w:rsidP="000512BA">
            <w:pPr>
              <w:adjustRightInd w:val="0"/>
              <w:snapToGrid w:val="0"/>
              <w:spacing w:before="40" w:after="40"/>
              <w:jc w:val="center"/>
              <w:rPr>
                <w:rFonts w:eastAsia="Calibri"/>
                <w:sz w:val="20"/>
                <w:szCs w:val="20"/>
                <w:lang w:val="en-US" w:eastAsia="en-US"/>
              </w:rPr>
            </w:pPr>
            <w:r w:rsidRPr="000512BA">
              <w:rPr>
                <w:rFonts w:eastAsia="Calibri"/>
                <w:sz w:val="20"/>
                <w:szCs w:val="20"/>
                <w:lang w:val="en-US" w:eastAsia="en-US"/>
              </w:rPr>
              <w:t>0.29; p = 0.090</w:t>
            </w:r>
          </w:p>
        </w:tc>
      </w:tr>
      <w:tr w:rsidR="000512BA" w:rsidRPr="000512BA" w14:paraId="0400174E" w14:textId="77777777" w:rsidTr="008E73BC">
        <w:trPr>
          <w:trHeight w:val="231"/>
        </w:trPr>
        <w:tc>
          <w:tcPr>
            <w:tcW w:w="6940" w:type="dxa"/>
            <w:shd w:val="clear" w:color="auto" w:fill="auto"/>
          </w:tcPr>
          <w:p w14:paraId="0B976CFF" w14:textId="77777777"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Spearman’s rank correlation on injectable placebo studies (n=33)</w:t>
            </w:r>
          </w:p>
        </w:tc>
        <w:tc>
          <w:tcPr>
            <w:tcW w:w="2070" w:type="dxa"/>
            <w:shd w:val="clear" w:color="auto" w:fill="auto"/>
          </w:tcPr>
          <w:p w14:paraId="4B3D26A3" w14:textId="77777777" w:rsidR="000512BA" w:rsidRPr="000512BA" w:rsidRDefault="000512BA" w:rsidP="000512BA">
            <w:pPr>
              <w:adjustRightInd w:val="0"/>
              <w:snapToGrid w:val="0"/>
              <w:spacing w:before="40" w:after="40"/>
              <w:jc w:val="center"/>
              <w:rPr>
                <w:rFonts w:eastAsia="Calibri"/>
                <w:sz w:val="20"/>
                <w:szCs w:val="20"/>
                <w:lang w:val="en-US" w:eastAsia="en-US"/>
              </w:rPr>
            </w:pPr>
            <w:r w:rsidRPr="000512BA">
              <w:rPr>
                <w:rFonts w:eastAsia="Calibri"/>
                <w:sz w:val="20"/>
                <w:szCs w:val="20"/>
                <w:lang w:val="en-US" w:eastAsia="en-US"/>
              </w:rPr>
              <w:t>-0.01; p = 0.947</w:t>
            </w:r>
          </w:p>
        </w:tc>
      </w:tr>
      <w:tr w:rsidR="000512BA" w:rsidRPr="000512BA" w14:paraId="601BFAF4" w14:textId="77777777" w:rsidTr="008E73BC">
        <w:trPr>
          <w:trHeight w:val="349"/>
        </w:trPr>
        <w:tc>
          <w:tcPr>
            <w:tcW w:w="6940" w:type="dxa"/>
            <w:shd w:val="clear" w:color="auto" w:fill="auto"/>
          </w:tcPr>
          <w:p w14:paraId="128AC7E2" w14:textId="77777777" w:rsidR="000512BA" w:rsidRPr="000512BA" w:rsidRDefault="000512BA" w:rsidP="000512BA">
            <w:pPr>
              <w:adjustRightInd w:val="0"/>
              <w:snapToGrid w:val="0"/>
              <w:spacing w:before="40" w:after="40"/>
              <w:rPr>
                <w:rFonts w:eastAsia="Calibri"/>
                <w:sz w:val="20"/>
                <w:szCs w:val="20"/>
                <w:lang w:val="en-US" w:eastAsia="en-US"/>
              </w:rPr>
            </w:pPr>
            <w:r w:rsidRPr="000512BA">
              <w:rPr>
                <w:rFonts w:eastAsia="Calibri"/>
                <w:sz w:val="20"/>
                <w:szCs w:val="20"/>
                <w:lang w:val="en-US" w:eastAsia="en-US"/>
              </w:rPr>
              <w:t>Spearman’s rank correlation on injectable and oral placebo studies but not IV studies (n=68)</w:t>
            </w:r>
          </w:p>
        </w:tc>
        <w:tc>
          <w:tcPr>
            <w:tcW w:w="2070" w:type="dxa"/>
            <w:shd w:val="clear" w:color="auto" w:fill="auto"/>
          </w:tcPr>
          <w:p w14:paraId="7122D395" w14:textId="77777777" w:rsidR="000512BA" w:rsidRPr="000512BA" w:rsidRDefault="000512BA" w:rsidP="000512BA">
            <w:pPr>
              <w:adjustRightInd w:val="0"/>
              <w:snapToGrid w:val="0"/>
              <w:spacing w:before="40" w:after="40"/>
              <w:jc w:val="center"/>
              <w:rPr>
                <w:rFonts w:eastAsia="Calibri"/>
                <w:sz w:val="20"/>
                <w:szCs w:val="20"/>
                <w:lang w:val="en-US" w:eastAsia="en-US"/>
              </w:rPr>
            </w:pPr>
            <w:r w:rsidRPr="000512BA">
              <w:rPr>
                <w:rFonts w:eastAsia="Calibri"/>
                <w:sz w:val="20"/>
                <w:szCs w:val="20"/>
                <w:lang w:val="en-US" w:eastAsia="en-US"/>
              </w:rPr>
              <w:t>0.25; p= 0.039</w:t>
            </w:r>
          </w:p>
        </w:tc>
      </w:tr>
    </w:tbl>
    <w:p w14:paraId="2C775E59" w14:textId="1E6A9E1D" w:rsidR="000512BA" w:rsidRPr="000512BA" w:rsidRDefault="000512BA" w:rsidP="000512BA">
      <w:pPr>
        <w:rPr>
          <w:rFonts w:eastAsia="Calibri"/>
          <w:sz w:val="20"/>
          <w:szCs w:val="20"/>
          <w:lang w:val="en-US" w:eastAsia="en-US"/>
        </w:rPr>
      </w:pPr>
      <w:r w:rsidRPr="000512BA">
        <w:rPr>
          <w:rFonts w:eastAsia="Calibri"/>
          <w:sz w:val="20"/>
          <w:szCs w:val="20"/>
          <w:lang w:val="en-US" w:eastAsia="en-US"/>
        </w:rPr>
        <w:t>Abbreviations: n, number of studies</w:t>
      </w:r>
    </w:p>
    <w:p w14:paraId="7A6B51E6" w14:textId="77777777" w:rsidR="000512BA" w:rsidRPr="000512BA" w:rsidRDefault="000512BA" w:rsidP="000512BA">
      <w:pPr>
        <w:rPr>
          <w:rFonts w:eastAsia="Calibri"/>
          <w:sz w:val="20"/>
          <w:szCs w:val="20"/>
          <w:lang w:val="en-US" w:eastAsia="en-US"/>
        </w:rPr>
      </w:pPr>
    </w:p>
    <w:p w14:paraId="2C24DACF" w14:textId="77777777" w:rsidR="00216E93" w:rsidRDefault="00216E93" w:rsidP="000512BA">
      <w:pPr>
        <w:spacing w:line="360" w:lineRule="auto"/>
        <w:rPr>
          <w:rFonts w:eastAsia="Calibri"/>
          <w:b/>
          <w:bCs/>
          <w:lang w:val="en-US" w:eastAsia="en-US"/>
        </w:rPr>
      </w:pPr>
    </w:p>
    <w:p w14:paraId="3AFDECE3" w14:textId="77777777" w:rsidR="00AD297A" w:rsidRDefault="00AD297A">
      <w:pPr>
        <w:spacing w:after="160" w:line="259" w:lineRule="auto"/>
        <w:rPr>
          <w:rFonts w:eastAsiaTheme="minorHAnsi"/>
          <w:b/>
          <w:bCs/>
          <w:color w:val="000000" w:themeColor="text1"/>
          <w:lang w:val="en-US"/>
        </w:rPr>
      </w:pPr>
      <w:r>
        <w:rPr>
          <w:rFonts w:eastAsiaTheme="minorHAnsi"/>
          <w:b/>
          <w:bCs/>
          <w:color w:val="000000" w:themeColor="text1"/>
          <w:lang w:val="en-US"/>
        </w:rPr>
        <w:br w:type="page"/>
      </w:r>
    </w:p>
    <w:p w14:paraId="31FDCF79" w14:textId="2379C487" w:rsidR="00AD297A" w:rsidRDefault="00E3534B">
      <w:pPr>
        <w:spacing w:after="160" w:line="259" w:lineRule="auto"/>
        <w:rPr>
          <w:rFonts w:eastAsia="Calibri"/>
          <w:b/>
          <w:bCs/>
          <w:lang w:val="en-US" w:eastAsia="en-US"/>
        </w:rPr>
      </w:pPr>
      <w:r>
        <w:rPr>
          <w:rFonts w:eastAsia="Calibri"/>
          <w:b/>
          <w:bCs/>
          <w:lang w:val="en-US" w:eastAsia="en-US"/>
        </w:rPr>
        <w:lastRenderedPageBreak/>
        <w:t xml:space="preserve">Supplemental Table </w:t>
      </w:r>
      <w:r w:rsidR="00A3780D">
        <w:rPr>
          <w:rFonts w:eastAsia="Calibri"/>
          <w:b/>
          <w:bCs/>
          <w:lang w:val="en-US" w:eastAsia="en-US"/>
        </w:rPr>
        <w:t>3</w:t>
      </w:r>
      <w:r>
        <w:rPr>
          <w:rFonts w:eastAsia="Calibri"/>
          <w:b/>
          <w:bCs/>
          <w:lang w:val="en-US" w:eastAsia="en-US"/>
        </w:rPr>
        <w:t xml:space="preserve">. </w:t>
      </w:r>
      <w:r w:rsidRPr="00E3534B">
        <w:rPr>
          <w:rFonts w:eastAsia="Calibri"/>
          <w:b/>
          <w:bCs/>
          <w:lang w:val="en-US" w:eastAsia="en-US"/>
        </w:rPr>
        <w:t>Cochrane risk-of-bias tool for randomized trials</w:t>
      </w:r>
    </w:p>
    <w:tbl>
      <w:tblPr>
        <w:tblStyle w:val="TableGrid4"/>
        <w:tblpPr w:leftFromText="180" w:rightFromText="180" w:vertAnchor="text" w:tblpX="108" w:tblpY="1"/>
        <w:tblOverlap w:val="never"/>
        <w:tblW w:w="9895" w:type="dxa"/>
        <w:shd w:val="clear" w:color="auto" w:fill="D9D9D9"/>
        <w:tblLayout w:type="fixed"/>
        <w:tblLook w:val="04A0" w:firstRow="1" w:lastRow="0" w:firstColumn="1" w:lastColumn="0" w:noHBand="0" w:noVBand="1"/>
      </w:tblPr>
      <w:tblGrid>
        <w:gridCol w:w="6205"/>
        <w:gridCol w:w="3690"/>
      </w:tblGrid>
      <w:tr w:rsidR="00E3534B" w:rsidRPr="00E3534B" w14:paraId="5CF3E89E" w14:textId="77777777" w:rsidTr="00E3534B">
        <w:trPr>
          <w:cantSplit/>
          <w:trHeight w:val="20"/>
        </w:trPr>
        <w:tc>
          <w:tcPr>
            <w:tcW w:w="6205" w:type="dxa"/>
            <w:tcBorders>
              <w:top w:val="single" w:sz="4" w:space="0" w:color="auto"/>
              <w:left w:val="single" w:sz="4" w:space="0" w:color="auto"/>
              <w:bottom w:val="single" w:sz="4" w:space="0" w:color="auto"/>
              <w:right w:val="single" w:sz="4" w:space="0" w:color="auto"/>
            </w:tcBorders>
            <w:shd w:val="clear" w:color="auto" w:fill="D9D9D9"/>
            <w:vAlign w:val="center"/>
          </w:tcPr>
          <w:p w14:paraId="7BCB4137" w14:textId="77777777" w:rsidR="00E3534B" w:rsidRPr="008E73BC" w:rsidRDefault="00E3534B" w:rsidP="00E3534B">
            <w:pPr>
              <w:rPr>
                <w:rFonts w:eastAsia="Calibri"/>
                <w:b/>
                <w:sz w:val="22"/>
                <w:szCs w:val="22"/>
                <w:lang w:val="en-CA" w:eastAsia="en-US"/>
              </w:rPr>
            </w:pPr>
            <w:r w:rsidRPr="008E73BC">
              <w:rPr>
                <w:rFonts w:eastAsia="Calibri"/>
                <w:b/>
                <w:sz w:val="22"/>
                <w:szCs w:val="22"/>
                <w:lang w:val="en-CA" w:eastAsia="en-US"/>
              </w:rPr>
              <w:t>Domain 1: Risk of bias arising from the randomization process</w:t>
            </w:r>
          </w:p>
        </w:tc>
        <w:tc>
          <w:tcPr>
            <w:tcW w:w="3690" w:type="dxa"/>
            <w:tcBorders>
              <w:top w:val="single" w:sz="4" w:space="0" w:color="auto"/>
              <w:left w:val="single" w:sz="4" w:space="0" w:color="auto"/>
              <w:bottom w:val="single" w:sz="4" w:space="0" w:color="auto"/>
              <w:right w:val="single" w:sz="4" w:space="0" w:color="auto"/>
            </w:tcBorders>
            <w:shd w:val="clear" w:color="auto" w:fill="D9D9D9"/>
          </w:tcPr>
          <w:p w14:paraId="3F91DCAF" w14:textId="77777777" w:rsidR="00E3534B" w:rsidRPr="008E73BC" w:rsidRDefault="00E3534B" w:rsidP="00E3534B">
            <w:pPr>
              <w:jc w:val="center"/>
              <w:rPr>
                <w:rFonts w:eastAsia="Calibri"/>
                <w:b/>
                <w:sz w:val="22"/>
                <w:szCs w:val="22"/>
                <w:lang w:val="en-CA" w:eastAsia="en-US"/>
              </w:rPr>
            </w:pPr>
            <w:r w:rsidRPr="008E73BC">
              <w:rPr>
                <w:rFonts w:eastAsia="Calibri"/>
                <w:b/>
                <w:sz w:val="22"/>
                <w:szCs w:val="22"/>
                <w:lang w:val="en-CA" w:eastAsia="en-US"/>
              </w:rPr>
              <w:t>Response options</w:t>
            </w:r>
          </w:p>
        </w:tc>
      </w:tr>
      <w:tr w:rsidR="00E3534B" w:rsidRPr="00E3534B" w14:paraId="22D54CBB"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7EBF7D75" w14:textId="77777777" w:rsidR="00E3534B" w:rsidRPr="008E73BC" w:rsidRDefault="00E3534B" w:rsidP="00E3534B">
            <w:pPr>
              <w:ind w:left="432"/>
              <w:rPr>
                <w:rFonts w:eastAsia="Calibri"/>
                <w:bCs/>
                <w:sz w:val="22"/>
                <w:szCs w:val="22"/>
                <w:lang w:val="en-CA" w:eastAsia="en-US"/>
              </w:rPr>
            </w:pPr>
            <w:r w:rsidRPr="008E73BC">
              <w:rPr>
                <w:rFonts w:eastAsia="Calibri"/>
                <w:bCs/>
                <w:sz w:val="22"/>
                <w:szCs w:val="22"/>
                <w:lang w:val="en-CA" w:eastAsia="en-US"/>
              </w:rPr>
              <w:t>1.1 Was the allocation sequence random?</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133CE978" w14:textId="77777777" w:rsidR="00E3534B" w:rsidRPr="008E73BC" w:rsidRDefault="00E3534B" w:rsidP="00E3534B">
            <w:pPr>
              <w:jc w:val="center"/>
              <w:rPr>
                <w:rFonts w:eastAsia="Calibri"/>
                <w:sz w:val="22"/>
                <w:szCs w:val="22"/>
                <w:lang w:val="en-CA" w:eastAsia="en-US"/>
              </w:rPr>
            </w:pP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 xml:space="preserve">PN / N </w:t>
            </w:r>
            <w:r w:rsidRPr="008E73BC">
              <w:rPr>
                <w:rFonts w:eastAsia="Calibri"/>
                <w:sz w:val="22"/>
                <w:szCs w:val="22"/>
                <w:lang w:val="en-CA" w:eastAsia="en-US"/>
              </w:rPr>
              <w:t>/ NI</w:t>
            </w:r>
          </w:p>
        </w:tc>
      </w:tr>
      <w:tr w:rsidR="00E3534B" w:rsidRPr="00E3534B" w14:paraId="0DA53C29"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6BED54E2" w14:textId="77777777" w:rsidR="00E3534B" w:rsidRPr="008E73BC" w:rsidRDefault="00E3534B" w:rsidP="00E3534B">
            <w:pPr>
              <w:ind w:left="432"/>
              <w:rPr>
                <w:rFonts w:eastAsia="Calibri"/>
                <w:bCs/>
                <w:sz w:val="22"/>
                <w:szCs w:val="22"/>
                <w:lang w:val="en-CA" w:eastAsia="en-US"/>
              </w:rPr>
            </w:pPr>
            <w:r w:rsidRPr="008E73BC">
              <w:rPr>
                <w:rFonts w:eastAsia="Calibri"/>
                <w:bCs/>
                <w:sz w:val="22"/>
                <w:szCs w:val="22"/>
                <w:lang w:val="en-CA" w:eastAsia="en-US"/>
              </w:rPr>
              <w:t>1.2 Was the allocation sequence concealed until participants were enrolled and assigned to interventions?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ADE4FBA" w14:textId="77777777" w:rsidR="00E3534B" w:rsidRPr="008E73BC" w:rsidRDefault="00E3534B" w:rsidP="00E3534B">
            <w:pPr>
              <w:tabs>
                <w:tab w:val="left" w:pos="960"/>
              </w:tabs>
              <w:autoSpaceDE w:val="0"/>
              <w:autoSpaceDN w:val="0"/>
              <w:adjustRightInd w:val="0"/>
              <w:jc w:val="center"/>
              <w:rPr>
                <w:rFonts w:eastAsia="Calibri"/>
                <w:sz w:val="22"/>
                <w:szCs w:val="22"/>
                <w:lang w:val="es-ES" w:eastAsia="en-US"/>
              </w:rPr>
            </w:pP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 xml:space="preserve">PN / N </w:t>
            </w:r>
            <w:r w:rsidRPr="008E73BC">
              <w:rPr>
                <w:rFonts w:eastAsia="Calibri"/>
                <w:sz w:val="22"/>
                <w:szCs w:val="22"/>
                <w:lang w:val="en-CA" w:eastAsia="en-US"/>
              </w:rPr>
              <w:t>/ NI</w:t>
            </w:r>
          </w:p>
        </w:tc>
      </w:tr>
      <w:tr w:rsidR="00E3534B" w:rsidRPr="00E3534B" w14:paraId="51AB9F12"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17019D1B" w14:textId="77777777" w:rsidR="00E3534B" w:rsidRPr="008E73BC" w:rsidRDefault="00E3534B" w:rsidP="00E3534B">
            <w:pPr>
              <w:keepLines/>
              <w:tabs>
                <w:tab w:val="left" w:pos="960"/>
              </w:tabs>
              <w:autoSpaceDE w:val="0"/>
              <w:autoSpaceDN w:val="0"/>
              <w:adjustRightInd w:val="0"/>
              <w:ind w:left="432"/>
              <w:rPr>
                <w:bCs/>
                <w:sz w:val="22"/>
                <w:szCs w:val="22"/>
                <w:lang w:val="en-CA" w:eastAsia="en-US"/>
              </w:rPr>
            </w:pPr>
            <w:r w:rsidRPr="008E73BC">
              <w:rPr>
                <w:rFonts w:eastAsia="Calibri"/>
                <w:bCs/>
                <w:sz w:val="22"/>
                <w:szCs w:val="22"/>
                <w:lang w:val="en-CA" w:eastAsia="en-US"/>
              </w:rPr>
              <w:t xml:space="preserve">1.3 Did baseline differences </w:t>
            </w:r>
            <w:r w:rsidRPr="008E73BC">
              <w:rPr>
                <w:bCs/>
                <w:sz w:val="22"/>
                <w:szCs w:val="22"/>
                <w:lang w:val="en-CA" w:eastAsia="en-US"/>
              </w:rPr>
              <w:t xml:space="preserve">between intervention groups suggest a problem with the randomization process?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3F4CEBB" w14:textId="77777777" w:rsidR="00E3534B" w:rsidRPr="008E73BC" w:rsidRDefault="00E3534B" w:rsidP="00E3534B">
            <w:pPr>
              <w:jc w:val="center"/>
              <w:rPr>
                <w:rFonts w:eastAsia="Calibri"/>
                <w:sz w:val="22"/>
                <w:szCs w:val="22"/>
                <w:lang w:val="es-ES" w:eastAsia="en-US"/>
              </w:rPr>
            </w:pPr>
            <w:r w:rsidRPr="008E73BC">
              <w:rPr>
                <w:rFonts w:eastAsia="Calibri"/>
                <w:color w:val="FF0000"/>
                <w:sz w:val="22"/>
                <w:szCs w:val="22"/>
                <w:lang w:val="en-CA" w:eastAsia="en-US"/>
              </w:rPr>
              <w:t>Y / PY</w:t>
            </w:r>
            <w:r w:rsidRPr="008E73BC">
              <w:rPr>
                <w:rFonts w:eastAsia="Calibri"/>
                <w:sz w:val="22"/>
                <w:szCs w:val="22"/>
                <w:lang w:val="en-CA" w:eastAsia="en-US"/>
              </w:rPr>
              <w:t xml:space="preserve"> /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430A38C5"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D9D9D9"/>
            <w:vAlign w:val="center"/>
          </w:tcPr>
          <w:p w14:paraId="400245CA" w14:textId="77777777" w:rsidR="00E3534B" w:rsidRPr="008E73BC" w:rsidRDefault="00E3534B" w:rsidP="00E3534B">
            <w:pPr>
              <w:keepLines/>
              <w:tabs>
                <w:tab w:val="left" w:pos="960"/>
              </w:tabs>
              <w:autoSpaceDE w:val="0"/>
              <w:autoSpaceDN w:val="0"/>
              <w:adjustRightInd w:val="0"/>
              <w:rPr>
                <w:rFonts w:eastAsia="Calibri"/>
                <w:b/>
                <w:sz w:val="22"/>
                <w:szCs w:val="22"/>
                <w:lang w:val="en-CA" w:eastAsia="en-US"/>
              </w:rPr>
            </w:pPr>
            <w:r w:rsidRPr="008E73BC">
              <w:rPr>
                <w:rFonts w:eastAsia="Calibri"/>
                <w:b/>
                <w:sz w:val="22"/>
                <w:szCs w:val="22"/>
                <w:lang w:val="en-CA" w:eastAsia="en-US"/>
              </w:rPr>
              <w:t>Domain 2: Risk of bias due to deviations from the intended interventions</w:t>
            </w:r>
            <w:r w:rsidRPr="008E73BC">
              <w:rPr>
                <w:rFonts w:eastAsia="Calibri"/>
                <w:bCs/>
                <w:i/>
                <w:iCs/>
                <w:sz w:val="22"/>
                <w:szCs w:val="22"/>
                <w:lang w:val="en-CA" w:eastAsia="en-US"/>
              </w:rPr>
              <w:t xml:space="preserve"> (effect of assignment to intervention)</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tcPr>
          <w:p w14:paraId="323C1E77" w14:textId="77777777" w:rsidR="00E3534B" w:rsidRPr="008E73BC" w:rsidRDefault="00E3534B" w:rsidP="00E3534B">
            <w:pPr>
              <w:jc w:val="center"/>
              <w:rPr>
                <w:rFonts w:eastAsia="Calibri"/>
                <w:color w:val="FF0000"/>
                <w:sz w:val="22"/>
                <w:szCs w:val="22"/>
                <w:lang w:val="en-CA" w:eastAsia="en-US"/>
              </w:rPr>
            </w:pPr>
            <w:r w:rsidRPr="008E73BC">
              <w:rPr>
                <w:rFonts w:eastAsia="Calibri"/>
                <w:b/>
                <w:sz w:val="22"/>
                <w:szCs w:val="22"/>
                <w:lang w:val="en-CA" w:eastAsia="en-US"/>
              </w:rPr>
              <w:t>Response options</w:t>
            </w:r>
          </w:p>
        </w:tc>
      </w:tr>
      <w:tr w:rsidR="00E3534B" w:rsidRPr="00E3534B" w14:paraId="339739C8"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3707768B"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2.1. Were participants aware of their assigned intervention during the trial?</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45B74A9" w14:textId="77777777" w:rsidR="00E3534B" w:rsidRPr="008E73BC" w:rsidRDefault="00E3534B" w:rsidP="00E3534B">
            <w:pPr>
              <w:jc w:val="center"/>
              <w:rPr>
                <w:rFonts w:eastAsia="Calibri"/>
                <w:color w:val="FF0000"/>
                <w:sz w:val="22"/>
                <w:szCs w:val="22"/>
                <w:lang w:val="en-CA" w:eastAsia="en-US"/>
              </w:rPr>
            </w:pPr>
            <w:r w:rsidRPr="008E73BC">
              <w:rPr>
                <w:rFonts w:eastAsia="Calibri"/>
                <w:color w:val="FF0000"/>
                <w:sz w:val="22"/>
                <w:szCs w:val="22"/>
                <w:lang w:val="en-CA" w:eastAsia="en-US"/>
              </w:rPr>
              <w:t xml:space="preserve">Y / PY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FF0000"/>
                <w:sz w:val="22"/>
                <w:szCs w:val="22"/>
                <w:lang w:val="en-CA" w:eastAsia="en-US"/>
              </w:rPr>
              <w:t xml:space="preserve"> </w:t>
            </w:r>
            <w:r w:rsidRPr="008E73BC">
              <w:rPr>
                <w:rFonts w:eastAsia="Calibri"/>
                <w:sz w:val="22"/>
                <w:szCs w:val="22"/>
                <w:lang w:val="en-CA" w:eastAsia="en-US"/>
              </w:rPr>
              <w:t>/ NI</w:t>
            </w:r>
          </w:p>
        </w:tc>
      </w:tr>
      <w:tr w:rsidR="00E3534B" w:rsidRPr="00E3534B" w14:paraId="4BBEA24E"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4B9084F3"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2.2. Were carers and people delivering the interventions aware of participants' assigned intervention during the trial?</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2492936" w14:textId="77777777" w:rsidR="00E3534B" w:rsidRPr="008E73BC" w:rsidRDefault="00E3534B" w:rsidP="00E3534B">
            <w:pPr>
              <w:jc w:val="center"/>
              <w:rPr>
                <w:rFonts w:eastAsia="Calibri"/>
                <w:color w:val="FF0000"/>
                <w:sz w:val="22"/>
                <w:szCs w:val="22"/>
                <w:lang w:val="en-CA" w:eastAsia="en-US"/>
              </w:rPr>
            </w:pPr>
            <w:r w:rsidRPr="008E73BC">
              <w:rPr>
                <w:rFonts w:eastAsia="Calibri"/>
                <w:color w:val="FF0000"/>
                <w:sz w:val="22"/>
                <w:szCs w:val="22"/>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32DA3F0F"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6B657230"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 xml:space="preserve">2.3. </w:t>
            </w:r>
            <w:r w:rsidRPr="008E73BC">
              <w:rPr>
                <w:rFonts w:eastAsia="Calibri"/>
                <w:bCs/>
                <w:sz w:val="22"/>
                <w:szCs w:val="22"/>
                <w:u w:val="single"/>
                <w:lang w:val="en-CA" w:eastAsia="en-US"/>
              </w:rPr>
              <w:t xml:space="preserve">If </w:t>
            </w:r>
            <w:r w:rsidRPr="008E73BC">
              <w:rPr>
                <w:rFonts w:eastAsia="Calibri"/>
                <w:bCs/>
                <w:color w:val="FF0000"/>
                <w:sz w:val="22"/>
                <w:szCs w:val="22"/>
                <w:u w:val="single"/>
                <w:lang w:val="en-CA" w:eastAsia="en-US"/>
              </w:rPr>
              <w:t>Y/PY</w:t>
            </w:r>
            <w:r w:rsidRPr="008E73BC">
              <w:rPr>
                <w:rFonts w:eastAsia="Calibri"/>
                <w:bCs/>
                <w:sz w:val="22"/>
                <w:szCs w:val="22"/>
                <w:u w:val="single"/>
                <w:lang w:val="en-CA" w:eastAsia="en-US"/>
              </w:rPr>
              <w:t>/NI to 2.1 or 2.2</w:t>
            </w:r>
            <w:r w:rsidRPr="008E73BC">
              <w:rPr>
                <w:rFonts w:eastAsia="Calibri"/>
                <w:bCs/>
                <w:sz w:val="22"/>
                <w:szCs w:val="22"/>
                <w:lang w:val="en-CA" w:eastAsia="en-US"/>
              </w:rPr>
              <w:t>: Were there deviations from the intended intervention that arose because of the trial context?</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DDA82D7" w14:textId="77777777" w:rsidR="00E3534B" w:rsidRPr="008E73BC" w:rsidRDefault="00E3534B" w:rsidP="00E3534B">
            <w:pPr>
              <w:jc w:val="center"/>
              <w:rPr>
                <w:rFonts w:eastAsia="Calibri"/>
                <w:color w:val="FF0000"/>
                <w:sz w:val="22"/>
                <w:szCs w:val="22"/>
                <w:lang w:val="en-CA"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 xml:space="preserve">Y / PY </w:t>
            </w:r>
            <w:r w:rsidRPr="008E73BC">
              <w:rPr>
                <w:rFonts w:eastAsia="Calibri"/>
                <w:sz w:val="22"/>
                <w:szCs w:val="22"/>
                <w:lang w:val="es-ES" w:eastAsia="en-US"/>
              </w:rPr>
              <w:t xml:space="preserve">/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18F5E487"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79B1EAD4"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 xml:space="preserve">2.4 </w:t>
            </w:r>
            <w:r w:rsidRPr="008E73BC">
              <w:rPr>
                <w:rFonts w:eastAsia="Calibri"/>
                <w:bCs/>
                <w:sz w:val="22"/>
                <w:szCs w:val="22"/>
                <w:u w:val="single"/>
                <w:lang w:val="en-CA" w:eastAsia="en-US"/>
              </w:rPr>
              <w:t xml:space="preserve">If </w:t>
            </w:r>
            <w:r w:rsidRPr="008E73BC">
              <w:rPr>
                <w:rFonts w:eastAsia="Calibri"/>
                <w:bCs/>
                <w:color w:val="FF0000"/>
                <w:sz w:val="22"/>
                <w:szCs w:val="22"/>
                <w:u w:val="single"/>
                <w:lang w:val="en-CA" w:eastAsia="en-US"/>
              </w:rPr>
              <w:t>Y/PY</w:t>
            </w:r>
            <w:r w:rsidRPr="008E73BC">
              <w:rPr>
                <w:rFonts w:eastAsia="Calibri"/>
                <w:bCs/>
                <w:sz w:val="22"/>
                <w:szCs w:val="22"/>
                <w:u w:val="single"/>
                <w:lang w:val="en-CA" w:eastAsia="en-US"/>
              </w:rPr>
              <w:t xml:space="preserve"> to 2.3</w:t>
            </w:r>
            <w:r w:rsidRPr="008E73BC">
              <w:rPr>
                <w:rFonts w:eastAsia="Calibri"/>
                <w:bCs/>
                <w:sz w:val="22"/>
                <w:szCs w:val="22"/>
                <w:lang w:val="en-CA" w:eastAsia="en-US"/>
              </w:rPr>
              <w:t>: Were these deviations likely to have affected the outcome?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98AB2B0" w14:textId="77777777" w:rsidR="00E3534B" w:rsidRPr="008E73BC" w:rsidRDefault="00E3534B" w:rsidP="00E3534B">
            <w:pPr>
              <w:jc w:val="center"/>
              <w:rPr>
                <w:rFonts w:eastAsia="Calibri"/>
                <w:color w:val="FF0000"/>
                <w:sz w:val="22"/>
                <w:szCs w:val="22"/>
                <w:lang w:val="en-CA"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Y / PY</w:t>
            </w:r>
            <w:r w:rsidRPr="008E73BC">
              <w:rPr>
                <w:rFonts w:eastAsia="Calibri"/>
                <w:sz w:val="22"/>
                <w:szCs w:val="22"/>
                <w:lang w:val="es-ES" w:eastAsia="en-US"/>
              </w:rPr>
              <w:t xml:space="preserve"> /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1EEE4884"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2C4CD9AC"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 xml:space="preserve">2.5. </w:t>
            </w:r>
            <w:r w:rsidRPr="008E73BC">
              <w:rPr>
                <w:rFonts w:eastAsia="Calibri"/>
                <w:bCs/>
                <w:sz w:val="22"/>
                <w:szCs w:val="22"/>
                <w:u w:val="single"/>
                <w:lang w:val="en-CA" w:eastAsia="en-US"/>
              </w:rPr>
              <w:t xml:space="preserve">If </w:t>
            </w:r>
            <w:r w:rsidRPr="008E73BC">
              <w:rPr>
                <w:rFonts w:eastAsia="Calibri"/>
                <w:bCs/>
                <w:color w:val="FF0000"/>
                <w:sz w:val="22"/>
                <w:szCs w:val="22"/>
                <w:u w:val="single"/>
                <w:lang w:val="en-CA" w:eastAsia="en-US"/>
              </w:rPr>
              <w:t>Y/PY</w:t>
            </w:r>
            <w:r w:rsidRPr="008E73BC">
              <w:rPr>
                <w:rFonts w:eastAsia="Calibri"/>
                <w:bCs/>
                <w:sz w:val="22"/>
                <w:szCs w:val="22"/>
                <w:u w:val="single"/>
                <w:lang w:val="en-CA" w:eastAsia="en-US"/>
              </w:rPr>
              <w:t>/NI</w:t>
            </w:r>
            <w:r w:rsidRPr="008E73BC">
              <w:rPr>
                <w:rFonts w:eastAsia="Calibri"/>
                <w:bCs/>
                <w:color w:val="FF0000"/>
                <w:sz w:val="22"/>
                <w:szCs w:val="22"/>
                <w:u w:val="single"/>
                <w:lang w:val="en-CA" w:eastAsia="en-US"/>
              </w:rPr>
              <w:t xml:space="preserve"> </w:t>
            </w:r>
            <w:r w:rsidRPr="008E73BC">
              <w:rPr>
                <w:rFonts w:eastAsia="Calibri"/>
                <w:bCs/>
                <w:sz w:val="22"/>
                <w:szCs w:val="22"/>
                <w:u w:val="single"/>
                <w:lang w:val="en-CA" w:eastAsia="en-US"/>
              </w:rPr>
              <w:t>to 2.4</w:t>
            </w:r>
            <w:r w:rsidRPr="008E73BC">
              <w:rPr>
                <w:rFonts w:eastAsia="Calibri"/>
                <w:bCs/>
                <w:sz w:val="22"/>
                <w:szCs w:val="22"/>
                <w:lang w:val="en-CA" w:eastAsia="en-US"/>
              </w:rPr>
              <w:t>: Were these deviations from intended intervention balanced between groups?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1B477207" w14:textId="77777777" w:rsidR="00E3534B" w:rsidRPr="008E73BC" w:rsidRDefault="00E3534B" w:rsidP="00E3534B">
            <w:pPr>
              <w:jc w:val="center"/>
              <w:rPr>
                <w:rFonts w:eastAsia="Calibri"/>
                <w:color w:val="FF0000"/>
                <w:sz w:val="22"/>
                <w:szCs w:val="22"/>
                <w:lang w:val="en-CA" w:eastAsia="en-US"/>
              </w:rPr>
            </w:pPr>
            <w:r w:rsidRPr="008E73BC">
              <w:rPr>
                <w:rFonts w:eastAsia="Calibri"/>
                <w:sz w:val="22"/>
                <w:szCs w:val="22"/>
                <w:lang w:val="es-ES" w:eastAsia="en-US"/>
              </w:rPr>
              <w:t xml:space="preserve">NA / </w:t>
            </w:r>
            <w:r w:rsidRPr="008E73BC">
              <w:rPr>
                <w:rFonts w:eastAsia="Calibri"/>
                <w:color w:val="00B050"/>
                <w:sz w:val="22"/>
                <w:szCs w:val="22"/>
                <w:u w:val="single"/>
                <w:lang w:val="es-ES" w:eastAsia="en-US"/>
              </w:rPr>
              <w:t>Y / PY</w:t>
            </w:r>
            <w:r w:rsidRPr="008E73BC">
              <w:rPr>
                <w:rFonts w:eastAsia="Calibri"/>
                <w:color w:val="00B050"/>
                <w:sz w:val="22"/>
                <w:szCs w:val="22"/>
                <w:lang w:val="es-ES" w:eastAsia="en-US"/>
              </w:rPr>
              <w:t xml:space="preserve"> </w:t>
            </w:r>
            <w:r w:rsidRPr="008E73BC">
              <w:rPr>
                <w:rFonts w:eastAsia="Calibri"/>
                <w:sz w:val="22"/>
                <w:szCs w:val="22"/>
                <w:lang w:val="es-ES" w:eastAsia="en-US"/>
              </w:rPr>
              <w:t xml:space="preserve">/ </w:t>
            </w:r>
            <w:r w:rsidRPr="008E73BC">
              <w:rPr>
                <w:rFonts w:eastAsia="Calibri"/>
                <w:color w:val="FF0000"/>
                <w:sz w:val="22"/>
                <w:szCs w:val="22"/>
                <w:lang w:val="es-ES" w:eastAsia="en-US"/>
              </w:rPr>
              <w:t xml:space="preserve">PN / N </w:t>
            </w:r>
            <w:r w:rsidRPr="008E73BC">
              <w:rPr>
                <w:rFonts w:eastAsia="Calibri"/>
                <w:sz w:val="22"/>
                <w:szCs w:val="22"/>
                <w:lang w:val="es-ES" w:eastAsia="en-US"/>
              </w:rPr>
              <w:t>/ NI</w:t>
            </w:r>
          </w:p>
        </w:tc>
      </w:tr>
      <w:tr w:rsidR="00E3534B" w:rsidRPr="00E3534B" w14:paraId="1E1A783A"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3660BEDB"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2.6 Was an appropriate analysis used to estimate the effect of assignment to intervention?</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886954D" w14:textId="77777777" w:rsidR="00E3534B" w:rsidRPr="008E73BC" w:rsidRDefault="00E3534B" w:rsidP="00E3534B">
            <w:pPr>
              <w:jc w:val="center"/>
              <w:rPr>
                <w:rFonts w:eastAsia="Calibri"/>
                <w:color w:val="FF0000"/>
                <w:sz w:val="22"/>
                <w:szCs w:val="22"/>
                <w:lang w:val="en-CA" w:eastAsia="en-US"/>
              </w:rPr>
            </w:pP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 xml:space="preserve">PN / N </w:t>
            </w:r>
            <w:r w:rsidRPr="008E73BC">
              <w:rPr>
                <w:rFonts w:eastAsia="Calibri"/>
                <w:sz w:val="22"/>
                <w:szCs w:val="22"/>
                <w:lang w:val="en-CA" w:eastAsia="en-US"/>
              </w:rPr>
              <w:t>/ NI</w:t>
            </w:r>
          </w:p>
        </w:tc>
      </w:tr>
      <w:tr w:rsidR="00E3534B" w:rsidRPr="00E3534B" w14:paraId="31CFB1AD"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788306F5"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2"/>
                <w:lang w:val="en-CA" w:eastAsia="en-US"/>
              </w:rPr>
              <w:t xml:space="preserve">2.7 </w:t>
            </w:r>
            <w:r w:rsidRPr="008E73BC">
              <w:rPr>
                <w:rFonts w:eastAsia="Calibri"/>
                <w:bCs/>
                <w:sz w:val="22"/>
                <w:szCs w:val="22"/>
                <w:u w:val="single"/>
                <w:lang w:val="en-CA" w:eastAsia="en-US"/>
              </w:rPr>
              <w:t xml:space="preserve">If </w:t>
            </w:r>
            <w:r w:rsidRPr="008E73BC">
              <w:rPr>
                <w:rFonts w:eastAsia="Calibri"/>
                <w:bCs/>
                <w:color w:val="FF0000"/>
                <w:sz w:val="22"/>
                <w:szCs w:val="22"/>
                <w:u w:val="single"/>
                <w:lang w:val="en-CA" w:eastAsia="en-US"/>
              </w:rPr>
              <w:t>N/PN</w:t>
            </w:r>
            <w:r w:rsidRPr="008E73BC">
              <w:rPr>
                <w:rFonts w:eastAsia="Calibri"/>
                <w:bCs/>
                <w:sz w:val="22"/>
                <w:szCs w:val="22"/>
                <w:u w:val="single"/>
                <w:lang w:val="en-CA" w:eastAsia="en-US"/>
              </w:rPr>
              <w:t>/NI to 2.6:</w:t>
            </w:r>
            <w:r w:rsidRPr="008E73BC">
              <w:rPr>
                <w:rFonts w:eastAsia="Calibri"/>
                <w:bCs/>
                <w:sz w:val="22"/>
                <w:szCs w:val="22"/>
                <w:lang w:val="en-CA" w:eastAsia="en-US"/>
              </w:rPr>
              <w:t xml:space="preserve"> Was there potential for a substantial impact (on the result) of the failure to analyse participants in the group to which they were randomized?</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55AEE68E" w14:textId="77777777" w:rsidR="00E3534B" w:rsidRPr="008E73BC" w:rsidRDefault="00E3534B" w:rsidP="00E3534B">
            <w:pPr>
              <w:jc w:val="center"/>
              <w:rPr>
                <w:rFonts w:eastAsia="Calibri"/>
                <w:color w:val="FF0000"/>
                <w:sz w:val="22"/>
                <w:szCs w:val="22"/>
                <w:lang w:val="en-CA"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Y / PY</w:t>
            </w:r>
            <w:r w:rsidRPr="008E73BC">
              <w:rPr>
                <w:rFonts w:eastAsia="Calibri"/>
                <w:sz w:val="22"/>
                <w:szCs w:val="22"/>
                <w:lang w:val="es-ES" w:eastAsia="en-US"/>
              </w:rPr>
              <w:t xml:space="preserve"> /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22759A43"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FFE599"/>
            <w:vAlign w:val="center"/>
          </w:tcPr>
          <w:p w14:paraId="07DFF665" w14:textId="77777777" w:rsidR="00E3534B" w:rsidRPr="008E73BC" w:rsidRDefault="00E3534B" w:rsidP="00E3534B">
            <w:pPr>
              <w:keepLines/>
              <w:tabs>
                <w:tab w:val="left" w:pos="960"/>
              </w:tabs>
              <w:autoSpaceDE w:val="0"/>
              <w:autoSpaceDN w:val="0"/>
              <w:adjustRightInd w:val="0"/>
              <w:rPr>
                <w:rFonts w:eastAsia="Calibri"/>
                <w:b/>
                <w:sz w:val="22"/>
                <w:szCs w:val="22"/>
                <w:lang w:val="en-CA" w:eastAsia="en-US"/>
              </w:rPr>
            </w:pPr>
            <w:r w:rsidRPr="008E73BC">
              <w:rPr>
                <w:rFonts w:eastAsia="Calibri"/>
                <w:b/>
                <w:sz w:val="22"/>
                <w:szCs w:val="22"/>
                <w:lang w:val="en-CA" w:eastAsia="en-US"/>
              </w:rPr>
              <w:t xml:space="preserve">Domain 2: Risk of bias due to deviations from the intended interventions </w:t>
            </w:r>
            <w:r w:rsidRPr="008E73BC">
              <w:rPr>
                <w:rFonts w:eastAsia="Calibri"/>
                <w:bCs/>
                <w:i/>
                <w:iCs/>
                <w:sz w:val="22"/>
                <w:szCs w:val="22"/>
                <w:lang w:val="en-CA" w:eastAsia="en-US"/>
              </w:rPr>
              <w:t>(effect of adhering to intervention)</w:t>
            </w:r>
          </w:p>
        </w:tc>
        <w:tc>
          <w:tcPr>
            <w:tcW w:w="3690" w:type="dxa"/>
            <w:tcBorders>
              <w:top w:val="single" w:sz="4" w:space="0" w:color="auto"/>
              <w:left w:val="single" w:sz="4" w:space="0" w:color="auto"/>
              <w:bottom w:val="single" w:sz="4" w:space="0" w:color="auto"/>
              <w:right w:val="single" w:sz="4" w:space="0" w:color="auto"/>
            </w:tcBorders>
            <w:shd w:val="clear" w:color="auto" w:fill="FFE599"/>
            <w:vAlign w:val="center"/>
          </w:tcPr>
          <w:p w14:paraId="35FC2B2D" w14:textId="77777777" w:rsidR="00E3534B" w:rsidRPr="008E73BC" w:rsidRDefault="00E3534B" w:rsidP="00E3534B">
            <w:pPr>
              <w:jc w:val="center"/>
              <w:rPr>
                <w:rFonts w:eastAsia="Calibri"/>
                <w:sz w:val="22"/>
                <w:szCs w:val="22"/>
                <w:lang w:val="es-ES" w:eastAsia="en-US"/>
              </w:rPr>
            </w:pPr>
            <w:r w:rsidRPr="008E73BC">
              <w:rPr>
                <w:rFonts w:eastAsia="Calibri"/>
                <w:b/>
                <w:sz w:val="22"/>
                <w:szCs w:val="22"/>
                <w:lang w:val="en-CA" w:eastAsia="en-US"/>
              </w:rPr>
              <w:t>Response options</w:t>
            </w:r>
          </w:p>
        </w:tc>
      </w:tr>
      <w:tr w:rsidR="00E3534B" w:rsidRPr="00E3534B" w14:paraId="33B33E86"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7D709EC1"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2.1. Were participants aware of their assigned intervention during the trial?</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487401B" w14:textId="77777777" w:rsidR="00E3534B" w:rsidRPr="008E73BC" w:rsidRDefault="00E3534B" w:rsidP="00E3534B">
            <w:pPr>
              <w:jc w:val="center"/>
              <w:rPr>
                <w:rFonts w:eastAsia="Calibri"/>
                <w:b/>
                <w:sz w:val="22"/>
                <w:szCs w:val="22"/>
                <w:lang w:val="en-CA" w:eastAsia="en-US"/>
              </w:rPr>
            </w:pPr>
            <w:r w:rsidRPr="008E73BC">
              <w:rPr>
                <w:rFonts w:eastAsia="Calibri"/>
                <w:color w:val="FF0000"/>
                <w:sz w:val="22"/>
                <w:szCs w:val="22"/>
                <w:lang w:val="en-CA" w:eastAsia="en-US"/>
              </w:rPr>
              <w:t xml:space="preserve">Y / PY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64E0AB3C"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7E727809"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2.2. Were carers and people delivering the interventions aware of participants' assigned intervention during the trial?</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873FDEA" w14:textId="77777777" w:rsidR="00E3534B" w:rsidRPr="008E73BC" w:rsidRDefault="00E3534B" w:rsidP="00E3534B">
            <w:pPr>
              <w:jc w:val="center"/>
              <w:rPr>
                <w:rFonts w:eastAsia="Calibri"/>
                <w:b/>
                <w:sz w:val="22"/>
                <w:szCs w:val="22"/>
                <w:lang w:val="en-CA" w:eastAsia="en-US"/>
              </w:rPr>
            </w:pPr>
            <w:r w:rsidRPr="008E73BC">
              <w:rPr>
                <w:rFonts w:eastAsia="Calibri"/>
                <w:color w:val="FF0000"/>
                <w:sz w:val="22"/>
                <w:szCs w:val="22"/>
                <w:lang w:val="en-CA" w:eastAsia="en-US"/>
              </w:rPr>
              <w:t xml:space="preserve">Y / PY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405C18F0"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1A16039A"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 xml:space="preserve">2.3. [If applicable:] </w:t>
            </w:r>
            <w:r w:rsidRPr="008E73BC">
              <w:rPr>
                <w:rFonts w:eastAsia="Calibri"/>
                <w:bCs/>
                <w:sz w:val="22"/>
                <w:szCs w:val="20"/>
                <w:u w:val="single"/>
                <w:lang w:val="en-CA" w:eastAsia="en-US"/>
              </w:rPr>
              <w:t xml:space="preserve">If </w:t>
            </w:r>
            <w:r w:rsidRPr="008E73BC">
              <w:rPr>
                <w:rFonts w:eastAsia="Calibri"/>
                <w:bCs/>
                <w:color w:val="FF0000"/>
                <w:sz w:val="22"/>
                <w:szCs w:val="20"/>
                <w:u w:val="single"/>
                <w:lang w:val="en-CA" w:eastAsia="en-US"/>
              </w:rPr>
              <w:t>Y/PY</w:t>
            </w:r>
            <w:r w:rsidRPr="008E73BC">
              <w:rPr>
                <w:rFonts w:eastAsia="Calibri"/>
                <w:bCs/>
                <w:sz w:val="22"/>
                <w:szCs w:val="20"/>
                <w:u w:val="single"/>
                <w:lang w:val="en-CA" w:eastAsia="en-US"/>
              </w:rPr>
              <w:t>/NI to 2.1 or 2.2</w:t>
            </w:r>
            <w:r w:rsidRPr="008E73BC">
              <w:rPr>
                <w:rFonts w:eastAsia="Calibri"/>
                <w:bCs/>
                <w:sz w:val="22"/>
                <w:szCs w:val="20"/>
                <w:lang w:val="en-CA" w:eastAsia="en-US"/>
              </w:rPr>
              <w:t>: Were important non-protocol interventions balanced across intervention groups?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5994E683" w14:textId="77777777" w:rsidR="00E3534B" w:rsidRPr="008E73BC" w:rsidRDefault="00E3534B" w:rsidP="00E3534B">
            <w:pPr>
              <w:jc w:val="center"/>
              <w:rPr>
                <w:rFonts w:eastAsia="Calibri"/>
                <w:b/>
                <w:sz w:val="22"/>
                <w:szCs w:val="22"/>
                <w:lang w:val="en-CA" w:eastAsia="en-US"/>
              </w:rPr>
            </w:pPr>
            <w:r w:rsidRPr="008E73BC">
              <w:rPr>
                <w:rFonts w:eastAsia="Calibri"/>
                <w:sz w:val="22"/>
                <w:szCs w:val="20"/>
                <w:lang w:val="es-ES" w:eastAsia="en-US"/>
              </w:rPr>
              <w:t xml:space="preserve">NA / </w:t>
            </w:r>
            <w:r w:rsidRPr="008E73BC">
              <w:rPr>
                <w:rFonts w:eastAsia="Calibri"/>
                <w:color w:val="00B050"/>
                <w:sz w:val="22"/>
                <w:szCs w:val="20"/>
                <w:u w:val="single"/>
                <w:lang w:val="es-ES" w:eastAsia="en-US"/>
              </w:rPr>
              <w:t>Y / PY</w:t>
            </w:r>
            <w:r w:rsidRPr="008E73BC">
              <w:rPr>
                <w:rFonts w:eastAsia="Calibri"/>
                <w:color w:val="00B050"/>
                <w:sz w:val="22"/>
                <w:szCs w:val="20"/>
                <w:lang w:val="es-ES" w:eastAsia="en-US"/>
              </w:rPr>
              <w:t xml:space="preserve"> </w:t>
            </w:r>
            <w:r w:rsidRPr="008E73BC">
              <w:rPr>
                <w:rFonts w:eastAsia="Calibri"/>
                <w:sz w:val="22"/>
                <w:szCs w:val="20"/>
                <w:lang w:val="es-ES" w:eastAsia="en-US"/>
              </w:rPr>
              <w:t xml:space="preserve">/ </w:t>
            </w:r>
            <w:r w:rsidRPr="008E73BC">
              <w:rPr>
                <w:rFonts w:eastAsia="Calibri"/>
                <w:color w:val="FF0000"/>
                <w:sz w:val="22"/>
                <w:szCs w:val="20"/>
                <w:lang w:val="es-ES" w:eastAsia="en-US"/>
              </w:rPr>
              <w:t xml:space="preserve">PN / N </w:t>
            </w:r>
            <w:r w:rsidRPr="008E73BC">
              <w:rPr>
                <w:rFonts w:eastAsia="Calibri"/>
                <w:sz w:val="22"/>
                <w:szCs w:val="20"/>
                <w:lang w:val="es-ES" w:eastAsia="en-US"/>
              </w:rPr>
              <w:t>/ NI</w:t>
            </w:r>
          </w:p>
        </w:tc>
      </w:tr>
      <w:tr w:rsidR="00E3534B" w:rsidRPr="00E3534B" w14:paraId="17B634B9"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283597DD"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2.4. [If applicable:] Were there failures in implementing the intervention that could have affected the outcome?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B0FC99C" w14:textId="77777777" w:rsidR="00E3534B" w:rsidRPr="008E73BC" w:rsidRDefault="00E3534B" w:rsidP="00E3534B">
            <w:pPr>
              <w:jc w:val="center"/>
              <w:rPr>
                <w:rFonts w:eastAsia="Calibri"/>
                <w:b/>
                <w:sz w:val="22"/>
                <w:szCs w:val="22"/>
                <w:lang w:val="en-CA" w:eastAsia="en-US"/>
              </w:rPr>
            </w:pPr>
            <w:r w:rsidRPr="008E73BC">
              <w:rPr>
                <w:rFonts w:eastAsia="Calibri"/>
                <w:sz w:val="22"/>
                <w:szCs w:val="20"/>
                <w:lang w:val="es-ES" w:eastAsia="en-US"/>
              </w:rPr>
              <w:t xml:space="preserve">NA / </w:t>
            </w:r>
            <w:r w:rsidRPr="008E73BC">
              <w:rPr>
                <w:rFonts w:eastAsia="Calibri"/>
                <w:color w:val="FF0000"/>
                <w:sz w:val="22"/>
                <w:szCs w:val="20"/>
                <w:lang w:val="es-ES" w:eastAsia="en-US"/>
              </w:rPr>
              <w:t xml:space="preserve">Y / PY </w:t>
            </w:r>
            <w:r w:rsidRPr="008E73BC">
              <w:rPr>
                <w:rFonts w:eastAsia="Calibri"/>
                <w:sz w:val="22"/>
                <w:szCs w:val="20"/>
                <w:lang w:val="es-ES" w:eastAsia="en-US"/>
              </w:rPr>
              <w:t xml:space="preserve">/ </w:t>
            </w:r>
            <w:r w:rsidRPr="008E73BC">
              <w:rPr>
                <w:rFonts w:eastAsia="Calibri"/>
                <w:color w:val="00B050"/>
                <w:sz w:val="22"/>
                <w:szCs w:val="20"/>
                <w:u w:val="single"/>
                <w:lang w:val="es-ES" w:eastAsia="en-US"/>
              </w:rPr>
              <w:t>PN / N</w:t>
            </w:r>
            <w:r w:rsidRPr="008E73BC">
              <w:rPr>
                <w:rFonts w:eastAsia="Calibri"/>
                <w:sz w:val="22"/>
                <w:szCs w:val="20"/>
                <w:lang w:val="es-ES" w:eastAsia="en-US"/>
              </w:rPr>
              <w:t xml:space="preserve"> / NI</w:t>
            </w:r>
          </w:p>
        </w:tc>
      </w:tr>
      <w:tr w:rsidR="00E3534B" w:rsidRPr="00E3534B" w14:paraId="5066B3F6"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441168E2"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2.5. [If applicable:] Was there non-adherence to the assigned intervention regimen that could have affected participants’ outcomes?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AF19179" w14:textId="77777777" w:rsidR="00E3534B" w:rsidRPr="008E73BC" w:rsidRDefault="00E3534B" w:rsidP="00E3534B">
            <w:pPr>
              <w:jc w:val="center"/>
              <w:rPr>
                <w:rFonts w:eastAsia="Calibri"/>
                <w:b/>
                <w:sz w:val="22"/>
                <w:szCs w:val="22"/>
                <w:lang w:val="en-CA" w:eastAsia="en-US"/>
              </w:rPr>
            </w:pPr>
            <w:r w:rsidRPr="008E73BC">
              <w:rPr>
                <w:rFonts w:eastAsia="Calibri"/>
                <w:sz w:val="22"/>
                <w:szCs w:val="20"/>
                <w:lang w:val="es-ES" w:eastAsia="en-US"/>
              </w:rPr>
              <w:t xml:space="preserve">NA / </w:t>
            </w:r>
            <w:r w:rsidRPr="008E73BC">
              <w:rPr>
                <w:rFonts w:eastAsia="Calibri"/>
                <w:color w:val="FF0000"/>
                <w:sz w:val="22"/>
                <w:szCs w:val="20"/>
                <w:lang w:val="es-ES" w:eastAsia="en-US"/>
              </w:rPr>
              <w:t xml:space="preserve">Y / PY </w:t>
            </w:r>
            <w:r w:rsidRPr="008E73BC">
              <w:rPr>
                <w:rFonts w:eastAsia="Calibri"/>
                <w:sz w:val="22"/>
                <w:szCs w:val="20"/>
                <w:lang w:val="es-ES" w:eastAsia="en-US"/>
              </w:rPr>
              <w:t xml:space="preserve">/ </w:t>
            </w:r>
            <w:r w:rsidRPr="008E73BC">
              <w:rPr>
                <w:rFonts w:eastAsia="Calibri"/>
                <w:color w:val="00B050"/>
                <w:sz w:val="22"/>
                <w:szCs w:val="20"/>
                <w:u w:val="single"/>
                <w:lang w:val="es-ES" w:eastAsia="en-US"/>
              </w:rPr>
              <w:t>PN / N</w:t>
            </w:r>
            <w:r w:rsidRPr="008E73BC">
              <w:rPr>
                <w:rFonts w:eastAsia="Calibri"/>
                <w:sz w:val="22"/>
                <w:szCs w:val="20"/>
                <w:lang w:val="es-ES" w:eastAsia="en-US"/>
              </w:rPr>
              <w:t xml:space="preserve"> / NI</w:t>
            </w:r>
          </w:p>
        </w:tc>
      </w:tr>
      <w:tr w:rsidR="00E3534B" w:rsidRPr="00E3534B" w14:paraId="379C95CC"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tcPr>
          <w:p w14:paraId="0F12B884" w14:textId="77777777" w:rsidR="00E3534B" w:rsidRPr="008E73BC" w:rsidRDefault="00E3534B" w:rsidP="00E3534B">
            <w:pPr>
              <w:keepLines/>
              <w:tabs>
                <w:tab w:val="left" w:pos="960"/>
              </w:tabs>
              <w:autoSpaceDE w:val="0"/>
              <w:autoSpaceDN w:val="0"/>
              <w:adjustRightInd w:val="0"/>
              <w:ind w:left="432"/>
              <w:rPr>
                <w:rFonts w:eastAsia="Calibri"/>
                <w:bCs/>
                <w:sz w:val="22"/>
                <w:szCs w:val="22"/>
                <w:lang w:val="en-CA" w:eastAsia="en-US"/>
              </w:rPr>
            </w:pPr>
            <w:r w:rsidRPr="008E73BC">
              <w:rPr>
                <w:rFonts w:eastAsia="Calibri"/>
                <w:bCs/>
                <w:sz w:val="22"/>
                <w:szCs w:val="20"/>
                <w:lang w:val="en-CA" w:eastAsia="en-US"/>
              </w:rPr>
              <w:t xml:space="preserve">2.6. </w:t>
            </w:r>
            <w:r w:rsidRPr="008E73BC">
              <w:rPr>
                <w:rFonts w:eastAsia="Calibri"/>
                <w:bCs/>
                <w:sz w:val="22"/>
                <w:szCs w:val="20"/>
                <w:u w:val="single"/>
                <w:lang w:val="en-CA" w:eastAsia="en-US"/>
              </w:rPr>
              <w:t xml:space="preserve">If </w:t>
            </w:r>
            <w:r w:rsidRPr="008E73BC">
              <w:rPr>
                <w:rFonts w:eastAsia="Calibri"/>
                <w:bCs/>
                <w:color w:val="FF0000"/>
                <w:sz w:val="22"/>
                <w:szCs w:val="20"/>
                <w:u w:val="single"/>
                <w:lang w:val="en-CA" w:eastAsia="en-US"/>
              </w:rPr>
              <w:t>N/PN</w:t>
            </w:r>
            <w:r w:rsidRPr="008E73BC">
              <w:rPr>
                <w:rFonts w:eastAsia="Calibri"/>
                <w:bCs/>
                <w:sz w:val="22"/>
                <w:szCs w:val="20"/>
                <w:u w:val="single"/>
                <w:lang w:val="en-CA" w:eastAsia="en-US"/>
              </w:rPr>
              <w:t xml:space="preserve">/NI to 2.3, or </w:t>
            </w:r>
            <w:r w:rsidRPr="008E73BC">
              <w:rPr>
                <w:rFonts w:eastAsia="Calibri"/>
                <w:bCs/>
                <w:color w:val="FF0000"/>
                <w:sz w:val="22"/>
                <w:szCs w:val="20"/>
                <w:u w:val="single"/>
                <w:lang w:val="en-CA" w:eastAsia="en-US"/>
              </w:rPr>
              <w:t>Y/PY</w:t>
            </w:r>
            <w:r w:rsidRPr="008E73BC">
              <w:rPr>
                <w:rFonts w:eastAsia="Calibri"/>
                <w:bCs/>
                <w:sz w:val="22"/>
                <w:szCs w:val="20"/>
                <w:u w:val="single"/>
                <w:lang w:val="en-CA" w:eastAsia="en-US"/>
              </w:rPr>
              <w:t>/NI to 2.4 or 2.5</w:t>
            </w:r>
            <w:r w:rsidRPr="008E73BC">
              <w:rPr>
                <w:rFonts w:eastAsia="Calibri"/>
                <w:bCs/>
                <w:sz w:val="22"/>
                <w:szCs w:val="20"/>
                <w:lang w:val="en-CA" w:eastAsia="en-US"/>
              </w:rPr>
              <w:t>: Was an appropriate analysis used to estimate the effect of adhering to the intervention?</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5C3D52C1" w14:textId="77777777" w:rsidR="00E3534B" w:rsidRPr="008E73BC" w:rsidRDefault="00E3534B" w:rsidP="00E3534B">
            <w:pPr>
              <w:jc w:val="center"/>
              <w:rPr>
                <w:rFonts w:eastAsia="Calibri"/>
                <w:b/>
                <w:sz w:val="22"/>
                <w:szCs w:val="22"/>
                <w:lang w:val="en-CA" w:eastAsia="en-US"/>
              </w:rPr>
            </w:pPr>
            <w:r w:rsidRPr="008E73BC">
              <w:rPr>
                <w:rFonts w:eastAsia="Calibri"/>
                <w:sz w:val="22"/>
                <w:szCs w:val="22"/>
                <w:lang w:val="es-ES" w:eastAsia="en-US"/>
              </w:rPr>
              <w:t xml:space="preserve">NA / </w:t>
            </w:r>
            <w:r w:rsidRPr="008E73BC">
              <w:rPr>
                <w:rFonts w:eastAsia="Calibri"/>
                <w:color w:val="00B050"/>
                <w:sz w:val="22"/>
                <w:szCs w:val="22"/>
                <w:u w:val="single"/>
                <w:lang w:val="es-ES" w:eastAsia="en-US"/>
              </w:rPr>
              <w:t>Y / PY</w:t>
            </w:r>
            <w:r w:rsidRPr="008E73BC">
              <w:rPr>
                <w:rFonts w:eastAsia="Calibri"/>
                <w:color w:val="00B050"/>
                <w:sz w:val="22"/>
                <w:szCs w:val="22"/>
                <w:lang w:val="es-ES" w:eastAsia="en-US"/>
              </w:rPr>
              <w:t xml:space="preserve"> </w:t>
            </w:r>
            <w:r w:rsidRPr="008E73BC">
              <w:rPr>
                <w:rFonts w:eastAsia="Calibri"/>
                <w:sz w:val="22"/>
                <w:szCs w:val="22"/>
                <w:lang w:val="es-ES" w:eastAsia="en-US"/>
              </w:rPr>
              <w:t xml:space="preserve">/ </w:t>
            </w:r>
            <w:r w:rsidRPr="008E73BC">
              <w:rPr>
                <w:rFonts w:eastAsia="Calibri"/>
                <w:color w:val="FF0000"/>
                <w:sz w:val="22"/>
                <w:szCs w:val="22"/>
                <w:lang w:val="es-ES" w:eastAsia="en-US"/>
              </w:rPr>
              <w:t xml:space="preserve">PN / N </w:t>
            </w:r>
            <w:r w:rsidRPr="008E73BC">
              <w:rPr>
                <w:rFonts w:eastAsia="Calibri"/>
                <w:sz w:val="22"/>
                <w:szCs w:val="22"/>
                <w:lang w:val="es-ES" w:eastAsia="en-US"/>
              </w:rPr>
              <w:t>/ NI</w:t>
            </w:r>
          </w:p>
        </w:tc>
      </w:tr>
      <w:tr w:rsidR="00E3534B" w:rsidRPr="00E3534B" w14:paraId="502BFF3C"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D9D9D9"/>
            <w:vAlign w:val="center"/>
          </w:tcPr>
          <w:p w14:paraId="0D2B8B3A" w14:textId="77777777" w:rsidR="00E3534B" w:rsidRPr="008E73BC" w:rsidRDefault="00E3534B" w:rsidP="00E3534B">
            <w:pPr>
              <w:numPr>
                <w:ilvl w:val="1"/>
                <w:numId w:val="0"/>
              </w:numPr>
              <w:rPr>
                <w:b/>
                <w:bCs/>
                <w:color w:val="5A5A5A"/>
                <w:spacing w:val="15"/>
                <w:sz w:val="22"/>
                <w:szCs w:val="22"/>
                <w:lang w:val="en-GB" w:eastAsia="en-US"/>
              </w:rPr>
            </w:pPr>
            <w:r w:rsidRPr="008E73BC">
              <w:rPr>
                <w:b/>
                <w:bCs/>
                <w:spacing w:val="15"/>
                <w:sz w:val="22"/>
                <w:szCs w:val="22"/>
                <w:lang w:val="en-GB" w:eastAsia="en-US"/>
              </w:rPr>
              <w:t>Domain 3: Missing outcome data</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tcPr>
          <w:p w14:paraId="5A88FAEC" w14:textId="77777777" w:rsidR="00E3534B" w:rsidRPr="008E73BC" w:rsidRDefault="00E3534B" w:rsidP="00E3534B">
            <w:pPr>
              <w:jc w:val="center"/>
              <w:rPr>
                <w:rFonts w:eastAsia="Calibri"/>
                <w:sz w:val="22"/>
                <w:szCs w:val="22"/>
                <w:lang w:val="es-ES" w:eastAsia="en-US"/>
              </w:rPr>
            </w:pPr>
            <w:r w:rsidRPr="008E73BC">
              <w:rPr>
                <w:rFonts w:eastAsia="Calibri"/>
                <w:b/>
                <w:sz w:val="22"/>
                <w:szCs w:val="22"/>
                <w:lang w:val="en-CA" w:eastAsia="en-US"/>
              </w:rPr>
              <w:t>Response options</w:t>
            </w:r>
          </w:p>
        </w:tc>
      </w:tr>
      <w:tr w:rsidR="00E3534B" w:rsidRPr="00E3534B" w14:paraId="0929E320"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62929FAE" w14:textId="77777777" w:rsidR="00E3534B" w:rsidRPr="008E73BC" w:rsidRDefault="00E3534B" w:rsidP="00E3534B">
            <w:pPr>
              <w:numPr>
                <w:ilvl w:val="1"/>
                <w:numId w:val="0"/>
              </w:numPr>
              <w:ind w:left="432"/>
              <w:rPr>
                <w:bCs/>
                <w:spacing w:val="15"/>
                <w:sz w:val="22"/>
                <w:szCs w:val="22"/>
                <w:lang w:val="en-GB" w:eastAsia="en-US"/>
              </w:rPr>
            </w:pPr>
            <w:r w:rsidRPr="008E73BC">
              <w:rPr>
                <w:bCs/>
                <w:spacing w:val="15"/>
                <w:sz w:val="22"/>
                <w:szCs w:val="20"/>
                <w:lang w:val="en-US" w:eastAsia="en-US"/>
              </w:rPr>
              <w:t>3.1 Were data for this outcome available for all, or nearly all, participants randomized?</w:t>
            </w:r>
          </w:p>
        </w:tc>
        <w:tc>
          <w:tcPr>
            <w:tcW w:w="3690" w:type="dxa"/>
            <w:shd w:val="clear" w:color="auto" w:fill="auto"/>
            <w:vAlign w:val="center"/>
          </w:tcPr>
          <w:p w14:paraId="2E04CC99" w14:textId="77777777" w:rsidR="00E3534B" w:rsidRPr="008E73BC" w:rsidRDefault="00E3534B" w:rsidP="00E3534B">
            <w:pPr>
              <w:jc w:val="center"/>
              <w:rPr>
                <w:rFonts w:eastAsia="Calibri"/>
                <w:sz w:val="22"/>
                <w:szCs w:val="22"/>
                <w:lang w:val="es-ES" w:eastAsia="en-US"/>
              </w:rPr>
            </w:pP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 xml:space="preserve">PN / N </w:t>
            </w:r>
            <w:r w:rsidRPr="008E73BC">
              <w:rPr>
                <w:rFonts w:eastAsia="Calibri"/>
                <w:sz w:val="22"/>
                <w:szCs w:val="22"/>
                <w:lang w:val="en-CA" w:eastAsia="en-US"/>
              </w:rPr>
              <w:t>/ NI</w:t>
            </w:r>
          </w:p>
        </w:tc>
      </w:tr>
      <w:tr w:rsidR="00E3534B" w:rsidRPr="00E3534B" w14:paraId="327DCBE6"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26FAF86D" w14:textId="77777777" w:rsidR="00E3534B" w:rsidRPr="008E73BC" w:rsidRDefault="00E3534B" w:rsidP="00E3534B">
            <w:pPr>
              <w:numPr>
                <w:ilvl w:val="1"/>
                <w:numId w:val="0"/>
              </w:numPr>
              <w:ind w:left="432"/>
              <w:rPr>
                <w:bCs/>
                <w:color w:val="5A5A5A"/>
                <w:spacing w:val="15"/>
                <w:sz w:val="22"/>
                <w:szCs w:val="20"/>
                <w:lang w:val="en-US" w:eastAsia="en-US"/>
              </w:rPr>
            </w:pPr>
            <w:r w:rsidRPr="008E73BC">
              <w:rPr>
                <w:bCs/>
                <w:spacing w:val="15"/>
                <w:sz w:val="22"/>
                <w:szCs w:val="20"/>
                <w:lang w:val="en-US" w:eastAsia="en-US"/>
              </w:rPr>
              <w:t xml:space="preserve">3.2 </w:t>
            </w:r>
            <w:r w:rsidRPr="008E73BC">
              <w:rPr>
                <w:bCs/>
                <w:spacing w:val="15"/>
                <w:sz w:val="22"/>
                <w:szCs w:val="20"/>
                <w:u w:val="single"/>
                <w:lang w:val="en-US" w:eastAsia="en-US"/>
              </w:rPr>
              <w:t xml:space="preserve">If </w:t>
            </w:r>
            <w:r w:rsidRPr="008E73BC">
              <w:rPr>
                <w:bCs/>
                <w:color w:val="FF0000"/>
                <w:spacing w:val="15"/>
                <w:sz w:val="22"/>
                <w:szCs w:val="20"/>
                <w:u w:val="single"/>
                <w:lang w:val="en-US" w:eastAsia="en-US"/>
              </w:rPr>
              <w:t>N/PN</w:t>
            </w:r>
            <w:r w:rsidRPr="008E73BC">
              <w:rPr>
                <w:bCs/>
                <w:spacing w:val="15"/>
                <w:sz w:val="22"/>
                <w:szCs w:val="20"/>
                <w:u w:val="single"/>
                <w:lang w:val="en-US" w:eastAsia="en-US"/>
              </w:rPr>
              <w:t>/NI to 3.1</w:t>
            </w:r>
            <w:r w:rsidRPr="008E73BC">
              <w:rPr>
                <w:bCs/>
                <w:spacing w:val="15"/>
                <w:sz w:val="22"/>
                <w:szCs w:val="20"/>
                <w:lang w:val="en-US" w:eastAsia="en-US"/>
              </w:rPr>
              <w:t>: Is there evidence that the result was not biased by missing outcome data?</w:t>
            </w:r>
          </w:p>
        </w:tc>
        <w:tc>
          <w:tcPr>
            <w:tcW w:w="3690" w:type="dxa"/>
            <w:shd w:val="clear" w:color="auto" w:fill="auto"/>
            <w:vAlign w:val="center"/>
          </w:tcPr>
          <w:p w14:paraId="0519311D"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n-CA" w:eastAsia="en-US"/>
              </w:rPr>
              <w:t xml:space="preserve">NA / </w:t>
            </w: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PN / N</w:t>
            </w:r>
          </w:p>
        </w:tc>
      </w:tr>
      <w:tr w:rsidR="00E3534B" w:rsidRPr="00E3534B" w14:paraId="647AFD2C"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1F041065" w14:textId="77777777" w:rsidR="00E3534B" w:rsidRPr="008E73BC" w:rsidRDefault="00E3534B" w:rsidP="00E3534B">
            <w:pPr>
              <w:numPr>
                <w:ilvl w:val="1"/>
                <w:numId w:val="0"/>
              </w:numPr>
              <w:ind w:left="432"/>
              <w:rPr>
                <w:bCs/>
                <w:color w:val="5A5A5A"/>
                <w:spacing w:val="15"/>
                <w:sz w:val="22"/>
                <w:szCs w:val="20"/>
                <w:lang w:val="en-US" w:eastAsia="en-US"/>
              </w:rPr>
            </w:pPr>
            <w:r w:rsidRPr="008E73BC">
              <w:rPr>
                <w:bCs/>
                <w:spacing w:val="15"/>
                <w:sz w:val="22"/>
                <w:szCs w:val="20"/>
                <w:lang w:val="en-US" w:eastAsia="en-US"/>
              </w:rPr>
              <w:t xml:space="preserve">3.3 </w:t>
            </w:r>
            <w:r w:rsidRPr="008E73BC">
              <w:rPr>
                <w:bCs/>
                <w:spacing w:val="15"/>
                <w:sz w:val="22"/>
                <w:szCs w:val="20"/>
                <w:u w:val="single"/>
                <w:lang w:val="en-US" w:eastAsia="en-US"/>
              </w:rPr>
              <w:t xml:space="preserve">If </w:t>
            </w:r>
            <w:r w:rsidRPr="008E73BC">
              <w:rPr>
                <w:bCs/>
                <w:color w:val="FF0000"/>
                <w:spacing w:val="15"/>
                <w:sz w:val="22"/>
                <w:szCs w:val="20"/>
                <w:u w:val="single"/>
                <w:lang w:val="en-US" w:eastAsia="en-US"/>
              </w:rPr>
              <w:t>N/PN</w:t>
            </w:r>
            <w:r w:rsidRPr="008E73BC">
              <w:rPr>
                <w:bCs/>
                <w:spacing w:val="15"/>
                <w:sz w:val="22"/>
                <w:szCs w:val="20"/>
                <w:u w:val="single"/>
                <w:lang w:val="en-US" w:eastAsia="en-US"/>
              </w:rPr>
              <w:t xml:space="preserve"> to 3.2</w:t>
            </w:r>
            <w:r w:rsidRPr="008E73BC">
              <w:rPr>
                <w:bCs/>
                <w:spacing w:val="15"/>
                <w:sz w:val="22"/>
                <w:szCs w:val="20"/>
                <w:lang w:val="en-US" w:eastAsia="en-US"/>
              </w:rPr>
              <w:t>: Could missingness in the outcome depend on its true value?</w:t>
            </w:r>
          </w:p>
        </w:tc>
        <w:tc>
          <w:tcPr>
            <w:tcW w:w="3690" w:type="dxa"/>
            <w:shd w:val="clear" w:color="auto" w:fill="auto"/>
            <w:vAlign w:val="center"/>
          </w:tcPr>
          <w:p w14:paraId="79F5C45C"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Y / PY</w:t>
            </w:r>
            <w:r w:rsidRPr="008E73BC">
              <w:rPr>
                <w:rFonts w:eastAsia="Calibri"/>
                <w:color w:val="00B050"/>
                <w:sz w:val="22"/>
                <w:szCs w:val="22"/>
                <w:lang w:val="es-ES" w:eastAsia="en-US"/>
              </w:rPr>
              <w:t xml:space="preserve"> </w:t>
            </w:r>
            <w:r w:rsidRPr="008E73BC">
              <w:rPr>
                <w:rFonts w:eastAsia="Calibri"/>
                <w:sz w:val="22"/>
                <w:szCs w:val="22"/>
                <w:lang w:val="es-ES" w:eastAsia="en-US"/>
              </w:rPr>
              <w:t xml:space="preserve">/ </w:t>
            </w:r>
            <w:r w:rsidRPr="008E73BC">
              <w:rPr>
                <w:rFonts w:eastAsia="Calibri"/>
                <w:color w:val="00B050"/>
                <w:sz w:val="22"/>
                <w:szCs w:val="22"/>
                <w:u w:val="single"/>
                <w:lang w:val="es-ES" w:eastAsia="en-US"/>
              </w:rPr>
              <w:t>PN / N</w:t>
            </w:r>
            <w:r w:rsidRPr="008E73BC">
              <w:rPr>
                <w:rFonts w:eastAsia="Calibri"/>
                <w:color w:val="FF0000"/>
                <w:sz w:val="22"/>
                <w:szCs w:val="22"/>
                <w:u w:val="single"/>
                <w:lang w:val="es-ES" w:eastAsia="en-US"/>
              </w:rPr>
              <w:t xml:space="preserve"> </w:t>
            </w:r>
            <w:r w:rsidRPr="008E73BC">
              <w:rPr>
                <w:rFonts w:eastAsia="Calibri"/>
                <w:sz w:val="22"/>
                <w:szCs w:val="22"/>
                <w:lang w:val="es-ES" w:eastAsia="en-US"/>
              </w:rPr>
              <w:t>/ NI</w:t>
            </w:r>
          </w:p>
        </w:tc>
      </w:tr>
      <w:tr w:rsidR="00E3534B" w:rsidRPr="00E3534B" w14:paraId="4815B866"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5D4F75A5" w14:textId="77777777" w:rsidR="00E3534B" w:rsidRPr="008E73BC" w:rsidRDefault="00E3534B" w:rsidP="00E3534B">
            <w:pPr>
              <w:numPr>
                <w:ilvl w:val="1"/>
                <w:numId w:val="0"/>
              </w:numPr>
              <w:ind w:left="432"/>
              <w:rPr>
                <w:bCs/>
                <w:color w:val="5A5A5A"/>
                <w:spacing w:val="15"/>
                <w:sz w:val="22"/>
                <w:szCs w:val="20"/>
                <w:lang w:val="en-US" w:eastAsia="en-US"/>
              </w:rPr>
            </w:pPr>
            <w:r w:rsidRPr="008E73BC">
              <w:rPr>
                <w:bCs/>
                <w:spacing w:val="15"/>
                <w:sz w:val="22"/>
                <w:szCs w:val="20"/>
                <w:lang w:val="en-US" w:eastAsia="en-US"/>
              </w:rPr>
              <w:lastRenderedPageBreak/>
              <w:t xml:space="preserve">3.4 </w:t>
            </w:r>
            <w:r w:rsidRPr="008E73BC">
              <w:rPr>
                <w:bCs/>
                <w:spacing w:val="15"/>
                <w:sz w:val="22"/>
                <w:szCs w:val="20"/>
                <w:u w:val="single"/>
                <w:lang w:val="en-US" w:eastAsia="en-US"/>
              </w:rPr>
              <w:t xml:space="preserve">If </w:t>
            </w:r>
            <w:r w:rsidRPr="008E73BC">
              <w:rPr>
                <w:bCs/>
                <w:color w:val="FF0000"/>
                <w:spacing w:val="15"/>
                <w:sz w:val="22"/>
                <w:szCs w:val="20"/>
                <w:u w:val="single"/>
                <w:lang w:val="en-US" w:eastAsia="en-US"/>
              </w:rPr>
              <w:t>Y/PY</w:t>
            </w:r>
            <w:r w:rsidRPr="008E73BC">
              <w:rPr>
                <w:bCs/>
                <w:spacing w:val="15"/>
                <w:sz w:val="22"/>
                <w:szCs w:val="20"/>
                <w:u w:val="single"/>
                <w:lang w:val="en-US" w:eastAsia="en-US"/>
              </w:rPr>
              <w:t>/NI to 3.3</w:t>
            </w:r>
            <w:r w:rsidRPr="008E73BC">
              <w:rPr>
                <w:bCs/>
                <w:spacing w:val="15"/>
                <w:sz w:val="22"/>
                <w:szCs w:val="20"/>
                <w:lang w:val="en-US" w:eastAsia="en-US"/>
              </w:rPr>
              <w:t>: Is it likely that missingness in the outcome depended on its true value?</w:t>
            </w:r>
          </w:p>
        </w:tc>
        <w:tc>
          <w:tcPr>
            <w:tcW w:w="3690" w:type="dxa"/>
            <w:shd w:val="clear" w:color="auto" w:fill="auto"/>
            <w:vAlign w:val="center"/>
          </w:tcPr>
          <w:p w14:paraId="4C613406"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 xml:space="preserve">Y / PY </w:t>
            </w:r>
            <w:r w:rsidRPr="008E73BC">
              <w:rPr>
                <w:rFonts w:eastAsia="Calibri"/>
                <w:sz w:val="22"/>
                <w:szCs w:val="22"/>
                <w:lang w:val="es-ES" w:eastAsia="en-US"/>
              </w:rPr>
              <w:t xml:space="preserve">/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13F18EDA"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D9D9D9"/>
            <w:vAlign w:val="center"/>
          </w:tcPr>
          <w:p w14:paraId="04500251" w14:textId="77777777" w:rsidR="00E3534B" w:rsidRPr="008E73BC" w:rsidRDefault="00E3534B" w:rsidP="00E3534B">
            <w:pPr>
              <w:numPr>
                <w:ilvl w:val="1"/>
                <w:numId w:val="0"/>
              </w:numPr>
              <w:rPr>
                <w:b/>
                <w:spacing w:val="15"/>
                <w:sz w:val="22"/>
                <w:szCs w:val="20"/>
                <w:lang w:val="en-US" w:eastAsia="en-US"/>
              </w:rPr>
            </w:pPr>
            <w:r w:rsidRPr="008E73BC">
              <w:rPr>
                <w:b/>
                <w:spacing w:val="15"/>
                <w:sz w:val="22"/>
                <w:szCs w:val="20"/>
                <w:lang w:val="en-US" w:eastAsia="en-US"/>
              </w:rPr>
              <w:t>Domain 4: Risk of bias in measurement of the outcome</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tcPr>
          <w:p w14:paraId="0C758810" w14:textId="77777777" w:rsidR="00E3534B" w:rsidRPr="008E73BC" w:rsidRDefault="00E3534B" w:rsidP="00E3534B">
            <w:pPr>
              <w:jc w:val="center"/>
              <w:rPr>
                <w:rFonts w:eastAsia="Calibri"/>
                <w:sz w:val="22"/>
                <w:szCs w:val="22"/>
                <w:lang w:val="es-ES" w:eastAsia="en-US"/>
              </w:rPr>
            </w:pPr>
            <w:r w:rsidRPr="008E73BC">
              <w:rPr>
                <w:rFonts w:eastAsia="Calibri"/>
                <w:b/>
                <w:sz w:val="22"/>
                <w:szCs w:val="22"/>
                <w:lang w:val="en-CA" w:eastAsia="en-US"/>
              </w:rPr>
              <w:t>Response options</w:t>
            </w:r>
          </w:p>
        </w:tc>
      </w:tr>
      <w:tr w:rsidR="00E3534B" w:rsidRPr="00E3534B" w14:paraId="43D946BF"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35020E26" w14:textId="77777777" w:rsidR="00E3534B" w:rsidRPr="008E73BC" w:rsidRDefault="00E3534B" w:rsidP="00E3534B">
            <w:pPr>
              <w:numPr>
                <w:ilvl w:val="1"/>
                <w:numId w:val="0"/>
              </w:numPr>
              <w:ind w:left="432"/>
              <w:rPr>
                <w:bCs/>
                <w:spacing w:val="15"/>
                <w:sz w:val="22"/>
                <w:szCs w:val="20"/>
                <w:lang w:val="en-US" w:eastAsia="en-US"/>
              </w:rPr>
            </w:pPr>
            <w:r w:rsidRPr="008E73BC">
              <w:rPr>
                <w:bCs/>
                <w:spacing w:val="15"/>
                <w:sz w:val="22"/>
                <w:szCs w:val="22"/>
                <w:lang w:val="en-GB" w:eastAsia="en-US"/>
              </w:rPr>
              <w:t>4.1 Was the method of measuring the outcome inappropriate?</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2AE59030" w14:textId="77777777" w:rsidR="00E3534B" w:rsidRPr="008E73BC" w:rsidRDefault="00E3534B" w:rsidP="00E3534B">
            <w:pPr>
              <w:jc w:val="center"/>
              <w:rPr>
                <w:rFonts w:eastAsia="Calibri"/>
                <w:sz w:val="22"/>
                <w:szCs w:val="22"/>
                <w:lang w:val="es-ES" w:eastAsia="en-US"/>
              </w:rPr>
            </w:pPr>
            <w:r w:rsidRPr="008E73BC">
              <w:rPr>
                <w:rFonts w:eastAsia="Calibri"/>
                <w:color w:val="FF0000"/>
                <w:sz w:val="22"/>
                <w:szCs w:val="22"/>
                <w:lang w:val="en-CA" w:eastAsia="en-US"/>
              </w:rPr>
              <w:t xml:space="preserve">Y / PY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0092A46F"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017BE7E7" w14:textId="77777777" w:rsidR="00E3534B" w:rsidRPr="008E73BC" w:rsidRDefault="00E3534B" w:rsidP="00E3534B">
            <w:pPr>
              <w:numPr>
                <w:ilvl w:val="1"/>
                <w:numId w:val="0"/>
              </w:numPr>
              <w:ind w:left="432"/>
              <w:rPr>
                <w:bCs/>
                <w:color w:val="5A5A5A"/>
                <w:spacing w:val="15"/>
                <w:sz w:val="22"/>
                <w:szCs w:val="22"/>
                <w:lang w:val="en-GB" w:eastAsia="en-US"/>
              </w:rPr>
            </w:pPr>
            <w:r w:rsidRPr="008E73BC">
              <w:rPr>
                <w:bCs/>
                <w:spacing w:val="15"/>
                <w:sz w:val="22"/>
                <w:szCs w:val="22"/>
                <w:lang w:val="en-GB" w:eastAsia="en-US"/>
              </w:rPr>
              <w:t>4.2 Could measurement or ascertainment of the outcome have differed between intervention groups?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97C4C95" w14:textId="77777777" w:rsidR="00E3534B" w:rsidRPr="008E73BC" w:rsidRDefault="00E3534B" w:rsidP="00E3534B">
            <w:pPr>
              <w:jc w:val="center"/>
              <w:rPr>
                <w:rFonts w:eastAsia="Calibri"/>
                <w:sz w:val="22"/>
                <w:szCs w:val="22"/>
                <w:lang w:val="es-ES" w:eastAsia="en-US"/>
              </w:rPr>
            </w:pPr>
            <w:r w:rsidRPr="008E73BC">
              <w:rPr>
                <w:rFonts w:eastAsia="Calibri"/>
                <w:color w:val="FF0000"/>
                <w:sz w:val="22"/>
                <w:szCs w:val="22"/>
                <w:lang w:val="en-CA" w:eastAsia="en-US"/>
              </w:rPr>
              <w:t xml:space="preserve">Y / PY </w:t>
            </w:r>
            <w:r w:rsidRPr="008E73BC">
              <w:rPr>
                <w:rFonts w:eastAsia="Calibri"/>
                <w:sz w:val="22"/>
                <w:szCs w:val="22"/>
                <w:lang w:val="en-CA" w:eastAsia="en-US"/>
              </w:rPr>
              <w:t xml:space="preserve">/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491C8193"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14BAED10" w14:textId="77777777" w:rsidR="00E3534B" w:rsidRPr="008E73BC" w:rsidRDefault="00E3534B" w:rsidP="00E3534B">
            <w:pPr>
              <w:numPr>
                <w:ilvl w:val="1"/>
                <w:numId w:val="0"/>
              </w:numPr>
              <w:ind w:left="432"/>
              <w:rPr>
                <w:bCs/>
                <w:color w:val="5A5A5A"/>
                <w:spacing w:val="15"/>
                <w:sz w:val="22"/>
                <w:szCs w:val="22"/>
                <w:lang w:val="en-GB" w:eastAsia="en-US"/>
              </w:rPr>
            </w:pPr>
            <w:r w:rsidRPr="008E73BC">
              <w:rPr>
                <w:bCs/>
                <w:spacing w:val="15"/>
                <w:sz w:val="22"/>
                <w:szCs w:val="22"/>
                <w:lang w:val="en-GB" w:eastAsia="en-US"/>
              </w:rPr>
              <w:t xml:space="preserve">4.3 </w:t>
            </w:r>
            <w:r w:rsidRPr="008E73BC">
              <w:rPr>
                <w:bCs/>
                <w:spacing w:val="15"/>
                <w:sz w:val="22"/>
                <w:szCs w:val="22"/>
                <w:u w:val="single"/>
                <w:lang w:val="en-GB" w:eastAsia="en-US"/>
              </w:rPr>
              <w:t>If</w:t>
            </w:r>
            <w:r w:rsidRPr="008E73BC">
              <w:rPr>
                <w:bCs/>
                <w:color w:val="00B050"/>
                <w:spacing w:val="15"/>
                <w:sz w:val="22"/>
                <w:szCs w:val="22"/>
                <w:u w:val="single"/>
                <w:lang w:val="en-GB" w:eastAsia="en-US"/>
              </w:rPr>
              <w:t xml:space="preserve"> N/PN</w:t>
            </w:r>
            <w:r w:rsidRPr="008E73BC">
              <w:rPr>
                <w:bCs/>
                <w:spacing w:val="15"/>
                <w:sz w:val="22"/>
                <w:szCs w:val="22"/>
                <w:u w:val="single"/>
                <w:lang w:val="en-GB" w:eastAsia="en-US"/>
              </w:rPr>
              <w:t>/NI to 4.1 and 4.2</w:t>
            </w:r>
            <w:r w:rsidRPr="008E73BC">
              <w:rPr>
                <w:bCs/>
                <w:spacing w:val="15"/>
                <w:sz w:val="22"/>
                <w:szCs w:val="22"/>
                <w:lang w:val="en-GB" w:eastAsia="en-US"/>
              </w:rPr>
              <w:t>: Were outcome assessors aware of the intervention received by study participants?</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2253985"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 xml:space="preserve">Y / PY </w:t>
            </w:r>
            <w:r w:rsidRPr="008E73BC">
              <w:rPr>
                <w:rFonts w:eastAsia="Calibri"/>
                <w:sz w:val="22"/>
                <w:szCs w:val="22"/>
                <w:lang w:val="es-ES" w:eastAsia="en-US"/>
              </w:rPr>
              <w:t xml:space="preserve">/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50116958"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65A3D192" w14:textId="77777777" w:rsidR="00E3534B" w:rsidRPr="008E73BC" w:rsidRDefault="00E3534B" w:rsidP="00E3534B">
            <w:pPr>
              <w:numPr>
                <w:ilvl w:val="1"/>
                <w:numId w:val="0"/>
              </w:numPr>
              <w:ind w:left="432"/>
              <w:rPr>
                <w:bCs/>
                <w:color w:val="5A5A5A"/>
                <w:spacing w:val="15"/>
                <w:sz w:val="22"/>
                <w:szCs w:val="22"/>
                <w:lang w:val="en-GB" w:eastAsia="en-US"/>
              </w:rPr>
            </w:pPr>
            <w:r w:rsidRPr="008E73BC">
              <w:rPr>
                <w:bCs/>
                <w:spacing w:val="15"/>
                <w:sz w:val="22"/>
                <w:szCs w:val="22"/>
                <w:lang w:val="en-GB" w:eastAsia="en-US"/>
              </w:rPr>
              <w:t xml:space="preserve">4.4 </w:t>
            </w:r>
            <w:r w:rsidRPr="008E73BC">
              <w:rPr>
                <w:bCs/>
                <w:spacing w:val="15"/>
                <w:sz w:val="22"/>
                <w:szCs w:val="22"/>
                <w:u w:val="single"/>
                <w:lang w:val="en-GB" w:eastAsia="en-US"/>
              </w:rPr>
              <w:t xml:space="preserve">If </w:t>
            </w:r>
            <w:r w:rsidRPr="008E73BC">
              <w:rPr>
                <w:bCs/>
                <w:color w:val="FF0000"/>
                <w:spacing w:val="15"/>
                <w:sz w:val="22"/>
                <w:szCs w:val="22"/>
                <w:u w:val="single"/>
                <w:lang w:val="en-GB" w:eastAsia="en-US"/>
              </w:rPr>
              <w:t>Y/PY</w:t>
            </w:r>
            <w:r w:rsidRPr="008E73BC">
              <w:rPr>
                <w:bCs/>
                <w:spacing w:val="15"/>
                <w:sz w:val="22"/>
                <w:szCs w:val="22"/>
                <w:u w:val="single"/>
                <w:lang w:val="en-GB" w:eastAsia="en-US"/>
              </w:rPr>
              <w:t>/NI to 4.3</w:t>
            </w:r>
            <w:r w:rsidRPr="008E73BC">
              <w:rPr>
                <w:bCs/>
                <w:spacing w:val="15"/>
                <w:sz w:val="22"/>
                <w:szCs w:val="22"/>
                <w:lang w:val="en-GB" w:eastAsia="en-US"/>
              </w:rPr>
              <w:t>: Could assessment of the outcome have been influenced by knowledge of intervention received?</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58ABC0D4"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Y / PY</w:t>
            </w:r>
            <w:r w:rsidRPr="008E73BC">
              <w:rPr>
                <w:rFonts w:eastAsia="Calibri"/>
                <w:sz w:val="22"/>
                <w:szCs w:val="22"/>
                <w:lang w:val="es-ES" w:eastAsia="en-US"/>
              </w:rPr>
              <w:t xml:space="preserve"> /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38DC0A44"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47033720" w14:textId="77777777" w:rsidR="00E3534B" w:rsidRPr="008E73BC" w:rsidRDefault="00E3534B" w:rsidP="00E3534B">
            <w:pPr>
              <w:numPr>
                <w:ilvl w:val="1"/>
                <w:numId w:val="0"/>
              </w:numPr>
              <w:ind w:left="432"/>
              <w:rPr>
                <w:bCs/>
                <w:color w:val="5A5A5A"/>
                <w:spacing w:val="15"/>
                <w:sz w:val="22"/>
                <w:szCs w:val="22"/>
                <w:lang w:val="en-GB" w:eastAsia="en-US"/>
              </w:rPr>
            </w:pPr>
            <w:r w:rsidRPr="008E73BC">
              <w:rPr>
                <w:bCs/>
                <w:spacing w:val="15"/>
                <w:sz w:val="22"/>
                <w:szCs w:val="22"/>
                <w:lang w:val="en-GB" w:eastAsia="en-US"/>
              </w:rPr>
              <w:t xml:space="preserve">4.5 </w:t>
            </w:r>
            <w:r w:rsidRPr="008E73BC">
              <w:rPr>
                <w:bCs/>
                <w:spacing w:val="15"/>
                <w:sz w:val="22"/>
                <w:szCs w:val="22"/>
                <w:u w:val="single"/>
                <w:lang w:val="en-GB" w:eastAsia="en-US"/>
              </w:rPr>
              <w:t xml:space="preserve">If </w:t>
            </w:r>
            <w:r w:rsidRPr="008E73BC">
              <w:rPr>
                <w:bCs/>
                <w:color w:val="FF0000"/>
                <w:spacing w:val="15"/>
                <w:sz w:val="22"/>
                <w:szCs w:val="22"/>
                <w:u w:val="single"/>
                <w:lang w:val="en-GB" w:eastAsia="en-US"/>
              </w:rPr>
              <w:t>Y/PY</w:t>
            </w:r>
            <w:r w:rsidRPr="008E73BC">
              <w:rPr>
                <w:bCs/>
                <w:spacing w:val="15"/>
                <w:sz w:val="22"/>
                <w:szCs w:val="22"/>
                <w:u w:val="single"/>
                <w:lang w:val="en-GB" w:eastAsia="en-US"/>
              </w:rPr>
              <w:t>/NI to 4.4</w:t>
            </w:r>
            <w:r w:rsidRPr="008E73BC">
              <w:rPr>
                <w:bCs/>
                <w:spacing w:val="15"/>
                <w:sz w:val="22"/>
                <w:szCs w:val="22"/>
                <w:lang w:val="en-GB" w:eastAsia="en-US"/>
              </w:rPr>
              <w:t xml:space="preserve">: </w:t>
            </w:r>
            <w:bookmarkStart w:id="0" w:name="_Hlk521515519"/>
            <w:r w:rsidRPr="008E73BC">
              <w:rPr>
                <w:bCs/>
                <w:spacing w:val="15"/>
                <w:sz w:val="22"/>
                <w:szCs w:val="22"/>
                <w:lang w:val="en-GB" w:eastAsia="en-US"/>
              </w:rPr>
              <w:t>Is it likely that assessment of the outcome was influenced by knowledge of intervention received?</w:t>
            </w:r>
            <w:bookmarkEnd w:id="0"/>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61669E84" w14:textId="77777777" w:rsidR="00E3534B" w:rsidRPr="008E73BC" w:rsidRDefault="00E3534B" w:rsidP="00E3534B">
            <w:pPr>
              <w:jc w:val="center"/>
              <w:rPr>
                <w:rFonts w:eastAsia="Calibri"/>
                <w:sz w:val="22"/>
                <w:szCs w:val="22"/>
                <w:lang w:val="es-ES" w:eastAsia="en-US"/>
              </w:rPr>
            </w:pPr>
            <w:r w:rsidRPr="008E73BC">
              <w:rPr>
                <w:rFonts w:eastAsia="Calibri"/>
                <w:sz w:val="22"/>
                <w:szCs w:val="22"/>
                <w:lang w:val="es-ES" w:eastAsia="en-US"/>
              </w:rPr>
              <w:t xml:space="preserve">NA / </w:t>
            </w:r>
            <w:r w:rsidRPr="008E73BC">
              <w:rPr>
                <w:rFonts w:eastAsia="Calibri"/>
                <w:color w:val="FF0000"/>
                <w:sz w:val="22"/>
                <w:szCs w:val="22"/>
                <w:lang w:val="es-ES" w:eastAsia="en-US"/>
              </w:rPr>
              <w:t>Y / PY</w:t>
            </w:r>
            <w:r w:rsidRPr="008E73BC">
              <w:rPr>
                <w:rFonts w:eastAsia="Calibri"/>
                <w:sz w:val="22"/>
                <w:szCs w:val="22"/>
                <w:lang w:val="es-ES" w:eastAsia="en-US"/>
              </w:rPr>
              <w:t xml:space="preserve"> / </w:t>
            </w:r>
            <w:r w:rsidRPr="008E73BC">
              <w:rPr>
                <w:rFonts w:eastAsia="Calibri"/>
                <w:color w:val="00B050"/>
                <w:sz w:val="22"/>
                <w:szCs w:val="22"/>
                <w:u w:val="single"/>
                <w:lang w:val="es-ES" w:eastAsia="en-US"/>
              </w:rPr>
              <w:t>PN / N</w:t>
            </w:r>
            <w:r w:rsidRPr="008E73BC">
              <w:rPr>
                <w:rFonts w:eastAsia="Calibri"/>
                <w:color w:val="00B050"/>
                <w:sz w:val="22"/>
                <w:szCs w:val="22"/>
                <w:lang w:val="es-ES" w:eastAsia="en-US"/>
              </w:rPr>
              <w:t xml:space="preserve"> </w:t>
            </w:r>
            <w:r w:rsidRPr="008E73BC">
              <w:rPr>
                <w:rFonts w:eastAsia="Calibri"/>
                <w:sz w:val="22"/>
                <w:szCs w:val="22"/>
                <w:lang w:val="es-ES" w:eastAsia="en-US"/>
              </w:rPr>
              <w:t>/ NI</w:t>
            </w:r>
          </w:p>
        </w:tc>
      </w:tr>
      <w:tr w:rsidR="00E3534B" w:rsidRPr="00E3534B" w14:paraId="35B75168"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D9D9D9"/>
            <w:vAlign w:val="center"/>
          </w:tcPr>
          <w:p w14:paraId="6C82A426" w14:textId="77777777" w:rsidR="00E3534B" w:rsidRPr="008E73BC" w:rsidRDefault="00E3534B" w:rsidP="00E3534B">
            <w:pPr>
              <w:numPr>
                <w:ilvl w:val="1"/>
                <w:numId w:val="0"/>
              </w:numPr>
              <w:rPr>
                <w:b/>
                <w:bCs/>
                <w:spacing w:val="15"/>
                <w:sz w:val="22"/>
                <w:szCs w:val="22"/>
                <w:lang w:val="en-GB" w:eastAsia="en-US"/>
              </w:rPr>
            </w:pPr>
            <w:r w:rsidRPr="008E73BC">
              <w:rPr>
                <w:b/>
                <w:bCs/>
                <w:spacing w:val="15"/>
                <w:sz w:val="22"/>
                <w:szCs w:val="22"/>
                <w:lang w:val="en-GB" w:eastAsia="en-US"/>
              </w:rPr>
              <w:t>Domain 5: Risk of bias in selection of the reported result</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tcPr>
          <w:p w14:paraId="6AE030A6" w14:textId="77777777" w:rsidR="00E3534B" w:rsidRPr="008E73BC" w:rsidRDefault="00E3534B" w:rsidP="00E3534B">
            <w:pPr>
              <w:jc w:val="center"/>
              <w:rPr>
                <w:rFonts w:eastAsia="Calibri"/>
                <w:sz w:val="22"/>
                <w:szCs w:val="22"/>
                <w:lang w:val="es-ES" w:eastAsia="en-US"/>
              </w:rPr>
            </w:pPr>
            <w:r w:rsidRPr="008E73BC">
              <w:rPr>
                <w:rFonts w:eastAsia="Calibri"/>
                <w:b/>
                <w:sz w:val="22"/>
                <w:szCs w:val="22"/>
                <w:lang w:val="en-CA" w:eastAsia="en-US"/>
              </w:rPr>
              <w:t>Response options</w:t>
            </w:r>
          </w:p>
        </w:tc>
      </w:tr>
      <w:tr w:rsidR="00E3534B" w:rsidRPr="00E3534B" w14:paraId="6B8165EC"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54BADB6C" w14:textId="77777777" w:rsidR="00E3534B" w:rsidRPr="008E73BC" w:rsidRDefault="00E3534B" w:rsidP="00E3534B">
            <w:pPr>
              <w:numPr>
                <w:ilvl w:val="1"/>
                <w:numId w:val="0"/>
              </w:numPr>
              <w:ind w:left="432"/>
              <w:rPr>
                <w:bCs/>
                <w:spacing w:val="15"/>
                <w:sz w:val="22"/>
                <w:szCs w:val="22"/>
                <w:lang w:val="en-GB" w:eastAsia="en-US"/>
              </w:rPr>
            </w:pPr>
            <w:r w:rsidRPr="008E73BC">
              <w:rPr>
                <w:bCs/>
                <w:spacing w:val="15"/>
                <w:sz w:val="22"/>
                <w:szCs w:val="22"/>
                <w:lang w:val="en-US" w:eastAsia="en-US"/>
              </w:rPr>
              <w:t xml:space="preserve">5.1 Were the data that produced this result </w:t>
            </w:r>
            <w:proofErr w:type="spellStart"/>
            <w:r w:rsidRPr="008E73BC">
              <w:rPr>
                <w:bCs/>
                <w:spacing w:val="15"/>
                <w:sz w:val="22"/>
                <w:szCs w:val="22"/>
                <w:lang w:val="en-US" w:eastAsia="en-US"/>
              </w:rPr>
              <w:t>analysed</w:t>
            </w:r>
            <w:proofErr w:type="spellEnd"/>
            <w:r w:rsidRPr="008E73BC">
              <w:rPr>
                <w:bCs/>
                <w:spacing w:val="15"/>
                <w:sz w:val="22"/>
                <w:szCs w:val="22"/>
                <w:lang w:val="en-US" w:eastAsia="en-US"/>
              </w:rPr>
              <w:t xml:space="preserve"> in accordance with a pre-specified analysis plan that was finalized before unblinded outcome data were available for analysis?</w:t>
            </w:r>
          </w:p>
        </w:tc>
        <w:tc>
          <w:tcPr>
            <w:tcW w:w="3690" w:type="dxa"/>
            <w:tcBorders>
              <w:top w:val="single" w:sz="4" w:space="0" w:color="auto"/>
              <w:left w:val="single" w:sz="4" w:space="0" w:color="auto"/>
              <w:right w:val="single" w:sz="4" w:space="0" w:color="auto"/>
            </w:tcBorders>
            <w:shd w:val="clear" w:color="auto" w:fill="auto"/>
            <w:vAlign w:val="center"/>
          </w:tcPr>
          <w:p w14:paraId="1F809381" w14:textId="77777777" w:rsidR="00E3534B" w:rsidRPr="008E73BC" w:rsidRDefault="00E3534B" w:rsidP="00E3534B">
            <w:pPr>
              <w:jc w:val="center"/>
              <w:rPr>
                <w:rFonts w:eastAsia="Calibri"/>
                <w:sz w:val="22"/>
                <w:szCs w:val="22"/>
                <w:lang w:val="es-ES" w:eastAsia="en-US"/>
              </w:rPr>
            </w:pPr>
            <w:r w:rsidRPr="008E73BC">
              <w:rPr>
                <w:rFonts w:eastAsia="Calibri"/>
                <w:color w:val="00B050"/>
                <w:sz w:val="22"/>
                <w:szCs w:val="22"/>
                <w:u w:val="single"/>
                <w:lang w:val="en-CA" w:eastAsia="en-US"/>
              </w:rPr>
              <w:t>Y / PY</w:t>
            </w:r>
            <w:r w:rsidRPr="008E73BC">
              <w:rPr>
                <w:rFonts w:eastAsia="Calibri"/>
                <w:color w:val="00B050"/>
                <w:sz w:val="22"/>
                <w:szCs w:val="22"/>
                <w:lang w:val="en-CA" w:eastAsia="en-US"/>
              </w:rPr>
              <w:t xml:space="preserve"> </w:t>
            </w:r>
            <w:r w:rsidRPr="008E73BC">
              <w:rPr>
                <w:rFonts w:eastAsia="Calibri"/>
                <w:sz w:val="22"/>
                <w:szCs w:val="22"/>
                <w:lang w:val="en-CA" w:eastAsia="en-US"/>
              </w:rPr>
              <w:t xml:space="preserve">/ </w:t>
            </w:r>
            <w:r w:rsidRPr="008E73BC">
              <w:rPr>
                <w:rFonts w:eastAsia="Calibri"/>
                <w:color w:val="FF0000"/>
                <w:sz w:val="22"/>
                <w:szCs w:val="22"/>
                <w:lang w:val="en-CA" w:eastAsia="en-US"/>
              </w:rPr>
              <w:t xml:space="preserve">PN / N </w:t>
            </w:r>
            <w:r w:rsidRPr="008E73BC">
              <w:rPr>
                <w:rFonts w:eastAsia="Calibri"/>
                <w:sz w:val="22"/>
                <w:szCs w:val="22"/>
                <w:lang w:val="en-CA" w:eastAsia="en-US"/>
              </w:rPr>
              <w:t>/ NI</w:t>
            </w:r>
          </w:p>
        </w:tc>
      </w:tr>
      <w:tr w:rsidR="00E3534B" w:rsidRPr="00E3534B" w14:paraId="33F0F1E3"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1077BF77" w14:textId="77777777" w:rsidR="00E3534B" w:rsidRPr="008E73BC" w:rsidRDefault="00E3534B" w:rsidP="00E3534B">
            <w:pPr>
              <w:numPr>
                <w:ilvl w:val="1"/>
                <w:numId w:val="0"/>
              </w:numPr>
              <w:ind w:left="144"/>
              <w:rPr>
                <w:bCs/>
                <w:spacing w:val="15"/>
                <w:sz w:val="22"/>
                <w:szCs w:val="22"/>
                <w:lang w:val="en-US" w:eastAsia="en-US"/>
              </w:rPr>
            </w:pPr>
            <w:r w:rsidRPr="008E73BC">
              <w:rPr>
                <w:bCs/>
                <w:spacing w:val="15"/>
                <w:sz w:val="22"/>
                <w:szCs w:val="22"/>
                <w:lang w:val="en-US" w:eastAsia="en-US"/>
              </w:rPr>
              <w:t>Is the numerical result being assessed likely to have been selected, on the basis of the results, from...</w:t>
            </w:r>
          </w:p>
        </w:tc>
        <w:tc>
          <w:tcPr>
            <w:tcW w:w="3690" w:type="dxa"/>
            <w:tcBorders>
              <w:left w:val="single" w:sz="4" w:space="0" w:color="auto"/>
              <w:bottom w:val="single" w:sz="4" w:space="0" w:color="auto"/>
              <w:right w:val="single" w:sz="4" w:space="0" w:color="auto"/>
            </w:tcBorders>
            <w:shd w:val="clear" w:color="auto" w:fill="D9D9D9"/>
            <w:vAlign w:val="center"/>
          </w:tcPr>
          <w:p w14:paraId="5CF8EF9A" w14:textId="77777777" w:rsidR="00E3534B" w:rsidRPr="008E73BC" w:rsidRDefault="00E3534B" w:rsidP="00E3534B">
            <w:pPr>
              <w:jc w:val="center"/>
              <w:rPr>
                <w:rFonts w:eastAsia="Calibri"/>
                <w:sz w:val="22"/>
                <w:szCs w:val="22"/>
                <w:lang w:val="es-ES" w:eastAsia="en-US"/>
              </w:rPr>
            </w:pPr>
          </w:p>
        </w:tc>
      </w:tr>
      <w:tr w:rsidR="00E3534B" w:rsidRPr="00E3534B" w14:paraId="502E4FA8"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66A2C14D" w14:textId="77777777" w:rsidR="00E3534B" w:rsidRPr="008E73BC" w:rsidRDefault="00E3534B" w:rsidP="00E3534B">
            <w:pPr>
              <w:numPr>
                <w:ilvl w:val="1"/>
                <w:numId w:val="0"/>
              </w:numPr>
              <w:ind w:left="432"/>
              <w:rPr>
                <w:bCs/>
                <w:spacing w:val="15"/>
                <w:sz w:val="22"/>
                <w:szCs w:val="22"/>
                <w:lang w:val="en-US" w:eastAsia="en-US"/>
              </w:rPr>
            </w:pPr>
            <w:r w:rsidRPr="008E73BC">
              <w:rPr>
                <w:bCs/>
                <w:spacing w:val="15"/>
                <w:sz w:val="22"/>
                <w:szCs w:val="22"/>
                <w:lang w:val="en-US" w:eastAsia="en-US"/>
              </w:rPr>
              <w:t>5.2. ... multiple eligible outcome measurements (e.g. scales, definitions, time points) within the outcome domain?</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0CDE88AF" w14:textId="77777777" w:rsidR="00E3534B" w:rsidRPr="008E73BC" w:rsidRDefault="00E3534B" w:rsidP="00E3534B">
            <w:pPr>
              <w:jc w:val="center"/>
              <w:rPr>
                <w:rFonts w:eastAsia="Calibri"/>
                <w:sz w:val="22"/>
                <w:szCs w:val="22"/>
                <w:lang w:val="es-ES" w:eastAsia="en-US"/>
              </w:rPr>
            </w:pPr>
            <w:r w:rsidRPr="008E73BC">
              <w:rPr>
                <w:rFonts w:eastAsia="Calibri"/>
                <w:color w:val="FF0000"/>
                <w:sz w:val="22"/>
                <w:szCs w:val="22"/>
                <w:lang w:val="en-CA" w:eastAsia="en-US"/>
              </w:rPr>
              <w:t>Y / PY</w:t>
            </w:r>
            <w:r w:rsidRPr="008E73BC">
              <w:rPr>
                <w:rFonts w:eastAsia="Calibri"/>
                <w:sz w:val="22"/>
                <w:szCs w:val="22"/>
                <w:lang w:val="en-CA" w:eastAsia="en-US"/>
              </w:rPr>
              <w:t xml:space="preserve"> /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61C77E41" w14:textId="77777777" w:rsidTr="00E3534B">
        <w:trPr>
          <w:cantSplit/>
          <w:trHeight w:val="432"/>
        </w:trPr>
        <w:tc>
          <w:tcPr>
            <w:tcW w:w="6205" w:type="dxa"/>
            <w:tcBorders>
              <w:top w:val="single" w:sz="4" w:space="0" w:color="auto"/>
              <w:left w:val="single" w:sz="4" w:space="0" w:color="auto"/>
              <w:bottom w:val="single" w:sz="4" w:space="0" w:color="auto"/>
              <w:right w:val="single" w:sz="4" w:space="0" w:color="auto"/>
            </w:tcBorders>
            <w:shd w:val="clear" w:color="auto" w:fill="auto"/>
            <w:vAlign w:val="center"/>
          </w:tcPr>
          <w:p w14:paraId="1BB2AEB5" w14:textId="77777777" w:rsidR="00E3534B" w:rsidRPr="008E73BC" w:rsidRDefault="00E3534B" w:rsidP="00E3534B">
            <w:pPr>
              <w:numPr>
                <w:ilvl w:val="1"/>
                <w:numId w:val="0"/>
              </w:numPr>
              <w:ind w:left="432"/>
              <w:rPr>
                <w:bCs/>
                <w:spacing w:val="15"/>
                <w:sz w:val="22"/>
                <w:szCs w:val="22"/>
                <w:lang w:val="en-US" w:eastAsia="en-US"/>
              </w:rPr>
            </w:pPr>
            <w:r w:rsidRPr="008E73BC">
              <w:rPr>
                <w:bCs/>
                <w:spacing w:val="15"/>
                <w:sz w:val="22"/>
                <w:szCs w:val="22"/>
                <w:lang w:val="en-US" w:eastAsia="en-US"/>
              </w:rPr>
              <w:t>5.3 ... multiple eligible analyses of the data?</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30E524F4" w14:textId="77777777" w:rsidR="00E3534B" w:rsidRPr="008E73BC" w:rsidRDefault="00E3534B" w:rsidP="00E3534B">
            <w:pPr>
              <w:jc w:val="center"/>
              <w:rPr>
                <w:rFonts w:eastAsia="Calibri"/>
                <w:sz w:val="22"/>
                <w:szCs w:val="22"/>
                <w:lang w:val="es-ES" w:eastAsia="en-US"/>
              </w:rPr>
            </w:pPr>
            <w:r w:rsidRPr="008E73BC">
              <w:rPr>
                <w:rFonts w:eastAsia="Calibri"/>
                <w:color w:val="FF0000"/>
                <w:sz w:val="22"/>
                <w:szCs w:val="22"/>
                <w:lang w:val="en-CA" w:eastAsia="en-US"/>
              </w:rPr>
              <w:t>Y / PY</w:t>
            </w:r>
            <w:r w:rsidRPr="008E73BC">
              <w:rPr>
                <w:rFonts w:eastAsia="Calibri"/>
                <w:sz w:val="22"/>
                <w:szCs w:val="22"/>
                <w:lang w:val="en-CA" w:eastAsia="en-US"/>
              </w:rPr>
              <w:t xml:space="preserve"> / </w:t>
            </w:r>
            <w:r w:rsidRPr="008E73BC">
              <w:rPr>
                <w:rFonts w:eastAsia="Calibri"/>
                <w:color w:val="00B050"/>
                <w:sz w:val="22"/>
                <w:szCs w:val="22"/>
                <w:u w:val="single"/>
                <w:lang w:val="en-CA" w:eastAsia="en-US"/>
              </w:rPr>
              <w:t>PN / N</w:t>
            </w:r>
            <w:r w:rsidRPr="008E73BC">
              <w:rPr>
                <w:rFonts w:eastAsia="Calibri"/>
                <w:color w:val="00B050"/>
                <w:sz w:val="22"/>
                <w:szCs w:val="22"/>
                <w:lang w:val="en-CA" w:eastAsia="en-US"/>
              </w:rPr>
              <w:t xml:space="preserve"> </w:t>
            </w:r>
            <w:r w:rsidRPr="008E73BC">
              <w:rPr>
                <w:rFonts w:eastAsia="Calibri"/>
                <w:sz w:val="22"/>
                <w:szCs w:val="22"/>
                <w:lang w:val="en-CA" w:eastAsia="en-US"/>
              </w:rPr>
              <w:t>/ NI</w:t>
            </w:r>
          </w:p>
        </w:tc>
      </w:tr>
      <w:tr w:rsidR="00E3534B" w:rsidRPr="00E3534B" w14:paraId="5DC96CC6" w14:textId="77777777" w:rsidTr="00E3534B">
        <w:trPr>
          <w:cantSplit/>
          <w:trHeight w:val="432"/>
        </w:trPr>
        <w:tc>
          <w:tcPr>
            <w:tcW w:w="9895" w:type="dxa"/>
            <w:gridSpan w:val="2"/>
            <w:tcBorders>
              <w:top w:val="single" w:sz="4" w:space="0" w:color="auto"/>
              <w:left w:val="nil"/>
              <w:bottom w:val="nil"/>
              <w:right w:val="nil"/>
            </w:tcBorders>
            <w:shd w:val="clear" w:color="auto" w:fill="auto"/>
            <w:vAlign w:val="center"/>
          </w:tcPr>
          <w:p w14:paraId="3D4366BE" w14:textId="33FC65F9" w:rsidR="00E3534B" w:rsidRPr="008E73BC" w:rsidRDefault="00E3534B" w:rsidP="00E3534B">
            <w:pPr>
              <w:rPr>
                <w:rFonts w:eastAsia="Calibri"/>
                <w:color w:val="FF0000"/>
                <w:sz w:val="22"/>
                <w:szCs w:val="22"/>
                <w:lang w:val="en-CA" w:eastAsia="en-US"/>
              </w:rPr>
            </w:pPr>
            <w:r w:rsidRPr="008E73BC">
              <w:rPr>
                <w:rFonts w:eastAsia="Calibri"/>
                <w:bCs/>
                <w:sz w:val="22"/>
                <w:szCs w:val="22"/>
                <w:lang w:val="en-US" w:eastAsia="en-US"/>
              </w:rPr>
              <w:t xml:space="preserve">Abbreviations: N, no; NA, not applicable; NI, no information; PN, probably no; PY, probably yes; Y, yes </w:t>
            </w:r>
          </w:p>
        </w:tc>
      </w:tr>
    </w:tbl>
    <w:p w14:paraId="6A0E14E2" w14:textId="77777777" w:rsidR="00E3534B" w:rsidRPr="008E73BC" w:rsidRDefault="00E3534B" w:rsidP="00E3534B">
      <w:pPr>
        <w:rPr>
          <w:sz w:val="20"/>
          <w:szCs w:val="20"/>
        </w:rPr>
      </w:pPr>
      <w:r w:rsidRPr="008E73BC">
        <w:rPr>
          <w:rFonts w:eastAsia="Calibri"/>
          <w:b/>
          <w:bCs/>
          <w:sz w:val="20"/>
          <w:szCs w:val="20"/>
          <w:lang w:val="en-US" w:eastAsia="en-US"/>
        </w:rPr>
        <w:t xml:space="preserve">Note: </w:t>
      </w:r>
      <w:r w:rsidRPr="008E73BC">
        <w:rPr>
          <w:sz w:val="20"/>
          <w:szCs w:val="20"/>
        </w:rPr>
        <w:t xml:space="preserve">Responses to questions within each domain are mapped onto a proposed risk-of-bias judgement, which include the following options: (1) low risk of bias; (2) some concerns; and (3) high risk of bias. These domain-level judgements in turn, provide the same basis for an overall risk-of-bias judgement across domains for the outcome. An overall judgement of low risk of bias indicates that the study is judged to be at low risk of bias for all domains; some concerns indicate that the study is judged to raise some concerns in at least one domain, but not to be at high risk of bias for any domain; and finally, high risk of bias indicates the study is judged to be at high risk of bias in at least one domain, or has some concerns for multiple domains in a way that substantially lowers confidence in the result. </w:t>
      </w:r>
    </w:p>
    <w:p w14:paraId="792EC4D2" w14:textId="39440C6D" w:rsidR="00E3534B" w:rsidRDefault="00E3534B">
      <w:pPr>
        <w:spacing w:after="160" w:line="259" w:lineRule="auto"/>
        <w:rPr>
          <w:rFonts w:eastAsia="Calibri"/>
          <w:b/>
          <w:bCs/>
          <w:lang w:val="en-US" w:eastAsia="en-US"/>
        </w:rPr>
      </w:pPr>
    </w:p>
    <w:p w14:paraId="35D7ECF6" w14:textId="77777777" w:rsidR="00E3534B" w:rsidRDefault="00E3534B">
      <w:pPr>
        <w:spacing w:after="160" w:line="259" w:lineRule="auto"/>
        <w:rPr>
          <w:rFonts w:eastAsia="Calibri"/>
          <w:b/>
          <w:bCs/>
          <w:lang w:val="en-US" w:eastAsia="en-US"/>
        </w:rPr>
      </w:pPr>
      <w:r>
        <w:rPr>
          <w:rFonts w:eastAsia="Calibri"/>
          <w:b/>
          <w:bCs/>
          <w:lang w:val="en-US" w:eastAsia="en-US"/>
        </w:rPr>
        <w:br w:type="page"/>
      </w:r>
    </w:p>
    <w:p w14:paraId="2DC46013" w14:textId="6CC0A71D" w:rsidR="00F9324D" w:rsidRPr="00F9324D" w:rsidRDefault="00216E93" w:rsidP="00F9324D">
      <w:pPr>
        <w:spacing w:line="360" w:lineRule="auto"/>
        <w:rPr>
          <w:rFonts w:eastAsia="Calibri"/>
          <w:b/>
          <w:bCs/>
          <w:lang w:val="en-US" w:eastAsia="en-US"/>
        </w:rPr>
      </w:pPr>
      <w:r>
        <w:rPr>
          <w:rFonts w:eastAsia="Calibri"/>
          <w:b/>
          <w:bCs/>
          <w:lang w:val="en-US" w:eastAsia="en-US"/>
        </w:rPr>
        <w:lastRenderedPageBreak/>
        <w:t>Supplemental Figure 1.</w:t>
      </w:r>
      <w:r w:rsidR="00F9324D" w:rsidRPr="000512BA">
        <w:rPr>
          <w:rFonts w:eastAsia="Calibri"/>
          <w:b/>
          <w:bCs/>
          <w:lang w:val="en-US" w:eastAsia="en-US"/>
        </w:rPr>
        <w:t xml:space="preserve">  Mean study sample size over time for studies reporting continuous outcomes (n=73)</w:t>
      </w:r>
    </w:p>
    <w:p w14:paraId="582D34E0" w14:textId="35DF597A" w:rsidR="000512BA" w:rsidRDefault="000512BA" w:rsidP="000512BA">
      <w:pPr>
        <w:spacing w:after="160" w:line="259" w:lineRule="auto"/>
        <w:rPr>
          <w:rFonts w:ascii="Calibri" w:eastAsia="Calibri" w:hAnsi="Calibri"/>
          <w:sz w:val="22"/>
          <w:szCs w:val="22"/>
          <w:lang w:eastAsia="en-US"/>
        </w:rPr>
      </w:pPr>
      <w:r w:rsidRPr="000512BA">
        <w:rPr>
          <w:rFonts w:ascii="Calibri" w:eastAsia="Calibri" w:hAnsi="Calibri"/>
          <w:noProof/>
          <w:sz w:val="22"/>
          <w:szCs w:val="22"/>
          <w:lang w:val="en-US" w:eastAsia="en-US"/>
        </w:rPr>
        <w:drawing>
          <wp:inline distT="0" distB="0" distL="0" distR="0" wp14:anchorId="7FEFA214" wp14:editId="2729D666">
            <wp:extent cx="3961765" cy="2881284"/>
            <wp:effectExtent l="0" t="0" r="63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7483" cy="2892715"/>
                    </a:xfrm>
                    <a:prstGeom prst="rect">
                      <a:avLst/>
                    </a:prstGeom>
                    <a:noFill/>
                    <a:ln>
                      <a:noFill/>
                    </a:ln>
                  </pic:spPr>
                </pic:pic>
              </a:graphicData>
            </a:graphic>
          </wp:inline>
        </w:drawing>
      </w:r>
    </w:p>
    <w:p w14:paraId="491B6672" w14:textId="77777777" w:rsidR="00AD297A" w:rsidRDefault="00AD297A">
      <w:pPr>
        <w:spacing w:after="160" w:line="259" w:lineRule="auto"/>
        <w:rPr>
          <w:rFonts w:eastAsia="Calibri"/>
          <w:b/>
          <w:bCs/>
          <w:lang w:val="en-US" w:eastAsia="en-US"/>
        </w:rPr>
      </w:pPr>
      <w:r>
        <w:rPr>
          <w:rFonts w:eastAsia="Calibri"/>
          <w:b/>
          <w:bCs/>
          <w:lang w:val="en-US" w:eastAsia="en-US"/>
        </w:rPr>
        <w:br w:type="page"/>
      </w:r>
    </w:p>
    <w:p w14:paraId="547878E2" w14:textId="6C7D28F6" w:rsidR="00F9324D" w:rsidRPr="00F9324D" w:rsidRDefault="00F9324D" w:rsidP="00F9324D">
      <w:pPr>
        <w:spacing w:line="360" w:lineRule="auto"/>
        <w:rPr>
          <w:rFonts w:eastAsia="Calibri"/>
          <w:b/>
          <w:bCs/>
          <w:lang w:val="en-US" w:eastAsia="en-US"/>
        </w:rPr>
      </w:pPr>
      <w:r w:rsidRPr="000512BA">
        <w:rPr>
          <w:rFonts w:eastAsia="Calibri"/>
          <w:b/>
          <w:bCs/>
          <w:lang w:val="en-US" w:eastAsia="en-US"/>
        </w:rPr>
        <w:lastRenderedPageBreak/>
        <w:t xml:space="preserve">Supplemental Figure </w:t>
      </w:r>
      <w:r w:rsidR="00216E93">
        <w:rPr>
          <w:rFonts w:eastAsia="Calibri"/>
          <w:b/>
          <w:bCs/>
          <w:lang w:val="en-US" w:eastAsia="en-US"/>
        </w:rPr>
        <w:t>2</w:t>
      </w:r>
      <w:r w:rsidRPr="000512BA">
        <w:rPr>
          <w:rFonts w:eastAsia="Calibri"/>
          <w:b/>
          <w:bCs/>
          <w:lang w:val="en-US" w:eastAsia="en-US"/>
        </w:rPr>
        <w:t>.  Placebo route over time among eligible studies reporting continuous outcomes (n=73)</w:t>
      </w:r>
    </w:p>
    <w:p w14:paraId="47C6AADB" w14:textId="77777777" w:rsidR="000512BA" w:rsidRPr="000512BA" w:rsidRDefault="000512BA" w:rsidP="000512BA">
      <w:pPr>
        <w:spacing w:after="160" w:line="259" w:lineRule="auto"/>
        <w:rPr>
          <w:rFonts w:ascii="Calibri" w:eastAsia="Calibri" w:hAnsi="Calibri"/>
          <w:sz w:val="22"/>
          <w:szCs w:val="22"/>
          <w:lang w:eastAsia="en-US"/>
        </w:rPr>
      </w:pPr>
      <w:r w:rsidRPr="000512BA">
        <w:rPr>
          <w:rFonts w:ascii="Calibri" w:eastAsia="Calibri" w:hAnsi="Calibri"/>
          <w:noProof/>
          <w:sz w:val="22"/>
          <w:szCs w:val="22"/>
          <w:lang w:val="en-US" w:eastAsia="en-US"/>
        </w:rPr>
        <w:drawing>
          <wp:inline distT="0" distB="0" distL="0" distR="0" wp14:anchorId="0B12C7B9" wp14:editId="6A84AE51">
            <wp:extent cx="3962079" cy="2881512"/>
            <wp:effectExtent l="0" t="0" r="63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5984" cy="2898897"/>
                    </a:xfrm>
                    <a:prstGeom prst="rect">
                      <a:avLst/>
                    </a:prstGeom>
                    <a:noFill/>
                    <a:ln>
                      <a:noFill/>
                    </a:ln>
                  </pic:spPr>
                </pic:pic>
              </a:graphicData>
            </a:graphic>
          </wp:inline>
        </w:drawing>
      </w:r>
    </w:p>
    <w:p w14:paraId="1FDA64FC" w14:textId="78B26FA7" w:rsidR="000512BA" w:rsidRDefault="000512BA" w:rsidP="000512BA">
      <w:pPr>
        <w:adjustRightInd w:val="0"/>
        <w:snapToGrid w:val="0"/>
        <w:spacing w:before="40" w:after="120" w:line="360" w:lineRule="auto"/>
        <w:rPr>
          <w:rFonts w:eastAsia="Calibri"/>
          <w:b/>
          <w:bCs/>
          <w:lang w:val="en-US" w:eastAsia="en-US"/>
        </w:rPr>
      </w:pPr>
    </w:p>
    <w:p w14:paraId="2457F4B9" w14:textId="77777777" w:rsidR="00AD297A" w:rsidRDefault="00AD297A">
      <w:pPr>
        <w:spacing w:after="160" w:line="259" w:lineRule="auto"/>
        <w:rPr>
          <w:rFonts w:eastAsia="Calibri"/>
          <w:b/>
          <w:bCs/>
          <w:lang w:val="en-US" w:eastAsia="en-US"/>
        </w:rPr>
      </w:pPr>
      <w:r>
        <w:rPr>
          <w:rFonts w:eastAsia="Calibri"/>
          <w:b/>
          <w:bCs/>
          <w:lang w:val="en-US" w:eastAsia="en-US"/>
        </w:rPr>
        <w:br w:type="page"/>
      </w:r>
    </w:p>
    <w:p w14:paraId="707264CF" w14:textId="60EA15B8" w:rsidR="00F9324D" w:rsidRPr="000512BA" w:rsidRDefault="00F9324D" w:rsidP="00F9324D">
      <w:pPr>
        <w:spacing w:line="360" w:lineRule="auto"/>
        <w:rPr>
          <w:rFonts w:eastAsia="Calibri"/>
          <w:b/>
          <w:bCs/>
          <w:lang w:val="en-US" w:eastAsia="en-US"/>
        </w:rPr>
      </w:pPr>
      <w:r w:rsidRPr="000512BA">
        <w:rPr>
          <w:rFonts w:eastAsia="Calibri"/>
          <w:b/>
          <w:bCs/>
          <w:lang w:val="en-US" w:eastAsia="en-US"/>
        </w:rPr>
        <w:lastRenderedPageBreak/>
        <w:t xml:space="preserve">Supplemental Figure </w:t>
      </w:r>
      <w:r w:rsidR="00216E93">
        <w:rPr>
          <w:rFonts w:eastAsia="Calibri"/>
          <w:b/>
          <w:bCs/>
          <w:lang w:val="en-US" w:eastAsia="en-US"/>
        </w:rPr>
        <w:t>3</w:t>
      </w:r>
      <w:r w:rsidRPr="000512BA">
        <w:rPr>
          <w:rFonts w:eastAsia="Calibri"/>
          <w:b/>
          <w:bCs/>
          <w:lang w:val="en-US" w:eastAsia="en-US"/>
        </w:rPr>
        <w:t>. Adjusted mean change in placebo response from baseline on studies with A) low risk and some concern of bias and B) only low risk of bias</w:t>
      </w:r>
    </w:p>
    <w:p w14:paraId="1860E780" w14:textId="77777777" w:rsidR="000512BA" w:rsidRPr="000512BA" w:rsidRDefault="000512BA" w:rsidP="000512BA">
      <w:pPr>
        <w:adjustRightInd w:val="0"/>
        <w:snapToGrid w:val="0"/>
        <w:spacing w:before="40" w:after="120" w:line="360" w:lineRule="auto"/>
        <w:rPr>
          <w:rFonts w:eastAsia="Calibri"/>
          <w:b/>
          <w:bCs/>
          <w:lang w:val="en-US" w:eastAsia="en-US"/>
        </w:rPr>
      </w:pPr>
    </w:p>
    <w:p w14:paraId="589DC5B5" w14:textId="77777777" w:rsidR="000512BA" w:rsidRPr="000512BA" w:rsidRDefault="000512BA" w:rsidP="000512BA">
      <w:pPr>
        <w:rPr>
          <w:rFonts w:eastAsia="Calibri"/>
          <w:lang w:val="en-US" w:eastAsia="en-US"/>
        </w:rPr>
      </w:pPr>
      <w:r w:rsidRPr="000512BA">
        <w:rPr>
          <w:rFonts w:eastAsia="Calibri"/>
          <w:noProof/>
          <w:lang w:val="en-US" w:eastAsia="en-US"/>
        </w:rPr>
        <w:drawing>
          <wp:inline distT="0" distB="0" distL="0" distR="0" wp14:anchorId="7F203669" wp14:editId="11D443F2">
            <wp:extent cx="3962400" cy="288174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2400" cy="2881745"/>
                    </a:xfrm>
                    <a:prstGeom prst="rect">
                      <a:avLst/>
                    </a:prstGeom>
                    <a:noFill/>
                    <a:ln>
                      <a:noFill/>
                    </a:ln>
                  </pic:spPr>
                </pic:pic>
              </a:graphicData>
            </a:graphic>
          </wp:inline>
        </w:drawing>
      </w:r>
    </w:p>
    <w:p w14:paraId="58ADBE3E" w14:textId="77777777" w:rsidR="000512BA" w:rsidRPr="00040B21" w:rsidRDefault="000512BA" w:rsidP="00A449B4">
      <w:pPr>
        <w:pStyle w:val="ListParagraph"/>
        <w:spacing w:after="0" w:line="240" w:lineRule="auto"/>
        <w:jc w:val="both"/>
        <w:rPr>
          <w:rFonts w:ascii="Arial" w:eastAsia="Times New Roman" w:hAnsi="Arial" w:cs="Arial"/>
          <w:color w:val="000000" w:themeColor="text1"/>
          <w:sz w:val="24"/>
          <w:szCs w:val="24"/>
        </w:rPr>
      </w:pPr>
    </w:p>
    <w:sectPr w:rsidR="000512BA" w:rsidRPr="00040B21" w:rsidSect="004E42B7">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3723F" w14:textId="77777777" w:rsidR="00804099" w:rsidRDefault="00804099" w:rsidP="0004069E">
      <w:r>
        <w:separator/>
      </w:r>
    </w:p>
  </w:endnote>
  <w:endnote w:type="continuationSeparator" w:id="0">
    <w:p w14:paraId="7CC3862E" w14:textId="77777777" w:rsidR="00804099" w:rsidRDefault="00804099" w:rsidP="0004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26A1" w14:textId="77777777" w:rsidR="00ED443D" w:rsidRDefault="00ED443D" w:rsidP="009320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371BDA" w14:textId="77777777" w:rsidR="00ED443D" w:rsidRDefault="00ED443D" w:rsidP="00346B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0CFA" w14:textId="77777777" w:rsidR="00ED443D" w:rsidRPr="00346BDA" w:rsidRDefault="00ED443D" w:rsidP="00932032">
    <w:pPr>
      <w:pStyle w:val="Footer"/>
      <w:framePr w:wrap="none" w:vAnchor="text" w:hAnchor="margin" w:xAlign="right" w:y="1"/>
      <w:rPr>
        <w:rStyle w:val="PageNumber"/>
        <w:rFonts w:ascii="Arial" w:hAnsi="Arial" w:cs="Arial"/>
      </w:rPr>
    </w:pPr>
    <w:r w:rsidRPr="00346BDA">
      <w:rPr>
        <w:rStyle w:val="PageNumber"/>
        <w:rFonts w:ascii="Arial" w:hAnsi="Arial" w:cs="Arial"/>
      </w:rPr>
      <w:fldChar w:fldCharType="begin"/>
    </w:r>
    <w:r w:rsidRPr="00346BDA">
      <w:rPr>
        <w:rStyle w:val="PageNumber"/>
        <w:rFonts w:ascii="Arial" w:hAnsi="Arial" w:cs="Arial"/>
      </w:rPr>
      <w:instrText xml:space="preserve">PAGE  </w:instrText>
    </w:r>
    <w:r w:rsidRPr="00346BDA">
      <w:rPr>
        <w:rStyle w:val="PageNumber"/>
        <w:rFonts w:ascii="Arial" w:hAnsi="Arial" w:cs="Arial"/>
      </w:rPr>
      <w:fldChar w:fldCharType="separate"/>
    </w:r>
    <w:r w:rsidR="00992D13">
      <w:rPr>
        <w:rStyle w:val="PageNumber"/>
        <w:rFonts w:ascii="Arial" w:hAnsi="Arial" w:cs="Arial"/>
        <w:noProof/>
      </w:rPr>
      <w:t>3</w:t>
    </w:r>
    <w:r w:rsidRPr="00346BDA">
      <w:rPr>
        <w:rStyle w:val="PageNumber"/>
        <w:rFonts w:ascii="Arial" w:hAnsi="Arial" w:cs="Arial"/>
      </w:rPr>
      <w:fldChar w:fldCharType="end"/>
    </w:r>
  </w:p>
  <w:p w14:paraId="45FD8333" w14:textId="77777777" w:rsidR="00ED443D" w:rsidRPr="00346BDA" w:rsidRDefault="00ED443D" w:rsidP="00346BDA">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735B" w14:textId="77777777" w:rsidR="00804099" w:rsidRDefault="00804099" w:rsidP="0004069E">
      <w:r>
        <w:separator/>
      </w:r>
    </w:p>
  </w:footnote>
  <w:footnote w:type="continuationSeparator" w:id="0">
    <w:p w14:paraId="10B940FD" w14:textId="77777777" w:rsidR="00804099" w:rsidRDefault="00804099" w:rsidP="00040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81BA" w14:textId="61E375D3" w:rsidR="00ED443D" w:rsidRPr="001C6389" w:rsidRDefault="00ED443D" w:rsidP="002E5B11">
    <w:pPr>
      <w:pStyle w:val="Header"/>
      <w:rPr>
        <w:rFonts w:ascii="Arial" w:hAnsi="Arial" w:cs="Arial"/>
        <w:sz w:val="20"/>
        <w:szCs w:val="20"/>
      </w:rPr>
    </w:pP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6F2"/>
    <w:multiLevelType w:val="hybridMultilevel"/>
    <w:tmpl w:val="E41A7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4027CA3"/>
    <w:multiLevelType w:val="hybridMultilevel"/>
    <w:tmpl w:val="69D238F4"/>
    <w:lvl w:ilvl="0" w:tplc="788E5C4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FC0F50"/>
    <w:multiLevelType w:val="hybridMultilevel"/>
    <w:tmpl w:val="B92A0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95447">
    <w:abstractNumId w:val="0"/>
  </w:num>
  <w:num w:numId="2" w16cid:durableId="802623316">
    <w:abstractNumId w:val="1"/>
  </w:num>
  <w:num w:numId="3" w16cid:durableId="91123575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3&lt;/SpaceAfter&gt;&lt;/ENLayout&gt;"/>
    <w:docVar w:name="EN.Libraries" w:val="&lt;Libraries&gt;&lt;/Libraries&gt;"/>
  </w:docVars>
  <w:rsids>
    <w:rsidRoot w:val="00255794"/>
    <w:rsid w:val="000008B1"/>
    <w:rsid w:val="00001FBE"/>
    <w:rsid w:val="00003972"/>
    <w:rsid w:val="00003A39"/>
    <w:rsid w:val="0000457C"/>
    <w:rsid w:val="00005B4C"/>
    <w:rsid w:val="000075B5"/>
    <w:rsid w:val="00007B5D"/>
    <w:rsid w:val="00011AE6"/>
    <w:rsid w:val="00013F85"/>
    <w:rsid w:val="000144C9"/>
    <w:rsid w:val="00017287"/>
    <w:rsid w:val="000205BC"/>
    <w:rsid w:val="00020705"/>
    <w:rsid w:val="000211C8"/>
    <w:rsid w:val="000215EF"/>
    <w:rsid w:val="00021E64"/>
    <w:rsid w:val="00022335"/>
    <w:rsid w:val="00022369"/>
    <w:rsid w:val="00022BA5"/>
    <w:rsid w:val="00022E70"/>
    <w:rsid w:val="00025516"/>
    <w:rsid w:val="00027354"/>
    <w:rsid w:val="00027CB2"/>
    <w:rsid w:val="00032B39"/>
    <w:rsid w:val="00033D26"/>
    <w:rsid w:val="00033D91"/>
    <w:rsid w:val="0003490A"/>
    <w:rsid w:val="0004069E"/>
    <w:rsid w:val="00040B21"/>
    <w:rsid w:val="00042DB4"/>
    <w:rsid w:val="0004426B"/>
    <w:rsid w:val="000444B0"/>
    <w:rsid w:val="00045127"/>
    <w:rsid w:val="0004752E"/>
    <w:rsid w:val="00047703"/>
    <w:rsid w:val="00047B25"/>
    <w:rsid w:val="000512BA"/>
    <w:rsid w:val="00051ABF"/>
    <w:rsid w:val="00057D1D"/>
    <w:rsid w:val="00057FE7"/>
    <w:rsid w:val="00061A4A"/>
    <w:rsid w:val="0006273E"/>
    <w:rsid w:val="0006333B"/>
    <w:rsid w:val="00063DB8"/>
    <w:rsid w:val="00066523"/>
    <w:rsid w:val="000669FD"/>
    <w:rsid w:val="00066B6A"/>
    <w:rsid w:val="00066FCA"/>
    <w:rsid w:val="000712EF"/>
    <w:rsid w:val="00071F8E"/>
    <w:rsid w:val="00075890"/>
    <w:rsid w:val="00077795"/>
    <w:rsid w:val="00081645"/>
    <w:rsid w:val="00081A75"/>
    <w:rsid w:val="00082660"/>
    <w:rsid w:val="0008325F"/>
    <w:rsid w:val="00084A2D"/>
    <w:rsid w:val="000851D8"/>
    <w:rsid w:val="00086DE9"/>
    <w:rsid w:val="0008750C"/>
    <w:rsid w:val="000878CD"/>
    <w:rsid w:val="00090E3D"/>
    <w:rsid w:val="00091CE3"/>
    <w:rsid w:val="00091FDC"/>
    <w:rsid w:val="00093E71"/>
    <w:rsid w:val="00095244"/>
    <w:rsid w:val="0009559D"/>
    <w:rsid w:val="00095DFC"/>
    <w:rsid w:val="000968B5"/>
    <w:rsid w:val="000A1257"/>
    <w:rsid w:val="000A2B29"/>
    <w:rsid w:val="000A3127"/>
    <w:rsid w:val="000A3172"/>
    <w:rsid w:val="000A42DB"/>
    <w:rsid w:val="000A4737"/>
    <w:rsid w:val="000A502C"/>
    <w:rsid w:val="000A573F"/>
    <w:rsid w:val="000A7838"/>
    <w:rsid w:val="000A7A99"/>
    <w:rsid w:val="000A7E52"/>
    <w:rsid w:val="000B00D5"/>
    <w:rsid w:val="000B0BF6"/>
    <w:rsid w:val="000B64C4"/>
    <w:rsid w:val="000C06BA"/>
    <w:rsid w:val="000C2329"/>
    <w:rsid w:val="000C2F15"/>
    <w:rsid w:val="000C34BA"/>
    <w:rsid w:val="000C455A"/>
    <w:rsid w:val="000C5B63"/>
    <w:rsid w:val="000C644C"/>
    <w:rsid w:val="000C6DD8"/>
    <w:rsid w:val="000C72E5"/>
    <w:rsid w:val="000C74D5"/>
    <w:rsid w:val="000D09F4"/>
    <w:rsid w:val="000D1C57"/>
    <w:rsid w:val="000D223A"/>
    <w:rsid w:val="000D2387"/>
    <w:rsid w:val="000D5C9D"/>
    <w:rsid w:val="000D6A78"/>
    <w:rsid w:val="000D76ED"/>
    <w:rsid w:val="000E04A8"/>
    <w:rsid w:val="000E0B71"/>
    <w:rsid w:val="000E17C1"/>
    <w:rsid w:val="000E4308"/>
    <w:rsid w:val="000E4941"/>
    <w:rsid w:val="000E4F1E"/>
    <w:rsid w:val="000E585A"/>
    <w:rsid w:val="000E5CF5"/>
    <w:rsid w:val="000E5F7F"/>
    <w:rsid w:val="000E78C4"/>
    <w:rsid w:val="000F01B5"/>
    <w:rsid w:val="000F0227"/>
    <w:rsid w:val="000F09A7"/>
    <w:rsid w:val="000F0A80"/>
    <w:rsid w:val="000F0CED"/>
    <w:rsid w:val="000F24A4"/>
    <w:rsid w:val="000F3373"/>
    <w:rsid w:val="000F3EBD"/>
    <w:rsid w:val="000F45A2"/>
    <w:rsid w:val="000F5B0E"/>
    <w:rsid w:val="000F7BCB"/>
    <w:rsid w:val="000F7EDA"/>
    <w:rsid w:val="001015A4"/>
    <w:rsid w:val="00103410"/>
    <w:rsid w:val="001036A5"/>
    <w:rsid w:val="001045EF"/>
    <w:rsid w:val="00104FF9"/>
    <w:rsid w:val="0010633B"/>
    <w:rsid w:val="001063C8"/>
    <w:rsid w:val="0010774F"/>
    <w:rsid w:val="0011347D"/>
    <w:rsid w:val="00113F49"/>
    <w:rsid w:val="001141E8"/>
    <w:rsid w:val="00114A3C"/>
    <w:rsid w:val="00115708"/>
    <w:rsid w:val="001170D9"/>
    <w:rsid w:val="001211B9"/>
    <w:rsid w:val="001211DD"/>
    <w:rsid w:val="00124794"/>
    <w:rsid w:val="001247D0"/>
    <w:rsid w:val="00126F35"/>
    <w:rsid w:val="001272B6"/>
    <w:rsid w:val="001272C0"/>
    <w:rsid w:val="001275F9"/>
    <w:rsid w:val="001308A6"/>
    <w:rsid w:val="0013226E"/>
    <w:rsid w:val="0013309A"/>
    <w:rsid w:val="00133BEF"/>
    <w:rsid w:val="001340C0"/>
    <w:rsid w:val="00135449"/>
    <w:rsid w:val="001364B5"/>
    <w:rsid w:val="00137CB2"/>
    <w:rsid w:val="00141DBA"/>
    <w:rsid w:val="00142E7C"/>
    <w:rsid w:val="001433BA"/>
    <w:rsid w:val="00143F77"/>
    <w:rsid w:val="00144325"/>
    <w:rsid w:val="001461B2"/>
    <w:rsid w:val="00147347"/>
    <w:rsid w:val="00151785"/>
    <w:rsid w:val="00151FDB"/>
    <w:rsid w:val="001532ED"/>
    <w:rsid w:val="00153643"/>
    <w:rsid w:val="0015512B"/>
    <w:rsid w:val="00155206"/>
    <w:rsid w:val="00155478"/>
    <w:rsid w:val="001639E6"/>
    <w:rsid w:val="00163F87"/>
    <w:rsid w:val="00163FD4"/>
    <w:rsid w:val="00165411"/>
    <w:rsid w:val="00166A14"/>
    <w:rsid w:val="001670B8"/>
    <w:rsid w:val="001678D8"/>
    <w:rsid w:val="001701EA"/>
    <w:rsid w:val="001718C8"/>
    <w:rsid w:val="00173D62"/>
    <w:rsid w:val="00174F9D"/>
    <w:rsid w:val="00176282"/>
    <w:rsid w:val="00176FD5"/>
    <w:rsid w:val="0018009C"/>
    <w:rsid w:val="001801C0"/>
    <w:rsid w:val="00180506"/>
    <w:rsid w:val="0018065A"/>
    <w:rsid w:val="001821A2"/>
    <w:rsid w:val="00182D59"/>
    <w:rsid w:val="0018341B"/>
    <w:rsid w:val="001846C0"/>
    <w:rsid w:val="001866C1"/>
    <w:rsid w:val="00186BB1"/>
    <w:rsid w:val="001910A6"/>
    <w:rsid w:val="001913E3"/>
    <w:rsid w:val="00193620"/>
    <w:rsid w:val="00197384"/>
    <w:rsid w:val="001974A1"/>
    <w:rsid w:val="001A17C6"/>
    <w:rsid w:val="001A325A"/>
    <w:rsid w:val="001A40D4"/>
    <w:rsid w:val="001A52A9"/>
    <w:rsid w:val="001A5D35"/>
    <w:rsid w:val="001A6646"/>
    <w:rsid w:val="001A6FDB"/>
    <w:rsid w:val="001A7F62"/>
    <w:rsid w:val="001B02A5"/>
    <w:rsid w:val="001B05F9"/>
    <w:rsid w:val="001B16C1"/>
    <w:rsid w:val="001B1A52"/>
    <w:rsid w:val="001B2513"/>
    <w:rsid w:val="001B30D8"/>
    <w:rsid w:val="001B338A"/>
    <w:rsid w:val="001B452D"/>
    <w:rsid w:val="001B4B1A"/>
    <w:rsid w:val="001B595F"/>
    <w:rsid w:val="001B5A67"/>
    <w:rsid w:val="001B5DA8"/>
    <w:rsid w:val="001B6C2A"/>
    <w:rsid w:val="001C115B"/>
    <w:rsid w:val="001C3E35"/>
    <w:rsid w:val="001C5455"/>
    <w:rsid w:val="001C6389"/>
    <w:rsid w:val="001D033D"/>
    <w:rsid w:val="001D0982"/>
    <w:rsid w:val="001D1E66"/>
    <w:rsid w:val="001D3B0E"/>
    <w:rsid w:val="001D4719"/>
    <w:rsid w:val="001D47B2"/>
    <w:rsid w:val="001D5560"/>
    <w:rsid w:val="001D6184"/>
    <w:rsid w:val="001D6C76"/>
    <w:rsid w:val="001D70FE"/>
    <w:rsid w:val="001D7F35"/>
    <w:rsid w:val="001E27FF"/>
    <w:rsid w:val="001E2A35"/>
    <w:rsid w:val="001E3A43"/>
    <w:rsid w:val="001E4AC1"/>
    <w:rsid w:val="001E53F4"/>
    <w:rsid w:val="001E55B2"/>
    <w:rsid w:val="001E5790"/>
    <w:rsid w:val="001F1F8C"/>
    <w:rsid w:val="001F35F1"/>
    <w:rsid w:val="001F4527"/>
    <w:rsid w:val="001F4DA3"/>
    <w:rsid w:val="0020152E"/>
    <w:rsid w:val="00201E70"/>
    <w:rsid w:val="0020395B"/>
    <w:rsid w:val="0020783E"/>
    <w:rsid w:val="002100F8"/>
    <w:rsid w:val="00210136"/>
    <w:rsid w:val="0021051E"/>
    <w:rsid w:val="0021169F"/>
    <w:rsid w:val="00211E5F"/>
    <w:rsid w:val="00212604"/>
    <w:rsid w:val="00213A2B"/>
    <w:rsid w:val="00216E93"/>
    <w:rsid w:val="00216F4E"/>
    <w:rsid w:val="00217E0C"/>
    <w:rsid w:val="00221653"/>
    <w:rsid w:val="0022168C"/>
    <w:rsid w:val="00221A79"/>
    <w:rsid w:val="00221C48"/>
    <w:rsid w:val="00223541"/>
    <w:rsid w:val="00224DBE"/>
    <w:rsid w:val="0022617F"/>
    <w:rsid w:val="00227F3B"/>
    <w:rsid w:val="002300A7"/>
    <w:rsid w:val="00230608"/>
    <w:rsid w:val="00232570"/>
    <w:rsid w:val="00233291"/>
    <w:rsid w:val="0023422B"/>
    <w:rsid w:val="00234EC4"/>
    <w:rsid w:val="00236963"/>
    <w:rsid w:val="0024079B"/>
    <w:rsid w:val="00240AD7"/>
    <w:rsid w:val="002411E5"/>
    <w:rsid w:val="00241EEE"/>
    <w:rsid w:val="00242044"/>
    <w:rsid w:val="002428BA"/>
    <w:rsid w:val="0024302E"/>
    <w:rsid w:val="00246EE4"/>
    <w:rsid w:val="00251906"/>
    <w:rsid w:val="002537C0"/>
    <w:rsid w:val="00253C03"/>
    <w:rsid w:val="00255794"/>
    <w:rsid w:val="002602C1"/>
    <w:rsid w:val="00261710"/>
    <w:rsid w:val="002628D8"/>
    <w:rsid w:val="00262BB5"/>
    <w:rsid w:val="00263635"/>
    <w:rsid w:val="00263B30"/>
    <w:rsid w:val="00264113"/>
    <w:rsid w:val="00265BE9"/>
    <w:rsid w:val="002663E6"/>
    <w:rsid w:val="0026771A"/>
    <w:rsid w:val="00270BBD"/>
    <w:rsid w:val="00271217"/>
    <w:rsid w:val="00272FC3"/>
    <w:rsid w:val="002745BD"/>
    <w:rsid w:val="0027518D"/>
    <w:rsid w:val="00275E56"/>
    <w:rsid w:val="00275F68"/>
    <w:rsid w:val="002766A5"/>
    <w:rsid w:val="00276736"/>
    <w:rsid w:val="002770A6"/>
    <w:rsid w:val="0028136A"/>
    <w:rsid w:val="00284CF6"/>
    <w:rsid w:val="00284FC4"/>
    <w:rsid w:val="00284FCF"/>
    <w:rsid w:val="0028521B"/>
    <w:rsid w:val="0028531C"/>
    <w:rsid w:val="00285C68"/>
    <w:rsid w:val="00285DC9"/>
    <w:rsid w:val="00285E7A"/>
    <w:rsid w:val="002879E1"/>
    <w:rsid w:val="00287BF5"/>
    <w:rsid w:val="00287C47"/>
    <w:rsid w:val="00290715"/>
    <w:rsid w:val="002926D5"/>
    <w:rsid w:val="00294069"/>
    <w:rsid w:val="00294115"/>
    <w:rsid w:val="002944BE"/>
    <w:rsid w:val="00294536"/>
    <w:rsid w:val="0029750D"/>
    <w:rsid w:val="00297F1F"/>
    <w:rsid w:val="002A0090"/>
    <w:rsid w:val="002A05DF"/>
    <w:rsid w:val="002A0CCA"/>
    <w:rsid w:val="002A138C"/>
    <w:rsid w:val="002A13D7"/>
    <w:rsid w:val="002A24E4"/>
    <w:rsid w:val="002A25EB"/>
    <w:rsid w:val="002A35A0"/>
    <w:rsid w:val="002A3F6F"/>
    <w:rsid w:val="002A685F"/>
    <w:rsid w:val="002A7749"/>
    <w:rsid w:val="002B0590"/>
    <w:rsid w:val="002B2765"/>
    <w:rsid w:val="002B38A9"/>
    <w:rsid w:val="002B3BD1"/>
    <w:rsid w:val="002B3C43"/>
    <w:rsid w:val="002B4955"/>
    <w:rsid w:val="002B51ED"/>
    <w:rsid w:val="002B611E"/>
    <w:rsid w:val="002B6968"/>
    <w:rsid w:val="002B74A7"/>
    <w:rsid w:val="002C2077"/>
    <w:rsid w:val="002C377F"/>
    <w:rsid w:val="002C3F7F"/>
    <w:rsid w:val="002C4FF2"/>
    <w:rsid w:val="002C6E54"/>
    <w:rsid w:val="002C743B"/>
    <w:rsid w:val="002C7904"/>
    <w:rsid w:val="002D0D01"/>
    <w:rsid w:val="002D0F84"/>
    <w:rsid w:val="002D1200"/>
    <w:rsid w:val="002D2C52"/>
    <w:rsid w:val="002D6AD6"/>
    <w:rsid w:val="002E1CAB"/>
    <w:rsid w:val="002E1E27"/>
    <w:rsid w:val="002E2249"/>
    <w:rsid w:val="002E3290"/>
    <w:rsid w:val="002E33FE"/>
    <w:rsid w:val="002E4198"/>
    <w:rsid w:val="002E5B11"/>
    <w:rsid w:val="002E6975"/>
    <w:rsid w:val="002E713B"/>
    <w:rsid w:val="002E72CD"/>
    <w:rsid w:val="002E79AA"/>
    <w:rsid w:val="002E7D64"/>
    <w:rsid w:val="002F04E9"/>
    <w:rsid w:val="002F14CE"/>
    <w:rsid w:val="002F1897"/>
    <w:rsid w:val="002F22CA"/>
    <w:rsid w:val="002F25B7"/>
    <w:rsid w:val="002F4545"/>
    <w:rsid w:val="002F4B85"/>
    <w:rsid w:val="002F66E4"/>
    <w:rsid w:val="00300794"/>
    <w:rsid w:val="00301F66"/>
    <w:rsid w:val="00302EF2"/>
    <w:rsid w:val="003056D8"/>
    <w:rsid w:val="003103B5"/>
    <w:rsid w:val="00311F45"/>
    <w:rsid w:val="00314912"/>
    <w:rsid w:val="00314B8E"/>
    <w:rsid w:val="003150F0"/>
    <w:rsid w:val="00316759"/>
    <w:rsid w:val="00316776"/>
    <w:rsid w:val="00316ABF"/>
    <w:rsid w:val="003177EA"/>
    <w:rsid w:val="00317C1B"/>
    <w:rsid w:val="003210A2"/>
    <w:rsid w:val="00322CC9"/>
    <w:rsid w:val="00323030"/>
    <w:rsid w:val="00323C91"/>
    <w:rsid w:val="003259DF"/>
    <w:rsid w:val="003311E4"/>
    <w:rsid w:val="00333405"/>
    <w:rsid w:val="00333A21"/>
    <w:rsid w:val="003342AE"/>
    <w:rsid w:val="00334BCD"/>
    <w:rsid w:val="00334C80"/>
    <w:rsid w:val="0033514C"/>
    <w:rsid w:val="0033647E"/>
    <w:rsid w:val="00336C7D"/>
    <w:rsid w:val="00340232"/>
    <w:rsid w:val="0034195D"/>
    <w:rsid w:val="00342E62"/>
    <w:rsid w:val="0034329C"/>
    <w:rsid w:val="0034613A"/>
    <w:rsid w:val="00346BDA"/>
    <w:rsid w:val="0034708F"/>
    <w:rsid w:val="00347551"/>
    <w:rsid w:val="00347F32"/>
    <w:rsid w:val="00350C1C"/>
    <w:rsid w:val="00352ADB"/>
    <w:rsid w:val="00352CAA"/>
    <w:rsid w:val="00352FF3"/>
    <w:rsid w:val="003535C5"/>
    <w:rsid w:val="003547A2"/>
    <w:rsid w:val="00354A60"/>
    <w:rsid w:val="00354B57"/>
    <w:rsid w:val="00356D88"/>
    <w:rsid w:val="00356F98"/>
    <w:rsid w:val="003573AA"/>
    <w:rsid w:val="00362078"/>
    <w:rsid w:val="003643BF"/>
    <w:rsid w:val="00365F99"/>
    <w:rsid w:val="003667ED"/>
    <w:rsid w:val="003706D1"/>
    <w:rsid w:val="00371395"/>
    <w:rsid w:val="00372CB1"/>
    <w:rsid w:val="00372E4E"/>
    <w:rsid w:val="00373F55"/>
    <w:rsid w:val="00375271"/>
    <w:rsid w:val="00375F24"/>
    <w:rsid w:val="003800E4"/>
    <w:rsid w:val="00380233"/>
    <w:rsid w:val="003810C1"/>
    <w:rsid w:val="00381A64"/>
    <w:rsid w:val="00381D79"/>
    <w:rsid w:val="003825AC"/>
    <w:rsid w:val="003837A6"/>
    <w:rsid w:val="00383FF5"/>
    <w:rsid w:val="00384090"/>
    <w:rsid w:val="003844A8"/>
    <w:rsid w:val="003849E7"/>
    <w:rsid w:val="00385199"/>
    <w:rsid w:val="00385526"/>
    <w:rsid w:val="0038755A"/>
    <w:rsid w:val="003901D5"/>
    <w:rsid w:val="003901E1"/>
    <w:rsid w:val="0039249B"/>
    <w:rsid w:val="00392555"/>
    <w:rsid w:val="0039291F"/>
    <w:rsid w:val="00393AFE"/>
    <w:rsid w:val="003961FC"/>
    <w:rsid w:val="00396331"/>
    <w:rsid w:val="003967EA"/>
    <w:rsid w:val="003977DB"/>
    <w:rsid w:val="00397FA5"/>
    <w:rsid w:val="003A4FA3"/>
    <w:rsid w:val="003A697B"/>
    <w:rsid w:val="003A6D24"/>
    <w:rsid w:val="003A7740"/>
    <w:rsid w:val="003A786C"/>
    <w:rsid w:val="003A7913"/>
    <w:rsid w:val="003A7B40"/>
    <w:rsid w:val="003B077C"/>
    <w:rsid w:val="003B0CAD"/>
    <w:rsid w:val="003B0DD8"/>
    <w:rsid w:val="003B21DD"/>
    <w:rsid w:val="003B3D40"/>
    <w:rsid w:val="003B400E"/>
    <w:rsid w:val="003B4285"/>
    <w:rsid w:val="003B4399"/>
    <w:rsid w:val="003B480B"/>
    <w:rsid w:val="003B6301"/>
    <w:rsid w:val="003B72D6"/>
    <w:rsid w:val="003B7A27"/>
    <w:rsid w:val="003B7E58"/>
    <w:rsid w:val="003C0883"/>
    <w:rsid w:val="003C18BA"/>
    <w:rsid w:val="003C1CE0"/>
    <w:rsid w:val="003C5672"/>
    <w:rsid w:val="003C64CA"/>
    <w:rsid w:val="003C6903"/>
    <w:rsid w:val="003C72B8"/>
    <w:rsid w:val="003C7C44"/>
    <w:rsid w:val="003D0728"/>
    <w:rsid w:val="003D0F96"/>
    <w:rsid w:val="003D3891"/>
    <w:rsid w:val="003D394C"/>
    <w:rsid w:val="003D4E34"/>
    <w:rsid w:val="003D558C"/>
    <w:rsid w:val="003D612C"/>
    <w:rsid w:val="003D6332"/>
    <w:rsid w:val="003D69C7"/>
    <w:rsid w:val="003D6AAE"/>
    <w:rsid w:val="003D7BFC"/>
    <w:rsid w:val="003E1701"/>
    <w:rsid w:val="003E1CF5"/>
    <w:rsid w:val="003E1E00"/>
    <w:rsid w:val="003E2BFF"/>
    <w:rsid w:val="003E2F73"/>
    <w:rsid w:val="003E48DF"/>
    <w:rsid w:val="003E4C66"/>
    <w:rsid w:val="003E6601"/>
    <w:rsid w:val="003E67D3"/>
    <w:rsid w:val="003E704C"/>
    <w:rsid w:val="003E7125"/>
    <w:rsid w:val="003F0158"/>
    <w:rsid w:val="003F0AA2"/>
    <w:rsid w:val="003F0C8C"/>
    <w:rsid w:val="003F411C"/>
    <w:rsid w:val="003F429C"/>
    <w:rsid w:val="003F55D1"/>
    <w:rsid w:val="003F6DBC"/>
    <w:rsid w:val="003F7D78"/>
    <w:rsid w:val="00402179"/>
    <w:rsid w:val="00403CB5"/>
    <w:rsid w:val="004041D7"/>
    <w:rsid w:val="00404914"/>
    <w:rsid w:val="00404E56"/>
    <w:rsid w:val="00405BE0"/>
    <w:rsid w:val="0040647C"/>
    <w:rsid w:val="00411BDC"/>
    <w:rsid w:val="00412AF8"/>
    <w:rsid w:val="004130C6"/>
    <w:rsid w:val="00416852"/>
    <w:rsid w:val="00420A99"/>
    <w:rsid w:val="00420B79"/>
    <w:rsid w:val="00421932"/>
    <w:rsid w:val="00421D2D"/>
    <w:rsid w:val="00422813"/>
    <w:rsid w:val="00422988"/>
    <w:rsid w:val="00422E7C"/>
    <w:rsid w:val="00423BC8"/>
    <w:rsid w:val="00426865"/>
    <w:rsid w:val="0042720E"/>
    <w:rsid w:val="004319AD"/>
    <w:rsid w:val="00431BD3"/>
    <w:rsid w:val="00432181"/>
    <w:rsid w:val="00432501"/>
    <w:rsid w:val="004325D1"/>
    <w:rsid w:val="00434DC3"/>
    <w:rsid w:val="00434EBD"/>
    <w:rsid w:val="00435711"/>
    <w:rsid w:val="00435FFC"/>
    <w:rsid w:val="00436600"/>
    <w:rsid w:val="00441182"/>
    <w:rsid w:val="00441803"/>
    <w:rsid w:val="00442898"/>
    <w:rsid w:val="004440B1"/>
    <w:rsid w:val="00444371"/>
    <w:rsid w:val="004458FF"/>
    <w:rsid w:val="00445939"/>
    <w:rsid w:val="004459F8"/>
    <w:rsid w:val="00445EB5"/>
    <w:rsid w:val="004503C6"/>
    <w:rsid w:val="00451692"/>
    <w:rsid w:val="0045662E"/>
    <w:rsid w:val="004570EE"/>
    <w:rsid w:val="00457A15"/>
    <w:rsid w:val="00460217"/>
    <w:rsid w:val="004624E4"/>
    <w:rsid w:val="0046425E"/>
    <w:rsid w:val="00465BFC"/>
    <w:rsid w:val="00466416"/>
    <w:rsid w:val="00466A4A"/>
    <w:rsid w:val="00470177"/>
    <w:rsid w:val="0047281D"/>
    <w:rsid w:val="004738D7"/>
    <w:rsid w:val="00473C5A"/>
    <w:rsid w:val="00474090"/>
    <w:rsid w:val="00474AC4"/>
    <w:rsid w:val="00476A5C"/>
    <w:rsid w:val="00480270"/>
    <w:rsid w:val="00480A0A"/>
    <w:rsid w:val="0048358D"/>
    <w:rsid w:val="00483945"/>
    <w:rsid w:val="00484F23"/>
    <w:rsid w:val="00485A39"/>
    <w:rsid w:val="004865A3"/>
    <w:rsid w:val="00486B9A"/>
    <w:rsid w:val="00490A50"/>
    <w:rsid w:val="004915F6"/>
    <w:rsid w:val="00493C5E"/>
    <w:rsid w:val="00493E57"/>
    <w:rsid w:val="004941F8"/>
    <w:rsid w:val="00494886"/>
    <w:rsid w:val="00495998"/>
    <w:rsid w:val="004968FB"/>
    <w:rsid w:val="00496AB3"/>
    <w:rsid w:val="00496AF3"/>
    <w:rsid w:val="00497B0F"/>
    <w:rsid w:val="004A0C3A"/>
    <w:rsid w:val="004A1CA1"/>
    <w:rsid w:val="004A566A"/>
    <w:rsid w:val="004A6B0C"/>
    <w:rsid w:val="004A6E52"/>
    <w:rsid w:val="004A7469"/>
    <w:rsid w:val="004B0AA9"/>
    <w:rsid w:val="004B25D1"/>
    <w:rsid w:val="004B5A63"/>
    <w:rsid w:val="004B5D99"/>
    <w:rsid w:val="004B6A1B"/>
    <w:rsid w:val="004B7195"/>
    <w:rsid w:val="004B7FFC"/>
    <w:rsid w:val="004C13C1"/>
    <w:rsid w:val="004C1A2A"/>
    <w:rsid w:val="004C26E8"/>
    <w:rsid w:val="004C2EB1"/>
    <w:rsid w:val="004C3376"/>
    <w:rsid w:val="004C3E8B"/>
    <w:rsid w:val="004C3EDD"/>
    <w:rsid w:val="004C43D1"/>
    <w:rsid w:val="004C4C8E"/>
    <w:rsid w:val="004C69C6"/>
    <w:rsid w:val="004C6BA9"/>
    <w:rsid w:val="004C7C72"/>
    <w:rsid w:val="004D0F64"/>
    <w:rsid w:val="004D1A54"/>
    <w:rsid w:val="004D323B"/>
    <w:rsid w:val="004D75FC"/>
    <w:rsid w:val="004D7609"/>
    <w:rsid w:val="004D7724"/>
    <w:rsid w:val="004E2CDD"/>
    <w:rsid w:val="004E2E36"/>
    <w:rsid w:val="004E413C"/>
    <w:rsid w:val="004E42B7"/>
    <w:rsid w:val="004E56A8"/>
    <w:rsid w:val="004F058C"/>
    <w:rsid w:val="004F1C20"/>
    <w:rsid w:val="004F3CFF"/>
    <w:rsid w:val="004F6EA0"/>
    <w:rsid w:val="004F76BA"/>
    <w:rsid w:val="0050155D"/>
    <w:rsid w:val="00501C69"/>
    <w:rsid w:val="00503882"/>
    <w:rsid w:val="00504C6F"/>
    <w:rsid w:val="005069A4"/>
    <w:rsid w:val="00511421"/>
    <w:rsid w:val="00512C9B"/>
    <w:rsid w:val="005154D4"/>
    <w:rsid w:val="00515F28"/>
    <w:rsid w:val="00516583"/>
    <w:rsid w:val="00516ECA"/>
    <w:rsid w:val="005173C7"/>
    <w:rsid w:val="0051747D"/>
    <w:rsid w:val="00521DBA"/>
    <w:rsid w:val="0052271C"/>
    <w:rsid w:val="00522E9A"/>
    <w:rsid w:val="0052301C"/>
    <w:rsid w:val="00523373"/>
    <w:rsid w:val="00523504"/>
    <w:rsid w:val="00524E50"/>
    <w:rsid w:val="005274A8"/>
    <w:rsid w:val="00530DBE"/>
    <w:rsid w:val="005312FA"/>
    <w:rsid w:val="005319BF"/>
    <w:rsid w:val="005326DA"/>
    <w:rsid w:val="00533C95"/>
    <w:rsid w:val="0053541B"/>
    <w:rsid w:val="00535ADA"/>
    <w:rsid w:val="00541F7B"/>
    <w:rsid w:val="00542DC9"/>
    <w:rsid w:val="005437F7"/>
    <w:rsid w:val="00543B52"/>
    <w:rsid w:val="00544DE1"/>
    <w:rsid w:val="005459E8"/>
    <w:rsid w:val="00545DC4"/>
    <w:rsid w:val="00546D22"/>
    <w:rsid w:val="0055099E"/>
    <w:rsid w:val="00550CB9"/>
    <w:rsid w:val="00551748"/>
    <w:rsid w:val="00553F1D"/>
    <w:rsid w:val="00554458"/>
    <w:rsid w:val="00554CB9"/>
    <w:rsid w:val="005553DC"/>
    <w:rsid w:val="005554B8"/>
    <w:rsid w:val="00555DD7"/>
    <w:rsid w:val="005561EA"/>
    <w:rsid w:val="00556E6B"/>
    <w:rsid w:val="00557F5E"/>
    <w:rsid w:val="0056064C"/>
    <w:rsid w:val="00560795"/>
    <w:rsid w:val="00560E66"/>
    <w:rsid w:val="00562092"/>
    <w:rsid w:val="00562963"/>
    <w:rsid w:val="005629FD"/>
    <w:rsid w:val="00563342"/>
    <w:rsid w:val="00565776"/>
    <w:rsid w:val="00566F0C"/>
    <w:rsid w:val="005676CC"/>
    <w:rsid w:val="005709A3"/>
    <w:rsid w:val="005710C4"/>
    <w:rsid w:val="0057172B"/>
    <w:rsid w:val="00571CF5"/>
    <w:rsid w:val="005740D3"/>
    <w:rsid w:val="00575A31"/>
    <w:rsid w:val="0057679D"/>
    <w:rsid w:val="00576A04"/>
    <w:rsid w:val="00576F78"/>
    <w:rsid w:val="0057726E"/>
    <w:rsid w:val="005800A9"/>
    <w:rsid w:val="00580AC1"/>
    <w:rsid w:val="005814FE"/>
    <w:rsid w:val="00583DB6"/>
    <w:rsid w:val="0058503F"/>
    <w:rsid w:val="0059048A"/>
    <w:rsid w:val="0059444E"/>
    <w:rsid w:val="00595836"/>
    <w:rsid w:val="00595917"/>
    <w:rsid w:val="00595CD7"/>
    <w:rsid w:val="00596CC6"/>
    <w:rsid w:val="00596E16"/>
    <w:rsid w:val="00597F0A"/>
    <w:rsid w:val="005A000B"/>
    <w:rsid w:val="005A2DC7"/>
    <w:rsid w:val="005A321A"/>
    <w:rsid w:val="005A3976"/>
    <w:rsid w:val="005A3C86"/>
    <w:rsid w:val="005A491C"/>
    <w:rsid w:val="005A71B9"/>
    <w:rsid w:val="005A7901"/>
    <w:rsid w:val="005B0A91"/>
    <w:rsid w:val="005B1058"/>
    <w:rsid w:val="005B1B8E"/>
    <w:rsid w:val="005B2E25"/>
    <w:rsid w:val="005B37AA"/>
    <w:rsid w:val="005B40B5"/>
    <w:rsid w:val="005B4499"/>
    <w:rsid w:val="005B666A"/>
    <w:rsid w:val="005B6C9E"/>
    <w:rsid w:val="005C0062"/>
    <w:rsid w:val="005C1F96"/>
    <w:rsid w:val="005C5D9A"/>
    <w:rsid w:val="005C6404"/>
    <w:rsid w:val="005D0DE0"/>
    <w:rsid w:val="005D1157"/>
    <w:rsid w:val="005D1D82"/>
    <w:rsid w:val="005D2BE0"/>
    <w:rsid w:val="005D49A7"/>
    <w:rsid w:val="005D4CD9"/>
    <w:rsid w:val="005D6686"/>
    <w:rsid w:val="005D7073"/>
    <w:rsid w:val="005E094B"/>
    <w:rsid w:val="005E1AC3"/>
    <w:rsid w:val="005E1BEB"/>
    <w:rsid w:val="005E20BA"/>
    <w:rsid w:val="005E2455"/>
    <w:rsid w:val="005E3A37"/>
    <w:rsid w:val="005E3F87"/>
    <w:rsid w:val="005E496F"/>
    <w:rsid w:val="005E4B83"/>
    <w:rsid w:val="005E4C7B"/>
    <w:rsid w:val="005E571D"/>
    <w:rsid w:val="005E6512"/>
    <w:rsid w:val="005E6846"/>
    <w:rsid w:val="005E795C"/>
    <w:rsid w:val="005E7E51"/>
    <w:rsid w:val="005F0312"/>
    <w:rsid w:val="005F05A7"/>
    <w:rsid w:val="005F0A51"/>
    <w:rsid w:val="005F285E"/>
    <w:rsid w:val="005F2884"/>
    <w:rsid w:val="005F456D"/>
    <w:rsid w:val="005F4E89"/>
    <w:rsid w:val="005F504F"/>
    <w:rsid w:val="005F50DA"/>
    <w:rsid w:val="005F7DF5"/>
    <w:rsid w:val="005F7E0E"/>
    <w:rsid w:val="0060028A"/>
    <w:rsid w:val="00600C09"/>
    <w:rsid w:val="00601187"/>
    <w:rsid w:val="00601B37"/>
    <w:rsid w:val="00601C95"/>
    <w:rsid w:val="0060296D"/>
    <w:rsid w:val="00603183"/>
    <w:rsid w:val="00604209"/>
    <w:rsid w:val="006046D8"/>
    <w:rsid w:val="00606E21"/>
    <w:rsid w:val="00607A6A"/>
    <w:rsid w:val="006101CE"/>
    <w:rsid w:val="00610D4F"/>
    <w:rsid w:val="006127D3"/>
    <w:rsid w:val="0061303E"/>
    <w:rsid w:val="00613884"/>
    <w:rsid w:val="00613F5C"/>
    <w:rsid w:val="00614AAA"/>
    <w:rsid w:val="006151E7"/>
    <w:rsid w:val="00615CAE"/>
    <w:rsid w:val="00616C6F"/>
    <w:rsid w:val="00616EAC"/>
    <w:rsid w:val="00617806"/>
    <w:rsid w:val="00617913"/>
    <w:rsid w:val="00620462"/>
    <w:rsid w:val="0062164E"/>
    <w:rsid w:val="00621F85"/>
    <w:rsid w:val="006225F5"/>
    <w:rsid w:val="00622EAA"/>
    <w:rsid w:val="006232A2"/>
    <w:rsid w:val="006233EE"/>
    <w:rsid w:val="006239FE"/>
    <w:rsid w:val="006242EC"/>
    <w:rsid w:val="00625F67"/>
    <w:rsid w:val="0062639C"/>
    <w:rsid w:val="0062672C"/>
    <w:rsid w:val="0062787A"/>
    <w:rsid w:val="00627C04"/>
    <w:rsid w:val="00627E85"/>
    <w:rsid w:val="006306AC"/>
    <w:rsid w:val="006313A9"/>
    <w:rsid w:val="0063273F"/>
    <w:rsid w:val="0063291B"/>
    <w:rsid w:val="00632A83"/>
    <w:rsid w:val="00633F20"/>
    <w:rsid w:val="00634EE9"/>
    <w:rsid w:val="00637EE9"/>
    <w:rsid w:val="00641CB2"/>
    <w:rsid w:val="00643692"/>
    <w:rsid w:val="00645829"/>
    <w:rsid w:val="0064706B"/>
    <w:rsid w:val="0065035A"/>
    <w:rsid w:val="00650A87"/>
    <w:rsid w:val="00650FC6"/>
    <w:rsid w:val="0065125F"/>
    <w:rsid w:val="006516E0"/>
    <w:rsid w:val="00651CF1"/>
    <w:rsid w:val="00652864"/>
    <w:rsid w:val="00652A3F"/>
    <w:rsid w:val="00652B25"/>
    <w:rsid w:val="00653C6D"/>
    <w:rsid w:val="006543D1"/>
    <w:rsid w:val="006548DD"/>
    <w:rsid w:val="00656746"/>
    <w:rsid w:val="00661E9E"/>
    <w:rsid w:val="00662394"/>
    <w:rsid w:val="00663A98"/>
    <w:rsid w:val="00665026"/>
    <w:rsid w:val="006657F9"/>
    <w:rsid w:val="0066596C"/>
    <w:rsid w:val="00666F52"/>
    <w:rsid w:val="00670882"/>
    <w:rsid w:val="0067092A"/>
    <w:rsid w:val="006713B8"/>
    <w:rsid w:val="00672D15"/>
    <w:rsid w:val="0067373C"/>
    <w:rsid w:val="00674634"/>
    <w:rsid w:val="006751DB"/>
    <w:rsid w:val="00675CCD"/>
    <w:rsid w:val="00677055"/>
    <w:rsid w:val="0067791C"/>
    <w:rsid w:val="0068144C"/>
    <w:rsid w:val="00683396"/>
    <w:rsid w:val="006834C8"/>
    <w:rsid w:val="006845AB"/>
    <w:rsid w:val="00685037"/>
    <w:rsid w:val="0068766C"/>
    <w:rsid w:val="00690057"/>
    <w:rsid w:val="00691937"/>
    <w:rsid w:val="00692AF3"/>
    <w:rsid w:val="00692E8F"/>
    <w:rsid w:val="00697B4C"/>
    <w:rsid w:val="006A01E9"/>
    <w:rsid w:val="006A1A6E"/>
    <w:rsid w:val="006A2366"/>
    <w:rsid w:val="006A2648"/>
    <w:rsid w:val="006A2F80"/>
    <w:rsid w:val="006A43CC"/>
    <w:rsid w:val="006A7355"/>
    <w:rsid w:val="006B019D"/>
    <w:rsid w:val="006B03C4"/>
    <w:rsid w:val="006B03CB"/>
    <w:rsid w:val="006B07B2"/>
    <w:rsid w:val="006B13E4"/>
    <w:rsid w:val="006B1557"/>
    <w:rsid w:val="006B1C4A"/>
    <w:rsid w:val="006B2A74"/>
    <w:rsid w:val="006B33B9"/>
    <w:rsid w:val="006B46E9"/>
    <w:rsid w:val="006B5BF2"/>
    <w:rsid w:val="006B5FAB"/>
    <w:rsid w:val="006B660D"/>
    <w:rsid w:val="006B69DC"/>
    <w:rsid w:val="006B7ACE"/>
    <w:rsid w:val="006C276A"/>
    <w:rsid w:val="006C510A"/>
    <w:rsid w:val="006C6A72"/>
    <w:rsid w:val="006D10CF"/>
    <w:rsid w:val="006D1433"/>
    <w:rsid w:val="006D2206"/>
    <w:rsid w:val="006D3990"/>
    <w:rsid w:val="006D5053"/>
    <w:rsid w:val="006D5AFC"/>
    <w:rsid w:val="006D5D7A"/>
    <w:rsid w:val="006D65E6"/>
    <w:rsid w:val="006D71E2"/>
    <w:rsid w:val="006D7614"/>
    <w:rsid w:val="006E18E1"/>
    <w:rsid w:val="006E2EF8"/>
    <w:rsid w:val="006E3FB0"/>
    <w:rsid w:val="006E4030"/>
    <w:rsid w:val="006E4B60"/>
    <w:rsid w:val="006E5FC5"/>
    <w:rsid w:val="006E675D"/>
    <w:rsid w:val="006E7525"/>
    <w:rsid w:val="006F0215"/>
    <w:rsid w:val="006F02AC"/>
    <w:rsid w:val="006F20E3"/>
    <w:rsid w:val="006F20FF"/>
    <w:rsid w:val="006F3006"/>
    <w:rsid w:val="006F3058"/>
    <w:rsid w:val="006F4122"/>
    <w:rsid w:val="006F5FF5"/>
    <w:rsid w:val="006F6D15"/>
    <w:rsid w:val="006F6DCF"/>
    <w:rsid w:val="006F702F"/>
    <w:rsid w:val="006F7935"/>
    <w:rsid w:val="007007EA"/>
    <w:rsid w:val="00700DF3"/>
    <w:rsid w:val="00701B9C"/>
    <w:rsid w:val="00701F8D"/>
    <w:rsid w:val="00702909"/>
    <w:rsid w:val="0070360D"/>
    <w:rsid w:val="007048F3"/>
    <w:rsid w:val="00704D46"/>
    <w:rsid w:val="00706020"/>
    <w:rsid w:val="00706221"/>
    <w:rsid w:val="007079D8"/>
    <w:rsid w:val="00710195"/>
    <w:rsid w:val="00710276"/>
    <w:rsid w:val="00715F32"/>
    <w:rsid w:val="00721B34"/>
    <w:rsid w:val="00724634"/>
    <w:rsid w:val="00724C95"/>
    <w:rsid w:val="00725360"/>
    <w:rsid w:val="007269A0"/>
    <w:rsid w:val="00727235"/>
    <w:rsid w:val="0073259D"/>
    <w:rsid w:val="007347E6"/>
    <w:rsid w:val="007372FE"/>
    <w:rsid w:val="00743CA1"/>
    <w:rsid w:val="007452E8"/>
    <w:rsid w:val="0074574C"/>
    <w:rsid w:val="0074597B"/>
    <w:rsid w:val="00745B66"/>
    <w:rsid w:val="00746B30"/>
    <w:rsid w:val="00746FFE"/>
    <w:rsid w:val="00747D9D"/>
    <w:rsid w:val="00751598"/>
    <w:rsid w:val="0075245B"/>
    <w:rsid w:val="007526B6"/>
    <w:rsid w:val="00753614"/>
    <w:rsid w:val="0075370B"/>
    <w:rsid w:val="00753BEF"/>
    <w:rsid w:val="00754B9B"/>
    <w:rsid w:val="007558DB"/>
    <w:rsid w:val="00756D9C"/>
    <w:rsid w:val="007600C2"/>
    <w:rsid w:val="007616A3"/>
    <w:rsid w:val="00761C1F"/>
    <w:rsid w:val="00762600"/>
    <w:rsid w:val="0076262D"/>
    <w:rsid w:val="0076295E"/>
    <w:rsid w:val="007644F3"/>
    <w:rsid w:val="007645CA"/>
    <w:rsid w:val="00766CD9"/>
    <w:rsid w:val="00767A6D"/>
    <w:rsid w:val="00770A3C"/>
    <w:rsid w:val="0077112D"/>
    <w:rsid w:val="0077270B"/>
    <w:rsid w:val="00772B04"/>
    <w:rsid w:val="00773020"/>
    <w:rsid w:val="0077337E"/>
    <w:rsid w:val="007733EA"/>
    <w:rsid w:val="00775325"/>
    <w:rsid w:val="0077545E"/>
    <w:rsid w:val="00776543"/>
    <w:rsid w:val="00776C75"/>
    <w:rsid w:val="00777937"/>
    <w:rsid w:val="007805C7"/>
    <w:rsid w:val="007808FE"/>
    <w:rsid w:val="00782477"/>
    <w:rsid w:val="00782686"/>
    <w:rsid w:val="00784300"/>
    <w:rsid w:val="00785ED3"/>
    <w:rsid w:val="00786AFA"/>
    <w:rsid w:val="00786E21"/>
    <w:rsid w:val="007872EC"/>
    <w:rsid w:val="007874B0"/>
    <w:rsid w:val="00787516"/>
    <w:rsid w:val="007900DC"/>
    <w:rsid w:val="007906AF"/>
    <w:rsid w:val="00790E6C"/>
    <w:rsid w:val="00791339"/>
    <w:rsid w:val="00792F54"/>
    <w:rsid w:val="007942E2"/>
    <w:rsid w:val="00794570"/>
    <w:rsid w:val="007961BA"/>
    <w:rsid w:val="00796BFD"/>
    <w:rsid w:val="0079747E"/>
    <w:rsid w:val="00797C6C"/>
    <w:rsid w:val="007A04EF"/>
    <w:rsid w:val="007A05E4"/>
    <w:rsid w:val="007A09F9"/>
    <w:rsid w:val="007A2E1F"/>
    <w:rsid w:val="007A379B"/>
    <w:rsid w:val="007A4000"/>
    <w:rsid w:val="007A41D8"/>
    <w:rsid w:val="007A4463"/>
    <w:rsid w:val="007A4E0F"/>
    <w:rsid w:val="007A5B80"/>
    <w:rsid w:val="007A739C"/>
    <w:rsid w:val="007A785F"/>
    <w:rsid w:val="007B2214"/>
    <w:rsid w:val="007B4133"/>
    <w:rsid w:val="007B489B"/>
    <w:rsid w:val="007B5463"/>
    <w:rsid w:val="007B589A"/>
    <w:rsid w:val="007B7CA6"/>
    <w:rsid w:val="007C076A"/>
    <w:rsid w:val="007C10BC"/>
    <w:rsid w:val="007C1364"/>
    <w:rsid w:val="007C1B79"/>
    <w:rsid w:val="007C3CE6"/>
    <w:rsid w:val="007C4F11"/>
    <w:rsid w:val="007C74D5"/>
    <w:rsid w:val="007D03BF"/>
    <w:rsid w:val="007D053F"/>
    <w:rsid w:val="007D1FB4"/>
    <w:rsid w:val="007D2210"/>
    <w:rsid w:val="007D2B8A"/>
    <w:rsid w:val="007D6A42"/>
    <w:rsid w:val="007D6E30"/>
    <w:rsid w:val="007D7179"/>
    <w:rsid w:val="007E0D38"/>
    <w:rsid w:val="007E105C"/>
    <w:rsid w:val="007E1BB0"/>
    <w:rsid w:val="007E359B"/>
    <w:rsid w:val="007E42D2"/>
    <w:rsid w:val="007E4771"/>
    <w:rsid w:val="007E4E28"/>
    <w:rsid w:val="007E5BC0"/>
    <w:rsid w:val="007E612F"/>
    <w:rsid w:val="007E6CA9"/>
    <w:rsid w:val="007F0553"/>
    <w:rsid w:val="007F11AF"/>
    <w:rsid w:val="007F141C"/>
    <w:rsid w:val="007F2D7D"/>
    <w:rsid w:val="007F3E56"/>
    <w:rsid w:val="007F4908"/>
    <w:rsid w:val="007F5D65"/>
    <w:rsid w:val="007F6B80"/>
    <w:rsid w:val="007F706D"/>
    <w:rsid w:val="007F7A6A"/>
    <w:rsid w:val="008018FD"/>
    <w:rsid w:val="00804099"/>
    <w:rsid w:val="00806554"/>
    <w:rsid w:val="00810917"/>
    <w:rsid w:val="00811B6C"/>
    <w:rsid w:val="00811F15"/>
    <w:rsid w:val="00812D93"/>
    <w:rsid w:val="0081603E"/>
    <w:rsid w:val="00816584"/>
    <w:rsid w:val="0081699F"/>
    <w:rsid w:val="008221F4"/>
    <w:rsid w:val="008229D1"/>
    <w:rsid w:val="00823319"/>
    <w:rsid w:val="00826462"/>
    <w:rsid w:val="00826AE3"/>
    <w:rsid w:val="00827857"/>
    <w:rsid w:val="00831B7B"/>
    <w:rsid w:val="00833258"/>
    <w:rsid w:val="008346BA"/>
    <w:rsid w:val="00835198"/>
    <w:rsid w:val="00835849"/>
    <w:rsid w:val="00835AEB"/>
    <w:rsid w:val="00836578"/>
    <w:rsid w:val="00836BFE"/>
    <w:rsid w:val="008403BE"/>
    <w:rsid w:val="00843058"/>
    <w:rsid w:val="008435DF"/>
    <w:rsid w:val="008437E9"/>
    <w:rsid w:val="00843BAE"/>
    <w:rsid w:val="00843F75"/>
    <w:rsid w:val="008450DC"/>
    <w:rsid w:val="008459B7"/>
    <w:rsid w:val="00845E70"/>
    <w:rsid w:val="00846316"/>
    <w:rsid w:val="008467D0"/>
    <w:rsid w:val="00846DB1"/>
    <w:rsid w:val="0085173F"/>
    <w:rsid w:val="00853419"/>
    <w:rsid w:val="008535FD"/>
    <w:rsid w:val="00865347"/>
    <w:rsid w:val="008653EB"/>
    <w:rsid w:val="00865D2B"/>
    <w:rsid w:val="008662C0"/>
    <w:rsid w:val="00866671"/>
    <w:rsid w:val="008676C7"/>
    <w:rsid w:val="00867DD6"/>
    <w:rsid w:val="008705A5"/>
    <w:rsid w:val="008706D6"/>
    <w:rsid w:val="008723E6"/>
    <w:rsid w:val="008725C6"/>
    <w:rsid w:val="008727DE"/>
    <w:rsid w:val="00872A30"/>
    <w:rsid w:val="00872C2E"/>
    <w:rsid w:val="00872F49"/>
    <w:rsid w:val="0087306B"/>
    <w:rsid w:val="008739E2"/>
    <w:rsid w:val="00873D8A"/>
    <w:rsid w:val="00874E22"/>
    <w:rsid w:val="00877C72"/>
    <w:rsid w:val="00880DD1"/>
    <w:rsid w:val="008827CA"/>
    <w:rsid w:val="00883887"/>
    <w:rsid w:val="00884D60"/>
    <w:rsid w:val="00884ECA"/>
    <w:rsid w:val="0088538E"/>
    <w:rsid w:val="00885B35"/>
    <w:rsid w:val="00886A65"/>
    <w:rsid w:val="00887250"/>
    <w:rsid w:val="008901E7"/>
    <w:rsid w:val="00890765"/>
    <w:rsid w:val="00891806"/>
    <w:rsid w:val="00891865"/>
    <w:rsid w:val="00891CE6"/>
    <w:rsid w:val="0089217D"/>
    <w:rsid w:val="0089305C"/>
    <w:rsid w:val="0089332B"/>
    <w:rsid w:val="008943E0"/>
    <w:rsid w:val="00896BDB"/>
    <w:rsid w:val="00897C99"/>
    <w:rsid w:val="008A04A6"/>
    <w:rsid w:val="008A1ACE"/>
    <w:rsid w:val="008A227A"/>
    <w:rsid w:val="008A4FE5"/>
    <w:rsid w:val="008A582D"/>
    <w:rsid w:val="008A70DF"/>
    <w:rsid w:val="008A7F17"/>
    <w:rsid w:val="008B0530"/>
    <w:rsid w:val="008B0796"/>
    <w:rsid w:val="008B07A8"/>
    <w:rsid w:val="008B0EF4"/>
    <w:rsid w:val="008B1C8D"/>
    <w:rsid w:val="008B3FE7"/>
    <w:rsid w:val="008B75A3"/>
    <w:rsid w:val="008C16F4"/>
    <w:rsid w:val="008C26EE"/>
    <w:rsid w:val="008C5C8F"/>
    <w:rsid w:val="008D03F9"/>
    <w:rsid w:val="008D056D"/>
    <w:rsid w:val="008D0D09"/>
    <w:rsid w:val="008D2C54"/>
    <w:rsid w:val="008D4202"/>
    <w:rsid w:val="008D4327"/>
    <w:rsid w:val="008D4B31"/>
    <w:rsid w:val="008D5548"/>
    <w:rsid w:val="008D77CF"/>
    <w:rsid w:val="008E1B09"/>
    <w:rsid w:val="008E28EC"/>
    <w:rsid w:val="008E48A5"/>
    <w:rsid w:val="008E4F5C"/>
    <w:rsid w:val="008E5C42"/>
    <w:rsid w:val="008E73BC"/>
    <w:rsid w:val="008F079C"/>
    <w:rsid w:val="008F1D1C"/>
    <w:rsid w:val="008F210F"/>
    <w:rsid w:val="008F33B4"/>
    <w:rsid w:val="008F35E3"/>
    <w:rsid w:val="008F5243"/>
    <w:rsid w:val="008F5278"/>
    <w:rsid w:val="008F566A"/>
    <w:rsid w:val="008F61DA"/>
    <w:rsid w:val="008F7FA8"/>
    <w:rsid w:val="009011DD"/>
    <w:rsid w:val="009013D9"/>
    <w:rsid w:val="00902DA5"/>
    <w:rsid w:val="00905EA6"/>
    <w:rsid w:val="00910733"/>
    <w:rsid w:val="009108DD"/>
    <w:rsid w:val="00910B88"/>
    <w:rsid w:val="009114BE"/>
    <w:rsid w:val="0091269B"/>
    <w:rsid w:val="00913682"/>
    <w:rsid w:val="009144CC"/>
    <w:rsid w:val="00915C17"/>
    <w:rsid w:val="009176F2"/>
    <w:rsid w:val="00917C15"/>
    <w:rsid w:val="00920E88"/>
    <w:rsid w:val="00925936"/>
    <w:rsid w:val="00925A55"/>
    <w:rsid w:val="00926B38"/>
    <w:rsid w:val="00926E94"/>
    <w:rsid w:val="00927020"/>
    <w:rsid w:val="009273BA"/>
    <w:rsid w:val="00927603"/>
    <w:rsid w:val="00932032"/>
    <w:rsid w:val="009320BC"/>
    <w:rsid w:val="00932228"/>
    <w:rsid w:val="009326B7"/>
    <w:rsid w:val="009328B2"/>
    <w:rsid w:val="00932AF2"/>
    <w:rsid w:val="009331D4"/>
    <w:rsid w:val="009333F4"/>
    <w:rsid w:val="0093344B"/>
    <w:rsid w:val="00934400"/>
    <w:rsid w:val="00934DAF"/>
    <w:rsid w:val="009357B0"/>
    <w:rsid w:val="00935B3F"/>
    <w:rsid w:val="00936183"/>
    <w:rsid w:val="009416D3"/>
    <w:rsid w:val="00941B8A"/>
    <w:rsid w:val="00941D30"/>
    <w:rsid w:val="00942FE7"/>
    <w:rsid w:val="00944DCC"/>
    <w:rsid w:val="00946675"/>
    <w:rsid w:val="00946C2F"/>
    <w:rsid w:val="009501E7"/>
    <w:rsid w:val="00950E62"/>
    <w:rsid w:val="00951B04"/>
    <w:rsid w:val="009528E4"/>
    <w:rsid w:val="009530EA"/>
    <w:rsid w:val="009536D2"/>
    <w:rsid w:val="00954026"/>
    <w:rsid w:val="00956535"/>
    <w:rsid w:val="00956E54"/>
    <w:rsid w:val="00960C9A"/>
    <w:rsid w:val="00962AE7"/>
    <w:rsid w:val="009631A5"/>
    <w:rsid w:val="009638BC"/>
    <w:rsid w:val="00963C44"/>
    <w:rsid w:val="00963D9F"/>
    <w:rsid w:val="009647A8"/>
    <w:rsid w:val="0096549A"/>
    <w:rsid w:val="00967450"/>
    <w:rsid w:val="0097077E"/>
    <w:rsid w:val="00970F2A"/>
    <w:rsid w:val="009713C9"/>
    <w:rsid w:val="00971422"/>
    <w:rsid w:val="00973451"/>
    <w:rsid w:val="00975BD0"/>
    <w:rsid w:val="009774A8"/>
    <w:rsid w:val="00982535"/>
    <w:rsid w:val="0098350C"/>
    <w:rsid w:val="00983C0E"/>
    <w:rsid w:val="0098509F"/>
    <w:rsid w:val="0098648A"/>
    <w:rsid w:val="00986F64"/>
    <w:rsid w:val="0098781C"/>
    <w:rsid w:val="00987B0A"/>
    <w:rsid w:val="00992D13"/>
    <w:rsid w:val="00994674"/>
    <w:rsid w:val="00994E69"/>
    <w:rsid w:val="00994F24"/>
    <w:rsid w:val="00995BA7"/>
    <w:rsid w:val="00995BC8"/>
    <w:rsid w:val="0099696F"/>
    <w:rsid w:val="00997C00"/>
    <w:rsid w:val="009A09F1"/>
    <w:rsid w:val="009A0B6B"/>
    <w:rsid w:val="009A3070"/>
    <w:rsid w:val="009A469F"/>
    <w:rsid w:val="009A4D65"/>
    <w:rsid w:val="009B08F6"/>
    <w:rsid w:val="009B0BBE"/>
    <w:rsid w:val="009B1357"/>
    <w:rsid w:val="009B1511"/>
    <w:rsid w:val="009B2A79"/>
    <w:rsid w:val="009B2AE5"/>
    <w:rsid w:val="009B474F"/>
    <w:rsid w:val="009B52E3"/>
    <w:rsid w:val="009B597A"/>
    <w:rsid w:val="009B7001"/>
    <w:rsid w:val="009B7519"/>
    <w:rsid w:val="009B7F1F"/>
    <w:rsid w:val="009C2D94"/>
    <w:rsid w:val="009C3D70"/>
    <w:rsid w:val="009C4C06"/>
    <w:rsid w:val="009C4F98"/>
    <w:rsid w:val="009C7AE0"/>
    <w:rsid w:val="009D01A0"/>
    <w:rsid w:val="009D0876"/>
    <w:rsid w:val="009D48E2"/>
    <w:rsid w:val="009D5590"/>
    <w:rsid w:val="009D5DFF"/>
    <w:rsid w:val="009D62D6"/>
    <w:rsid w:val="009E059D"/>
    <w:rsid w:val="009E1850"/>
    <w:rsid w:val="009E1E1B"/>
    <w:rsid w:val="009E1F50"/>
    <w:rsid w:val="009E2661"/>
    <w:rsid w:val="009E3886"/>
    <w:rsid w:val="009E4564"/>
    <w:rsid w:val="009E66DE"/>
    <w:rsid w:val="009E7A7F"/>
    <w:rsid w:val="009F05F7"/>
    <w:rsid w:val="009F46C5"/>
    <w:rsid w:val="009F4EEA"/>
    <w:rsid w:val="009F4F46"/>
    <w:rsid w:val="009F5C96"/>
    <w:rsid w:val="009F6455"/>
    <w:rsid w:val="009F6A8B"/>
    <w:rsid w:val="00A0039B"/>
    <w:rsid w:val="00A003FF"/>
    <w:rsid w:val="00A00E89"/>
    <w:rsid w:val="00A01AB1"/>
    <w:rsid w:val="00A0400F"/>
    <w:rsid w:val="00A047C2"/>
    <w:rsid w:val="00A068EC"/>
    <w:rsid w:val="00A06D76"/>
    <w:rsid w:val="00A10817"/>
    <w:rsid w:val="00A11ABF"/>
    <w:rsid w:val="00A1258C"/>
    <w:rsid w:val="00A16A2C"/>
    <w:rsid w:val="00A17FE8"/>
    <w:rsid w:val="00A2036A"/>
    <w:rsid w:val="00A2207F"/>
    <w:rsid w:val="00A22771"/>
    <w:rsid w:val="00A23258"/>
    <w:rsid w:val="00A24B1E"/>
    <w:rsid w:val="00A25DEB"/>
    <w:rsid w:val="00A25E0A"/>
    <w:rsid w:val="00A278F1"/>
    <w:rsid w:val="00A30750"/>
    <w:rsid w:val="00A313F3"/>
    <w:rsid w:val="00A329AB"/>
    <w:rsid w:val="00A32EDA"/>
    <w:rsid w:val="00A338AB"/>
    <w:rsid w:val="00A33BB6"/>
    <w:rsid w:val="00A34DEC"/>
    <w:rsid w:val="00A35729"/>
    <w:rsid w:val="00A35F12"/>
    <w:rsid w:val="00A37165"/>
    <w:rsid w:val="00A3780D"/>
    <w:rsid w:val="00A403EF"/>
    <w:rsid w:val="00A417F4"/>
    <w:rsid w:val="00A41EFE"/>
    <w:rsid w:val="00A44875"/>
    <w:rsid w:val="00A449B4"/>
    <w:rsid w:val="00A4792A"/>
    <w:rsid w:val="00A52B42"/>
    <w:rsid w:val="00A535A3"/>
    <w:rsid w:val="00A539D3"/>
    <w:rsid w:val="00A539ED"/>
    <w:rsid w:val="00A53E4A"/>
    <w:rsid w:val="00A5482D"/>
    <w:rsid w:val="00A56616"/>
    <w:rsid w:val="00A56CCC"/>
    <w:rsid w:val="00A60193"/>
    <w:rsid w:val="00A602E4"/>
    <w:rsid w:val="00A609E7"/>
    <w:rsid w:val="00A642D8"/>
    <w:rsid w:val="00A66C05"/>
    <w:rsid w:val="00A6700F"/>
    <w:rsid w:val="00A67448"/>
    <w:rsid w:val="00A708AC"/>
    <w:rsid w:val="00A70BB3"/>
    <w:rsid w:val="00A71A96"/>
    <w:rsid w:val="00A72B4B"/>
    <w:rsid w:val="00A72B8E"/>
    <w:rsid w:val="00A747C2"/>
    <w:rsid w:val="00A7568A"/>
    <w:rsid w:val="00A80E38"/>
    <w:rsid w:val="00A81FAB"/>
    <w:rsid w:val="00A8242C"/>
    <w:rsid w:val="00A837B8"/>
    <w:rsid w:val="00A83F9E"/>
    <w:rsid w:val="00A85333"/>
    <w:rsid w:val="00A85C45"/>
    <w:rsid w:val="00A86D76"/>
    <w:rsid w:val="00A90629"/>
    <w:rsid w:val="00A920D0"/>
    <w:rsid w:val="00A93B95"/>
    <w:rsid w:val="00A96045"/>
    <w:rsid w:val="00A96A46"/>
    <w:rsid w:val="00A96EAB"/>
    <w:rsid w:val="00A97D0F"/>
    <w:rsid w:val="00AA05FB"/>
    <w:rsid w:val="00AA0DB8"/>
    <w:rsid w:val="00AA140B"/>
    <w:rsid w:val="00AA16B8"/>
    <w:rsid w:val="00AA22C0"/>
    <w:rsid w:val="00AA2635"/>
    <w:rsid w:val="00AA2EF8"/>
    <w:rsid w:val="00AA4A33"/>
    <w:rsid w:val="00AA4FDF"/>
    <w:rsid w:val="00AA553F"/>
    <w:rsid w:val="00AA6047"/>
    <w:rsid w:val="00AA6562"/>
    <w:rsid w:val="00AA68D3"/>
    <w:rsid w:val="00AB0E9D"/>
    <w:rsid w:val="00AB1092"/>
    <w:rsid w:val="00AB1114"/>
    <w:rsid w:val="00AB22CB"/>
    <w:rsid w:val="00AB41A9"/>
    <w:rsid w:val="00AB4577"/>
    <w:rsid w:val="00AB4CBC"/>
    <w:rsid w:val="00AB4F08"/>
    <w:rsid w:val="00AB51A1"/>
    <w:rsid w:val="00AB67C9"/>
    <w:rsid w:val="00AB71BA"/>
    <w:rsid w:val="00AB7C5E"/>
    <w:rsid w:val="00AC0D18"/>
    <w:rsid w:val="00AC107C"/>
    <w:rsid w:val="00AC1B1A"/>
    <w:rsid w:val="00AC3993"/>
    <w:rsid w:val="00AC3B7C"/>
    <w:rsid w:val="00AC76AE"/>
    <w:rsid w:val="00AD167E"/>
    <w:rsid w:val="00AD1759"/>
    <w:rsid w:val="00AD1FBD"/>
    <w:rsid w:val="00AD21D2"/>
    <w:rsid w:val="00AD2403"/>
    <w:rsid w:val="00AD24D5"/>
    <w:rsid w:val="00AD297A"/>
    <w:rsid w:val="00AD2C94"/>
    <w:rsid w:val="00AD47BF"/>
    <w:rsid w:val="00AD536B"/>
    <w:rsid w:val="00AD6108"/>
    <w:rsid w:val="00AD755F"/>
    <w:rsid w:val="00AE2F87"/>
    <w:rsid w:val="00AE3194"/>
    <w:rsid w:val="00AE642B"/>
    <w:rsid w:val="00AF0152"/>
    <w:rsid w:val="00AF0672"/>
    <w:rsid w:val="00AF0EEE"/>
    <w:rsid w:val="00AF4D94"/>
    <w:rsid w:val="00AF4E7E"/>
    <w:rsid w:val="00AF5330"/>
    <w:rsid w:val="00AF594D"/>
    <w:rsid w:val="00AF6B4F"/>
    <w:rsid w:val="00AF70F6"/>
    <w:rsid w:val="00B00215"/>
    <w:rsid w:val="00B028E4"/>
    <w:rsid w:val="00B02F06"/>
    <w:rsid w:val="00B030F6"/>
    <w:rsid w:val="00B038D1"/>
    <w:rsid w:val="00B05E33"/>
    <w:rsid w:val="00B06F09"/>
    <w:rsid w:val="00B10485"/>
    <w:rsid w:val="00B1296B"/>
    <w:rsid w:val="00B130B1"/>
    <w:rsid w:val="00B14A85"/>
    <w:rsid w:val="00B153AB"/>
    <w:rsid w:val="00B16C90"/>
    <w:rsid w:val="00B175B9"/>
    <w:rsid w:val="00B20C72"/>
    <w:rsid w:val="00B21AF3"/>
    <w:rsid w:val="00B233BF"/>
    <w:rsid w:val="00B239C6"/>
    <w:rsid w:val="00B255A7"/>
    <w:rsid w:val="00B279EF"/>
    <w:rsid w:val="00B30BDF"/>
    <w:rsid w:val="00B31490"/>
    <w:rsid w:val="00B330BD"/>
    <w:rsid w:val="00B333B9"/>
    <w:rsid w:val="00B34FF6"/>
    <w:rsid w:val="00B35099"/>
    <w:rsid w:val="00B354B1"/>
    <w:rsid w:val="00B36D3A"/>
    <w:rsid w:val="00B42FAC"/>
    <w:rsid w:val="00B43BAC"/>
    <w:rsid w:val="00B43EBB"/>
    <w:rsid w:val="00B445D3"/>
    <w:rsid w:val="00B46081"/>
    <w:rsid w:val="00B46488"/>
    <w:rsid w:val="00B47052"/>
    <w:rsid w:val="00B47818"/>
    <w:rsid w:val="00B47A42"/>
    <w:rsid w:val="00B502B9"/>
    <w:rsid w:val="00B503FA"/>
    <w:rsid w:val="00B52831"/>
    <w:rsid w:val="00B54A75"/>
    <w:rsid w:val="00B55CD3"/>
    <w:rsid w:val="00B5629B"/>
    <w:rsid w:val="00B565B4"/>
    <w:rsid w:val="00B56F60"/>
    <w:rsid w:val="00B57C22"/>
    <w:rsid w:val="00B61667"/>
    <w:rsid w:val="00B63544"/>
    <w:rsid w:val="00B6405F"/>
    <w:rsid w:val="00B65447"/>
    <w:rsid w:val="00B65D4E"/>
    <w:rsid w:val="00B70E3D"/>
    <w:rsid w:val="00B746C5"/>
    <w:rsid w:val="00B753CE"/>
    <w:rsid w:val="00B762A0"/>
    <w:rsid w:val="00B80103"/>
    <w:rsid w:val="00B822E9"/>
    <w:rsid w:val="00B848A2"/>
    <w:rsid w:val="00B8708F"/>
    <w:rsid w:val="00B90E2D"/>
    <w:rsid w:val="00B9331E"/>
    <w:rsid w:val="00B93502"/>
    <w:rsid w:val="00B9424E"/>
    <w:rsid w:val="00B94C9B"/>
    <w:rsid w:val="00B94D33"/>
    <w:rsid w:val="00B951F0"/>
    <w:rsid w:val="00B95580"/>
    <w:rsid w:val="00B9598A"/>
    <w:rsid w:val="00BA0594"/>
    <w:rsid w:val="00BA195B"/>
    <w:rsid w:val="00BA1F4E"/>
    <w:rsid w:val="00BA373F"/>
    <w:rsid w:val="00BA52F1"/>
    <w:rsid w:val="00BA733C"/>
    <w:rsid w:val="00BB125B"/>
    <w:rsid w:val="00BB2455"/>
    <w:rsid w:val="00BB27FE"/>
    <w:rsid w:val="00BB29DF"/>
    <w:rsid w:val="00BB35CC"/>
    <w:rsid w:val="00BB4485"/>
    <w:rsid w:val="00BB4630"/>
    <w:rsid w:val="00BB51C6"/>
    <w:rsid w:val="00BB5478"/>
    <w:rsid w:val="00BB588D"/>
    <w:rsid w:val="00BB5E90"/>
    <w:rsid w:val="00BB6681"/>
    <w:rsid w:val="00BB6895"/>
    <w:rsid w:val="00BB7866"/>
    <w:rsid w:val="00BC379E"/>
    <w:rsid w:val="00BC3922"/>
    <w:rsid w:val="00BC6869"/>
    <w:rsid w:val="00BC7B30"/>
    <w:rsid w:val="00BD116D"/>
    <w:rsid w:val="00BD149D"/>
    <w:rsid w:val="00BD179E"/>
    <w:rsid w:val="00BD27A1"/>
    <w:rsid w:val="00BD34E3"/>
    <w:rsid w:val="00BD42CF"/>
    <w:rsid w:val="00BD45C4"/>
    <w:rsid w:val="00BD487B"/>
    <w:rsid w:val="00BD4DA5"/>
    <w:rsid w:val="00BD53D7"/>
    <w:rsid w:val="00BD67F5"/>
    <w:rsid w:val="00BE0236"/>
    <w:rsid w:val="00BE11A1"/>
    <w:rsid w:val="00BE1CC5"/>
    <w:rsid w:val="00BE2654"/>
    <w:rsid w:val="00BE2D16"/>
    <w:rsid w:val="00BE30FD"/>
    <w:rsid w:val="00BE38F2"/>
    <w:rsid w:val="00BE399D"/>
    <w:rsid w:val="00BE4484"/>
    <w:rsid w:val="00BE5D1F"/>
    <w:rsid w:val="00BE6BD1"/>
    <w:rsid w:val="00BF16B0"/>
    <w:rsid w:val="00BF1BD2"/>
    <w:rsid w:val="00BF24EA"/>
    <w:rsid w:val="00BF2576"/>
    <w:rsid w:val="00BF276E"/>
    <w:rsid w:val="00C006BD"/>
    <w:rsid w:val="00C01C00"/>
    <w:rsid w:val="00C02FC3"/>
    <w:rsid w:val="00C030D2"/>
    <w:rsid w:val="00C049E0"/>
    <w:rsid w:val="00C06CAE"/>
    <w:rsid w:val="00C072BC"/>
    <w:rsid w:val="00C072E4"/>
    <w:rsid w:val="00C07866"/>
    <w:rsid w:val="00C10794"/>
    <w:rsid w:val="00C122C5"/>
    <w:rsid w:val="00C1237E"/>
    <w:rsid w:val="00C127EC"/>
    <w:rsid w:val="00C12E76"/>
    <w:rsid w:val="00C14545"/>
    <w:rsid w:val="00C16D3F"/>
    <w:rsid w:val="00C212FD"/>
    <w:rsid w:val="00C22DBA"/>
    <w:rsid w:val="00C25130"/>
    <w:rsid w:val="00C26096"/>
    <w:rsid w:val="00C26A36"/>
    <w:rsid w:val="00C2719D"/>
    <w:rsid w:val="00C273DC"/>
    <w:rsid w:val="00C27536"/>
    <w:rsid w:val="00C308EE"/>
    <w:rsid w:val="00C31A6C"/>
    <w:rsid w:val="00C3204B"/>
    <w:rsid w:val="00C34A6D"/>
    <w:rsid w:val="00C34B84"/>
    <w:rsid w:val="00C3561D"/>
    <w:rsid w:val="00C36BD6"/>
    <w:rsid w:val="00C41111"/>
    <w:rsid w:val="00C41A72"/>
    <w:rsid w:val="00C41F7B"/>
    <w:rsid w:val="00C42CF5"/>
    <w:rsid w:val="00C436DE"/>
    <w:rsid w:val="00C45A85"/>
    <w:rsid w:val="00C47064"/>
    <w:rsid w:val="00C50DCF"/>
    <w:rsid w:val="00C50EE3"/>
    <w:rsid w:val="00C54770"/>
    <w:rsid w:val="00C552F6"/>
    <w:rsid w:val="00C55FB8"/>
    <w:rsid w:val="00C5774F"/>
    <w:rsid w:val="00C6004C"/>
    <w:rsid w:val="00C60F48"/>
    <w:rsid w:val="00C624C6"/>
    <w:rsid w:val="00C643A9"/>
    <w:rsid w:val="00C64412"/>
    <w:rsid w:val="00C6516E"/>
    <w:rsid w:val="00C66386"/>
    <w:rsid w:val="00C66D3F"/>
    <w:rsid w:val="00C70DE3"/>
    <w:rsid w:val="00C71698"/>
    <w:rsid w:val="00C74973"/>
    <w:rsid w:val="00C76B8C"/>
    <w:rsid w:val="00C77A08"/>
    <w:rsid w:val="00C77ADF"/>
    <w:rsid w:val="00C77C69"/>
    <w:rsid w:val="00C81313"/>
    <w:rsid w:val="00C85098"/>
    <w:rsid w:val="00C860A9"/>
    <w:rsid w:val="00C86F25"/>
    <w:rsid w:val="00C9034B"/>
    <w:rsid w:val="00C916B6"/>
    <w:rsid w:val="00C92B2A"/>
    <w:rsid w:val="00C944A3"/>
    <w:rsid w:val="00C94559"/>
    <w:rsid w:val="00C95106"/>
    <w:rsid w:val="00C96BC9"/>
    <w:rsid w:val="00C97E69"/>
    <w:rsid w:val="00CA16E9"/>
    <w:rsid w:val="00CA1790"/>
    <w:rsid w:val="00CA28EB"/>
    <w:rsid w:val="00CA4B6A"/>
    <w:rsid w:val="00CA5A3B"/>
    <w:rsid w:val="00CA67B6"/>
    <w:rsid w:val="00CA77CF"/>
    <w:rsid w:val="00CA7839"/>
    <w:rsid w:val="00CA7986"/>
    <w:rsid w:val="00CA7CD5"/>
    <w:rsid w:val="00CB4832"/>
    <w:rsid w:val="00CB51FB"/>
    <w:rsid w:val="00CB561B"/>
    <w:rsid w:val="00CB5808"/>
    <w:rsid w:val="00CB5A47"/>
    <w:rsid w:val="00CB77D0"/>
    <w:rsid w:val="00CB7BC8"/>
    <w:rsid w:val="00CC480B"/>
    <w:rsid w:val="00CC484B"/>
    <w:rsid w:val="00CC5C28"/>
    <w:rsid w:val="00CC6E1A"/>
    <w:rsid w:val="00CC7021"/>
    <w:rsid w:val="00CC7482"/>
    <w:rsid w:val="00CC78D7"/>
    <w:rsid w:val="00CD0D35"/>
    <w:rsid w:val="00CD19AC"/>
    <w:rsid w:val="00CD214C"/>
    <w:rsid w:val="00CD2EF7"/>
    <w:rsid w:val="00CD45E9"/>
    <w:rsid w:val="00CD60AC"/>
    <w:rsid w:val="00CD744F"/>
    <w:rsid w:val="00CE2C09"/>
    <w:rsid w:val="00CE4E7C"/>
    <w:rsid w:val="00CE7B92"/>
    <w:rsid w:val="00CF076B"/>
    <w:rsid w:val="00CF1A3D"/>
    <w:rsid w:val="00CF2377"/>
    <w:rsid w:val="00CF3E53"/>
    <w:rsid w:val="00CF41B4"/>
    <w:rsid w:val="00CF6A01"/>
    <w:rsid w:val="00CF7D63"/>
    <w:rsid w:val="00D0136F"/>
    <w:rsid w:val="00D055EB"/>
    <w:rsid w:val="00D0565F"/>
    <w:rsid w:val="00D05C1A"/>
    <w:rsid w:val="00D07339"/>
    <w:rsid w:val="00D07EE8"/>
    <w:rsid w:val="00D108FC"/>
    <w:rsid w:val="00D11A77"/>
    <w:rsid w:val="00D12048"/>
    <w:rsid w:val="00D13380"/>
    <w:rsid w:val="00D13B58"/>
    <w:rsid w:val="00D1472F"/>
    <w:rsid w:val="00D14796"/>
    <w:rsid w:val="00D14908"/>
    <w:rsid w:val="00D14953"/>
    <w:rsid w:val="00D15BA3"/>
    <w:rsid w:val="00D17B33"/>
    <w:rsid w:val="00D17FA5"/>
    <w:rsid w:val="00D20432"/>
    <w:rsid w:val="00D21C9D"/>
    <w:rsid w:val="00D21CC3"/>
    <w:rsid w:val="00D22AD0"/>
    <w:rsid w:val="00D23E48"/>
    <w:rsid w:val="00D268B0"/>
    <w:rsid w:val="00D2783E"/>
    <w:rsid w:val="00D309F4"/>
    <w:rsid w:val="00D3148D"/>
    <w:rsid w:val="00D3184E"/>
    <w:rsid w:val="00D3294C"/>
    <w:rsid w:val="00D33B52"/>
    <w:rsid w:val="00D34E00"/>
    <w:rsid w:val="00D35C7A"/>
    <w:rsid w:val="00D36BCA"/>
    <w:rsid w:val="00D41710"/>
    <w:rsid w:val="00D41AC4"/>
    <w:rsid w:val="00D41D7C"/>
    <w:rsid w:val="00D432A7"/>
    <w:rsid w:val="00D43A43"/>
    <w:rsid w:val="00D45028"/>
    <w:rsid w:val="00D46320"/>
    <w:rsid w:val="00D46F0C"/>
    <w:rsid w:val="00D4758F"/>
    <w:rsid w:val="00D502FB"/>
    <w:rsid w:val="00D511FC"/>
    <w:rsid w:val="00D523D1"/>
    <w:rsid w:val="00D52FEA"/>
    <w:rsid w:val="00D53180"/>
    <w:rsid w:val="00D54456"/>
    <w:rsid w:val="00D54DB8"/>
    <w:rsid w:val="00D5642A"/>
    <w:rsid w:val="00D56F37"/>
    <w:rsid w:val="00D5767F"/>
    <w:rsid w:val="00D611B1"/>
    <w:rsid w:val="00D61AE1"/>
    <w:rsid w:val="00D62D58"/>
    <w:rsid w:val="00D62F33"/>
    <w:rsid w:val="00D64200"/>
    <w:rsid w:val="00D67425"/>
    <w:rsid w:val="00D70832"/>
    <w:rsid w:val="00D70958"/>
    <w:rsid w:val="00D70BF1"/>
    <w:rsid w:val="00D710D8"/>
    <w:rsid w:val="00D7129E"/>
    <w:rsid w:val="00D71B59"/>
    <w:rsid w:val="00D71DEA"/>
    <w:rsid w:val="00D74A42"/>
    <w:rsid w:val="00D76CF7"/>
    <w:rsid w:val="00D779B3"/>
    <w:rsid w:val="00D8111D"/>
    <w:rsid w:val="00D83322"/>
    <w:rsid w:val="00D834DA"/>
    <w:rsid w:val="00D83C05"/>
    <w:rsid w:val="00D8469D"/>
    <w:rsid w:val="00D84D3E"/>
    <w:rsid w:val="00D8655A"/>
    <w:rsid w:val="00D86BD5"/>
    <w:rsid w:val="00D87686"/>
    <w:rsid w:val="00D87D5D"/>
    <w:rsid w:val="00D92C4A"/>
    <w:rsid w:val="00D92E80"/>
    <w:rsid w:val="00D94678"/>
    <w:rsid w:val="00D9472C"/>
    <w:rsid w:val="00D94930"/>
    <w:rsid w:val="00DA156A"/>
    <w:rsid w:val="00DA1C71"/>
    <w:rsid w:val="00DA287A"/>
    <w:rsid w:val="00DA3706"/>
    <w:rsid w:val="00DA40FE"/>
    <w:rsid w:val="00DA5036"/>
    <w:rsid w:val="00DA65EB"/>
    <w:rsid w:val="00DA682C"/>
    <w:rsid w:val="00DA6A68"/>
    <w:rsid w:val="00DA6CD2"/>
    <w:rsid w:val="00DB0032"/>
    <w:rsid w:val="00DB00F0"/>
    <w:rsid w:val="00DB17A5"/>
    <w:rsid w:val="00DB22A5"/>
    <w:rsid w:val="00DB2995"/>
    <w:rsid w:val="00DB3818"/>
    <w:rsid w:val="00DB5570"/>
    <w:rsid w:val="00DB6237"/>
    <w:rsid w:val="00DC01E5"/>
    <w:rsid w:val="00DC20E7"/>
    <w:rsid w:val="00DC231F"/>
    <w:rsid w:val="00DC2CE5"/>
    <w:rsid w:val="00DC49DB"/>
    <w:rsid w:val="00DC5A4C"/>
    <w:rsid w:val="00DC60BB"/>
    <w:rsid w:val="00DC7101"/>
    <w:rsid w:val="00DD002B"/>
    <w:rsid w:val="00DD081B"/>
    <w:rsid w:val="00DD0DA2"/>
    <w:rsid w:val="00DD251E"/>
    <w:rsid w:val="00DD3362"/>
    <w:rsid w:val="00DD6D72"/>
    <w:rsid w:val="00DD72E9"/>
    <w:rsid w:val="00DE0C0A"/>
    <w:rsid w:val="00DE1068"/>
    <w:rsid w:val="00DE3776"/>
    <w:rsid w:val="00DE3F2C"/>
    <w:rsid w:val="00DE5316"/>
    <w:rsid w:val="00DE665F"/>
    <w:rsid w:val="00DE6E0F"/>
    <w:rsid w:val="00DE6EF9"/>
    <w:rsid w:val="00DE718B"/>
    <w:rsid w:val="00DE7B1C"/>
    <w:rsid w:val="00DE7D84"/>
    <w:rsid w:val="00DF050E"/>
    <w:rsid w:val="00DF1258"/>
    <w:rsid w:val="00DF1FFE"/>
    <w:rsid w:val="00DF4C44"/>
    <w:rsid w:val="00DF4CB0"/>
    <w:rsid w:val="00DF4EA6"/>
    <w:rsid w:val="00DF63A3"/>
    <w:rsid w:val="00DF7E0D"/>
    <w:rsid w:val="00E0105A"/>
    <w:rsid w:val="00E0281E"/>
    <w:rsid w:val="00E02F8C"/>
    <w:rsid w:val="00E03CEE"/>
    <w:rsid w:val="00E03FD5"/>
    <w:rsid w:val="00E05795"/>
    <w:rsid w:val="00E05E5C"/>
    <w:rsid w:val="00E11B27"/>
    <w:rsid w:val="00E14050"/>
    <w:rsid w:val="00E170B0"/>
    <w:rsid w:val="00E17774"/>
    <w:rsid w:val="00E17D3D"/>
    <w:rsid w:val="00E20218"/>
    <w:rsid w:val="00E21E07"/>
    <w:rsid w:val="00E224CB"/>
    <w:rsid w:val="00E228B9"/>
    <w:rsid w:val="00E2303B"/>
    <w:rsid w:val="00E25650"/>
    <w:rsid w:val="00E25862"/>
    <w:rsid w:val="00E267FB"/>
    <w:rsid w:val="00E2686C"/>
    <w:rsid w:val="00E26DB6"/>
    <w:rsid w:val="00E2703D"/>
    <w:rsid w:val="00E272B7"/>
    <w:rsid w:val="00E30D46"/>
    <w:rsid w:val="00E30DB9"/>
    <w:rsid w:val="00E324D1"/>
    <w:rsid w:val="00E33103"/>
    <w:rsid w:val="00E34D03"/>
    <w:rsid w:val="00E3534B"/>
    <w:rsid w:val="00E37A45"/>
    <w:rsid w:val="00E37C99"/>
    <w:rsid w:val="00E404EC"/>
    <w:rsid w:val="00E413C7"/>
    <w:rsid w:val="00E43674"/>
    <w:rsid w:val="00E440FB"/>
    <w:rsid w:val="00E4413E"/>
    <w:rsid w:val="00E454D8"/>
    <w:rsid w:val="00E45572"/>
    <w:rsid w:val="00E45EF0"/>
    <w:rsid w:val="00E46C81"/>
    <w:rsid w:val="00E50F32"/>
    <w:rsid w:val="00E530A9"/>
    <w:rsid w:val="00E53EF5"/>
    <w:rsid w:val="00E557F6"/>
    <w:rsid w:val="00E56807"/>
    <w:rsid w:val="00E568FF"/>
    <w:rsid w:val="00E56B0F"/>
    <w:rsid w:val="00E5741A"/>
    <w:rsid w:val="00E5772F"/>
    <w:rsid w:val="00E60D71"/>
    <w:rsid w:val="00E6107A"/>
    <w:rsid w:val="00E621AE"/>
    <w:rsid w:val="00E62AA4"/>
    <w:rsid w:val="00E631B6"/>
    <w:rsid w:val="00E65DA1"/>
    <w:rsid w:val="00E671BD"/>
    <w:rsid w:val="00E671F6"/>
    <w:rsid w:val="00E67220"/>
    <w:rsid w:val="00E71D71"/>
    <w:rsid w:val="00E72002"/>
    <w:rsid w:val="00E72426"/>
    <w:rsid w:val="00E7533E"/>
    <w:rsid w:val="00E758E5"/>
    <w:rsid w:val="00E75B16"/>
    <w:rsid w:val="00E76ADB"/>
    <w:rsid w:val="00E76DC7"/>
    <w:rsid w:val="00E77656"/>
    <w:rsid w:val="00E77E21"/>
    <w:rsid w:val="00E8046A"/>
    <w:rsid w:val="00E809ED"/>
    <w:rsid w:val="00E81E0E"/>
    <w:rsid w:val="00E8336D"/>
    <w:rsid w:val="00E83C2A"/>
    <w:rsid w:val="00E847E2"/>
    <w:rsid w:val="00E851BE"/>
    <w:rsid w:val="00E867B9"/>
    <w:rsid w:val="00E87439"/>
    <w:rsid w:val="00E904D2"/>
    <w:rsid w:val="00E90E7F"/>
    <w:rsid w:val="00E9149F"/>
    <w:rsid w:val="00E9198D"/>
    <w:rsid w:val="00E91E90"/>
    <w:rsid w:val="00E9209E"/>
    <w:rsid w:val="00E92CAF"/>
    <w:rsid w:val="00E92CF2"/>
    <w:rsid w:val="00E92E3F"/>
    <w:rsid w:val="00E949DF"/>
    <w:rsid w:val="00E951FD"/>
    <w:rsid w:val="00E95A87"/>
    <w:rsid w:val="00E95D90"/>
    <w:rsid w:val="00E96369"/>
    <w:rsid w:val="00E96CCA"/>
    <w:rsid w:val="00E96D7B"/>
    <w:rsid w:val="00EA046E"/>
    <w:rsid w:val="00EA0832"/>
    <w:rsid w:val="00EA2DCA"/>
    <w:rsid w:val="00EA2FB0"/>
    <w:rsid w:val="00EA3D71"/>
    <w:rsid w:val="00EA4371"/>
    <w:rsid w:val="00EA6535"/>
    <w:rsid w:val="00EB11AC"/>
    <w:rsid w:val="00EB2DA8"/>
    <w:rsid w:val="00EB2F3F"/>
    <w:rsid w:val="00EB370D"/>
    <w:rsid w:val="00EB397E"/>
    <w:rsid w:val="00EB4B37"/>
    <w:rsid w:val="00EB6051"/>
    <w:rsid w:val="00EB72A6"/>
    <w:rsid w:val="00EB775C"/>
    <w:rsid w:val="00EC09F9"/>
    <w:rsid w:val="00EC17D5"/>
    <w:rsid w:val="00EC2356"/>
    <w:rsid w:val="00EC27D6"/>
    <w:rsid w:val="00EC2826"/>
    <w:rsid w:val="00EC3A6B"/>
    <w:rsid w:val="00EC428F"/>
    <w:rsid w:val="00EC5D71"/>
    <w:rsid w:val="00ED0FCD"/>
    <w:rsid w:val="00ED171E"/>
    <w:rsid w:val="00ED443D"/>
    <w:rsid w:val="00ED4A96"/>
    <w:rsid w:val="00ED4B28"/>
    <w:rsid w:val="00ED5D3D"/>
    <w:rsid w:val="00EE1621"/>
    <w:rsid w:val="00EE31FA"/>
    <w:rsid w:val="00EE3AD5"/>
    <w:rsid w:val="00EE4489"/>
    <w:rsid w:val="00EE49CC"/>
    <w:rsid w:val="00EE672C"/>
    <w:rsid w:val="00EF0A55"/>
    <w:rsid w:val="00EF19AC"/>
    <w:rsid w:val="00EF4DEA"/>
    <w:rsid w:val="00EF5EAE"/>
    <w:rsid w:val="00EF6234"/>
    <w:rsid w:val="00F00186"/>
    <w:rsid w:val="00F00420"/>
    <w:rsid w:val="00F02B0D"/>
    <w:rsid w:val="00F02B24"/>
    <w:rsid w:val="00F02FF5"/>
    <w:rsid w:val="00F037A3"/>
    <w:rsid w:val="00F038D8"/>
    <w:rsid w:val="00F055F9"/>
    <w:rsid w:val="00F06B73"/>
    <w:rsid w:val="00F06F95"/>
    <w:rsid w:val="00F10FE0"/>
    <w:rsid w:val="00F11F11"/>
    <w:rsid w:val="00F12C5A"/>
    <w:rsid w:val="00F13060"/>
    <w:rsid w:val="00F14807"/>
    <w:rsid w:val="00F156B4"/>
    <w:rsid w:val="00F15B4D"/>
    <w:rsid w:val="00F20B8D"/>
    <w:rsid w:val="00F220E7"/>
    <w:rsid w:val="00F22EFB"/>
    <w:rsid w:val="00F23AF0"/>
    <w:rsid w:val="00F23F35"/>
    <w:rsid w:val="00F24455"/>
    <w:rsid w:val="00F24B35"/>
    <w:rsid w:val="00F24D71"/>
    <w:rsid w:val="00F2515E"/>
    <w:rsid w:val="00F2789B"/>
    <w:rsid w:val="00F27C45"/>
    <w:rsid w:val="00F30981"/>
    <w:rsid w:val="00F31E98"/>
    <w:rsid w:val="00F3251B"/>
    <w:rsid w:val="00F32C3B"/>
    <w:rsid w:val="00F32EA7"/>
    <w:rsid w:val="00F33927"/>
    <w:rsid w:val="00F35514"/>
    <w:rsid w:val="00F355F7"/>
    <w:rsid w:val="00F3639C"/>
    <w:rsid w:val="00F3675B"/>
    <w:rsid w:val="00F40261"/>
    <w:rsid w:val="00F413A2"/>
    <w:rsid w:val="00F41FEE"/>
    <w:rsid w:val="00F440A8"/>
    <w:rsid w:val="00F448B0"/>
    <w:rsid w:val="00F44934"/>
    <w:rsid w:val="00F45A25"/>
    <w:rsid w:val="00F45D16"/>
    <w:rsid w:val="00F47780"/>
    <w:rsid w:val="00F505BF"/>
    <w:rsid w:val="00F51080"/>
    <w:rsid w:val="00F5446E"/>
    <w:rsid w:val="00F54768"/>
    <w:rsid w:val="00F56A2D"/>
    <w:rsid w:val="00F57134"/>
    <w:rsid w:val="00F573A0"/>
    <w:rsid w:val="00F57CD5"/>
    <w:rsid w:val="00F57FFC"/>
    <w:rsid w:val="00F60B38"/>
    <w:rsid w:val="00F6163F"/>
    <w:rsid w:val="00F61C91"/>
    <w:rsid w:val="00F6210F"/>
    <w:rsid w:val="00F63340"/>
    <w:rsid w:val="00F65627"/>
    <w:rsid w:val="00F66B32"/>
    <w:rsid w:val="00F6736B"/>
    <w:rsid w:val="00F7073E"/>
    <w:rsid w:val="00F70833"/>
    <w:rsid w:val="00F733B6"/>
    <w:rsid w:val="00F7564A"/>
    <w:rsid w:val="00F763B2"/>
    <w:rsid w:val="00F768E1"/>
    <w:rsid w:val="00F80120"/>
    <w:rsid w:val="00F80E9D"/>
    <w:rsid w:val="00F83391"/>
    <w:rsid w:val="00F83E1F"/>
    <w:rsid w:val="00F844CF"/>
    <w:rsid w:val="00F853AA"/>
    <w:rsid w:val="00F85EF5"/>
    <w:rsid w:val="00F86155"/>
    <w:rsid w:val="00F869C5"/>
    <w:rsid w:val="00F86FB3"/>
    <w:rsid w:val="00F91AFC"/>
    <w:rsid w:val="00F93053"/>
    <w:rsid w:val="00F9324D"/>
    <w:rsid w:val="00F9381C"/>
    <w:rsid w:val="00F93A74"/>
    <w:rsid w:val="00F95556"/>
    <w:rsid w:val="00F962D1"/>
    <w:rsid w:val="00F96323"/>
    <w:rsid w:val="00F96FC7"/>
    <w:rsid w:val="00F971FE"/>
    <w:rsid w:val="00F97B4D"/>
    <w:rsid w:val="00F97BF0"/>
    <w:rsid w:val="00FA064B"/>
    <w:rsid w:val="00FA1A1E"/>
    <w:rsid w:val="00FA226E"/>
    <w:rsid w:val="00FA29D2"/>
    <w:rsid w:val="00FA37CF"/>
    <w:rsid w:val="00FA5911"/>
    <w:rsid w:val="00FA690E"/>
    <w:rsid w:val="00FB12AB"/>
    <w:rsid w:val="00FB29F2"/>
    <w:rsid w:val="00FB406B"/>
    <w:rsid w:val="00FB502A"/>
    <w:rsid w:val="00FB6F79"/>
    <w:rsid w:val="00FB744D"/>
    <w:rsid w:val="00FB7819"/>
    <w:rsid w:val="00FC10C3"/>
    <w:rsid w:val="00FC23FF"/>
    <w:rsid w:val="00FC2E95"/>
    <w:rsid w:val="00FC591E"/>
    <w:rsid w:val="00FC60E4"/>
    <w:rsid w:val="00FC65E2"/>
    <w:rsid w:val="00FD2AF2"/>
    <w:rsid w:val="00FD3821"/>
    <w:rsid w:val="00FD38A8"/>
    <w:rsid w:val="00FD460E"/>
    <w:rsid w:val="00FD4DC7"/>
    <w:rsid w:val="00FD4F71"/>
    <w:rsid w:val="00FD525E"/>
    <w:rsid w:val="00FD5705"/>
    <w:rsid w:val="00FD59D5"/>
    <w:rsid w:val="00FD6137"/>
    <w:rsid w:val="00FD649A"/>
    <w:rsid w:val="00FD6E60"/>
    <w:rsid w:val="00FE0770"/>
    <w:rsid w:val="00FE0B4E"/>
    <w:rsid w:val="00FE0DAB"/>
    <w:rsid w:val="00FE1511"/>
    <w:rsid w:val="00FE1E8D"/>
    <w:rsid w:val="00FE4914"/>
    <w:rsid w:val="00FE5A89"/>
    <w:rsid w:val="00FE7AD0"/>
    <w:rsid w:val="00FF0468"/>
    <w:rsid w:val="00FF0FF1"/>
    <w:rsid w:val="00FF1127"/>
    <w:rsid w:val="00FF1F97"/>
    <w:rsid w:val="00FF59E1"/>
    <w:rsid w:val="00FF701F"/>
    <w:rsid w:val="00FF73A5"/>
    <w:rsid w:val="00FF7A8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6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2C1"/>
    <w:pPr>
      <w:spacing w:after="0" w:line="240" w:lineRule="auto"/>
    </w:pPr>
    <w:rPr>
      <w:rFonts w:ascii="Times New Roman" w:eastAsia="Times New Roman" w:hAnsi="Times New Roman" w:cs="Times New Roman"/>
      <w:sz w:val="24"/>
      <w:szCs w:val="24"/>
      <w:lang w:val="en-IN" w:eastAsia="en-GB"/>
    </w:rPr>
  </w:style>
  <w:style w:type="paragraph" w:styleId="Heading1">
    <w:name w:val="heading 1"/>
    <w:basedOn w:val="Normal"/>
    <w:next w:val="Normal"/>
    <w:link w:val="Heading1Char"/>
    <w:uiPriority w:val="9"/>
    <w:qFormat/>
    <w:rsid w:val="00A2277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39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198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55794"/>
    <w:pPr>
      <w:spacing w:after="160" w:line="259"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255794"/>
  </w:style>
  <w:style w:type="character" w:styleId="CommentReference">
    <w:name w:val="annotation reference"/>
    <w:basedOn w:val="DefaultParagraphFont"/>
    <w:uiPriority w:val="99"/>
    <w:semiHidden/>
    <w:unhideWhenUsed/>
    <w:rsid w:val="00255794"/>
    <w:rPr>
      <w:sz w:val="16"/>
      <w:szCs w:val="16"/>
    </w:rPr>
  </w:style>
  <w:style w:type="paragraph" w:styleId="CommentText">
    <w:name w:val="annotation text"/>
    <w:basedOn w:val="Normal"/>
    <w:link w:val="CommentTextChar"/>
    <w:uiPriority w:val="99"/>
    <w:unhideWhenUsed/>
    <w:rsid w:val="0025579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255794"/>
    <w:rPr>
      <w:sz w:val="20"/>
      <w:szCs w:val="20"/>
    </w:rPr>
  </w:style>
  <w:style w:type="character" w:customStyle="1" w:styleId="ListParagraphChar">
    <w:name w:val="List Paragraph Char"/>
    <w:basedOn w:val="DefaultParagraphFont"/>
    <w:link w:val="ListParagraph"/>
    <w:uiPriority w:val="34"/>
    <w:rsid w:val="00255794"/>
  </w:style>
  <w:style w:type="table" w:styleId="TableGrid">
    <w:name w:val="Table Grid"/>
    <w:basedOn w:val="TableNormal"/>
    <w:uiPriority w:val="59"/>
    <w:rsid w:val="00255794"/>
    <w:pPr>
      <w:spacing w:after="0" w:line="240" w:lineRule="auto"/>
      <w:ind w:left="720" w:firstLine="115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794"/>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55794"/>
    <w:rPr>
      <w:rFonts w:ascii="Segoe UI" w:hAnsi="Segoe UI" w:cs="Segoe UI"/>
      <w:sz w:val="18"/>
      <w:szCs w:val="18"/>
    </w:rPr>
  </w:style>
  <w:style w:type="paragraph" w:customStyle="1" w:styleId="EndNoteBibliographyTitle">
    <w:name w:val="EndNote Bibliography Title"/>
    <w:basedOn w:val="Normal"/>
    <w:link w:val="EndNoteBibliographyTitleChar"/>
    <w:rsid w:val="00F733B6"/>
    <w:pPr>
      <w:spacing w:line="259" w:lineRule="auto"/>
      <w:jc w:val="center"/>
    </w:pPr>
    <w:rPr>
      <w:rFonts w:ascii="Arial" w:eastAsiaTheme="minorHAnsi" w:hAnsi="Arial" w:cs="Arial"/>
      <w:noProof/>
      <w:sz w:val="22"/>
      <w:szCs w:val="22"/>
    </w:rPr>
  </w:style>
  <w:style w:type="character" w:customStyle="1" w:styleId="EndNoteBibliographyTitleChar">
    <w:name w:val="EndNote Bibliography Title Char"/>
    <w:basedOn w:val="ListParagraphChar"/>
    <w:link w:val="EndNoteBibliographyTitle"/>
    <w:rsid w:val="00F733B6"/>
    <w:rPr>
      <w:rFonts w:ascii="Arial" w:hAnsi="Arial" w:cs="Arial"/>
      <w:noProof/>
      <w:lang w:val="en-IN" w:eastAsia="en-GB"/>
    </w:rPr>
  </w:style>
  <w:style w:type="paragraph" w:customStyle="1" w:styleId="EndNoteBibliography">
    <w:name w:val="EndNote Bibliography"/>
    <w:basedOn w:val="Normal"/>
    <w:link w:val="EndNoteBibliographyChar"/>
    <w:rsid w:val="00F733B6"/>
    <w:pPr>
      <w:spacing w:after="160" w:line="360" w:lineRule="auto"/>
    </w:pPr>
    <w:rPr>
      <w:rFonts w:ascii="Arial" w:eastAsiaTheme="minorHAnsi" w:hAnsi="Arial" w:cs="Arial"/>
      <w:noProof/>
      <w:sz w:val="22"/>
      <w:szCs w:val="22"/>
    </w:rPr>
  </w:style>
  <w:style w:type="character" w:customStyle="1" w:styleId="EndNoteBibliographyChar">
    <w:name w:val="EndNote Bibliography Char"/>
    <w:basedOn w:val="ListParagraphChar"/>
    <w:link w:val="EndNoteBibliography"/>
    <w:rsid w:val="00F733B6"/>
    <w:rPr>
      <w:rFonts w:ascii="Arial" w:hAnsi="Arial" w:cs="Arial"/>
      <w:noProof/>
      <w:lang w:val="en-IN" w:eastAsia="en-GB"/>
    </w:rPr>
  </w:style>
  <w:style w:type="character" w:styleId="Hyperlink">
    <w:name w:val="Hyperlink"/>
    <w:basedOn w:val="DefaultParagraphFont"/>
    <w:uiPriority w:val="99"/>
    <w:unhideWhenUsed/>
    <w:rsid w:val="008F33B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25650"/>
    <w:rPr>
      <w:b/>
      <w:bCs/>
    </w:rPr>
  </w:style>
  <w:style w:type="character" w:customStyle="1" w:styleId="CommentSubjectChar">
    <w:name w:val="Comment Subject Char"/>
    <w:basedOn w:val="CommentTextChar"/>
    <w:link w:val="CommentSubject"/>
    <w:uiPriority w:val="99"/>
    <w:semiHidden/>
    <w:rsid w:val="00E25650"/>
    <w:rPr>
      <w:b/>
      <w:bCs/>
      <w:sz w:val="20"/>
      <w:szCs w:val="20"/>
    </w:rPr>
  </w:style>
  <w:style w:type="paragraph" w:customStyle="1" w:styleId="Default">
    <w:name w:val="Default"/>
    <w:rsid w:val="00B95580"/>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B64C4"/>
    <w:pPr>
      <w:spacing w:after="0" w:line="240" w:lineRule="auto"/>
    </w:pPr>
  </w:style>
  <w:style w:type="paragraph" w:styleId="NormalWeb">
    <w:name w:val="Normal (Web)"/>
    <w:basedOn w:val="Normal"/>
    <w:uiPriority w:val="99"/>
    <w:unhideWhenUsed/>
    <w:rsid w:val="00163FD4"/>
    <w:pPr>
      <w:spacing w:before="100" w:beforeAutospacing="1" w:after="100" w:afterAutospacing="1"/>
    </w:pPr>
  </w:style>
  <w:style w:type="paragraph" w:styleId="NoSpacing">
    <w:name w:val="No Spacing"/>
    <w:link w:val="NoSpacingChar"/>
    <w:uiPriority w:val="1"/>
    <w:qFormat/>
    <w:rsid w:val="005814FE"/>
    <w:pPr>
      <w:spacing w:after="0" w:line="240" w:lineRule="auto"/>
    </w:pPr>
    <w:rPr>
      <w:rFonts w:eastAsiaTheme="minorEastAsia"/>
    </w:rPr>
  </w:style>
  <w:style w:type="character" w:customStyle="1" w:styleId="NoSpacingChar">
    <w:name w:val="No Spacing Char"/>
    <w:basedOn w:val="DefaultParagraphFont"/>
    <w:link w:val="NoSpacing"/>
    <w:uiPriority w:val="1"/>
    <w:rsid w:val="005814FE"/>
    <w:rPr>
      <w:rFonts w:eastAsiaTheme="minorEastAsia"/>
    </w:rPr>
  </w:style>
  <w:style w:type="paragraph" w:styleId="EndnoteText">
    <w:name w:val="endnote text"/>
    <w:basedOn w:val="Normal"/>
    <w:link w:val="EndnoteTextChar"/>
    <w:uiPriority w:val="99"/>
    <w:unhideWhenUsed/>
    <w:rsid w:val="0004069E"/>
    <w:rPr>
      <w:rFonts w:asciiTheme="minorHAnsi" w:eastAsiaTheme="minorHAnsi" w:hAnsiTheme="minorHAnsi" w:cstheme="minorBidi"/>
    </w:rPr>
  </w:style>
  <w:style w:type="character" w:customStyle="1" w:styleId="EndnoteTextChar">
    <w:name w:val="Endnote Text Char"/>
    <w:basedOn w:val="DefaultParagraphFont"/>
    <w:link w:val="EndnoteText"/>
    <w:uiPriority w:val="99"/>
    <w:rsid w:val="0004069E"/>
    <w:rPr>
      <w:sz w:val="24"/>
      <w:szCs w:val="24"/>
    </w:rPr>
  </w:style>
  <w:style w:type="character" w:styleId="EndnoteReference">
    <w:name w:val="endnote reference"/>
    <w:basedOn w:val="DefaultParagraphFont"/>
    <w:uiPriority w:val="99"/>
    <w:unhideWhenUsed/>
    <w:rsid w:val="0004069E"/>
    <w:rPr>
      <w:vertAlign w:val="superscript"/>
    </w:rPr>
  </w:style>
  <w:style w:type="paragraph" w:styleId="Header">
    <w:name w:val="header"/>
    <w:basedOn w:val="Normal"/>
    <w:link w:val="HeaderChar"/>
    <w:uiPriority w:val="99"/>
    <w:unhideWhenUsed/>
    <w:rsid w:val="001C638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6389"/>
  </w:style>
  <w:style w:type="paragraph" w:styleId="Footer">
    <w:name w:val="footer"/>
    <w:basedOn w:val="Normal"/>
    <w:link w:val="FooterChar"/>
    <w:uiPriority w:val="99"/>
    <w:unhideWhenUsed/>
    <w:rsid w:val="001C638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6389"/>
  </w:style>
  <w:style w:type="paragraph" w:customStyle="1" w:styleId="p1">
    <w:name w:val="p1"/>
    <w:basedOn w:val="Normal"/>
    <w:rsid w:val="001B30D8"/>
    <w:rPr>
      <w:rFonts w:ascii="Helvetica" w:eastAsiaTheme="minorHAnsi" w:hAnsi="Helvetica"/>
      <w:sz w:val="12"/>
      <w:szCs w:val="12"/>
    </w:rPr>
  </w:style>
  <w:style w:type="character" w:styleId="PageNumber">
    <w:name w:val="page number"/>
    <w:basedOn w:val="DefaultParagraphFont"/>
    <w:uiPriority w:val="99"/>
    <w:semiHidden/>
    <w:unhideWhenUsed/>
    <w:rsid w:val="00346BDA"/>
  </w:style>
  <w:style w:type="paragraph" w:styleId="HTMLPreformatted">
    <w:name w:val="HTML Preformatted"/>
    <w:basedOn w:val="Normal"/>
    <w:link w:val="HTMLPreformattedChar"/>
    <w:uiPriority w:val="99"/>
    <w:semiHidden/>
    <w:unhideWhenUsed/>
    <w:rsid w:val="008D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8D5548"/>
    <w:rPr>
      <w:rFonts w:ascii="Courier New" w:hAnsi="Courier New" w:cs="Courier New"/>
      <w:sz w:val="20"/>
      <w:szCs w:val="20"/>
    </w:rPr>
  </w:style>
  <w:style w:type="character" w:customStyle="1" w:styleId="Heading2Char">
    <w:name w:val="Heading 2 Char"/>
    <w:basedOn w:val="DefaultParagraphFont"/>
    <w:link w:val="Heading2"/>
    <w:uiPriority w:val="9"/>
    <w:rsid w:val="00003972"/>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rsid w:val="00E30D46"/>
    <w:rPr>
      <w:color w:val="605E5C"/>
      <w:shd w:val="clear" w:color="auto" w:fill="E1DFDD"/>
    </w:rPr>
  </w:style>
  <w:style w:type="table" w:customStyle="1" w:styleId="TableGrid1">
    <w:name w:val="Table Grid1"/>
    <w:basedOn w:val="TableNormal"/>
    <w:next w:val="TableGrid"/>
    <w:uiPriority w:val="59"/>
    <w:rsid w:val="00113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8"/>
    <w:basedOn w:val="TableNormal"/>
    <w:rsid w:val="0034329C"/>
    <w:pPr>
      <w:spacing w:after="200" w:line="276" w:lineRule="auto"/>
    </w:pPr>
    <w:rPr>
      <w:rFonts w:ascii="Calibri" w:eastAsia="Calibri" w:hAnsi="Calibri" w:cs="Calibri"/>
    </w:rPr>
    <w:tblPr>
      <w:tblStyleRowBandSize w:val="1"/>
      <w:tblStyleColBandSize w:val="1"/>
      <w:tblCellMar>
        <w:left w:w="115" w:type="dxa"/>
        <w:right w:w="115" w:type="dxa"/>
      </w:tblCellMar>
    </w:tblPr>
  </w:style>
  <w:style w:type="character" w:customStyle="1" w:styleId="Heading1Char">
    <w:name w:val="Heading 1 Char"/>
    <w:basedOn w:val="DefaultParagraphFont"/>
    <w:link w:val="Heading1"/>
    <w:uiPriority w:val="9"/>
    <w:rsid w:val="00A22771"/>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347F32"/>
    <w:rPr>
      <w:i/>
      <w:iCs/>
    </w:rPr>
  </w:style>
  <w:style w:type="table" w:customStyle="1" w:styleId="TableGrid2">
    <w:name w:val="Table Grid2"/>
    <w:basedOn w:val="TableNormal"/>
    <w:next w:val="TableGrid"/>
    <w:uiPriority w:val="59"/>
    <w:rsid w:val="002E7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9198D"/>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7B4133"/>
    <w:pPr>
      <w:spacing w:before="480" w:line="276" w:lineRule="auto"/>
      <w:outlineLvl w:val="9"/>
    </w:pPr>
    <w:rPr>
      <w:b/>
      <w:bCs/>
      <w:sz w:val="28"/>
      <w:szCs w:val="28"/>
    </w:rPr>
  </w:style>
  <w:style w:type="paragraph" w:styleId="TOC1">
    <w:name w:val="toc 1"/>
    <w:basedOn w:val="Normal"/>
    <w:next w:val="Normal"/>
    <w:autoRedefine/>
    <w:uiPriority w:val="39"/>
    <w:unhideWhenUsed/>
    <w:rsid w:val="00F33927"/>
    <w:pPr>
      <w:tabs>
        <w:tab w:val="right" w:leader="dot" w:pos="9350"/>
      </w:tabs>
      <w:spacing w:before="120"/>
    </w:pPr>
    <w:rPr>
      <w:b/>
      <w:bCs/>
      <w:noProof/>
    </w:rPr>
  </w:style>
  <w:style w:type="paragraph" w:styleId="TOC2">
    <w:name w:val="toc 2"/>
    <w:basedOn w:val="Normal"/>
    <w:next w:val="Normal"/>
    <w:autoRedefine/>
    <w:uiPriority w:val="39"/>
    <w:unhideWhenUsed/>
    <w:rsid w:val="009774A8"/>
    <w:pPr>
      <w:tabs>
        <w:tab w:val="right" w:leader="dot" w:pos="9350"/>
      </w:tabs>
      <w:spacing w:before="120"/>
      <w:ind w:left="240"/>
    </w:pPr>
    <w:rPr>
      <w:i/>
      <w:iCs/>
      <w:noProof/>
      <w:sz w:val="22"/>
      <w:szCs w:val="22"/>
    </w:rPr>
  </w:style>
  <w:style w:type="paragraph" w:styleId="TOC3">
    <w:name w:val="toc 3"/>
    <w:basedOn w:val="Normal"/>
    <w:next w:val="Normal"/>
    <w:autoRedefine/>
    <w:uiPriority w:val="39"/>
    <w:unhideWhenUsed/>
    <w:rsid w:val="007B413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B413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B413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B413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B413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B413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B4133"/>
    <w:pPr>
      <w:ind w:left="1920"/>
    </w:pPr>
    <w:rPr>
      <w:rFonts w:asciiTheme="minorHAnsi" w:hAnsiTheme="minorHAnsi" w:cstheme="minorHAnsi"/>
      <w:sz w:val="20"/>
      <w:szCs w:val="20"/>
    </w:rPr>
  </w:style>
  <w:style w:type="table" w:customStyle="1" w:styleId="TableGrid3">
    <w:name w:val="Table Grid3"/>
    <w:basedOn w:val="TableNormal"/>
    <w:next w:val="TableGrid"/>
    <w:uiPriority w:val="59"/>
    <w:unhideWhenUsed/>
    <w:rsid w:val="00523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5278"/>
    <w:rPr>
      <w:color w:val="954F72" w:themeColor="followedHyperlink"/>
      <w:u w:val="single"/>
    </w:rPr>
  </w:style>
  <w:style w:type="table" w:customStyle="1" w:styleId="TableGrid4">
    <w:name w:val="Table Grid4"/>
    <w:basedOn w:val="TableNormal"/>
    <w:next w:val="TableGrid"/>
    <w:uiPriority w:val="59"/>
    <w:rsid w:val="00E3534B"/>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115">
      <w:bodyDiv w:val="1"/>
      <w:marLeft w:val="0"/>
      <w:marRight w:val="0"/>
      <w:marTop w:val="0"/>
      <w:marBottom w:val="0"/>
      <w:divBdr>
        <w:top w:val="none" w:sz="0" w:space="0" w:color="auto"/>
        <w:left w:val="none" w:sz="0" w:space="0" w:color="auto"/>
        <w:bottom w:val="none" w:sz="0" w:space="0" w:color="auto"/>
        <w:right w:val="none" w:sz="0" w:space="0" w:color="auto"/>
      </w:divBdr>
    </w:div>
    <w:div w:id="16083246">
      <w:bodyDiv w:val="1"/>
      <w:marLeft w:val="0"/>
      <w:marRight w:val="0"/>
      <w:marTop w:val="0"/>
      <w:marBottom w:val="0"/>
      <w:divBdr>
        <w:top w:val="none" w:sz="0" w:space="0" w:color="auto"/>
        <w:left w:val="none" w:sz="0" w:space="0" w:color="auto"/>
        <w:bottom w:val="none" w:sz="0" w:space="0" w:color="auto"/>
        <w:right w:val="none" w:sz="0" w:space="0" w:color="auto"/>
      </w:divBdr>
    </w:div>
    <w:div w:id="33770617">
      <w:bodyDiv w:val="1"/>
      <w:marLeft w:val="0"/>
      <w:marRight w:val="0"/>
      <w:marTop w:val="0"/>
      <w:marBottom w:val="0"/>
      <w:divBdr>
        <w:top w:val="none" w:sz="0" w:space="0" w:color="auto"/>
        <w:left w:val="none" w:sz="0" w:space="0" w:color="auto"/>
        <w:bottom w:val="none" w:sz="0" w:space="0" w:color="auto"/>
        <w:right w:val="none" w:sz="0" w:space="0" w:color="auto"/>
      </w:divBdr>
    </w:div>
    <w:div w:id="47918581">
      <w:bodyDiv w:val="1"/>
      <w:marLeft w:val="0"/>
      <w:marRight w:val="0"/>
      <w:marTop w:val="0"/>
      <w:marBottom w:val="0"/>
      <w:divBdr>
        <w:top w:val="none" w:sz="0" w:space="0" w:color="auto"/>
        <w:left w:val="none" w:sz="0" w:space="0" w:color="auto"/>
        <w:bottom w:val="none" w:sz="0" w:space="0" w:color="auto"/>
        <w:right w:val="none" w:sz="0" w:space="0" w:color="auto"/>
      </w:divBdr>
      <w:divsChild>
        <w:div w:id="1704162971">
          <w:marLeft w:val="446"/>
          <w:marRight w:val="0"/>
          <w:marTop w:val="0"/>
          <w:marBottom w:val="120"/>
          <w:divBdr>
            <w:top w:val="none" w:sz="0" w:space="0" w:color="auto"/>
            <w:left w:val="none" w:sz="0" w:space="0" w:color="auto"/>
            <w:bottom w:val="none" w:sz="0" w:space="0" w:color="auto"/>
            <w:right w:val="none" w:sz="0" w:space="0" w:color="auto"/>
          </w:divBdr>
        </w:div>
        <w:div w:id="319816230">
          <w:marLeft w:val="446"/>
          <w:marRight w:val="0"/>
          <w:marTop w:val="0"/>
          <w:marBottom w:val="120"/>
          <w:divBdr>
            <w:top w:val="none" w:sz="0" w:space="0" w:color="auto"/>
            <w:left w:val="none" w:sz="0" w:space="0" w:color="auto"/>
            <w:bottom w:val="none" w:sz="0" w:space="0" w:color="auto"/>
            <w:right w:val="none" w:sz="0" w:space="0" w:color="auto"/>
          </w:divBdr>
        </w:div>
      </w:divsChild>
    </w:div>
    <w:div w:id="92097186">
      <w:bodyDiv w:val="1"/>
      <w:marLeft w:val="0"/>
      <w:marRight w:val="0"/>
      <w:marTop w:val="0"/>
      <w:marBottom w:val="0"/>
      <w:divBdr>
        <w:top w:val="none" w:sz="0" w:space="0" w:color="auto"/>
        <w:left w:val="none" w:sz="0" w:space="0" w:color="auto"/>
        <w:bottom w:val="none" w:sz="0" w:space="0" w:color="auto"/>
        <w:right w:val="none" w:sz="0" w:space="0" w:color="auto"/>
      </w:divBdr>
    </w:div>
    <w:div w:id="115370095">
      <w:bodyDiv w:val="1"/>
      <w:marLeft w:val="0"/>
      <w:marRight w:val="0"/>
      <w:marTop w:val="0"/>
      <w:marBottom w:val="0"/>
      <w:divBdr>
        <w:top w:val="none" w:sz="0" w:space="0" w:color="auto"/>
        <w:left w:val="none" w:sz="0" w:space="0" w:color="auto"/>
        <w:bottom w:val="none" w:sz="0" w:space="0" w:color="auto"/>
        <w:right w:val="none" w:sz="0" w:space="0" w:color="auto"/>
      </w:divBdr>
    </w:div>
    <w:div w:id="117603072">
      <w:bodyDiv w:val="1"/>
      <w:marLeft w:val="0"/>
      <w:marRight w:val="0"/>
      <w:marTop w:val="0"/>
      <w:marBottom w:val="0"/>
      <w:divBdr>
        <w:top w:val="none" w:sz="0" w:space="0" w:color="auto"/>
        <w:left w:val="none" w:sz="0" w:space="0" w:color="auto"/>
        <w:bottom w:val="none" w:sz="0" w:space="0" w:color="auto"/>
        <w:right w:val="none" w:sz="0" w:space="0" w:color="auto"/>
      </w:divBdr>
      <w:divsChild>
        <w:div w:id="925380965">
          <w:marLeft w:val="0"/>
          <w:marRight w:val="0"/>
          <w:marTop w:val="0"/>
          <w:marBottom w:val="0"/>
          <w:divBdr>
            <w:top w:val="none" w:sz="0" w:space="0" w:color="auto"/>
            <w:left w:val="none" w:sz="0" w:space="0" w:color="auto"/>
            <w:bottom w:val="none" w:sz="0" w:space="0" w:color="auto"/>
            <w:right w:val="none" w:sz="0" w:space="0" w:color="auto"/>
          </w:divBdr>
          <w:divsChild>
            <w:div w:id="616834996">
              <w:marLeft w:val="0"/>
              <w:marRight w:val="0"/>
              <w:marTop w:val="0"/>
              <w:marBottom w:val="0"/>
              <w:divBdr>
                <w:top w:val="none" w:sz="0" w:space="0" w:color="auto"/>
                <w:left w:val="none" w:sz="0" w:space="0" w:color="auto"/>
                <w:bottom w:val="none" w:sz="0" w:space="0" w:color="auto"/>
                <w:right w:val="none" w:sz="0" w:space="0" w:color="auto"/>
              </w:divBdr>
              <w:divsChild>
                <w:div w:id="1617520748">
                  <w:marLeft w:val="0"/>
                  <w:marRight w:val="0"/>
                  <w:marTop w:val="0"/>
                  <w:marBottom w:val="0"/>
                  <w:divBdr>
                    <w:top w:val="none" w:sz="0" w:space="0" w:color="auto"/>
                    <w:left w:val="none" w:sz="0" w:space="0" w:color="auto"/>
                    <w:bottom w:val="none" w:sz="0" w:space="0" w:color="auto"/>
                    <w:right w:val="none" w:sz="0" w:space="0" w:color="auto"/>
                  </w:divBdr>
                  <w:divsChild>
                    <w:div w:id="18493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08935">
      <w:bodyDiv w:val="1"/>
      <w:marLeft w:val="0"/>
      <w:marRight w:val="0"/>
      <w:marTop w:val="0"/>
      <w:marBottom w:val="0"/>
      <w:divBdr>
        <w:top w:val="none" w:sz="0" w:space="0" w:color="auto"/>
        <w:left w:val="none" w:sz="0" w:space="0" w:color="auto"/>
        <w:bottom w:val="none" w:sz="0" w:space="0" w:color="auto"/>
        <w:right w:val="none" w:sz="0" w:space="0" w:color="auto"/>
      </w:divBdr>
      <w:divsChild>
        <w:div w:id="1348482666">
          <w:marLeft w:val="0"/>
          <w:marRight w:val="0"/>
          <w:marTop w:val="0"/>
          <w:marBottom w:val="0"/>
          <w:divBdr>
            <w:top w:val="none" w:sz="0" w:space="0" w:color="auto"/>
            <w:left w:val="none" w:sz="0" w:space="0" w:color="auto"/>
            <w:bottom w:val="none" w:sz="0" w:space="0" w:color="auto"/>
            <w:right w:val="none" w:sz="0" w:space="0" w:color="auto"/>
          </w:divBdr>
          <w:divsChild>
            <w:div w:id="72551447">
              <w:marLeft w:val="0"/>
              <w:marRight w:val="0"/>
              <w:marTop w:val="0"/>
              <w:marBottom w:val="0"/>
              <w:divBdr>
                <w:top w:val="none" w:sz="0" w:space="0" w:color="auto"/>
                <w:left w:val="none" w:sz="0" w:space="0" w:color="auto"/>
                <w:bottom w:val="none" w:sz="0" w:space="0" w:color="auto"/>
                <w:right w:val="none" w:sz="0" w:space="0" w:color="auto"/>
              </w:divBdr>
              <w:divsChild>
                <w:div w:id="11809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3630">
      <w:bodyDiv w:val="1"/>
      <w:marLeft w:val="0"/>
      <w:marRight w:val="0"/>
      <w:marTop w:val="0"/>
      <w:marBottom w:val="0"/>
      <w:divBdr>
        <w:top w:val="none" w:sz="0" w:space="0" w:color="auto"/>
        <w:left w:val="none" w:sz="0" w:space="0" w:color="auto"/>
        <w:bottom w:val="none" w:sz="0" w:space="0" w:color="auto"/>
        <w:right w:val="none" w:sz="0" w:space="0" w:color="auto"/>
      </w:divBdr>
    </w:div>
    <w:div w:id="131293796">
      <w:bodyDiv w:val="1"/>
      <w:marLeft w:val="0"/>
      <w:marRight w:val="0"/>
      <w:marTop w:val="0"/>
      <w:marBottom w:val="0"/>
      <w:divBdr>
        <w:top w:val="none" w:sz="0" w:space="0" w:color="auto"/>
        <w:left w:val="none" w:sz="0" w:space="0" w:color="auto"/>
        <w:bottom w:val="none" w:sz="0" w:space="0" w:color="auto"/>
        <w:right w:val="none" w:sz="0" w:space="0" w:color="auto"/>
      </w:divBdr>
    </w:div>
    <w:div w:id="159808667">
      <w:bodyDiv w:val="1"/>
      <w:marLeft w:val="0"/>
      <w:marRight w:val="0"/>
      <w:marTop w:val="0"/>
      <w:marBottom w:val="0"/>
      <w:divBdr>
        <w:top w:val="none" w:sz="0" w:space="0" w:color="auto"/>
        <w:left w:val="none" w:sz="0" w:space="0" w:color="auto"/>
        <w:bottom w:val="none" w:sz="0" w:space="0" w:color="auto"/>
        <w:right w:val="none" w:sz="0" w:space="0" w:color="auto"/>
      </w:divBdr>
    </w:div>
    <w:div w:id="168108165">
      <w:bodyDiv w:val="1"/>
      <w:marLeft w:val="0"/>
      <w:marRight w:val="0"/>
      <w:marTop w:val="0"/>
      <w:marBottom w:val="0"/>
      <w:divBdr>
        <w:top w:val="none" w:sz="0" w:space="0" w:color="auto"/>
        <w:left w:val="none" w:sz="0" w:space="0" w:color="auto"/>
        <w:bottom w:val="none" w:sz="0" w:space="0" w:color="auto"/>
        <w:right w:val="none" w:sz="0" w:space="0" w:color="auto"/>
      </w:divBdr>
      <w:divsChild>
        <w:div w:id="2030065657">
          <w:marLeft w:val="0"/>
          <w:marRight w:val="0"/>
          <w:marTop w:val="0"/>
          <w:marBottom w:val="0"/>
          <w:divBdr>
            <w:top w:val="none" w:sz="0" w:space="0" w:color="auto"/>
            <w:left w:val="none" w:sz="0" w:space="0" w:color="auto"/>
            <w:bottom w:val="none" w:sz="0" w:space="0" w:color="auto"/>
            <w:right w:val="none" w:sz="0" w:space="0" w:color="auto"/>
          </w:divBdr>
          <w:divsChild>
            <w:div w:id="3678614">
              <w:marLeft w:val="0"/>
              <w:marRight w:val="0"/>
              <w:marTop w:val="0"/>
              <w:marBottom w:val="0"/>
              <w:divBdr>
                <w:top w:val="none" w:sz="0" w:space="0" w:color="auto"/>
                <w:left w:val="none" w:sz="0" w:space="0" w:color="auto"/>
                <w:bottom w:val="none" w:sz="0" w:space="0" w:color="auto"/>
                <w:right w:val="none" w:sz="0" w:space="0" w:color="auto"/>
              </w:divBdr>
              <w:divsChild>
                <w:div w:id="13615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7113">
      <w:bodyDiv w:val="1"/>
      <w:marLeft w:val="0"/>
      <w:marRight w:val="0"/>
      <w:marTop w:val="0"/>
      <w:marBottom w:val="0"/>
      <w:divBdr>
        <w:top w:val="none" w:sz="0" w:space="0" w:color="auto"/>
        <w:left w:val="none" w:sz="0" w:space="0" w:color="auto"/>
        <w:bottom w:val="none" w:sz="0" w:space="0" w:color="auto"/>
        <w:right w:val="none" w:sz="0" w:space="0" w:color="auto"/>
      </w:divBdr>
      <w:divsChild>
        <w:div w:id="976836321">
          <w:marLeft w:val="648"/>
          <w:marRight w:val="0"/>
          <w:marTop w:val="0"/>
          <w:marBottom w:val="0"/>
          <w:divBdr>
            <w:top w:val="none" w:sz="0" w:space="0" w:color="auto"/>
            <w:left w:val="none" w:sz="0" w:space="0" w:color="auto"/>
            <w:bottom w:val="none" w:sz="0" w:space="0" w:color="auto"/>
            <w:right w:val="none" w:sz="0" w:space="0" w:color="auto"/>
          </w:divBdr>
        </w:div>
      </w:divsChild>
    </w:div>
    <w:div w:id="175391853">
      <w:bodyDiv w:val="1"/>
      <w:marLeft w:val="0"/>
      <w:marRight w:val="0"/>
      <w:marTop w:val="0"/>
      <w:marBottom w:val="0"/>
      <w:divBdr>
        <w:top w:val="none" w:sz="0" w:space="0" w:color="auto"/>
        <w:left w:val="none" w:sz="0" w:space="0" w:color="auto"/>
        <w:bottom w:val="none" w:sz="0" w:space="0" w:color="auto"/>
        <w:right w:val="none" w:sz="0" w:space="0" w:color="auto"/>
      </w:divBdr>
    </w:div>
    <w:div w:id="196234768">
      <w:bodyDiv w:val="1"/>
      <w:marLeft w:val="0"/>
      <w:marRight w:val="0"/>
      <w:marTop w:val="0"/>
      <w:marBottom w:val="0"/>
      <w:divBdr>
        <w:top w:val="none" w:sz="0" w:space="0" w:color="auto"/>
        <w:left w:val="none" w:sz="0" w:space="0" w:color="auto"/>
        <w:bottom w:val="none" w:sz="0" w:space="0" w:color="auto"/>
        <w:right w:val="none" w:sz="0" w:space="0" w:color="auto"/>
      </w:divBdr>
    </w:div>
    <w:div w:id="226574704">
      <w:bodyDiv w:val="1"/>
      <w:marLeft w:val="0"/>
      <w:marRight w:val="0"/>
      <w:marTop w:val="0"/>
      <w:marBottom w:val="0"/>
      <w:divBdr>
        <w:top w:val="none" w:sz="0" w:space="0" w:color="auto"/>
        <w:left w:val="none" w:sz="0" w:space="0" w:color="auto"/>
        <w:bottom w:val="none" w:sz="0" w:space="0" w:color="auto"/>
        <w:right w:val="none" w:sz="0" w:space="0" w:color="auto"/>
      </w:divBdr>
      <w:divsChild>
        <w:div w:id="1806580013">
          <w:marLeft w:val="0"/>
          <w:marRight w:val="0"/>
          <w:marTop w:val="0"/>
          <w:marBottom w:val="0"/>
          <w:divBdr>
            <w:top w:val="none" w:sz="0" w:space="0" w:color="auto"/>
            <w:left w:val="none" w:sz="0" w:space="0" w:color="auto"/>
            <w:bottom w:val="none" w:sz="0" w:space="0" w:color="auto"/>
            <w:right w:val="none" w:sz="0" w:space="0" w:color="auto"/>
          </w:divBdr>
          <w:divsChild>
            <w:div w:id="907155701">
              <w:marLeft w:val="0"/>
              <w:marRight w:val="0"/>
              <w:marTop w:val="0"/>
              <w:marBottom w:val="0"/>
              <w:divBdr>
                <w:top w:val="none" w:sz="0" w:space="0" w:color="auto"/>
                <w:left w:val="none" w:sz="0" w:space="0" w:color="auto"/>
                <w:bottom w:val="none" w:sz="0" w:space="0" w:color="auto"/>
                <w:right w:val="none" w:sz="0" w:space="0" w:color="auto"/>
              </w:divBdr>
              <w:divsChild>
                <w:div w:id="182334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5725">
      <w:bodyDiv w:val="1"/>
      <w:marLeft w:val="0"/>
      <w:marRight w:val="0"/>
      <w:marTop w:val="0"/>
      <w:marBottom w:val="0"/>
      <w:divBdr>
        <w:top w:val="none" w:sz="0" w:space="0" w:color="auto"/>
        <w:left w:val="none" w:sz="0" w:space="0" w:color="auto"/>
        <w:bottom w:val="none" w:sz="0" w:space="0" w:color="auto"/>
        <w:right w:val="none" w:sz="0" w:space="0" w:color="auto"/>
      </w:divBdr>
    </w:div>
    <w:div w:id="277680493">
      <w:bodyDiv w:val="1"/>
      <w:marLeft w:val="0"/>
      <w:marRight w:val="0"/>
      <w:marTop w:val="0"/>
      <w:marBottom w:val="0"/>
      <w:divBdr>
        <w:top w:val="none" w:sz="0" w:space="0" w:color="auto"/>
        <w:left w:val="none" w:sz="0" w:space="0" w:color="auto"/>
        <w:bottom w:val="none" w:sz="0" w:space="0" w:color="auto"/>
        <w:right w:val="none" w:sz="0" w:space="0" w:color="auto"/>
      </w:divBdr>
    </w:div>
    <w:div w:id="294726334">
      <w:bodyDiv w:val="1"/>
      <w:marLeft w:val="0"/>
      <w:marRight w:val="0"/>
      <w:marTop w:val="0"/>
      <w:marBottom w:val="0"/>
      <w:divBdr>
        <w:top w:val="none" w:sz="0" w:space="0" w:color="auto"/>
        <w:left w:val="none" w:sz="0" w:space="0" w:color="auto"/>
        <w:bottom w:val="none" w:sz="0" w:space="0" w:color="auto"/>
        <w:right w:val="none" w:sz="0" w:space="0" w:color="auto"/>
      </w:divBdr>
    </w:div>
    <w:div w:id="324869285">
      <w:bodyDiv w:val="1"/>
      <w:marLeft w:val="0"/>
      <w:marRight w:val="0"/>
      <w:marTop w:val="0"/>
      <w:marBottom w:val="0"/>
      <w:divBdr>
        <w:top w:val="none" w:sz="0" w:space="0" w:color="auto"/>
        <w:left w:val="none" w:sz="0" w:space="0" w:color="auto"/>
        <w:bottom w:val="none" w:sz="0" w:space="0" w:color="auto"/>
        <w:right w:val="none" w:sz="0" w:space="0" w:color="auto"/>
      </w:divBdr>
    </w:div>
    <w:div w:id="326324757">
      <w:bodyDiv w:val="1"/>
      <w:marLeft w:val="0"/>
      <w:marRight w:val="0"/>
      <w:marTop w:val="0"/>
      <w:marBottom w:val="0"/>
      <w:divBdr>
        <w:top w:val="none" w:sz="0" w:space="0" w:color="auto"/>
        <w:left w:val="none" w:sz="0" w:space="0" w:color="auto"/>
        <w:bottom w:val="none" w:sz="0" w:space="0" w:color="auto"/>
        <w:right w:val="none" w:sz="0" w:space="0" w:color="auto"/>
      </w:divBdr>
    </w:div>
    <w:div w:id="332994675">
      <w:bodyDiv w:val="1"/>
      <w:marLeft w:val="0"/>
      <w:marRight w:val="0"/>
      <w:marTop w:val="0"/>
      <w:marBottom w:val="0"/>
      <w:divBdr>
        <w:top w:val="none" w:sz="0" w:space="0" w:color="auto"/>
        <w:left w:val="none" w:sz="0" w:space="0" w:color="auto"/>
        <w:bottom w:val="none" w:sz="0" w:space="0" w:color="auto"/>
        <w:right w:val="none" w:sz="0" w:space="0" w:color="auto"/>
      </w:divBdr>
      <w:divsChild>
        <w:div w:id="738557431">
          <w:marLeft w:val="0"/>
          <w:marRight w:val="0"/>
          <w:marTop w:val="0"/>
          <w:marBottom w:val="0"/>
          <w:divBdr>
            <w:top w:val="none" w:sz="0" w:space="0" w:color="auto"/>
            <w:left w:val="none" w:sz="0" w:space="0" w:color="auto"/>
            <w:bottom w:val="none" w:sz="0" w:space="0" w:color="auto"/>
            <w:right w:val="none" w:sz="0" w:space="0" w:color="auto"/>
          </w:divBdr>
          <w:divsChild>
            <w:div w:id="1628314090">
              <w:marLeft w:val="0"/>
              <w:marRight w:val="0"/>
              <w:marTop w:val="0"/>
              <w:marBottom w:val="0"/>
              <w:divBdr>
                <w:top w:val="none" w:sz="0" w:space="0" w:color="auto"/>
                <w:left w:val="none" w:sz="0" w:space="0" w:color="auto"/>
                <w:bottom w:val="none" w:sz="0" w:space="0" w:color="auto"/>
                <w:right w:val="none" w:sz="0" w:space="0" w:color="auto"/>
              </w:divBdr>
              <w:divsChild>
                <w:div w:id="21469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79846">
      <w:bodyDiv w:val="1"/>
      <w:marLeft w:val="0"/>
      <w:marRight w:val="0"/>
      <w:marTop w:val="0"/>
      <w:marBottom w:val="0"/>
      <w:divBdr>
        <w:top w:val="none" w:sz="0" w:space="0" w:color="auto"/>
        <w:left w:val="none" w:sz="0" w:space="0" w:color="auto"/>
        <w:bottom w:val="none" w:sz="0" w:space="0" w:color="auto"/>
        <w:right w:val="none" w:sz="0" w:space="0" w:color="auto"/>
      </w:divBdr>
    </w:div>
    <w:div w:id="366029409">
      <w:bodyDiv w:val="1"/>
      <w:marLeft w:val="0"/>
      <w:marRight w:val="0"/>
      <w:marTop w:val="0"/>
      <w:marBottom w:val="0"/>
      <w:divBdr>
        <w:top w:val="none" w:sz="0" w:space="0" w:color="auto"/>
        <w:left w:val="none" w:sz="0" w:space="0" w:color="auto"/>
        <w:bottom w:val="none" w:sz="0" w:space="0" w:color="auto"/>
        <w:right w:val="none" w:sz="0" w:space="0" w:color="auto"/>
      </w:divBdr>
      <w:divsChild>
        <w:div w:id="528838461">
          <w:marLeft w:val="0"/>
          <w:marRight w:val="0"/>
          <w:marTop w:val="0"/>
          <w:marBottom w:val="0"/>
          <w:divBdr>
            <w:top w:val="none" w:sz="0" w:space="0" w:color="auto"/>
            <w:left w:val="none" w:sz="0" w:space="0" w:color="auto"/>
            <w:bottom w:val="none" w:sz="0" w:space="0" w:color="auto"/>
            <w:right w:val="none" w:sz="0" w:space="0" w:color="auto"/>
          </w:divBdr>
          <w:divsChild>
            <w:div w:id="955528423">
              <w:marLeft w:val="0"/>
              <w:marRight w:val="0"/>
              <w:marTop w:val="0"/>
              <w:marBottom w:val="0"/>
              <w:divBdr>
                <w:top w:val="none" w:sz="0" w:space="0" w:color="auto"/>
                <w:left w:val="none" w:sz="0" w:space="0" w:color="auto"/>
                <w:bottom w:val="none" w:sz="0" w:space="0" w:color="auto"/>
                <w:right w:val="none" w:sz="0" w:space="0" w:color="auto"/>
              </w:divBdr>
              <w:divsChild>
                <w:div w:id="11448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04663">
      <w:bodyDiv w:val="1"/>
      <w:marLeft w:val="0"/>
      <w:marRight w:val="0"/>
      <w:marTop w:val="0"/>
      <w:marBottom w:val="0"/>
      <w:divBdr>
        <w:top w:val="none" w:sz="0" w:space="0" w:color="auto"/>
        <w:left w:val="none" w:sz="0" w:space="0" w:color="auto"/>
        <w:bottom w:val="none" w:sz="0" w:space="0" w:color="auto"/>
        <w:right w:val="none" w:sz="0" w:space="0" w:color="auto"/>
      </w:divBdr>
    </w:div>
    <w:div w:id="431127159">
      <w:bodyDiv w:val="1"/>
      <w:marLeft w:val="0"/>
      <w:marRight w:val="0"/>
      <w:marTop w:val="0"/>
      <w:marBottom w:val="0"/>
      <w:divBdr>
        <w:top w:val="none" w:sz="0" w:space="0" w:color="auto"/>
        <w:left w:val="none" w:sz="0" w:space="0" w:color="auto"/>
        <w:bottom w:val="none" w:sz="0" w:space="0" w:color="auto"/>
        <w:right w:val="none" w:sz="0" w:space="0" w:color="auto"/>
      </w:divBdr>
      <w:divsChild>
        <w:div w:id="1975065449">
          <w:marLeft w:val="0"/>
          <w:marRight w:val="0"/>
          <w:marTop w:val="0"/>
          <w:marBottom w:val="0"/>
          <w:divBdr>
            <w:top w:val="none" w:sz="0" w:space="0" w:color="auto"/>
            <w:left w:val="none" w:sz="0" w:space="0" w:color="auto"/>
            <w:bottom w:val="none" w:sz="0" w:space="0" w:color="auto"/>
            <w:right w:val="none" w:sz="0" w:space="0" w:color="auto"/>
          </w:divBdr>
          <w:divsChild>
            <w:div w:id="513956983">
              <w:marLeft w:val="0"/>
              <w:marRight w:val="0"/>
              <w:marTop w:val="0"/>
              <w:marBottom w:val="0"/>
              <w:divBdr>
                <w:top w:val="none" w:sz="0" w:space="0" w:color="auto"/>
                <w:left w:val="none" w:sz="0" w:space="0" w:color="auto"/>
                <w:bottom w:val="none" w:sz="0" w:space="0" w:color="auto"/>
                <w:right w:val="none" w:sz="0" w:space="0" w:color="auto"/>
              </w:divBdr>
              <w:divsChild>
                <w:div w:id="12631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41961">
      <w:bodyDiv w:val="1"/>
      <w:marLeft w:val="0"/>
      <w:marRight w:val="0"/>
      <w:marTop w:val="0"/>
      <w:marBottom w:val="0"/>
      <w:divBdr>
        <w:top w:val="none" w:sz="0" w:space="0" w:color="auto"/>
        <w:left w:val="none" w:sz="0" w:space="0" w:color="auto"/>
        <w:bottom w:val="none" w:sz="0" w:space="0" w:color="auto"/>
        <w:right w:val="none" w:sz="0" w:space="0" w:color="auto"/>
      </w:divBdr>
    </w:div>
    <w:div w:id="478227620">
      <w:bodyDiv w:val="1"/>
      <w:marLeft w:val="0"/>
      <w:marRight w:val="0"/>
      <w:marTop w:val="0"/>
      <w:marBottom w:val="0"/>
      <w:divBdr>
        <w:top w:val="none" w:sz="0" w:space="0" w:color="auto"/>
        <w:left w:val="none" w:sz="0" w:space="0" w:color="auto"/>
        <w:bottom w:val="none" w:sz="0" w:space="0" w:color="auto"/>
        <w:right w:val="none" w:sz="0" w:space="0" w:color="auto"/>
      </w:divBdr>
      <w:divsChild>
        <w:div w:id="726882751">
          <w:marLeft w:val="0"/>
          <w:marRight w:val="0"/>
          <w:marTop w:val="0"/>
          <w:marBottom w:val="0"/>
          <w:divBdr>
            <w:top w:val="none" w:sz="0" w:space="0" w:color="auto"/>
            <w:left w:val="none" w:sz="0" w:space="0" w:color="auto"/>
            <w:bottom w:val="none" w:sz="0" w:space="0" w:color="auto"/>
            <w:right w:val="none" w:sz="0" w:space="0" w:color="auto"/>
          </w:divBdr>
          <w:divsChild>
            <w:div w:id="1669286348">
              <w:marLeft w:val="0"/>
              <w:marRight w:val="0"/>
              <w:marTop w:val="0"/>
              <w:marBottom w:val="0"/>
              <w:divBdr>
                <w:top w:val="none" w:sz="0" w:space="0" w:color="auto"/>
                <w:left w:val="none" w:sz="0" w:space="0" w:color="auto"/>
                <w:bottom w:val="none" w:sz="0" w:space="0" w:color="auto"/>
                <w:right w:val="none" w:sz="0" w:space="0" w:color="auto"/>
              </w:divBdr>
              <w:divsChild>
                <w:div w:id="435827538">
                  <w:marLeft w:val="0"/>
                  <w:marRight w:val="0"/>
                  <w:marTop w:val="0"/>
                  <w:marBottom w:val="0"/>
                  <w:divBdr>
                    <w:top w:val="none" w:sz="0" w:space="0" w:color="auto"/>
                    <w:left w:val="none" w:sz="0" w:space="0" w:color="auto"/>
                    <w:bottom w:val="none" w:sz="0" w:space="0" w:color="auto"/>
                    <w:right w:val="none" w:sz="0" w:space="0" w:color="auto"/>
                  </w:divBdr>
                  <w:divsChild>
                    <w:div w:id="1617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725123">
      <w:bodyDiv w:val="1"/>
      <w:marLeft w:val="0"/>
      <w:marRight w:val="0"/>
      <w:marTop w:val="0"/>
      <w:marBottom w:val="0"/>
      <w:divBdr>
        <w:top w:val="none" w:sz="0" w:space="0" w:color="auto"/>
        <w:left w:val="none" w:sz="0" w:space="0" w:color="auto"/>
        <w:bottom w:val="none" w:sz="0" w:space="0" w:color="auto"/>
        <w:right w:val="none" w:sz="0" w:space="0" w:color="auto"/>
      </w:divBdr>
      <w:divsChild>
        <w:div w:id="499544653">
          <w:marLeft w:val="0"/>
          <w:marRight w:val="0"/>
          <w:marTop w:val="0"/>
          <w:marBottom w:val="0"/>
          <w:divBdr>
            <w:top w:val="none" w:sz="0" w:space="0" w:color="auto"/>
            <w:left w:val="none" w:sz="0" w:space="0" w:color="auto"/>
            <w:bottom w:val="none" w:sz="0" w:space="0" w:color="auto"/>
            <w:right w:val="none" w:sz="0" w:space="0" w:color="auto"/>
          </w:divBdr>
          <w:divsChild>
            <w:div w:id="888422041">
              <w:marLeft w:val="0"/>
              <w:marRight w:val="0"/>
              <w:marTop w:val="0"/>
              <w:marBottom w:val="0"/>
              <w:divBdr>
                <w:top w:val="none" w:sz="0" w:space="0" w:color="auto"/>
                <w:left w:val="none" w:sz="0" w:space="0" w:color="auto"/>
                <w:bottom w:val="none" w:sz="0" w:space="0" w:color="auto"/>
                <w:right w:val="none" w:sz="0" w:space="0" w:color="auto"/>
              </w:divBdr>
              <w:divsChild>
                <w:div w:id="34301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653981">
      <w:bodyDiv w:val="1"/>
      <w:marLeft w:val="0"/>
      <w:marRight w:val="0"/>
      <w:marTop w:val="0"/>
      <w:marBottom w:val="0"/>
      <w:divBdr>
        <w:top w:val="none" w:sz="0" w:space="0" w:color="auto"/>
        <w:left w:val="none" w:sz="0" w:space="0" w:color="auto"/>
        <w:bottom w:val="none" w:sz="0" w:space="0" w:color="auto"/>
        <w:right w:val="none" w:sz="0" w:space="0" w:color="auto"/>
      </w:divBdr>
      <w:divsChild>
        <w:div w:id="1011496434">
          <w:marLeft w:val="0"/>
          <w:marRight w:val="0"/>
          <w:marTop w:val="0"/>
          <w:marBottom w:val="0"/>
          <w:divBdr>
            <w:top w:val="none" w:sz="0" w:space="0" w:color="auto"/>
            <w:left w:val="none" w:sz="0" w:space="0" w:color="auto"/>
            <w:bottom w:val="none" w:sz="0" w:space="0" w:color="auto"/>
            <w:right w:val="none" w:sz="0" w:space="0" w:color="auto"/>
          </w:divBdr>
          <w:divsChild>
            <w:div w:id="627900578">
              <w:marLeft w:val="0"/>
              <w:marRight w:val="0"/>
              <w:marTop w:val="0"/>
              <w:marBottom w:val="0"/>
              <w:divBdr>
                <w:top w:val="none" w:sz="0" w:space="0" w:color="auto"/>
                <w:left w:val="none" w:sz="0" w:space="0" w:color="auto"/>
                <w:bottom w:val="none" w:sz="0" w:space="0" w:color="auto"/>
                <w:right w:val="none" w:sz="0" w:space="0" w:color="auto"/>
              </w:divBdr>
              <w:divsChild>
                <w:div w:id="1286960030">
                  <w:marLeft w:val="0"/>
                  <w:marRight w:val="0"/>
                  <w:marTop w:val="0"/>
                  <w:marBottom w:val="0"/>
                  <w:divBdr>
                    <w:top w:val="none" w:sz="0" w:space="0" w:color="auto"/>
                    <w:left w:val="none" w:sz="0" w:space="0" w:color="auto"/>
                    <w:bottom w:val="none" w:sz="0" w:space="0" w:color="auto"/>
                    <w:right w:val="none" w:sz="0" w:space="0" w:color="auto"/>
                  </w:divBdr>
                  <w:divsChild>
                    <w:div w:id="206255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46682">
      <w:bodyDiv w:val="1"/>
      <w:marLeft w:val="0"/>
      <w:marRight w:val="0"/>
      <w:marTop w:val="0"/>
      <w:marBottom w:val="0"/>
      <w:divBdr>
        <w:top w:val="none" w:sz="0" w:space="0" w:color="auto"/>
        <w:left w:val="none" w:sz="0" w:space="0" w:color="auto"/>
        <w:bottom w:val="none" w:sz="0" w:space="0" w:color="auto"/>
        <w:right w:val="none" w:sz="0" w:space="0" w:color="auto"/>
      </w:divBdr>
    </w:div>
    <w:div w:id="628246960">
      <w:bodyDiv w:val="1"/>
      <w:marLeft w:val="0"/>
      <w:marRight w:val="0"/>
      <w:marTop w:val="0"/>
      <w:marBottom w:val="0"/>
      <w:divBdr>
        <w:top w:val="none" w:sz="0" w:space="0" w:color="auto"/>
        <w:left w:val="none" w:sz="0" w:space="0" w:color="auto"/>
        <w:bottom w:val="none" w:sz="0" w:space="0" w:color="auto"/>
        <w:right w:val="none" w:sz="0" w:space="0" w:color="auto"/>
      </w:divBdr>
    </w:div>
    <w:div w:id="656765330">
      <w:bodyDiv w:val="1"/>
      <w:marLeft w:val="0"/>
      <w:marRight w:val="0"/>
      <w:marTop w:val="0"/>
      <w:marBottom w:val="0"/>
      <w:divBdr>
        <w:top w:val="none" w:sz="0" w:space="0" w:color="auto"/>
        <w:left w:val="none" w:sz="0" w:space="0" w:color="auto"/>
        <w:bottom w:val="none" w:sz="0" w:space="0" w:color="auto"/>
        <w:right w:val="none" w:sz="0" w:space="0" w:color="auto"/>
      </w:divBdr>
    </w:div>
    <w:div w:id="668757881">
      <w:bodyDiv w:val="1"/>
      <w:marLeft w:val="0"/>
      <w:marRight w:val="0"/>
      <w:marTop w:val="0"/>
      <w:marBottom w:val="0"/>
      <w:divBdr>
        <w:top w:val="none" w:sz="0" w:space="0" w:color="auto"/>
        <w:left w:val="none" w:sz="0" w:space="0" w:color="auto"/>
        <w:bottom w:val="none" w:sz="0" w:space="0" w:color="auto"/>
        <w:right w:val="none" w:sz="0" w:space="0" w:color="auto"/>
      </w:divBdr>
    </w:div>
    <w:div w:id="677729715">
      <w:bodyDiv w:val="1"/>
      <w:marLeft w:val="0"/>
      <w:marRight w:val="0"/>
      <w:marTop w:val="0"/>
      <w:marBottom w:val="0"/>
      <w:divBdr>
        <w:top w:val="none" w:sz="0" w:space="0" w:color="auto"/>
        <w:left w:val="none" w:sz="0" w:space="0" w:color="auto"/>
        <w:bottom w:val="none" w:sz="0" w:space="0" w:color="auto"/>
        <w:right w:val="none" w:sz="0" w:space="0" w:color="auto"/>
      </w:divBdr>
    </w:div>
    <w:div w:id="762413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885">
          <w:marLeft w:val="0"/>
          <w:marRight w:val="0"/>
          <w:marTop w:val="0"/>
          <w:marBottom w:val="0"/>
          <w:divBdr>
            <w:top w:val="none" w:sz="0" w:space="0" w:color="auto"/>
            <w:left w:val="none" w:sz="0" w:space="0" w:color="auto"/>
            <w:bottom w:val="none" w:sz="0" w:space="0" w:color="auto"/>
            <w:right w:val="none" w:sz="0" w:space="0" w:color="auto"/>
          </w:divBdr>
          <w:divsChild>
            <w:div w:id="886798713">
              <w:marLeft w:val="0"/>
              <w:marRight w:val="0"/>
              <w:marTop w:val="0"/>
              <w:marBottom w:val="0"/>
              <w:divBdr>
                <w:top w:val="none" w:sz="0" w:space="0" w:color="auto"/>
                <w:left w:val="none" w:sz="0" w:space="0" w:color="auto"/>
                <w:bottom w:val="none" w:sz="0" w:space="0" w:color="auto"/>
                <w:right w:val="none" w:sz="0" w:space="0" w:color="auto"/>
              </w:divBdr>
              <w:divsChild>
                <w:div w:id="10029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88387">
      <w:bodyDiv w:val="1"/>
      <w:marLeft w:val="0"/>
      <w:marRight w:val="0"/>
      <w:marTop w:val="0"/>
      <w:marBottom w:val="0"/>
      <w:divBdr>
        <w:top w:val="none" w:sz="0" w:space="0" w:color="auto"/>
        <w:left w:val="none" w:sz="0" w:space="0" w:color="auto"/>
        <w:bottom w:val="none" w:sz="0" w:space="0" w:color="auto"/>
        <w:right w:val="none" w:sz="0" w:space="0" w:color="auto"/>
      </w:divBdr>
    </w:div>
    <w:div w:id="763306218">
      <w:bodyDiv w:val="1"/>
      <w:marLeft w:val="0"/>
      <w:marRight w:val="0"/>
      <w:marTop w:val="0"/>
      <w:marBottom w:val="0"/>
      <w:divBdr>
        <w:top w:val="none" w:sz="0" w:space="0" w:color="auto"/>
        <w:left w:val="none" w:sz="0" w:space="0" w:color="auto"/>
        <w:bottom w:val="none" w:sz="0" w:space="0" w:color="auto"/>
        <w:right w:val="none" w:sz="0" w:space="0" w:color="auto"/>
      </w:divBdr>
      <w:divsChild>
        <w:div w:id="2124690337">
          <w:marLeft w:val="0"/>
          <w:marRight w:val="0"/>
          <w:marTop w:val="0"/>
          <w:marBottom w:val="0"/>
          <w:divBdr>
            <w:top w:val="none" w:sz="0" w:space="0" w:color="auto"/>
            <w:left w:val="none" w:sz="0" w:space="0" w:color="auto"/>
            <w:bottom w:val="none" w:sz="0" w:space="0" w:color="auto"/>
            <w:right w:val="none" w:sz="0" w:space="0" w:color="auto"/>
          </w:divBdr>
          <w:divsChild>
            <w:div w:id="635649155">
              <w:marLeft w:val="0"/>
              <w:marRight w:val="0"/>
              <w:marTop w:val="0"/>
              <w:marBottom w:val="0"/>
              <w:divBdr>
                <w:top w:val="none" w:sz="0" w:space="0" w:color="auto"/>
                <w:left w:val="none" w:sz="0" w:space="0" w:color="auto"/>
                <w:bottom w:val="none" w:sz="0" w:space="0" w:color="auto"/>
                <w:right w:val="none" w:sz="0" w:space="0" w:color="auto"/>
              </w:divBdr>
              <w:divsChild>
                <w:div w:id="119616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76151">
      <w:bodyDiv w:val="1"/>
      <w:marLeft w:val="0"/>
      <w:marRight w:val="0"/>
      <w:marTop w:val="0"/>
      <w:marBottom w:val="0"/>
      <w:divBdr>
        <w:top w:val="none" w:sz="0" w:space="0" w:color="auto"/>
        <w:left w:val="none" w:sz="0" w:space="0" w:color="auto"/>
        <w:bottom w:val="none" w:sz="0" w:space="0" w:color="auto"/>
        <w:right w:val="none" w:sz="0" w:space="0" w:color="auto"/>
      </w:divBdr>
      <w:divsChild>
        <w:div w:id="474373982">
          <w:marLeft w:val="0"/>
          <w:marRight w:val="0"/>
          <w:marTop w:val="0"/>
          <w:marBottom w:val="0"/>
          <w:divBdr>
            <w:top w:val="none" w:sz="0" w:space="0" w:color="auto"/>
            <w:left w:val="none" w:sz="0" w:space="0" w:color="auto"/>
            <w:bottom w:val="none" w:sz="0" w:space="0" w:color="auto"/>
            <w:right w:val="none" w:sz="0" w:space="0" w:color="auto"/>
          </w:divBdr>
          <w:divsChild>
            <w:div w:id="2137988849">
              <w:marLeft w:val="0"/>
              <w:marRight w:val="0"/>
              <w:marTop w:val="0"/>
              <w:marBottom w:val="0"/>
              <w:divBdr>
                <w:top w:val="none" w:sz="0" w:space="0" w:color="auto"/>
                <w:left w:val="none" w:sz="0" w:space="0" w:color="auto"/>
                <w:bottom w:val="none" w:sz="0" w:space="0" w:color="auto"/>
                <w:right w:val="none" w:sz="0" w:space="0" w:color="auto"/>
              </w:divBdr>
              <w:divsChild>
                <w:div w:id="1075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22774">
      <w:bodyDiv w:val="1"/>
      <w:marLeft w:val="0"/>
      <w:marRight w:val="0"/>
      <w:marTop w:val="0"/>
      <w:marBottom w:val="0"/>
      <w:divBdr>
        <w:top w:val="none" w:sz="0" w:space="0" w:color="auto"/>
        <w:left w:val="none" w:sz="0" w:space="0" w:color="auto"/>
        <w:bottom w:val="none" w:sz="0" w:space="0" w:color="auto"/>
        <w:right w:val="none" w:sz="0" w:space="0" w:color="auto"/>
      </w:divBdr>
    </w:div>
    <w:div w:id="823160790">
      <w:bodyDiv w:val="1"/>
      <w:marLeft w:val="0"/>
      <w:marRight w:val="0"/>
      <w:marTop w:val="0"/>
      <w:marBottom w:val="0"/>
      <w:divBdr>
        <w:top w:val="none" w:sz="0" w:space="0" w:color="auto"/>
        <w:left w:val="none" w:sz="0" w:space="0" w:color="auto"/>
        <w:bottom w:val="none" w:sz="0" w:space="0" w:color="auto"/>
        <w:right w:val="none" w:sz="0" w:space="0" w:color="auto"/>
      </w:divBdr>
    </w:div>
    <w:div w:id="851846508">
      <w:bodyDiv w:val="1"/>
      <w:marLeft w:val="0"/>
      <w:marRight w:val="0"/>
      <w:marTop w:val="0"/>
      <w:marBottom w:val="0"/>
      <w:divBdr>
        <w:top w:val="none" w:sz="0" w:space="0" w:color="auto"/>
        <w:left w:val="none" w:sz="0" w:space="0" w:color="auto"/>
        <w:bottom w:val="none" w:sz="0" w:space="0" w:color="auto"/>
        <w:right w:val="none" w:sz="0" w:space="0" w:color="auto"/>
      </w:divBdr>
    </w:div>
    <w:div w:id="866679098">
      <w:bodyDiv w:val="1"/>
      <w:marLeft w:val="0"/>
      <w:marRight w:val="0"/>
      <w:marTop w:val="0"/>
      <w:marBottom w:val="0"/>
      <w:divBdr>
        <w:top w:val="none" w:sz="0" w:space="0" w:color="auto"/>
        <w:left w:val="none" w:sz="0" w:space="0" w:color="auto"/>
        <w:bottom w:val="none" w:sz="0" w:space="0" w:color="auto"/>
        <w:right w:val="none" w:sz="0" w:space="0" w:color="auto"/>
      </w:divBdr>
    </w:div>
    <w:div w:id="873035177">
      <w:bodyDiv w:val="1"/>
      <w:marLeft w:val="0"/>
      <w:marRight w:val="0"/>
      <w:marTop w:val="0"/>
      <w:marBottom w:val="0"/>
      <w:divBdr>
        <w:top w:val="none" w:sz="0" w:space="0" w:color="auto"/>
        <w:left w:val="none" w:sz="0" w:space="0" w:color="auto"/>
        <w:bottom w:val="none" w:sz="0" w:space="0" w:color="auto"/>
        <w:right w:val="none" w:sz="0" w:space="0" w:color="auto"/>
      </w:divBdr>
    </w:div>
    <w:div w:id="881674391">
      <w:bodyDiv w:val="1"/>
      <w:marLeft w:val="0"/>
      <w:marRight w:val="0"/>
      <w:marTop w:val="0"/>
      <w:marBottom w:val="0"/>
      <w:divBdr>
        <w:top w:val="none" w:sz="0" w:space="0" w:color="auto"/>
        <w:left w:val="none" w:sz="0" w:space="0" w:color="auto"/>
        <w:bottom w:val="none" w:sz="0" w:space="0" w:color="auto"/>
        <w:right w:val="none" w:sz="0" w:space="0" w:color="auto"/>
      </w:divBdr>
      <w:divsChild>
        <w:div w:id="1862890722">
          <w:marLeft w:val="0"/>
          <w:marRight w:val="0"/>
          <w:marTop w:val="0"/>
          <w:marBottom w:val="0"/>
          <w:divBdr>
            <w:top w:val="none" w:sz="0" w:space="0" w:color="auto"/>
            <w:left w:val="none" w:sz="0" w:space="0" w:color="auto"/>
            <w:bottom w:val="none" w:sz="0" w:space="0" w:color="auto"/>
            <w:right w:val="none" w:sz="0" w:space="0" w:color="auto"/>
          </w:divBdr>
          <w:divsChild>
            <w:div w:id="644970260">
              <w:marLeft w:val="0"/>
              <w:marRight w:val="0"/>
              <w:marTop w:val="0"/>
              <w:marBottom w:val="0"/>
              <w:divBdr>
                <w:top w:val="none" w:sz="0" w:space="0" w:color="auto"/>
                <w:left w:val="none" w:sz="0" w:space="0" w:color="auto"/>
                <w:bottom w:val="none" w:sz="0" w:space="0" w:color="auto"/>
                <w:right w:val="none" w:sz="0" w:space="0" w:color="auto"/>
              </w:divBdr>
              <w:divsChild>
                <w:div w:id="1745757481">
                  <w:marLeft w:val="0"/>
                  <w:marRight w:val="0"/>
                  <w:marTop w:val="0"/>
                  <w:marBottom w:val="0"/>
                  <w:divBdr>
                    <w:top w:val="none" w:sz="0" w:space="0" w:color="auto"/>
                    <w:left w:val="none" w:sz="0" w:space="0" w:color="auto"/>
                    <w:bottom w:val="none" w:sz="0" w:space="0" w:color="auto"/>
                    <w:right w:val="none" w:sz="0" w:space="0" w:color="auto"/>
                  </w:divBdr>
                  <w:divsChild>
                    <w:div w:id="9788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4050">
      <w:bodyDiv w:val="1"/>
      <w:marLeft w:val="0"/>
      <w:marRight w:val="0"/>
      <w:marTop w:val="0"/>
      <w:marBottom w:val="0"/>
      <w:divBdr>
        <w:top w:val="none" w:sz="0" w:space="0" w:color="auto"/>
        <w:left w:val="none" w:sz="0" w:space="0" w:color="auto"/>
        <w:bottom w:val="none" w:sz="0" w:space="0" w:color="auto"/>
        <w:right w:val="none" w:sz="0" w:space="0" w:color="auto"/>
      </w:divBdr>
    </w:div>
    <w:div w:id="941499886">
      <w:bodyDiv w:val="1"/>
      <w:marLeft w:val="0"/>
      <w:marRight w:val="0"/>
      <w:marTop w:val="0"/>
      <w:marBottom w:val="0"/>
      <w:divBdr>
        <w:top w:val="none" w:sz="0" w:space="0" w:color="auto"/>
        <w:left w:val="none" w:sz="0" w:space="0" w:color="auto"/>
        <w:bottom w:val="none" w:sz="0" w:space="0" w:color="auto"/>
        <w:right w:val="none" w:sz="0" w:space="0" w:color="auto"/>
      </w:divBdr>
      <w:divsChild>
        <w:div w:id="340858780">
          <w:marLeft w:val="0"/>
          <w:marRight w:val="0"/>
          <w:marTop w:val="0"/>
          <w:marBottom w:val="0"/>
          <w:divBdr>
            <w:top w:val="none" w:sz="0" w:space="0" w:color="auto"/>
            <w:left w:val="none" w:sz="0" w:space="0" w:color="auto"/>
            <w:bottom w:val="none" w:sz="0" w:space="0" w:color="auto"/>
            <w:right w:val="none" w:sz="0" w:space="0" w:color="auto"/>
          </w:divBdr>
          <w:divsChild>
            <w:div w:id="1473448037">
              <w:marLeft w:val="0"/>
              <w:marRight w:val="0"/>
              <w:marTop w:val="0"/>
              <w:marBottom w:val="0"/>
              <w:divBdr>
                <w:top w:val="none" w:sz="0" w:space="0" w:color="auto"/>
                <w:left w:val="none" w:sz="0" w:space="0" w:color="auto"/>
                <w:bottom w:val="none" w:sz="0" w:space="0" w:color="auto"/>
                <w:right w:val="none" w:sz="0" w:space="0" w:color="auto"/>
              </w:divBdr>
              <w:divsChild>
                <w:div w:id="110430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49866">
      <w:bodyDiv w:val="1"/>
      <w:marLeft w:val="0"/>
      <w:marRight w:val="0"/>
      <w:marTop w:val="0"/>
      <w:marBottom w:val="0"/>
      <w:divBdr>
        <w:top w:val="none" w:sz="0" w:space="0" w:color="auto"/>
        <w:left w:val="none" w:sz="0" w:space="0" w:color="auto"/>
        <w:bottom w:val="none" w:sz="0" w:space="0" w:color="auto"/>
        <w:right w:val="none" w:sz="0" w:space="0" w:color="auto"/>
      </w:divBdr>
      <w:divsChild>
        <w:div w:id="894896146">
          <w:marLeft w:val="446"/>
          <w:marRight w:val="0"/>
          <w:marTop w:val="0"/>
          <w:marBottom w:val="120"/>
          <w:divBdr>
            <w:top w:val="none" w:sz="0" w:space="0" w:color="auto"/>
            <w:left w:val="none" w:sz="0" w:space="0" w:color="auto"/>
            <w:bottom w:val="none" w:sz="0" w:space="0" w:color="auto"/>
            <w:right w:val="none" w:sz="0" w:space="0" w:color="auto"/>
          </w:divBdr>
        </w:div>
        <w:div w:id="1581064520">
          <w:marLeft w:val="446"/>
          <w:marRight w:val="0"/>
          <w:marTop w:val="0"/>
          <w:marBottom w:val="120"/>
          <w:divBdr>
            <w:top w:val="none" w:sz="0" w:space="0" w:color="auto"/>
            <w:left w:val="none" w:sz="0" w:space="0" w:color="auto"/>
            <w:bottom w:val="none" w:sz="0" w:space="0" w:color="auto"/>
            <w:right w:val="none" w:sz="0" w:space="0" w:color="auto"/>
          </w:divBdr>
        </w:div>
      </w:divsChild>
    </w:div>
    <w:div w:id="963656308">
      <w:bodyDiv w:val="1"/>
      <w:marLeft w:val="0"/>
      <w:marRight w:val="0"/>
      <w:marTop w:val="0"/>
      <w:marBottom w:val="0"/>
      <w:divBdr>
        <w:top w:val="none" w:sz="0" w:space="0" w:color="auto"/>
        <w:left w:val="none" w:sz="0" w:space="0" w:color="auto"/>
        <w:bottom w:val="none" w:sz="0" w:space="0" w:color="auto"/>
        <w:right w:val="none" w:sz="0" w:space="0" w:color="auto"/>
      </w:divBdr>
      <w:divsChild>
        <w:div w:id="1151748800">
          <w:marLeft w:val="0"/>
          <w:marRight w:val="0"/>
          <w:marTop w:val="0"/>
          <w:marBottom w:val="0"/>
          <w:divBdr>
            <w:top w:val="none" w:sz="0" w:space="0" w:color="auto"/>
            <w:left w:val="none" w:sz="0" w:space="0" w:color="auto"/>
            <w:bottom w:val="none" w:sz="0" w:space="0" w:color="auto"/>
            <w:right w:val="none" w:sz="0" w:space="0" w:color="auto"/>
          </w:divBdr>
          <w:divsChild>
            <w:div w:id="1788748">
              <w:marLeft w:val="0"/>
              <w:marRight w:val="0"/>
              <w:marTop w:val="0"/>
              <w:marBottom w:val="0"/>
              <w:divBdr>
                <w:top w:val="none" w:sz="0" w:space="0" w:color="auto"/>
                <w:left w:val="none" w:sz="0" w:space="0" w:color="auto"/>
                <w:bottom w:val="none" w:sz="0" w:space="0" w:color="auto"/>
                <w:right w:val="none" w:sz="0" w:space="0" w:color="auto"/>
              </w:divBdr>
              <w:divsChild>
                <w:div w:id="1559511495">
                  <w:marLeft w:val="0"/>
                  <w:marRight w:val="0"/>
                  <w:marTop w:val="0"/>
                  <w:marBottom w:val="0"/>
                  <w:divBdr>
                    <w:top w:val="none" w:sz="0" w:space="0" w:color="auto"/>
                    <w:left w:val="none" w:sz="0" w:space="0" w:color="auto"/>
                    <w:bottom w:val="none" w:sz="0" w:space="0" w:color="auto"/>
                    <w:right w:val="none" w:sz="0" w:space="0" w:color="auto"/>
                  </w:divBdr>
                  <w:divsChild>
                    <w:div w:id="419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827991">
      <w:bodyDiv w:val="1"/>
      <w:marLeft w:val="0"/>
      <w:marRight w:val="0"/>
      <w:marTop w:val="0"/>
      <w:marBottom w:val="0"/>
      <w:divBdr>
        <w:top w:val="none" w:sz="0" w:space="0" w:color="auto"/>
        <w:left w:val="none" w:sz="0" w:space="0" w:color="auto"/>
        <w:bottom w:val="none" w:sz="0" w:space="0" w:color="auto"/>
        <w:right w:val="none" w:sz="0" w:space="0" w:color="auto"/>
      </w:divBdr>
      <w:divsChild>
        <w:div w:id="1753775184">
          <w:marLeft w:val="0"/>
          <w:marRight w:val="0"/>
          <w:marTop w:val="0"/>
          <w:marBottom w:val="0"/>
          <w:divBdr>
            <w:top w:val="none" w:sz="0" w:space="0" w:color="auto"/>
            <w:left w:val="none" w:sz="0" w:space="0" w:color="auto"/>
            <w:bottom w:val="none" w:sz="0" w:space="0" w:color="auto"/>
            <w:right w:val="none" w:sz="0" w:space="0" w:color="auto"/>
          </w:divBdr>
          <w:divsChild>
            <w:div w:id="1993025021">
              <w:marLeft w:val="0"/>
              <w:marRight w:val="0"/>
              <w:marTop w:val="0"/>
              <w:marBottom w:val="0"/>
              <w:divBdr>
                <w:top w:val="none" w:sz="0" w:space="0" w:color="auto"/>
                <w:left w:val="none" w:sz="0" w:space="0" w:color="auto"/>
                <w:bottom w:val="none" w:sz="0" w:space="0" w:color="auto"/>
                <w:right w:val="none" w:sz="0" w:space="0" w:color="auto"/>
              </w:divBdr>
              <w:divsChild>
                <w:div w:id="19170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3164">
      <w:bodyDiv w:val="1"/>
      <w:marLeft w:val="0"/>
      <w:marRight w:val="0"/>
      <w:marTop w:val="0"/>
      <w:marBottom w:val="0"/>
      <w:divBdr>
        <w:top w:val="none" w:sz="0" w:space="0" w:color="auto"/>
        <w:left w:val="none" w:sz="0" w:space="0" w:color="auto"/>
        <w:bottom w:val="none" w:sz="0" w:space="0" w:color="auto"/>
        <w:right w:val="none" w:sz="0" w:space="0" w:color="auto"/>
      </w:divBdr>
      <w:divsChild>
        <w:div w:id="194655207">
          <w:marLeft w:val="0"/>
          <w:marRight w:val="0"/>
          <w:marTop w:val="0"/>
          <w:marBottom w:val="0"/>
          <w:divBdr>
            <w:top w:val="none" w:sz="0" w:space="0" w:color="auto"/>
            <w:left w:val="none" w:sz="0" w:space="0" w:color="auto"/>
            <w:bottom w:val="none" w:sz="0" w:space="0" w:color="auto"/>
            <w:right w:val="none" w:sz="0" w:space="0" w:color="auto"/>
          </w:divBdr>
          <w:divsChild>
            <w:div w:id="1479877141">
              <w:marLeft w:val="0"/>
              <w:marRight w:val="0"/>
              <w:marTop w:val="0"/>
              <w:marBottom w:val="0"/>
              <w:divBdr>
                <w:top w:val="none" w:sz="0" w:space="0" w:color="auto"/>
                <w:left w:val="none" w:sz="0" w:space="0" w:color="auto"/>
                <w:bottom w:val="none" w:sz="0" w:space="0" w:color="auto"/>
                <w:right w:val="none" w:sz="0" w:space="0" w:color="auto"/>
              </w:divBdr>
              <w:divsChild>
                <w:div w:id="347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6493">
      <w:bodyDiv w:val="1"/>
      <w:marLeft w:val="0"/>
      <w:marRight w:val="0"/>
      <w:marTop w:val="0"/>
      <w:marBottom w:val="0"/>
      <w:divBdr>
        <w:top w:val="none" w:sz="0" w:space="0" w:color="auto"/>
        <w:left w:val="none" w:sz="0" w:space="0" w:color="auto"/>
        <w:bottom w:val="none" w:sz="0" w:space="0" w:color="auto"/>
        <w:right w:val="none" w:sz="0" w:space="0" w:color="auto"/>
      </w:divBdr>
    </w:div>
    <w:div w:id="1048721258">
      <w:bodyDiv w:val="1"/>
      <w:marLeft w:val="0"/>
      <w:marRight w:val="0"/>
      <w:marTop w:val="0"/>
      <w:marBottom w:val="0"/>
      <w:divBdr>
        <w:top w:val="none" w:sz="0" w:space="0" w:color="auto"/>
        <w:left w:val="none" w:sz="0" w:space="0" w:color="auto"/>
        <w:bottom w:val="none" w:sz="0" w:space="0" w:color="auto"/>
        <w:right w:val="none" w:sz="0" w:space="0" w:color="auto"/>
      </w:divBdr>
    </w:div>
    <w:div w:id="1057163797">
      <w:bodyDiv w:val="1"/>
      <w:marLeft w:val="0"/>
      <w:marRight w:val="0"/>
      <w:marTop w:val="0"/>
      <w:marBottom w:val="0"/>
      <w:divBdr>
        <w:top w:val="none" w:sz="0" w:space="0" w:color="auto"/>
        <w:left w:val="none" w:sz="0" w:space="0" w:color="auto"/>
        <w:bottom w:val="none" w:sz="0" w:space="0" w:color="auto"/>
        <w:right w:val="none" w:sz="0" w:space="0" w:color="auto"/>
      </w:divBdr>
    </w:div>
    <w:div w:id="1061293610">
      <w:bodyDiv w:val="1"/>
      <w:marLeft w:val="0"/>
      <w:marRight w:val="0"/>
      <w:marTop w:val="0"/>
      <w:marBottom w:val="0"/>
      <w:divBdr>
        <w:top w:val="none" w:sz="0" w:space="0" w:color="auto"/>
        <w:left w:val="none" w:sz="0" w:space="0" w:color="auto"/>
        <w:bottom w:val="none" w:sz="0" w:space="0" w:color="auto"/>
        <w:right w:val="none" w:sz="0" w:space="0" w:color="auto"/>
      </w:divBdr>
    </w:div>
    <w:div w:id="1086850326">
      <w:bodyDiv w:val="1"/>
      <w:marLeft w:val="0"/>
      <w:marRight w:val="0"/>
      <w:marTop w:val="0"/>
      <w:marBottom w:val="0"/>
      <w:divBdr>
        <w:top w:val="none" w:sz="0" w:space="0" w:color="auto"/>
        <w:left w:val="none" w:sz="0" w:space="0" w:color="auto"/>
        <w:bottom w:val="none" w:sz="0" w:space="0" w:color="auto"/>
        <w:right w:val="none" w:sz="0" w:space="0" w:color="auto"/>
      </w:divBdr>
    </w:div>
    <w:div w:id="1087117691">
      <w:bodyDiv w:val="1"/>
      <w:marLeft w:val="0"/>
      <w:marRight w:val="0"/>
      <w:marTop w:val="0"/>
      <w:marBottom w:val="0"/>
      <w:divBdr>
        <w:top w:val="none" w:sz="0" w:space="0" w:color="auto"/>
        <w:left w:val="none" w:sz="0" w:space="0" w:color="auto"/>
        <w:bottom w:val="none" w:sz="0" w:space="0" w:color="auto"/>
        <w:right w:val="none" w:sz="0" w:space="0" w:color="auto"/>
      </w:divBdr>
    </w:div>
    <w:div w:id="1106003382">
      <w:bodyDiv w:val="1"/>
      <w:marLeft w:val="0"/>
      <w:marRight w:val="0"/>
      <w:marTop w:val="0"/>
      <w:marBottom w:val="0"/>
      <w:divBdr>
        <w:top w:val="none" w:sz="0" w:space="0" w:color="auto"/>
        <w:left w:val="none" w:sz="0" w:space="0" w:color="auto"/>
        <w:bottom w:val="none" w:sz="0" w:space="0" w:color="auto"/>
        <w:right w:val="none" w:sz="0" w:space="0" w:color="auto"/>
      </w:divBdr>
    </w:div>
    <w:div w:id="1107894138">
      <w:bodyDiv w:val="1"/>
      <w:marLeft w:val="0"/>
      <w:marRight w:val="0"/>
      <w:marTop w:val="0"/>
      <w:marBottom w:val="0"/>
      <w:divBdr>
        <w:top w:val="none" w:sz="0" w:space="0" w:color="auto"/>
        <w:left w:val="none" w:sz="0" w:space="0" w:color="auto"/>
        <w:bottom w:val="none" w:sz="0" w:space="0" w:color="auto"/>
        <w:right w:val="none" w:sz="0" w:space="0" w:color="auto"/>
      </w:divBdr>
    </w:div>
    <w:div w:id="1114785415">
      <w:bodyDiv w:val="1"/>
      <w:marLeft w:val="0"/>
      <w:marRight w:val="0"/>
      <w:marTop w:val="0"/>
      <w:marBottom w:val="0"/>
      <w:divBdr>
        <w:top w:val="none" w:sz="0" w:space="0" w:color="auto"/>
        <w:left w:val="none" w:sz="0" w:space="0" w:color="auto"/>
        <w:bottom w:val="none" w:sz="0" w:space="0" w:color="auto"/>
        <w:right w:val="none" w:sz="0" w:space="0" w:color="auto"/>
      </w:divBdr>
    </w:div>
    <w:div w:id="1120611660">
      <w:bodyDiv w:val="1"/>
      <w:marLeft w:val="0"/>
      <w:marRight w:val="0"/>
      <w:marTop w:val="0"/>
      <w:marBottom w:val="0"/>
      <w:divBdr>
        <w:top w:val="none" w:sz="0" w:space="0" w:color="auto"/>
        <w:left w:val="none" w:sz="0" w:space="0" w:color="auto"/>
        <w:bottom w:val="none" w:sz="0" w:space="0" w:color="auto"/>
        <w:right w:val="none" w:sz="0" w:space="0" w:color="auto"/>
      </w:divBdr>
    </w:div>
    <w:div w:id="1152257111">
      <w:bodyDiv w:val="1"/>
      <w:marLeft w:val="0"/>
      <w:marRight w:val="0"/>
      <w:marTop w:val="0"/>
      <w:marBottom w:val="0"/>
      <w:divBdr>
        <w:top w:val="none" w:sz="0" w:space="0" w:color="auto"/>
        <w:left w:val="none" w:sz="0" w:space="0" w:color="auto"/>
        <w:bottom w:val="none" w:sz="0" w:space="0" w:color="auto"/>
        <w:right w:val="none" w:sz="0" w:space="0" w:color="auto"/>
      </w:divBdr>
    </w:div>
    <w:div w:id="1159738028">
      <w:bodyDiv w:val="1"/>
      <w:marLeft w:val="0"/>
      <w:marRight w:val="0"/>
      <w:marTop w:val="0"/>
      <w:marBottom w:val="0"/>
      <w:divBdr>
        <w:top w:val="none" w:sz="0" w:space="0" w:color="auto"/>
        <w:left w:val="none" w:sz="0" w:space="0" w:color="auto"/>
        <w:bottom w:val="none" w:sz="0" w:space="0" w:color="auto"/>
        <w:right w:val="none" w:sz="0" w:space="0" w:color="auto"/>
      </w:divBdr>
    </w:div>
    <w:div w:id="1162893502">
      <w:bodyDiv w:val="1"/>
      <w:marLeft w:val="0"/>
      <w:marRight w:val="0"/>
      <w:marTop w:val="0"/>
      <w:marBottom w:val="0"/>
      <w:divBdr>
        <w:top w:val="none" w:sz="0" w:space="0" w:color="auto"/>
        <w:left w:val="none" w:sz="0" w:space="0" w:color="auto"/>
        <w:bottom w:val="none" w:sz="0" w:space="0" w:color="auto"/>
        <w:right w:val="none" w:sz="0" w:space="0" w:color="auto"/>
      </w:divBdr>
    </w:div>
    <w:div w:id="1211914092">
      <w:bodyDiv w:val="1"/>
      <w:marLeft w:val="0"/>
      <w:marRight w:val="0"/>
      <w:marTop w:val="0"/>
      <w:marBottom w:val="0"/>
      <w:divBdr>
        <w:top w:val="none" w:sz="0" w:space="0" w:color="auto"/>
        <w:left w:val="none" w:sz="0" w:space="0" w:color="auto"/>
        <w:bottom w:val="none" w:sz="0" w:space="0" w:color="auto"/>
        <w:right w:val="none" w:sz="0" w:space="0" w:color="auto"/>
      </w:divBdr>
    </w:div>
    <w:div w:id="1213997808">
      <w:bodyDiv w:val="1"/>
      <w:marLeft w:val="0"/>
      <w:marRight w:val="0"/>
      <w:marTop w:val="0"/>
      <w:marBottom w:val="0"/>
      <w:divBdr>
        <w:top w:val="none" w:sz="0" w:space="0" w:color="auto"/>
        <w:left w:val="none" w:sz="0" w:space="0" w:color="auto"/>
        <w:bottom w:val="none" w:sz="0" w:space="0" w:color="auto"/>
        <w:right w:val="none" w:sz="0" w:space="0" w:color="auto"/>
      </w:divBdr>
    </w:div>
    <w:div w:id="1222208102">
      <w:bodyDiv w:val="1"/>
      <w:marLeft w:val="0"/>
      <w:marRight w:val="0"/>
      <w:marTop w:val="0"/>
      <w:marBottom w:val="0"/>
      <w:divBdr>
        <w:top w:val="none" w:sz="0" w:space="0" w:color="auto"/>
        <w:left w:val="none" w:sz="0" w:space="0" w:color="auto"/>
        <w:bottom w:val="none" w:sz="0" w:space="0" w:color="auto"/>
        <w:right w:val="none" w:sz="0" w:space="0" w:color="auto"/>
      </w:divBdr>
    </w:div>
    <w:div w:id="1244490289">
      <w:bodyDiv w:val="1"/>
      <w:marLeft w:val="0"/>
      <w:marRight w:val="0"/>
      <w:marTop w:val="0"/>
      <w:marBottom w:val="0"/>
      <w:divBdr>
        <w:top w:val="none" w:sz="0" w:space="0" w:color="auto"/>
        <w:left w:val="none" w:sz="0" w:space="0" w:color="auto"/>
        <w:bottom w:val="none" w:sz="0" w:space="0" w:color="auto"/>
        <w:right w:val="none" w:sz="0" w:space="0" w:color="auto"/>
      </w:divBdr>
    </w:div>
    <w:div w:id="1245532137">
      <w:bodyDiv w:val="1"/>
      <w:marLeft w:val="0"/>
      <w:marRight w:val="0"/>
      <w:marTop w:val="0"/>
      <w:marBottom w:val="0"/>
      <w:divBdr>
        <w:top w:val="none" w:sz="0" w:space="0" w:color="auto"/>
        <w:left w:val="none" w:sz="0" w:space="0" w:color="auto"/>
        <w:bottom w:val="none" w:sz="0" w:space="0" w:color="auto"/>
        <w:right w:val="none" w:sz="0" w:space="0" w:color="auto"/>
      </w:divBdr>
      <w:divsChild>
        <w:div w:id="1729919553">
          <w:marLeft w:val="0"/>
          <w:marRight w:val="0"/>
          <w:marTop w:val="0"/>
          <w:marBottom w:val="0"/>
          <w:divBdr>
            <w:top w:val="none" w:sz="0" w:space="0" w:color="auto"/>
            <w:left w:val="none" w:sz="0" w:space="0" w:color="auto"/>
            <w:bottom w:val="none" w:sz="0" w:space="0" w:color="auto"/>
            <w:right w:val="none" w:sz="0" w:space="0" w:color="auto"/>
          </w:divBdr>
          <w:divsChild>
            <w:div w:id="1602760066">
              <w:marLeft w:val="0"/>
              <w:marRight w:val="0"/>
              <w:marTop w:val="0"/>
              <w:marBottom w:val="0"/>
              <w:divBdr>
                <w:top w:val="none" w:sz="0" w:space="0" w:color="auto"/>
                <w:left w:val="none" w:sz="0" w:space="0" w:color="auto"/>
                <w:bottom w:val="none" w:sz="0" w:space="0" w:color="auto"/>
                <w:right w:val="none" w:sz="0" w:space="0" w:color="auto"/>
              </w:divBdr>
              <w:divsChild>
                <w:div w:id="146242748">
                  <w:marLeft w:val="0"/>
                  <w:marRight w:val="0"/>
                  <w:marTop w:val="0"/>
                  <w:marBottom w:val="0"/>
                  <w:divBdr>
                    <w:top w:val="none" w:sz="0" w:space="0" w:color="auto"/>
                    <w:left w:val="none" w:sz="0" w:space="0" w:color="auto"/>
                    <w:bottom w:val="none" w:sz="0" w:space="0" w:color="auto"/>
                    <w:right w:val="none" w:sz="0" w:space="0" w:color="auto"/>
                  </w:divBdr>
                  <w:divsChild>
                    <w:div w:id="12996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12345">
      <w:bodyDiv w:val="1"/>
      <w:marLeft w:val="0"/>
      <w:marRight w:val="0"/>
      <w:marTop w:val="0"/>
      <w:marBottom w:val="0"/>
      <w:divBdr>
        <w:top w:val="none" w:sz="0" w:space="0" w:color="auto"/>
        <w:left w:val="none" w:sz="0" w:space="0" w:color="auto"/>
        <w:bottom w:val="none" w:sz="0" w:space="0" w:color="auto"/>
        <w:right w:val="none" w:sz="0" w:space="0" w:color="auto"/>
      </w:divBdr>
      <w:divsChild>
        <w:div w:id="902645086">
          <w:marLeft w:val="0"/>
          <w:marRight w:val="0"/>
          <w:marTop w:val="0"/>
          <w:marBottom w:val="0"/>
          <w:divBdr>
            <w:top w:val="none" w:sz="0" w:space="0" w:color="auto"/>
            <w:left w:val="none" w:sz="0" w:space="0" w:color="auto"/>
            <w:bottom w:val="none" w:sz="0" w:space="0" w:color="auto"/>
            <w:right w:val="none" w:sz="0" w:space="0" w:color="auto"/>
          </w:divBdr>
          <w:divsChild>
            <w:div w:id="1959675093">
              <w:marLeft w:val="0"/>
              <w:marRight w:val="0"/>
              <w:marTop w:val="0"/>
              <w:marBottom w:val="0"/>
              <w:divBdr>
                <w:top w:val="none" w:sz="0" w:space="0" w:color="auto"/>
                <w:left w:val="none" w:sz="0" w:space="0" w:color="auto"/>
                <w:bottom w:val="none" w:sz="0" w:space="0" w:color="auto"/>
                <w:right w:val="none" w:sz="0" w:space="0" w:color="auto"/>
              </w:divBdr>
              <w:divsChild>
                <w:div w:id="19780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64944">
      <w:bodyDiv w:val="1"/>
      <w:marLeft w:val="0"/>
      <w:marRight w:val="0"/>
      <w:marTop w:val="0"/>
      <w:marBottom w:val="0"/>
      <w:divBdr>
        <w:top w:val="none" w:sz="0" w:space="0" w:color="auto"/>
        <w:left w:val="none" w:sz="0" w:space="0" w:color="auto"/>
        <w:bottom w:val="none" w:sz="0" w:space="0" w:color="auto"/>
        <w:right w:val="none" w:sz="0" w:space="0" w:color="auto"/>
      </w:divBdr>
    </w:div>
    <w:div w:id="1285580218">
      <w:bodyDiv w:val="1"/>
      <w:marLeft w:val="0"/>
      <w:marRight w:val="0"/>
      <w:marTop w:val="0"/>
      <w:marBottom w:val="0"/>
      <w:divBdr>
        <w:top w:val="none" w:sz="0" w:space="0" w:color="auto"/>
        <w:left w:val="none" w:sz="0" w:space="0" w:color="auto"/>
        <w:bottom w:val="none" w:sz="0" w:space="0" w:color="auto"/>
        <w:right w:val="none" w:sz="0" w:space="0" w:color="auto"/>
      </w:divBdr>
    </w:div>
    <w:div w:id="1285817413">
      <w:bodyDiv w:val="1"/>
      <w:marLeft w:val="0"/>
      <w:marRight w:val="0"/>
      <w:marTop w:val="0"/>
      <w:marBottom w:val="0"/>
      <w:divBdr>
        <w:top w:val="none" w:sz="0" w:space="0" w:color="auto"/>
        <w:left w:val="none" w:sz="0" w:space="0" w:color="auto"/>
        <w:bottom w:val="none" w:sz="0" w:space="0" w:color="auto"/>
        <w:right w:val="none" w:sz="0" w:space="0" w:color="auto"/>
      </w:divBdr>
      <w:divsChild>
        <w:div w:id="742485835">
          <w:marLeft w:val="0"/>
          <w:marRight w:val="0"/>
          <w:marTop w:val="0"/>
          <w:marBottom w:val="0"/>
          <w:divBdr>
            <w:top w:val="none" w:sz="0" w:space="0" w:color="auto"/>
            <w:left w:val="none" w:sz="0" w:space="0" w:color="auto"/>
            <w:bottom w:val="none" w:sz="0" w:space="0" w:color="auto"/>
            <w:right w:val="none" w:sz="0" w:space="0" w:color="auto"/>
          </w:divBdr>
          <w:divsChild>
            <w:div w:id="28649436">
              <w:marLeft w:val="0"/>
              <w:marRight w:val="0"/>
              <w:marTop w:val="0"/>
              <w:marBottom w:val="0"/>
              <w:divBdr>
                <w:top w:val="none" w:sz="0" w:space="0" w:color="auto"/>
                <w:left w:val="none" w:sz="0" w:space="0" w:color="auto"/>
                <w:bottom w:val="none" w:sz="0" w:space="0" w:color="auto"/>
                <w:right w:val="none" w:sz="0" w:space="0" w:color="auto"/>
              </w:divBdr>
              <w:divsChild>
                <w:div w:id="1687050853">
                  <w:marLeft w:val="0"/>
                  <w:marRight w:val="0"/>
                  <w:marTop w:val="0"/>
                  <w:marBottom w:val="0"/>
                  <w:divBdr>
                    <w:top w:val="none" w:sz="0" w:space="0" w:color="auto"/>
                    <w:left w:val="none" w:sz="0" w:space="0" w:color="auto"/>
                    <w:bottom w:val="none" w:sz="0" w:space="0" w:color="auto"/>
                    <w:right w:val="none" w:sz="0" w:space="0" w:color="auto"/>
                  </w:divBdr>
                  <w:divsChild>
                    <w:div w:id="21004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780805">
      <w:bodyDiv w:val="1"/>
      <w:marLeft w:val="0"/>
      <w:marRight w:val="0"/>
      <w:marTop w:val="0"/>
      <w:marBottom w:val="0"/>
      <w:divBdr>
        <w:top w:val="none" w:sz="0" w:space="0" w:color="auto"/>
        <w:left w:val="none" w:sz="0" w:space="0" w:color="auto"/>
        <w:bottom w:val="none" w:sz="0" w:space="0" w:color="auto"/>
        <w:right w:val="none" w:sz="0" w:space="0" w:color="auto"/>
      </w:divBdr>
    </w:div>
    <w:div w:id="1302150924">
      <w:bodyDiv w:val="1"/>
      <w:marLeft w:val="0"/>
      <w:marRight w:val="0"/>
      <w:marTop w:val="0"/>
      <w:marBottom w:val="0"/>
      <w:divBdr>
        <w:top w:val="none" w:sz="0" w:space="0" w:color="auto"/>
        <w:left w:val="none" w:sz="0" w:space="0" w:color="auto"/>
        <w:bottom w:val="none" w:sz="0" w:space="0" w:color="auto"/>
        <w:right w:val="none" w:sz="0" w:space="0" w:color="auto"/>
      </w:divBdr>
    </w:div>
    <w:div w:id="1324309606">
      <w:bodyDiv w:val="1"/>
      <w:marLeft w:val="0"/>
      <w:marRight w:val="0"/>
      <w:marTop w:val="0"/>
      <w:marBottom w:val="0"/>
      <w:divBdr>
        <w:top w:val="none" w:sz="0" w:space="0" w:color="auto"/>
        <w:left w:val="none" w:sz="0" w:space="0" w:color="auto"/>
        <w:bottom w:val="none" w:sz="0" w:space="0" w:color="auto"/>
        <w:right w:val="none" w:sz="0" w:space="0" w:color="auto"/>
      </w:divBdr>
    </w:div>
    <w:div w:id="1328241820">
      <w:bodyDiv w:val="1"/>
      <w:marLeft w:val="0"/>
      <w:marRight w:val="0"/>
      <w:marTop w:val="0"/>
      <w:marBottom w:val="0"/>
      <w:divBdr>
        <w:top w:val="none" w:sz="0" w:space="0" w:color="auto"/>
        <w:left w:val="none" w:sz="0" w:space="0" w:color="auto"/>
        <w:bottom w:val="none" w:sz="0" w:space="0" w:color="auto"/>
        <w:right w:val="none" w:sz="0" w:space="0" w:color="auto"/>
      </w:divBdr>
    </w:div>
    <w:div w:id="1331758214">
      <w:bodyDiv w:val="1"/>
      <w:marLeft w:val="0"/>
      <w:marRight w:val="0"/>
      <w:marTop w:val="0"/>
      <w:marBottom w:val="0"/>
      <w:divBdr>
        <w:top w:val="none" w:sz="0" w:space="0" w:color="auto"/>
        <w:left w:val="none" w:sz="0" w:space="0" w:color="auto"/>
        <w:bottom w:val="none" w:sz="0" w:space="0" w:color="auto"/>
        <w:right w:val="none" w:sz="0" w:space="0" w:color="auto"/>
      </w:divBdr>
    </w:div>
    <w:div w:id="1337535007">
      <w:bodyDiv w:val="1"/>
      <w:marLeft w:val="0"/>
      <w:marRight w:val="0"/>
      <w:marTop w:val="0"/>
      <w:marBottom w:val="0"/>
      <w:divBdr>
        <w:top w:val="none" w:sz="0" w:space="0" w:color="auto"/>
        <w:left w:val="none" w:sz="0" w:space="0" w:color="auto"/>
        <w:bottom w:val="none" w:sz="0" w:space="0" w:color="auto"/>
        <w:right w:val="none" w:sz="0" w:space="0" w:color="auto"/>
      </w:divBdr>
    </w:div>
    <w:div w:id="1337852110">
      <w:bodyDiv w:val="1"/>
      <w:marLeft w:val="0"/>
      <w:marRight w:val="0"/>
      <w:marTop w:val="0"/>
      <w:marBottom w:val="0"/>
      <w:divBdr>
        <w:top w:val="none" w:sz="0" w:space="0" w:color="auto"/>
        <w:left w:val="none" w:sz="0" w:space="0" w:color="auto"/>
        <w:bottom w:val="none" w:sz="0" w:space="0" w:color="auto"/>
        <w:right w:val="none" w:sz="0" w:space="0" w:color="auto"/>
      </w:divBdr>
    </w:div>
    <w:div w:id="1338465535">
      <w:bodyDiv w:val="1"/>
      <w:marLeft w:val="0"/>
      <w:marRight w:val="0"/>
      <w:marTop w:val="0"/>
      <w:marBottom w:val="0"/>
      <w:divBdr>
        <w:top w:val="none" w:sz="0" w:space="0" w:color="auto"/>
        <w:left w:val="none" w:sz="0" w:space="0" w:color="auto"/>
        <w:bottom w:val="none" w:sz="0" w:space="0" w:color="auto"/>
        <w:right w:val="none" w:sz="0" w:space="0" w:color="auto"/>
      </w:divBdr>
    </w:div>
    <w:div w:id="1365524133">
      <w:bodyDiv w:val="1"/>
      <w:marLeft w:val="0"/>
      <w:marRight w:val="0"/>
      <w:marTop w:val="0"/>
      <w:marBottom w:val="0"/>
      <w:divBdr>
        <w:top w:val="none" w:sz="0" w:space="0" w:color="auto"/>
        <w:left w:val="none" w:sz="0" w:space="0" w:color="auto"/>
        <w:bottom w:val="none" w:sz="0" w:space="0" w:color="auto"/>
        <w:right w:val="none" w:sz="0" w:space="0" w:color="auto"/>
      </w:divBdr>
    </w:div>
    <w:div w:id="1372263391">
      <w:bodyDiv w:val="1"/>
      <w:marLeft w:val="0"/>
      <w:marRight w:val="0"/>
      <w:marTop w:val="0"/>
      <w:marBottom w:val="0"/>
      <w:divBdr>
        <w:top w:val="none" w:sz="0" w:space="0" w:color="auto"/>
        <w:left w:val="none" w:sz="0" w:space="0" w:color="auto"/>
        <w:bottom w:val="none" w:sz="0" w:space="0" w:color="auto"/>
        <w:right w:val="none" w:sz="0" w:space="0" w:color="auto"/>
      </w:divBdr>
    </w:div>
    <w:div w:id="1401053888">
      <w:bodyDiv w:val="1"/>
      <w:marLeft w:val="0"/>
      <w:marRight w:val="0"/>
      <w:marTop w:val="0"/>
      <w:marBottom w:val="0"/>
      <w:divBdr>
        <w:top w:val="none" w:sz="0" w:space="0" w:color="auto"/>
        <w:left w:val="none" w:sz="0" w:space="0" w:color="auto"/>
        <w:bottom w:val="none" w:sz="0" w:space="0" w:color="auto"/>
        <w:right w:val="none" w:sz="0" w:space="0" w:color="auto"/>
      </w:divBdr>
    </w:div>
    <w:div w:id="1401831850">
      <w:bodyDiv w:val="1"/>
      <w:marLeft w:val="0"/>
      <w:marRight w:val="0"/>
      <w:marTop w:val="0"/>
      <w:marBottom w:val="0"/>
      <w:divBdr>
        <w:top w:val="none" w:sz="0" w:space="0" w:color="auto"/>
        <w:left w:val="none" w:sz="0" w:space="0" w:color="auto"/>
        <w:bottom w:val="none" w:sz="0" w:space="0" w:color="auto"/>
        <w:right w:val="none" w:sz="0" w:space="0" w:color="auto"/>
      </w:divBdr>
    </w:div>
    <w:div w:id="1434932035">
      <w:bodyDiv w:val="1"/>
      <w:marLeft w:val="0"/>
      <w:marRight w:val="0"/>
      <w:marTop w:val="0"/>
      <w:marBottom w:val="0"/>
      <w:divBdr>
        <w:top w:val="none" w:sz="0" w:space="0" w:color="auto"/>
        <w:left w:val="none" w:sz="0" w:space="0" w:color="auto"/>
        <w:bottom w:val="none" w:sz="0" w:space="0" w:color="auto"/>
        <w:right w:val="none" w:sz="0" w:space="0" w:color="auto"/>
      </w:divBdr>
    </w:div>
    <w:div w:id="1448962736">
      <w:bodyDiv w:val="1"/>
      <w:marLeft w:val="0"/>
      <w:marRight w:val="0"/>
      <w:marTop w:val="0"/>
      <w:marBottom w:val="0"/>
      <w:divBdr>
        <w:top w:val="none" w:sz="0" w:space="0" w:color="auto"/>
        <w:left w:val="none" w:sz="0" w:space="0" w:color="auto"/>
        <w:bottom w:val="none" w:sz="0" w:space="0" w:color="auto"/>
        <w:right w:val="none" w:sz="0" w:space="0" w:color="auto"/>
      </w:divBdr>
    </w:div>
    <w:div w:id="1455520132">
      <w:bodyDiv w:val="1"/>
      <w:marLeft w:val="0"/>
      <w:marRight w:val="0"/>
      <w:marTop w:val="0"/>
      <w:marBottom w:val="0"/>
      <w:divBdr>
        <w:top w:val="none" w:sz="0" w:space="0" w:color="auto"/>
        <w:left w:val="none" w:sz="0" w:space="0" w:color="auto"/>
        <w:bottom w:val="none" w:sz="0" w:space="0" w:color="auto"/>
        <w:right w:val="none" w:sz="0" w:space="0" w:color="auto"/>
      </w:divBdr>
    </w:div>
    <w:div w:id="1458453661">
      <w:bodyDiv w:val="1"/>
      <w:marLeft w:val="0"/>
      <w:marRight w:val="0"/>
      <w:marTop w:val="0"/>
      <w:marBottom w:val="0"/>
      <w:divBdr>
        <w:top w:val="none" w:sz="0" w:space="0" w:color="auto"/>
        <w:left w:val="none" w:sz="0" w:space="0" w:color="auto"/>
        <w:bottom w:val="none" w:sz="0" w:space="0" w:color="auto"/>
        <w:right w:val="none" w:sz="0" w:space="0" w:color="auto"/>
      </w:divBdr>
    </w:div>
    <w:div w:id="1460147537">
      <w:bodyDiv w:val="1"/>
      <w:marLeft w:val="0"/>
      <w:marRight w:val="0"/>
      <w:marTop w:val="0"/>
      <w:marBottom w:val="0"/>
      <w:divBdr>
        <w:top w:val="none" w:sz="0" w:space="0" w:color="auto"/>
        <w:left w:val="none" w:sz="0" w:space="0" w:color="auto"/>
        <w:bottom w:val="none" w:sz="0" w:space="0" w:color="auto"/>
        <w:right w:val="none" w:sz="0" w:space="0" w:color="auto"/>
      </w:divBdr>
    </w:div>
    <w:div w:id="1471244906">
      <w:bodyDiv w:val="1"/>
      <w:marLeft w:val="0"/>
      <w:marRight w:val="0"/>
      <w:marTop w:val="0"/>
      <w:marBottom w:val="0"/>
      <w:divBdr>
        <w:top w:val="none" w:sz="0" w:space="0" w:color="auto"/>
        <w:left w:val="none" w:sz="0" w:space="0" w:color="auto"/>
        <w:bottom w:val="none" w:sz="0" w:space="0" w:color="auto"/>
        <w:right w:val="none" w:sz="0" w:space="0" w:color="auto"/>
      </w:divBdr>
    </w:div>
    <w:div w:id="1478765753">
      <w:bodyDiv w:val="1"/>
      <w:marLeft w:val="0"/>
      <w:marRight w:val="0"/>
      <w:marTop w:val="0"/>
      <w:marBottom w:val="0"/>
      <w:divBdr>
        <w:top w:val="none" w:sz="0" w:space="0" w:color="auto"/>
        <w:left w:val="none" w:sz="0" w:space="0" w:color="auto"/>
        <w:bottom w:val="none" w:sz="0" w:space="0" w:color="auto"/>
        <w:right w:val="none" w:sz="0" w:space="0" w:color="auto"/>
      </w:divBdr>
    </w:div>
    <w:div w:id="1494225281">
      <w:bodyDiv w:val="1"/>
      <w:marLeft w:val="0"/>
      <w:marRight w:val="0"/>
      <w:marTop w:val="0"/>
      <w:marBottom w:val="0"/>
      <w:divBdr>
        <w:top w:val="none" w:sz="0" w:space="0" w:color="auto"/>
        <w:left w:val="none" w:sz="0" w:space="0" w:color="auto"/>
        <w:bottom w:val="none" w:sz="0" w:space="0" w:color="auto"/>
        <w:right w:val="none" w:sz="0" w:space="0" w:color="auto"/>
      </w:divBdr>
      <w:divsChild>
        <w:div w:id="1810973156">
          <w:marLeft w:val="0"/>
          <w:marRight w:val="0"/>
          <w:marTop w:val="0"/>
          <w:marBottom w:val="0"/>
          <w:divBdr>
            <w:top w:val="none" w:sz="0" w:space="0" w:color="auto"/>
            <w:left w:val="none" w:sz="0" w:space="0" w:color="auto"/>
            <w:bottom w:val="none" w:sz="0" w:space="0" w:color="auto"/>
            <w:right w:val="none" w:sz="0" w:space="0" w:color="auto"/>
          </w:divBdr>
          <w:divsChild>
            <w:div w:id="2069453243">
              <w:marLeft w:val="0"/>
              <w:marRight w:val="0"/>
              <w:marTop w:val="0"/>
              <w:marBottom w:val="0"/>
              <w:divBdr>
                <w:top w:val="none" w:sz="0" w:space="0" w:color="auto"/>
                <w:left w:val="none" w:sz="0" w:space="0" w:color="auto"/>
                <w:bottom w:val="none" w:sz="0" w:space="0" w:color="auto"/>
                <w:right w:val="none" w:sz="0" w:space="0" w:color="auto"/>
              </w:divBdr>
              <w:divsChild>
                <w:div w:id="14786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54816">
      <w:bodyDiv w:val="1"/>
      <w:marLeft w:val="0"/>
      <w:marRight w:val="0"/>
      <w:marTop w:val="0"/>
      <w:marBottom w:val="0"/>
      <w:divBdr>
        <w:top w:val="none" w:sz="0" w:space="0" w:color="auto"/>
        <w:left w:val="none" w:sz="0" w:space="0" w:color="auto"/>
        <w:bottom w:val="none" w:sz="0" w:space="0" w:color="auto"/>
        <w:right w:val="none" w:sz="0" w:space="0" w:color="auto"/>
      </w:divBdr>
    </w:div>
    <w:div w:id="1513184870">
      <w:bodyDiv w:val="1"/>
      <w:marLeft w:val="0"/>
      <w:marRight w:val="0"/>
      <w:marTop w:val="0"/>
      <w:marBottom w:val="0"/>
      <w:divBdr>
        <w:top w:val="none" w:sz="0" w:space="0" w:color="auto"/>
        <w:left w:val="none" w:sz="0" w:space="0" w:color="auto"/>
        <w:bottom w:val="none" w:sz="0" w:space="0" w:color="auto"/>
        <w:right w:val="none" w:sz="0" w:space="0" w:color="auto"/>
      </w:divBdr>
      <w:divsChild>
        <w:div w:id="1713338852">
          <w:marLeft w:val="0"/>
          <w:marRight w:val="0"/>
          <w:marTop w:val="0"/>
          <w:marBottom w:val="0"/>
          <w:divBdr>
            <w:top w:val="none" w:sz="0" w:space="0" w:color="auto"/>
            <w:left w:val="none" w:sz="0" w:space="0" w:color="auto"/>
            <w:bottom w:val="none" w:sz="0" w:space="0" w:color="auto"/>
            <w:right w:val="none" w:sz="0" w:space="0" w:color="auto"/>
          </w:divBdr>
          <w:divsChild>
            <w:div w:id="1511068296">
              <w:marLeft w:val="0"/>
              <w:marRight w:val="0"/>
              <w:marTop w:val="0"/>
              <w:marBottom w:val="0"/>
              <w:divBdr>
                <w:top w:val="none" w:sz="0" w:space="0" w:color="auto"/>
                <w:left w:val="none" w:sz="0" w:space="0" w:color="auto"/>
                <w:bottom w:val="none" w:sz="0" w:space="0" w:color="auto"/>
                <w:right w:val="none" w:sz="0" w:space="0" w:color="auto"/>
              </w:divBdr>
              <w:divsChild>
                <w:div w:id="570622154">
                  <w:marLeft w:val="0"/>
                  <w:marRight w:val="0"/>
                  <w:marTop w:val="0"/>
                  <w:marBottom w:val="0"/>
                  <w:divBdr>
                    <w:top w:val="none" w:sz="0" w:space="0" w:color="auto"/>
                    <w:left w:val="none" w:sz="0" w:space="0" w:color="auto"/>
                    <w:bottom w:val="none" w:sz="0" w:space="0" w:color="auto"/>
                    <w:right w:val="none" w:sz="0" w:space="0" w:color="auto"/>
                  </w:divBdr>
                  <w:divsChild>
                    <w:div w:id="9205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745362">
      <w:bodyDiv w:val="1"/>
      <w:marLeft w:val="0"/>
      <w:marRight w:val="0"/>
      <w:marTop w:val="0"/>
      <w:marBottom w:val="0"/>
      <w:divBdr>
        <w:top w:val="none" w:sz="0" w:space="0" w:color="auto"/>
        <w:left w:val="none" w:sz="0" w:space="0" w:color="auto"/>
        <w:bottom w:val="none" w:sz="0" w:space="0" w:color="auto"/>
        <w:right w:val="none" w:sz="0" w:space="0" w:color="auto"/>
      </w:divBdr>
      <w:divsChild>
        <w:div w:id="1837065939">
          <w:marLeft w:val="0"/>
          <w:marRight w:val="0"/>
          <w:marTop w:val="0"/>
          <w:marBottom w:val="0"/>
          <w:divBdr>
            <w:top w:val="none" w:sz="0" w:space="0" w:color="auto"/>
            <w:left w:val="none" w:sz="0" w:space="0" w:color="auto"/>
            <w:bottom w:val="none" w:sz="0" w:space="0" w:color="auto"/>
            <w:right w:val="none" w:sz="0" w:space="0" w:color="auto"/>
          </w:divBdr>
          <w:divsChild>
            <w:div w:id="1212962491">
              <w:marLeft w:val="0"/>
              <w:marRight w:val="0"/>
              <w:marTop w:val="0"/>
              <w:marBottom w:val="0"/>
              <w:divBdr>
                <w:top w:val="none" w:sz="0" w:space="0" w:color="auto"/>
                <w:left w:val="none" w:sz="0" w:space="0" w:color="auto"/>
                <w:bottom w:val="none" w:sz="0" w:space="0" w:color="auto"/>
                <w:right w:val="none" w:sz="0" w:space="0" w:color="auto"/>
              </w:divBdr>
              <w:divsChild>
                <w:div w:id="1770007180">
                  <w:marLeft w:val="0"/>
                  <w:marRight w:val="0"/>
                  <w:marTop w:val="0"/>
                  <w:marBottom w:val="0"/>
                  <w:divBdr>
                    <w:top w:val="none" w:sz="0" w:space="0" w:color="auto"/>
                    <w:left w:val="none" w:sz="0" w:space="0" w:color="auto"/>
                    <w:bottom w:val="none" w:sz="0" w:space="0" w:color="auto"/>
                    <w:right w:val="none" w:sz="0" w:space="0" w:color="auto"/>
                  </w:divBdr>
                  <w:divsChild>
                    <w:div w:id="3427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72252">
      <w:bodyDiv w:val="1"/>
      <w:marLeft w:val="0"/>
      <w:marRight w:val="0"/>
      <w:marTop w:val="0"/>
      <w:marBottom w:val="0"/>
      <w:divBdr>
        <w:top w:val="none" w:sz="0" w:space="0" w:color="auto"/>
        <w:left w:val="none" w:sz="0" w:space="0" w:color="auto"/>
        <w:bottom w:val="none" w:sz="0" w:space="0" w:color="auto"/>
        <w:right w:val="none" w:sz="0" w:space="0" w:color="auto"/>
      </w:divBdr>
    </w:div>
    <w:div w:id="1536691716">
      <w:bodyDiv w:val="1"/>
      <w:marLeft w:val="0"/>
      <w:marRight w:val="0"/>
      <w:marTop w:val="0"/>
      <w:marBottom w:val="0"/>
      <w:divBdr>
        <w:top w:val="none" w:sz="0" w:space="0" w:color="auto"/>
        <w:left w:val="none" w:sz="0" w:space="0" w:color="auto"/>
        <w:bottom w:val="none" w:sz="0" w:space="0" w:color="auto"/>
        <w:right w:val="none" w:sz="0" w:space="0" w:color="auto"/>
      </w:divBdr>
    </w:div>
    <w:div w:id="1538852329">
      <w:bodyDiv w:val="1"/>
      <w:marLeft w:val="0"/>
      <w:marRight w:val="0"/>
      <w:marTop w:val="0"/>
      <w:marBottom w:val="0"/>
      <w:divBdr>
        <w:top w:val="none" w:sz="0" w:space="0" w:color="auto"/>
        <w:left w:val="none" w:sz="0" w:space="0" w:color="auto"/>
        <w:bottom w:val="none" w:sz="0" w:space="0" w:color="auto"/>
        <w:right w:val="none" w:sz="0" w:space="0" w:color="auto"/>
      </w:divBdr>
    </w:div>
    <w:div w:id="1571889671">
      <w:bodyDiv w:val="1"/>
      <w:marLeft w:val="0"/>
      <w:marRight w:val="0"/>
      <w:marTop w:val="0"/>
      <w:marBottom w:val="0"/>
      <w:divBdr>
        <w:top w:val="none" w:sz="0" w:space="0" w:color="auto"/>
        <w:left w:val="none" w:sz="0" w:space="0" w:color="auto"/>
        <w:bottom w:val="none" w:sz="0" w:space="0" w:color="auto"/>
        <w:right w:val="none" w:sz="0" w:space="0" w:color="auto"/>
      </w:divBdr>
    </w:div>
    <w:div w:id="1575432746">
      <w:bodyDiv w:val="1"/>
      <w:marLeft w:val="0"/>
      <w:marRight w:val="0"/>
      <w:marTop w:val="0"/>
      <w:marBottom w:val="0"/>
      <w:divBdr>
        <w:top w:val="none" w:sz="0" w:space="0" w:color="auto"/>
        <w:left w:val="none" w:sz="0" w:space="0" w:color="auto"/>
        <w:bottom w:val="none" w:sz="0" w:space="0" w:color="auto"/>
        <w:right w:val="none" w:sz="0" w:space="0" w:color="auto"/>
      </w:divBdr>
      <w:divsChild>
        <w:div w:id="172692711">
          <w:marLeft w:val="0"/>
          <w:marRight w:val="0"/>
          <w:marTop w:val="0"/>
          <w:marBottom w:val="0"/>
          <w:divBdr>
            <w:top w:val="none" w:sz="0" w:space="0" w:color="auto"/>
            <w:left w:val="none" w:sz="0" w:space="0" w:color="auto"/>
            <w:bottom w:val="none" w:sz="0" w:space="0" w:color="auto"/>
            <w:right w:val="none" w:sz="0" w:space="0" w:color="auto"/>
          </w:divBdr>
          <w:divsChild>
            <w:div w:id="1081372693">
              <w:marLeft w:val="0"/>
              <w:marRight w:val="0"/>
              <w:marTop w:val="0"/>
              <w:marBottom w:val="0"/>
              <w:divBdr>
                <w:top w:val="none" w:sz="0" w:space="0" w:color="auto"/>
                <w:left w:val="none" w:sz="0" w:space="0" w:color="auto"/>
                <w:bottom w:val="none" w:sz="0" w:space="0" w:color="auto"/>
                <w:right w:val="none" w:sz="0" w:space="0" w:color="auto"/>
              </w:divBdr>
              <w:divsChild>
                <w:div w:id="296450218">
                  <w:marLeft w:val="0"/>
                  <w:marRight w:val="0"/>
                  <w:marTop w:val="0"/>
                  <w:marBottom w:val="0"/>
                  <w:divBdr>
                    <w:top w:val="none" w:sz="0" w:space="0" w:color="auto"/>
                    <w:left w:val="none" w:sz="0" w:space="0" w:color="auto"/>
                    <w:bottom w:val="none" w:sz="0" w:space="0" w:color="auto"/>
                    <w:right w:val="none" w:sz="0" w:space="0" w:color="auto"/>
                  </w:divBdr>
                  <w:divsChild>
                    <w:div w:id="143289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87731">
      <w:bodyDiv w:val="1"/>
      <w:marLeft w:val="0"/>
      <w:marRight w:val="0"/>
      <w:marTop w:val="0"/>
      <w:marBottom w:val="0"/>
      <w:divBdr>
        <w:top w:val="none" w:sz="0" w:space="0" w:color="auto"/>
        <w:left w:val="none" w:sz="0" w:space="0" w:color="auto"/>
        <w:bottom w:val="none" w:sz="0" w:space="0" w:color="auto"/>
        <w:right w:val="none" w:sz="0" w:space="0" w:color="auto"/>
      </w:divBdr>
      <w:divsChild>
        <w:div w:id="1325890294">
          <w:marLeft w:val="0"/>
          <w:marRight w:val="0"/>
          <w:marTop w:val="0"/>
          <w:marBottom w:val="0"/>
          <w:divBdr>
            <w:top w:val="none" w:sz="0" w:space="0" w:color="auto"/>
            <w:left w:val="none" w:sz="0" w:space="0" w:color="auto"/>
            <w:bottom w:val="none" w:sz="0" w:space="0" w:color="auto"/>
            <w:right w:val="none" w:sz="0" w:space="0" w:color="auto"/>
          </w:divBdr>
          <w:divsChild>
            <w:div w:id="440223564">
              <w:marLeft w:val="0"/>
              <w:marRight w:val="0"/>
              <w:marTop w:val="0"/>
              <w:marBottom w:val="0"/>
              <w:divBdr>
                <w:top w:val="none" w:sz="0" w:space="0" w:color="auto"/>
                <w:left w:val="none" w:sz="0" w:space="0" w:color="auto"/>
                <w:bottom w:val="none" w:sz="0" w:space="0" w:color="auto"/>
                <w:right w:val="none" w:sz="0" w:space="0" w:color="auto"/>
              </w:divBdr>
              <w:divsChild>
                <w:div w:id="1579556642">
                  <w:marLeft w:val="0"/>
                  <w:marRight w:val="0"/>
                  <w:marTop w:val="0"/>
                  <w:marBottom w:val="0"/>
                  <w:divBdr>
                    <w:top w:val="none" w:sz="0" w:space="0" w:color="auto"/>
                    <w:left w:val="none" w:sz="0" w:space="0" w:color="auto"/>
                    <w:bottom w:val="none" w:sz="0" w:space="0" w:color="auto"/>
                    <w:right w:val="none" w:sz="0" w:space="0" w:color="auto"/>
                  </w:divBdr>
                </w:div>
                <w:div w:id="1702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3210">
      <w:bodyDiv w:val="1"/>
      <w:marLeft w:val="0"/>
      <w:marRight w:val="0"/>
      <w:marTop w:val="0"/>
      <w:marBottom w:val="0"/>
      <w:divBdr>
        <w:top w:val="none" w:sz="0" w:space="0" w:color="auto"/>
        <w:left w:val="none" w:sz="0" w:space="0" w:color="auto"/>
        <w:bottom w:val="none" w:sz="0" w:space="0" w:color="auto"/>
        <w:right w:val="none" w:sz="0" w:space="0" w:color="auto"/>
      </w:divBdr>
    </w:div>
    <w:div w:id="1611863447">
      <w:bodyDiv w:val="1"/>
      <w:marLeft w:val="0"/>
      <w:marRight w:val="0"/>
      <w:marTop w:val="0"/>
      <w:marBottom w:val="0"/>
      <w:divBdr>
        <w:top w:val="none" w:sz="0" w:space="0" w:color="auto"/>
        <w:left w:val="none" w:sz="0" w:space="0" w:color="auto"/>
        <w:bottom w:val="none" w:sz="0" w:space="0" w:color="auto"/>
        <w:right w:val="none" w:sz="0" w:space="0" w:color="auto"/>
      </w:divBdr>
      <w:divsChild>
        <w:div w:id="31882715">
          <w:marLeft w:val="0"/>
          <w:marRight w:val="0"/>
          <w:marTop w:val="0"/>
          <w:marBottom w:val="0"/>
          <w:divBdr>
            <w:top w:val="none" w:sz="0" w:space="0" w:color="auto"/>
            <w:left w:val="none" w:sz="0" w:space="0" w:color="auto"/>
            <w:bottom w:val="none" w:sz="0" w:space="0" w:color="auto"/>
            <w:right w:val="none" w:sz="0" w:space="0" w:color="auto"/>
          </w:divBdr>
          <w:divsChild>
            <w:div w:id="151920595">
              <w:marLeft w:val="0"/>
              <w:marRight w:val="0"/>
              <w:marTop w:val="0"/>
              <w:marBottom w:val="0"/>
              <w:divBdr>
                <w:top w:val="none" w:sz="0" w:space="0" w:color="auto"/>
                <w:left w:val="none" w:sz="0" w:space="0" w:color="auto"/>
                <w:bottom w:val="none" w:sz="0" w:space="0" w:color="auto"/>
                <w:right w:val="none" w:sz="0" w:space="0" w:color="auto"/>
              </w:divBdr>
              <w:divsChild>
                <w:div w:id="10286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466784">
      <w:bodyDiv w:val="1"/>
      <w:marLeft w:val="0"/>
      <w:marRight w:val="0"/>
      <w:marTop w:val="0"/>
      <w:marBottom w:val="0"/>
      <w:divBdr>
        <w:top w:val="none" w:sz="0" w:space="0" w:color="auto"/>
        <w:left w:val="none" w:sz="0" w:space="0" w:color="auto"/>
        <w:bottom w:val="none" w:sz="0" w:space="0" w:color="auto"/>
        <w:right w:val="none" w:sz="0" w:space="0" w:color="auto"/>
      </w:divBdr>
    </w:div>
    <w:div w:id="1648587700">
      <w:bodyDiv w:val="1"/>
      <w:marLeft w:val="0"/>
      <w:marRight w:val="0"/>
      <w:marTop w:val="0"/>
      <w:marBottom w:val="0"/>
      <w:divBdr>
        <w:top w:val="none" w:sz="0" w:space="0" w:color="auto"/>
        <w:left w:val="none" w:sz="0" w:space="0" w:color="auto"/>
        <w:bottom w:val="none" w:sz="0" w:space="0" w:color="auto"/>
        <w:right w:val="none" w:sz="0" w:space="0" w:color="auto"/>
      </w:divBdr>
    </w:div>
    <w:div w:id="1674215163">
      <w:bodyDiv w:val="1"/>
      <w:marLeft w:val="0"/>
      <w:marRight w:val="0"/>
      <w:marTop w:val="0"/>
      <w:marBottom w:val="0"/>
      <w:divBdr>
        <w:top w:val="none" w:sz="0" w:space="0" w:color="auto"/>
        <w:left w:val="none" w:sz="0" w:space="0" w:color="auto"/>
        <w:bottom w:val="none" w:sz="0" w:space="0" w:color="auto"/>
        <w:right w:val="none" w:sz="0" w:space="0" w:color="auto"/>
      </w:divBdr>
    </w:div>
    <w:div w:id="1681153389">
      <w:bodyDiv w:val="1"/>
      <w:marLeft w:val="0"/>
      <w:marRight w:val="0"/>
      <w:marTop w:val="0"/>
      <w:marBottom w:val="0"/>
      <w:divBdr>
        <w:top w:val="none" w:sz="0" w:space="0" w:color="auto"/>
        <w:left w:val="none" w:sz="0" w:space="0" w:color="auto"/>
        <w:bottom w:val="none" w:sz="0" w:space="0" w:color="auto"/>
        <w:right w:val="none" w:sz="0" w:space="0" w:color="auto"/>
      </w:divBdr>
    </w:div>
    <w:div w:id="1688672447">
      <w:bodyDiv w:val="1"/>
      <w:marLeft w:val="0"/>
      <w:marRight w:val="0"/>
      <w:marTop w:val="0"/>
      <w:marBottom w:val="0"/>
      <w:divBdr>
        <w:top w:val="none" w:sz="0" w:space="0" w:color="auto"/>
        <w:left w:val="none" w:sz="0" w:space="0" w:color="auto"/>
        <w:bottom w:val="none" w:sz="0" w:space="0" w:color="auto"/>
        <w:right w:val="none" w:sz="0" w:space="0" w:color="auto"/>
      </w:divBdr>
    </w:div>
    <w:div w:id="1692025661">
      <w:bodyDiv w:val="1"/>
      <w:marLeft w:val="0"/>
      <w:marRight w:val="0"/>
      <w:marTop w:val="0"/>
      <w:marBottom w:val="0"/>
      <w:divBdr>
        <w:top w:val="none" w:sz="0" w:space="0" w:color="auto"/>
        <w:left w:val="none" w:sz="0" w:space="0" w:color="auto"/>
        <w:bottom w:val="none" w:sz="0" w:space="0" w:color="auto"/>
        <w:right w:val="none" w:sz="0" w:space="0" w:color="auto"/>
      </w:divBdr>
    </w:div>
    <w:div w:id="1699499639">
      <w:bodyDiv w:val="1"/>
      <w:marLeft w:val="0"/>
      <w:marRight w:val="0"/>
      <w:marTop w:val="0"/>
      <w:marBottom w:val="0"/>
      <w:divBdr>
        <w:top w:val="none" w:sz="0" w:space="0" w:color="auto"/>
        <w:left w:val="none" w:sz="0" w:space="0" w:color="auto"/>
        <w:bottom w:val="none" w:sz="0" w:space="0" w:color="auto"/>
        <w:right w:val="none" w:sz="0" w:space="0" w:color="auto"/>
      </w:divBdr>
    </w:div>
    <w:div w:id="1740251322">
      <w:bodyDiv w:val="1"/>
      <w:marLeft w:val="0"/>
      <w:marRight w:val="0"/>
      <w:marTop w:val="0"/>
      <w:marBottom w:val="0"/>
      <w:divBdr>
        <w:top w:val="none" w:sz="0" w:space="0" w:color="auto"/>
        <w:left w:val="none" w:sz="0" w:space="0" w:color="auto"/>
        <w:bottom w:val="none" w:sz="0" w:space="0" w:color="auto"/>
        <w:right w:val="none" w:sz="0" w:space="0" w:color="auto"/>
      </w:divBdr>
    </w:div>
    <w:div w:id="1740983871">
      <w:bodyDiv w:val="1"/>
      <w:marLeft w:val="0"/>
      <w:marRight w:val="0"/>
      <w:marTop w:val="0"/>
      <w:marBottom w:val="0"/>
      <w:divBdr>
        <w:top w:val="none" w:sz="0" w:space="0" w:color="auto"/>
        <w:left w:val="none" w:sz="0" w:space="0" w:color="auto"/>
        <w:bottom w:val="none" w:sz="0" w:space="0" w:color="auto"/>
        <w:right w:val="none" w:sz="0" w:space="0" w:color="auto"/>
      </w:divBdr>
    </w:div>
    <w:div w:id="1745376389">
      <w:bodyDiv w:val="1"/>
      <w:marLeft w:val="0"/>
      <w:marRight w:val="0"/>
      <w:marTop w:val="0"/>
      <w:marBottom w:val="0"/>
      <w:divBdr>
        <w:top w:val="none" w:sz="0" w:space="0" w:color="auto"/>
        <w:left w:val="none" w:sz="0" w:space="0" w:color="auto"/>
        <w:bottom w:val="none" w:sz="0" w:space="0" w:color="auto"/>
        <w:right w:val="none" w:sz="0" w:space="0" w:color="auto"/>
      </w:divBdr>
    </w:div>
    <w:div w:id="1750078073">
      <w:bodyDiv w:val="1"/>
      <w:marLeft w:val="0"/>
      <w:marRight w:val="0"/>
      <w:marTop w:val="0"/>
      <w:marBottom w:val="0"/>
      <w:divBdr>
        <w:top w:val="none" w:sz="0" w:space="0" w:color="auto"/>
        <w:left w:val="none" w:sz="0" w:space="0" w:color="auto"/>
        <w:bottom w:val="none" w:sz="0" w:space="0" w:color="auto"/>
        <w:right w:val="none" w:sz="0" w:space="0" w:color="auto"/>
      </w:divBdr>
    </w:div>
    <w:div w:id="1755205304">
      <w:bodyDiv w:val="1"/>
      <w:marLeft w:val="0"/>
      <w:marRight w:val="0"/>
      <w:marTop w:val="0"/>
      <w:marBottom w:val="0"/>
      <w:divBdr>
        <w:top w:val="none" w:sz="0" w:space="0" w:color="auto"/>
        <w:left w:val="none" w:sz="0" w:space="0" w:color="auto"/>
        <w:bottom w:val="none" w:sz="0" w:space="0" w:color="auto"/>
        <w:right w:val="none" w:sz="0" w:space="0" w:color="auto"/>
      </w:divBdr>
    </w:div>
    <w:div w:id="1771391299">
      <w:bodyDiv w:val="1"/>
      <w:marLeft w:val="0"/>
      <w:marRight w:val="0"/>
      <w:marTop w:val="0"/>
      <w:marBottom w:val="0"/>
      <w:divBdr>
        <w:top w:val="none" w:sz="0" w:space="0" w:color="auto"/>
        <w:left w:val="none" w:sz="0" w:space="0" w:color="auto"/>
        <w:bottom w:val="none" w:sz="0" w:space="0" w:color="auto"/>
        <w:right w:val="none" w:sz="0" w:space="0" w:color="auto"/>
      </w:divBdr>
    </w:div>
    <w:div w:id="1771663966">
      <w:bodyDiv w:val="1"/>
      <w:marLeft w:val="0"/>
      <w:marRight w:val="0"/>
      <w:marTop w:val="0"/>
      <w:marBottom w:val="0"/>
      <w:divBdr>
        <w:top w:val="none" w:sz="0" w:space="0" w:color="auto"/>
        <w:left w:val="none" w:sz="0" w:space="0" w:color="auto"/>
        <w:bottom w:val="none" w:sz="0" w:space="0" w:color="auto"/>
        <w:right w:val="none" w:sz="0" w:space="0" w:color="auto"/>
      </w:divBdr>
      <w:divsChild>
        <w:div w:id="361245595">
          <w:marLeft w:val="648"/>
          <w:marRight w:val="0"/>
          <w:marTop w:val="0"/>
          <w:marBottom w:val="0"/>
          <w:divBdr>
            <w:top w:val="none" w:sz="0" w:space="0" w:color="auto"/>
            <w:left w:val="none" w:sz="0" w:space="0" w:color="auto"/>
            <w:bottom w:val="none" w:sz="0" w:space="0" w:color="auto"/>
            <w:right w:val="none" w:sz="0" w:space="0" w:color="auto"/>
          </w:divBdr>
        </w:div>
      </w:divsChild>
    </w:div>
    <w:div w:id="1792819270">
      <w:bodyDiv w:val="1"/>
      <w:marLeft w:val="0"/>
      <w:marRight w:val="0"/>
      <w:marTop w:val="0"/>
      <w:marBottom w:val="0"/>
      <w:divBdr>
        <w:top w:val="none" w:sz="0" w:space="0" w:color="auto"/>
        <w:left w:val="none" w:sz="0" w:space="0" w:color="auto"/>
        <w:bottom w:val="none" w:sz="0" w:space="0" w:color="auto"/>
        <w:right w:val="none" w:sz="0" w:space="0" w:color="auto"/>
      </w:divBdr>
    </w:div>
    <w:div w:id="1800999813">
      <w:bodyDiv w:val="1"/>
      <w:marLeft w:val="0"/>
      <w:marRight w:val="0"/>
      <w:marTop w:val="0"/>
      <w:marBottom w:val="0"/>
      <w:divBdr>
        <w:top w:val="none" w:sz="0" w:space="0" w:color="auto"/>
        <w:left w:val="none" w:sz="0" w:space="0" w:color="auto"/>
        <w:bottom w:val="none" w:sz="0" w:space="0" w:color="auto"/>
        <w:right w:val="none" w:sz="0" w:space="0" w:color="auto"/>
      </w:divBdr>
    </w:div>
    <w:div w:id="1812941543">
      <w:bodyDiv w:val="1"/>
      <w:marLeft w:val="0"/>
      <w:marRight w:val="0"/>
      <w:marTop w:val="0"/>
      <w:marBottom w:val="0"/>
      <w:divBdr>
        <w:top w:val="none" w:sz="0" w:space="0" w:color="auto"/>
        <w:left w:val="none" w:sz="0" w:space="0" w:color="auto"/>
        <w:bottom w:val="none" w:sz="0" w:space="0" w:color="auto"/>
        <w:right w:val="none" w:sz="0" w:space="0" w:color="auto"/>
      </w:divBdr>
      <w:divsChild>
        <w:div w:id="1572348335">
          <w:marLeft w:val="446"/>
          <w:marRight w:val="0"/>
          <w:marTop w:val="0"/>
          <w:marBottom w:val="120"/>
          <w:divBdr>
            <w:top w:val="none" w:sz="0" w:space="0" w:color="auto"/>
            <w:left w:val="none" w:sz="0" w:space="0" w:color="auto"/>
            <w:bottom w:val="none" w:sz="0" w:space="0" w:color="auto"/>
            <w:right w:val="none" w:sz="0" w:space="0" w:color="auto"/>
          </w:divBdr>
        </w:div>
        <w:div w:id="628248734">
          <w:marLeft w:val="446"/>
          <w:marRight w:val="0"/>
          <w:marTop w:val="0"/>
          <w:marBottom w:val="120"/>
          <w:divBdr>
            <w:top w:val="none" w:sz="0" w:space="0" w:color="auto"/>
            <w:left w:val="none" w:sz="0" w:space="0" w:color="auto"/>
            <w:bottom w:val="none" w:sz="0" w:space="0" w:color="auto"/>
            <w:right w:val="none" w:sz="0" w:space="0" w:color="auto"/>
          </w:divBdr>
        </w:div>
      </w:divsChild>
    </w:div>
    <w:div w:id="1829051428">
      <w:bodyDiv w:val="1"/>
      <w:marLeft w:val="0"/>
      <w:marRight w:val="0"/>
      <w:marTop w:val="0"/>
      <w:marBottom w:val="0"/>
      <w:divBdr>
        <w:top w:val="none" w:sz="0" w:space="0" w:color="auto"/>
        <w:left w:val="none" w:sz="0" w:space="0" w:color="auto"/>
        <w:bottom w:val="none" w:sz="0" w:space="0" w:color="auto"/>
        <w:right w:val="none" w:sz="0" w:space="0" w:color="auto"/>
      </w:divBdr>
      <w:divsChild>
        <w:div w:id="1132402112">
          <w:marLeft w:val="0"/>
          <w:marRight w:val="0"/>
          <w:marTop w:val="0"/>
          <w:marBottom w:val="0"/>
          <w:divBdr>
            <w:top w:val="none" w:sz="0" w:space="0" w:color="auto"/>
            <w:left w:val="none" w:sz="0" w:space="0" w:color="auto"/>
            <w:bottom w:val="none" w:sz="0" w:space="0" w:color="auto"/>
            <w:right w:val="none" w:sz="0" w:space="0" w:color="auto"/>
          </w:divBdr>
          <w:divsChild>
            <w:div w:id="1130241822">
              <w:marLeft w:val="0"/>
              <w:marRight w:val="0"/>
              <w:marTop w:val="0"/>
              <w:marBottom w:val="0"/>
              <w:divBdr>
                <w:top w:val="none" w:sz="0" w:space="0" w:color="auto"/>
                <w:left w:val="none" w:sz="0" w:space="0" w:color="auto"/>
                <w:bottom w:val="none" w:sz="0" w:space="0" w:color="auto"/>
                <w:right w:val="none" w:sz="0" w:space="0" w:color="auto"/>
              </w:divBdr>
              <w:divsChild>
                <w:div w:id="1809469687">
                  <w:marLeft w:val="0"/>
                  <w:marRight w:val="0"/>
                  <w:marTop w:val="0"/>
                  <w:marBottom w:val="0"/>
                  <w:divBdr>
                    <w:top w:val="none" w:sz="0" w:space="0" w:color="auto"/>
                    <w:left w:val="none" w:sz="0" w:space="0" w:color="auto"/>
                    <w:bottom w:val="none" w:sz="0" w:space="0" w:color="auto"/>
                    <w:right w:val="none" w:sz="0" w:space="0" w:color="auto"/>
                  </w:divBdr>
                  <w:divsChild>
                    <w:div w:id="125632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355744">
      <w:bodyDiv w:val="1"/>
      <w:marLeft w:val="0"/>
      <w:marRight w:val="0"/>
      <w:marTop w:val="0"/>
      <w:marBottom w:val="0"/>
      <w:divBdr>
        <w:top w:val="none" w:sz="0" w:space="0" w:color="auto"/>
        <w:left w:val="none" w:sz="0" w:space="0" w:color="auto"/>
        <w:bottom w:val="none" w:sz="0" w:space="0" w:color="auto"/>
        <w:right w:val="none" w:sz="0" w:space="0" w:color="auto"/>
      </w:divBdr>
    </w:div>
    <w:div w:id="1855799751">
      <w:bodyDiv w:val="1"/>
      <w:marLeft w:val="0"/>
      <w:marRight w:val="0"/>
      <w:marTop w:val="0"/>
      <w:marBottom w:val="0"/>
      <w:divBdr>
        <w:top w:val="none" w:sz="0" w:space="0" w:color="auto"/>
        <w:left w:val="none" w:sz="0" w:space="0" w:color="auto"/>
        <w:bottom w:val="none" w:sz="0" w:space="0" w:color="auto"/>
        <w:right w:val="none" w:sz="0" w:space="0" w:color="auto"/>
      </w:divBdr>
    </w:div>
    <w:div w:id="1862353800">
      <w:bodyDiv w:val="1"/>
      <w:marLeft w:val="0"/>
      <w:marRight w:val="0"/>
      <w:marTop w:val="0"/>
      <w:marBottom w:val="0"/>
      <w:divBdr>
        <w:top w:val="none" w:sz="0" w:space="0" w:color="auto"/>
        <w:left w:val="none" w:sz="0" w:space="0" w:color="auto"/>
        <w:bottom w:val="none" w:sz="0" w:space="0" w:color="auto"/>
        <w:right w:val="none" w:sz="0" w:space="0" w:color="auto"/>
      </w:divBdr>
    </w:div>
    <w:div w:id="1883471057">
      <w:bodyDiv w:val="1"/>
      <w:marLeft w:val="0"/>
      <w:marRight w:val="0"/>
      <w:marTop w:val="0"/>
      <w:marBottom w:val="0"/>
      <w:divBdr>
        <w:top w:val="none" w:sz="0" w:space="0" w:color="auto"/>
        <w:left w:val="none" w:sz="0" w:space="0" w:color="auto"/>
        <w:bottom w:val="none" w:sz="0" w:space="0" w:color="auto"/>
        <w:right w:val="none" w:sz="0" w:space="0" w:color="auto"/>
      </w:divBdr>
      <w:divsChild>
        <w:div w:id="225187678">
          <w:marLeft w:val="0"/>
          <w:marRight w:val="0"/>
          <w:marTop w:val="0"/>
          <w:marBottom w:val="0"/>
          <w:divBdr>
            <w:top w:val="none" w:sz="0" w:space="0" w:color="auto"/>
            <w:left w:val="none" w:sz="0" w:space="0" w:color="auto"/>
            <w:bottom w:val="none" w:sz="0" w:space="0" w:color="auto"/>
            <w:right w:val="none" w:sz="0" w:space="0" w:color="auto"/>
          </w:divBdr>
          <w:divsChild>
            <w:div w:id="1769500140">
              <w:marLeft w:val="0"/>
              <w:marRight w:val="0"/>
              <w:marTop w:val="0"/>
              <w:marBottom w:val="0"/>
              <w:divBdr>
                <w:top w:val="none" w:sz="0" w:space="0" w:color="auto"/>
                <w:left w:val="none" w:sz="0" w:space="0" w:color="auto"/>
                <w:bottom w:val="none" w:sz="0" w:space="0" w:color="auto"/>
                <w:right w:val="none" w:sz="0" w:space="0" w:color="auto"/>
              </w:divBdr>
              <w:divsChild>
                <w:div w:id="507673448">
                  <w:marLeft w:val="0"/>
                  <w:marRight w:val="0"/>
                  <w:marTop w:val="0"/>
                  <w:marBottom w:val="0"/>
                  <w:divBdr>
                    <w:top w:val="none" w:sz="0" w:space="0" w:color="auto"/>
                    <w:left w:val="none" w:sz="0" w:space="0" w:color="auto"/>
                    <w:bottom w:val="none" w:sz="0" w:space="0" w:color="auto"/>
                    <w:right w:val="none" w:sz="0" w:space="0" w:color="auto"/>
                  </w:divBdr>
                </w:div>
                <w:div w:id="164661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95717">
      <w:bodyDiv w:val="1"/>
      <w:marLeft w:val="0"/>
      <w:marRight w:val="0"/>
      <w:marTop w:val="0"/>
      <w:marBottom w:val="0"/>
      <w:divBdr>
        <w:top w:val="none" w:sz="0" w:space="0" w:color="auto"/>
        <w:left w:val="none" w:sz="0" w:space="0" w:color="auto"/>
        <w:bottom w:val="none" w:sz="0" w:space="0" w:color="auto"/>
        <w:right w:val="none" w:sz="0" w:space="0" w:color="auto"/>
      </w:divBdr>
    </w:div>
    <w:div w:id="1911889643">
      <w:bodyDiv w:val="1"/>
      <w:marLeft w:val="0"/>
      <w:marRight w:val="0"/>
      <w:marTop w:val="0"/>
      <w:marBottom w:val="0"/>
      <w:divBdr>
        <w:top w:val="none" w:sz="0" w:space="0" w:color="auto"/>
        <w:left w:val="none" w:sz="0" w:space="0" w:color="auto"/>
        <w:bottom w:val="none" w:sz="0" w:space="0" w:color="auto"/>
        <w:right w:val="none" w:sz="0" w:space="0" w:color="auto"/>
      </w:divBdr>
    </w:div>
    <w:div w:id="1923025819">
      <w:bodyDiv w:val="1"/>
      <w:marLeft w:val="0"/>
      <w:marRight w:val="0"/>
      <w:marTop w:val="0"/>
      <w:marBottom w:val="0"/>
      <w:divBdr>
        <w:top w:val="none" w:sz="0" w:space="0" w:color="auto"/>
        <w:left w:val="none" w:sz="0" w:space="0" w:color="auto"/>
        <w:bottom w:val="none" w:sz="0" w:space="0" w:color="auto"/>
        <w:right w:val="none" w:sz="0" w:space="0" w:color="auto"/>
      </w:divBdr>
    </w:div>
    <w:div w:id="1933314921">
      <w:bodyDiv w:val="1"/>
      <w:marLeft w:val="0"/>
      <w:marRight w:val="0"/>
      <w:marTop w:val="0"/>
      <w:marBottom w:val="0"/>
      <w:divBdr>
        <w:top w:val="none" w:sz="0" w:space="0" w:color="auto"/>
        <w:left w:val="none" w:sz="0" w:space="0" w:color="auto"/>
        <w:bottom w:val="none" w:sz="0" w:space="0" w:color="auto"/>
        <w:right w:val="none" w:sz="0" w:space="0" w:color="auto"/>
      </w:divBdr>
    </w:div>
    <w:div w:id="1959526532">
      <w:bodyDiv w:val="1"/>
      <w:marLeft w:val="0"/>
      <w:marRight w:val="0"/>
      <w:marTop w:val="0"/>
      <w:marBottom w:val="0"/>
      <w:divBdr>
        <w:top w:val="none" w:sz="0" w:space="0" w:color="auto"/>
        <w:left w:val="none" w:sz="0" w:space="0" w:color="auto"/>
        <w:bottom w:val="none" w:sz="0" w:space="0" w:color="auto"/>
        <w:right w:val="none" w:sz="0" w:space="0" w:color="auto"/>
      </w:divBdr>
    </w:div>
    <w:div w:id="1999992149">
      <w:bodyDiv w:val="1"/>
      <w:marLeft w:val="0"/>
      <w:marRight w:val="0"/>
      <w:marTop w:val="0"/>
      <w:marBottom w:val="0"/>
      <w:divBdr>
        <w:top w:val="none" w:sz="0" w:space="0" w:color="auto"/>
        <w:left w:val="none" w:sz="0" w:space="0" w:color="auto"/>
        <w:bottom w:val="none" w:sz="0" w:space="0" w:color="auto"/>
        <w:right w:val="none" w:sz="0" w:space="0" w:color="auto"/>
      </w:divBdr>
    </w:div>
    <w:div w:id="2003969329">
      <w:bodyDiv w:val="1"/>
      <w:marLeft w:val="0"/>
      <w:marRight w:val="0"/>
      <w:marTop w:val="0"/>
      <w:marBottom w:val="0"/>
      <w:divBdr>
        <w:top w:val="none" w:sz="0" w:space="0" w:color="auto"/>
        <w:left w:val="none" w:sz="0" w:space="0" w:color="auto"/>
        <w:bottom w:val="none" w:sz="0" w:space="0" w:color="auto"/>
        <w:right w:val="none" w:sz="0" w:space="0" w:color="auto"/>
      </w:divBdr>
    </w:div>
    <w:div w:id="2005551798">
      <w:bodyDiv w:val="1"/>
      <w:marLeft w:val="0"/>
      <w:marRight w:val="0"/>
      <w:marTop w:val="0"/>
      <w:marBottom w:val="0"/>
      <w:divBdr>
        <w:top w:val="none" w:sz="0" w:space="0" w:color="auto"/>
        <w:left w:val="none" w:sz="0" w:space="0" w:color="auto"/>
        <w:bottom w:val="none" w:sz="0" w:space="0" w:color="auto"/>
        <w:right w:val="none" w:sz="0" w:space="0" w:color="auto"/>
      </w:divBdr>
    </w:div>
    <w:div w:id="2008820992">
      <w:bodyDiv w:val="1"/>
      <w:marLeft w:val="0"/>
      <w:marRight w:val="0"/>
      <w:marTop w:val="0"/>
      <w:marBottom w:val="0"/>
      <w:divBdr>
        <w:top w:val="none" w:sz="0" w:space="0" w:color="auto"/>
        <w:left w:val="none" w:sz="0" w:space="0" w:color="auto"/>
        <w:bottom w:val="none" w:sz="0" w:space="0" w:color="auto"/>
        <w:right w:val="none" w:sz="0" w:space="0" w:color="auto"/>
      </w:divBdr>
    </w:div>
    <w:div w:id="2012640180">
      <w:bodyDiv w:val="1"/>
      <w:marLeft w:val="0"/>
      <w:marRight w:val="0"/>
      <w:marTop w:val="0"/>
      <w:marBottom w:val="0"/>
      <w:divBdr>
        <w:top w:val="none" w:sz="0" w:space="0" w:color="auto"/>
        <w:left w:val="none" w:sz="0" w:space="0" w:color="auto"/>
        <w:bottom w:val="none" w:sz="0" w:space="0" w:color="auto"/>
        <w:right w:val="none" w:sz="0" w:space="0" w:color="auto"/>
      </w:divBdr>
    </w:div>
    <w:div w:id="2069837649">
      <w:bodyDiv w:val="1"/>
      <w:marLeft w:val="0"/>
      <w:marRight w:val="0"/>
      <w:marTop w:val="0"/>
      <w:marBottom w:val="0"/>
      <w:divBdr>
        <w:top w:val="none" w:sz="0" w:space="0" w:color="auto"/>
        <w:left w:val="none" w:sz="0" w:space="0" w:color="auto"/>
        <w:bottom w:val="none" w:sz="0" w:space="0" w:color="auto"/>
        <w:right w:val="none" w:sz="0" w:space="0" w:color="auto"/>
      </w:divBdr>
    </w:div>
    <w:div w:id="2078237381">
      <w:bodyDiv w:val="1"/>
      <w:marLeft w:val="0"/>
      <w:marRight w:val="0"/>
      <w:marTop w:val="0"/>
      <w:marBottom w:val="0"/>
      <w:divBdr>
        <w:top w:val="none" w:sz="0" w:space="0" w:color="auto"/>
        <w:left w:val="none" w:sz="0" w:space="0" w:color="auto"/>
        <w:bottom w:val="none" w:sz="0" w:space="0" w:color="auto"/>
        <w:right w:val="none" w:sz="0" w:space="0" w:color="auto"/>
      </w:divBdr>
      <w:divsChild>
        <w:div w:id="1579367334">
          <w:marLeft w:val="0"/>
          <w:marRight w:val="0"/>
          <w:marTop w:val="0"/>
          <w:marBottom w:val="0"/>
          <w:divBdr>
            <w:top w:val="none" w:sz="0" w:space="0" w:color="auto"/>
            <w:left w:val="none" w:sz="0" w:space="0" w:color="auto"/>
            <w:bottom w:val="none" w:sz="0" w:space="0" w:color="auto"/>
            <w:right w:val="none" w:sz="0" w:space="0" w:color="auto"/>
          </w:divBdr>
          <w:divsChild>
            <w:div w:id="709766847">
              <w:marLeft w:val="0"/>
              <w:marRight w:val="0"/>
              <w:marTop w:val="0"/>
              <w:marBottom w:val="0"/>
              <w:divBdr>
                <w:top w:val="none" w:sz="0" w:space="0" w:color="auto"/>
                <w:left w:val="none" w:sz="0" w:space="0" w:color="auto"/>
                <w:bottom w:val="none" w:sz="0" w:space="0" w:color="auto"/>
                <w:right w:val="none" w:sz="0" w:space="0" w:color="auto"/>
              </w:divBdr>
              <w:divsChild>
                <w:div w:id="1913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338165">
      <w:bodyDiv w:val="1"/>
      <w:marLeft w:val="0"/>
      <w:marRight w:val="0"/>
      <w:marTop w:val="0"/>
      <w:marBottom w:val="0"/>
      <w:divBdr>
        <w:top w:val="none" w:sz="0" w:space="0" w:color="auto"/>
        <w:left w:val="none" w:sz="0" w:space="0" w:color="auto"/>
        <w:bottom w:val="none" w:sz="0" w:space="0" w:color="auto"/>
        <w:right w:val="none" w:sz="0" w:space="0" w:color="auto"/>
      </w:divBdr>
    </w:div>
    <w:div w:id="2110075876">
      <w:bodyDiv w:val="1"/>
      <w:marLeft w:val="0"/>
      <w:marRight w:val="0"/>
      <w:marTop w:val="0"/>
      <w:marBottom w:val="0"/>
      <w:divBdr>
        <w:top w:val="none" w:sz="0" w:space="0" w:color="auto"/>
        <w:left w:val="none" w:sz="0" w:space="0" w:color="auto"/>
        <w:bottom w:val="none" w:sz="0" w:space="0" w:color="auto"/>
        <w:right w:val="none" w:sz="0" w:space="0" w:color="auto"/>
      </w:divBdr>
    </w:div>
    <w:div w:id="2115517087">
      <w:bodyDiv w:val="1"/>
      <w:marLeft w:val="0"/>
      <w:marRight w:val="0"/>
      <w:marTop w:val="0"/>
      <w:marBottom w:val="0"/>
      <w:divBdr>
        <w:top w:val="none" w:sz="0" w:space="0" w:color="auto"/>
        <w:left w:val="none" w:sz="0" w:space="0" w:color="auto"/>
        <w:bottom w:val="none" w:sz="0" w:space="0" w:color="auto"/>
        <w:right w:val="none" w:sz="0" w:space="0" w:color="auto"/>
      </w:divBdr>
    </w:div>
    <w:div w:id="2132556874">
      <w:bodyDiv w:val="1"/>
      <w:marLeft w:val="0"/>
      <w:marRight w:val="0"/>
      <w:marTop w:val="0"/>
      <w:marBottom w:val="0"/>
      <w:divBdr>
        <w:top w:val="none" w:sz="0" w:space="0" w:color="auto"/>
        <w:left w:val="none" w:sz="0" w:space="0" w:color="auto"/>
        <w:bottom w:val="none" w:sz="0" w:space="0" w:color="auto"/>
        <w:right w:val="none" w:sz="0" w:space="0" w:color="auto"/>
      </w:divBdr>
    </w:div>
    <w:div w:id="2134395635">
      <w:bodyDiv w:val="1"/>
      <w:marLeft w:val="0"/>
      <w:marRight w:val="0"/>
      <w:marTop w:val="0"/>
      <w:marBottom w:val="0"/>
      <w:divBdr>
        <w:top w:val="none" w:sz="0" w:space="0" w:color="auto"/>
        <w:left w:val="none" w:sz="0" w:space="0" w:color="auto"/>
        <w:bottom w:val="none" w:sz="0" w:space="0" w:color="auto"/>
        <w:right w:val="none" w:sz="0" w:space="0" w:color="auto"/>
      </w:divBdr>
    </w:div>
    <w:div w:id="2141876162">
      <w:bodyDiv w:val="1"/>
      <w:marLeft w:val="0"/>
      <w:marRight w:val="0"/>
      <w:marTop w:val="0"/>
      <w:marBottom w:val="0"/>
      <w:divBdr>
        <w:top w:val="none" w:sz="0" w:space="0" w:color="auto"/>
        <w:left w:val="none" w:sz="0" w:space="0" w:color="auto"/>
        <w:bottom w:val="none" w:sz="0" w:space="0" w:color="auto"/>
        <w:right w:val="none" w:sz="0" w:space="0" w:color="auto"/>
      </w:divBdr>
      <w:divsChild>
        <w:div w:id="1507407319">
          <w:marLeft w:val="0"/>
          <w:marRight w:val="0"/>
          <w:marTop w:val="0"/>
          <w:marBottom w:val="0"/>
          <w:divBdr>
            <w:top w:val="none" w:sz="0" w:space="0" w:color="auto"/>
            <w:left w:val="none" w:sz="0" w:space="0" w:color="auto"/>
            <w:bottom w:val="none" w:sz="0" w:space="0" w:color="auto"/>
            <w:right w:val="none" w:sz="0" w:space="0" w:color="auto"/>
          </w:divBdr>
          <w:divsChild>
            <w:div w:id="472335440">
              <w:marLeft w:val="0"/>
              <w:marRight w:val="0"/>
              <w:marTop w:val="0"/>
              <w:marBottom w:val="0"/>
              <w:divBdr>
                <w:top w:val="none" w:sz="0" w:space="0" w:color="auto"/>
                <w:left w:val="none" w:sz="0" w:space="0" w:color="auto"/>
                <w:bottom w:val="none" w:sz="0" w:space="0" w:color="auto"/>
                <w:right w:val="none" w:sz="0" w:space="0" w:color="auto"/>
              </w:divBdr>
              <w:divsChild>
                <w:div w:id="1403021270">
                  <w:marLeft w:val="0"/>
                  <w:marRight w:val="0"/>
                  <w:marTop w:val="0"/>
                  <w:marBottom w:val="0"/>
                  <w:divBdr>
                    <w:top w:val="none" w:sz="0" w:space="0" w:color="auto"/>
                    <w:left w:val="none" w:sz="0" w:space="0" w:color="auto"/>
                    <w:bottom w:val="none" w:sz="0" w:space="0" w:color="auto"/>
                    <w:right w:val="none" w:sz="0" w:space="0" w:color="auto"/>
                  </w:divBdr>
                  <w:divsChild>
                    <w:div w:id="11403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1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AFCA8-2982-484F-B597-75411FFAE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5</cp:revision>
  <dcterms:created xsi:type="dcterms:W3CDTF">2022-11-02T12:19:00Z</dcterms:created>
  <dcterms:modified xsi:type="dcterms:W3CDTF">2022-12-29T20:04:00Z</dcterms:modified>
</cp:coreProperties>
</file>