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40" w:rsidRDefault="00825DE2">
      <w:pPr>
        <w:rPr>
          <w:lang w:val="de-DE"/>
        </w:rPr>
      </w:pPr>
      <w:r w:rsidRPr="00825DE2">
        <w:rPr>
          <w:rFonts w:cs="Times New Roman"/>
          <w:b/>
          <w:szCs w:val="24"/>
          <w:lang w:val="en-US"/>
        </w:rPr>
        <w:t xml:space="preserve">Supplementary Table 1 </w:t>
      </w:r>
      <w:r w:rsidRPr="00A27B51">
        <w:rPr>
          <w:rFonts w:cs="Times New Roman"/>
          <w:b/>
          <w:szCs w:val="24"/>
          <w:lang w:val="en-US"/>
        </w:rPr>
        <w:t xml:space="preserve">Clinical and demographic characteristics of </w:t>
      </w:r>
      <w:r>
        <w:rPr>
          <w:rFonts w:cs="Times New Roman"/>
          <w:b/>
          <w:szCs w:val="24"/>
          <w:lang w:val="en-US"/>
        </w:rPr>
        <w:t xml:space="preserve">the subgroups of </w:t>
      </w:r>
      <w:r w:rsidRPr="00A27B51">
        <w:rPr>
          <w:rFonts w:cs="Times New Roman"/>
          <w:b/>
          <w:szCs w:val="24"/>
          <w:lang w:val="en-US"/>
        </w:rPr>
        <w:t>episodic and chronic migraine</w:t>
      </w: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1887"/>
        <w:gridCol w:w="1886"/>
        <w:gridCol w:w="1886"/>
        <w:gridCol w:w="1886"/>
        <w:gridCol w:w="1886"/>
        <w:gridCol w:w="1883"/>
      </w:tblGrid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1980" w:type="pct"/>
            <w:gridSpan w:val="3"/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Episodic migraine</w:t>
            </w:r>
          </w:p>
        </w:tc>
        <w:tc>
          <w:tcPr>
            <w:tcW w:w="1979" w:type="pct"/>
            <w:gridSpan w:val="3"/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Chronic migraine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jc w:val="left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EMO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EMA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 xml:space="preserve">P-value </w:t>
            </w:r>
            <w:r w:rsidRPr="00A502C3">
              <w:rPr>
                <w:b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CM-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CM+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 xml:space="preserve">P-value </w:t>
            </w:r>
            <w:r w:rsidRPr="00A502C3">
              <w:rPr>
                <w:b/>
                <w:sz w:val="22"/>
                <w:szCs w:val="22"/>
                <w:vertAlign w:val="superscript"/>
                <w:lang w:val="en-US"/>
              </w:rPr>
              <w:t>a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tcBorders>
              <w:bottom w:val="single" w:sz="8" w:space="0" w:color="auto"/>
            </w:tcBorders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n = 49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n = 43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n = 48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n = 45</w:t>
            </w:r>
          </w:p>
        </w:tc>
        <w:tc>
          <w:tcPr>
            <w:tcW w:w="65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tcBorders>
              <w:top w:val="single" w:sz="8" w:space="0" w:color="auto"/>
            </w:tcBorders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General</w:t>
            </w:r>
          </w:p>
        </w:tc>
        <w:tc>
          <w:tcPr>
            <w:tcW w:w="66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66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66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66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66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 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  <w:hideMark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Age in years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42.1 ± 10.3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41.3 ± 11.1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0.734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43.2 ± 12.0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47.2 ± 12.0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0.111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  <w:hideMark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Female, n (%)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39 (79.6)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34 (79.1)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1.000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42 (87.5)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38 (84.4)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0.769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  <w:hideMark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BMI, mean ± SD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24.2 ± 3.6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23.8 ± 4.0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0.644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23.5 ± 3.5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24.8 ± 4.5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0.125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Ethnicity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1.000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0.484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Caucasian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48 (98.0)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43 (100)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48 (100)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44 (97.8)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Other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 (2.0)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 (2.2)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Alcohol consumption, n (%)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0.804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0.958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Never (rarely)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19 (38.8)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2B408F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2B408F">
              <w:rPr>
                <w:sz w:val="22"/>
                <w:szCs w:val="22"/>
                <w:lang w:val="en-US"/>
              </w:rPr>
              <w:t>14 (32.6</w:t>
            </w:r>
            <w:r w:rsidR="004D54B1" w:rsidRPr="002B408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26 (54.2)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27 (60.0)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&lt; Monthly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8 (16.3)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2B408F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2B408F">
              <w:rPr>
                <w:sz w:val="22"/>
                <w:szCs w:val="22"/>
                <w:lang w:val="en-US"/>
              </w:rPr>
              <w:t>10 (23.3</w:t>
            </w:r>
            <w:r w:rsidR="004D54B1" w:rsidRPr="002B408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 (6.3)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 (6.7)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Monthly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11 (22.4)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2B408F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2B408F">
              <w:rPr>
                <w:sz w:val="22"/>
                <w:szCs w:val="22"/>
                <w:lang w:val="en-US"/>
              </w:rPr>
              <w:t>11 (25.6</w:t>
            </w:r>
            <w:r w:rsidR="004D54B1" w:rsidRPr="002B408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11 (22.9)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8 (17.8)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Weekly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11 (22.4)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2B408F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2B408F">
              <w:rPr>
                <w:sz w:val="22"/>
                <w:szCs w:val="22"/>
                <w:lang w:val="en-US"/>
              </w:rPr>
              <w:t>7 (16.3</w:t>
            </w:r>
            <w:r w:rsidR="004D54B1" w:rsidRPr="002B408F">
              <w:rPr>
                <w:sz w:val="22"/>
                <w:szCs w:val="22"/>
                <w:lang w:val="en-US"/>
              </w:rPr>
              <w:t>)</w:t>
            </w:r>
            <w:bookmarkStart w:id="0" w:name="_GoBack"/>
            <w:bookmarkEnd w:id="0"/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8 (16.7)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7 (15.6)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Daily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2B408F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2B408F">
              <w:rPr>
                <w:sz w:val="22"/>
                <w:szCs w:val="22"/>
                <w:lang w:val="en-US"/>
              </w:rPr>
              <w:t>1 (2.3</w:t>
            </w:r>
            <w:r w:rsidR="004D54B1" w:rsidRPr="002B408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Tobacco consumption, n (%)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2B408F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0.159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0.053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Never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39 (79.6)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2B408F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2B408F">
              <w:rPr>
                <w:sz w:val="22"/>
                <w:szCs w:val="22"/>
                <w:lang w:val="en-US"/>
              </w:rPr>
              <w:t>29 (67.4)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37 (77.1)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32 (71.1)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Past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8 (16.3)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 (16.3</w:t>
            </w:r>
            <w:r w:rsidR="004D54B1" w:rsidRPr="00A502C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10 (20.8)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6 (13.3)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Current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 (4.1)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2B408F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 (16.3</w:t>
            </w:r>
            <w:r w:rsidR="004D54B1" w:rsidRPr="00A502C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 (2.1)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7 (15.6)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A502C3" w:rsidRDefault="004D54B1" w:rsidP="00BA3687">
            <w:pPr>
              <w:spacing w:line="240" w:lineRule="auto"/>
              <w:jc w:val="left"/>
              <w:rPr>
                <w:b/>
                <w:sz w:val="22"/>
                <w:szCs w:val="22"/>
                <w:lang w:val="en-US"/>
              </w:rPr>
            </w:pPr>
            <w:r w:rsidRPr="00A502C3">
              <w:rPr>
                <w:b/>
                <w:sz w:val="22"/>
                <w:szCs w:val="22"/>
                <w:lang w:val="en-US"/>
              </w:rPr>
              <w:t>Headache characteristics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60" w:type="pct"/>
            <w:shd w:val="clear" w:color="auto" w:fill="auto"/>
            <w:vAlign w:val="bottom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Total headache days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7.4 ± 3.2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7.1 ± 3.4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0.695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17</w:t>
            </w:r>
            <w:r w:rsidR="00B877B0">
              <w:rPr>
                <w:sz w:val="22"/>
                <w:szCs w:val="22"/>
                <w:lang w:val="en-US"/>
              </w:rPr>
              <w:t>.0</w:t>
            </w:r>
            <w:r w:rsidRPr="00A502C3">
              <w:rPr>
                <w:sz w:val="22"/>
                <w:szCs w:val="22"/>
                <w:lang w:val="en-US"/>
              </w:rPr>
              <w:t xml:space="preserve"> ± 6.1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12.6 ± 7.9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0.005</w:t>
            </w:r>
            <w:r w:rsidR="009244E6">
              <w:rPr>
                <w:sz w:val="22"/>
                <w:szCs w:val="22"/>
                <w:lang w:val="en-US"/>
              </w:rPr>
              <w:t>*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Total migraine days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6.1 ± 2.8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6.2 ± 3.2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0.954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13.6 ± 6.4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10.8 ± 6.8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0.045</w:t>
            </w:r>
            <w:r w:rsidR="009244E6">
              <w:rPr>
                <w:sz w:val="22"/>
                <w:szCs w:val="22"/>
                <w:lang w:val="en-US"/>
              </w:rPr>
              <w:t>*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Total acute medication days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5.8 ± 2.7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4.9 ± 3.1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0.186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9.6 ± 6.5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7.5 ± 6.4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0.076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Days since last headache attack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3.5 ± 4.4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5.6 ± 6.5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0.237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1.3 ± 1.7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2.2 ± 3.7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0.714</w:t>
            </w:r>
          </w:p>
        </w:tc>
      </w:tr>
      <w:tr w:rsidR="004D54B1" w:rsidRPr="00C21B66" w:rsidTr="00825DE2">
        <w:trPr>
          <w:trHeight w:val="255"/>
        </w:trPr>
        <w:tc>
          <w:tcPr>
            <w:tcW w:w="1041" w:type="pct"/>
            <w:tcBorders>
              <w:bottom w:val="single" w:sz="8" w:space="0" w:color="auto"/>
            </w:tcBorders>
            <w:shd w:val="clear" w:color="auto" w:fill="auto"/>
          </w:tcPr>
          <w:p w:rsidR="004D54B1" w:rsidRPr="00C21B66" w:rsidRDefault="004D54B1" w:rsidP="00BA3687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21B66">
              <w:rPr>
                <w:sz w:val="22"/>
                <w:szCs w:val="22"/>
                <w:lang w:val="en-US"/>
              </w:rPr>
              <w:t>Days since last migraine attack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4.6 ± 5.5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6.8 ± 7.3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0.270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1.9 ± 2.1</w:t>
            </w:r>
          </w:p>
        </w:tc>
        <w:tc>
          <w:tcPr>
            <w:tcW w:w="6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2.3 ± 4.0</w:t>
            </w:r>
          </w:p>
        </w:tc>
        <w:tc>
          <w:tcPr>
            <w:tcW w:w="65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D54B1" w:rsidRPr="00A502C3" w:rsidRDefault="004D54B1" w:rsidP="00BA3687">
            <w:pPr>
              <w:spacing w:line="240" w:lineRule="auto"/>
              <w:rPr>
                <w:sz w:val="22"/>
                <w:szCs w:val="22"/>
                <w:lang w:val="en-US"/>
              </w:rPr>
            </w:pPr>
            <w:r w:rsidRPr="00A502C3">
              <w:rPr>
                <w:sz w:val="22"/>
                <w:szCs w:val="22"/>
                <w:lang w:val="en-US"/>
              </w:rPr>
              <w:t>0.354</w:t>
            </w:r>
          </w:p>
        </w:tc>
      </w:tr>
    </w:tbl>
    <w:p w:rsidR="004D54B1" w:rsidRPr="004D54B1" w:rsidRDefault="004D54B1" w:rsidP="004D54B1">
      <w:pPr>
        <w:spacing w:line="240" w:lineRule="auto"/>
        <w:rPr>
          <w:rFonts w:cs="Times New Roman"/>
          <w:sz w:val="22"/>
          <w:szCs w:val="24"/>
          <w:lang w:val="en-US"/>
        </w:rPr>
      </w:pPr>
      <w:r w:rsidRPr="004D54B1">
        <w:rPr>
          <w:rFonts w:cs="Times New Roman"/>
          <w:sz w:val="22"/>
          <w:szCs w:val="24"/>
          <w:lang w:val="en-US"/>
        </w:rPr>
        <w:t>BMI = body mass index, calculated as kg/m</w:t>
      </w:r>
      <w:r w:rsidRPr="004D54B1">
        <w:rPr>
          <w:rFonts w:cs="Times New Roman"/>
          <w:sz w:val="22"/>
          <w:szCs w:val="24"/>
          <w:vertAlign w:val="superscript"/>
          <w:lang w:val="en-US"/>
        </w:rPr>
        <w:t>2</w:t>
      </w:r>
      <w:r w:rsidRPr="004D54B1">
        <w:rPr>
          <w:rFonts w:cs="Times New Roman"/>
          <w:sz w:val="22"/>
          <w:szCs w:val="24"/>
          <w:lang w:val="en-US"/>
        </w:rPr>
        <w:t xml:space="preserve"> where kg is a person's weight in kilograms and m</w:t>
      </w:r>
      <w:r w:rsidRPr="004D54B1">
        <w:rPr>
          <w:rFonts w:cs="Times New Roman"/>
          <w:sz w:val="22"/>
          <w:szCs w:val="24"/>
          <w:vertAlign w:val="superscript"/>
          <w:lang w:val="en-US"/>
        </w:rPr>
        <w:t>2</w:t>
      </w:r>
      <w:r w:rsidRPr="004D54B1">
        <w:rPr>
          <w:rFonts w:cs="Times New Roman"/>
          <w:sz w:val="22"/>
          <w:szCs w:val="24"/>
          <w:lang w:val="en-US"/>
        </w:rPr>
        <w:t xml:space="preserve"> is their height in meters squared; SD = standard deviation</w:t>
      </w:r>
      <w:r>
        <w:rPr>
          <w:rFonts w:cs="Times New Roman"/>
          <w:sz w:val="22"/>
          <w:szCs w:val="24"/>
          <w:lang w:val="en-US"/>
        </w:rPr>
        <w:t xml:space="preserve">; EMO = episodic migraine without aura; EMA = episodic migraine aura; CM- = chronic migraine without prophylactic treatment; CM+ = chronic migraine </w:t>
      </w:r>
      <w:r w:rsidR="00825DE2">
        <w:rPr>
          <w:rFonts w:cs="Times New Roman"/>
          <w:sz w:val="22"/>
          <w:szCs w:val="24"/>
          <w:lang w:val="en-US"/>
        </w:rPr>
        <w:t>with</w:t>
      </w:r>
      <w:r>
        <w:rPr>
          <w:rFonts w:cs="Times New Roman"/>
          <w:sz w:val="22"/>
          <w:szCs w:val="24"/>
          <w:lang w:val="en-US"/>
        </w:rPr>
        <w:t xml:space="preserve"> prophylactic treatment</w:t>
      </w:r>
      <w:r w:rsidRPr="004D54B1">
        <w:rPr>
          <w:rFonts w:cs="Times New Roman"/>
          <w:sz w:val="22"/>
          <w:szCs w:val="24"/>
          <w:lang w:val="en-US"/>
        </w:rPr>
        <w:t>.</w:t>
      </w:r>
    </w:p>
    <w:p w:rsidR="004D54B1" w:rsidRPr="004D54B1" w:rsidRDefault="004D54B1" w:rsidP="004D54B1">
      <w:pPr>
        <w:spacing w:line="240" w:lineRule="auto"/>
        <w:rPr>
          <w:rFonts w:cs="Times New Roman"/>
          <w:sz w:val="22"/>
          <w:szCs w:val="24"/>
          <w:lang w:val="en-US"/>
        </w:rPr>
      </w:pPr>
      <w:r w:rsidRPr="004D54B1">
        <w:rPr>
          <w:rFonts w:cs="Times New Roman"/>
          <w:sz w:val="22"/>
          <w:szCs w:val="24"/>
          <w:lang w:val="en-US"/>
        </w:rPr>
        <w:t>Continuous values are expressed as mean ± SD.</w:t>
      </w:r>
    </w:p>
    <w:p w:rsidR="004D54B1" w:rsidRPr="004D54B1" w:rsidRDefault="004D54B1" w:rsidP="004D54B1">
      <w:pPr>
        <w:spacing w:line="240" w:lineRule="auto"/>
        <w:rPr>
          <w:rFonts w:cs="Times New Roman"/>
          <w:sz w:val="22"/>
          <w:szCs w:val="24"/>
          <w:lang w:val="en-US"/>
        </w:rPr>
      </w:pPr>
      <w:proofErr w:type="gramStart"/>
      <w:r w:rsidRPr="004D54B1">
        <w:rPr>
          <w:rFonts w:cs="Times New Roman"/>
          <w:sz w:val="22"/>
          <w:szCs w:val="24"/>
          <w:vertAlign w:val="superscript"/>
          <w:lang w:val="en-US"/>
        </w:rPr>
        <w:t>a</w:t>
      </w:r>
      <w:proofErr w:type="gramEnd"/>
      <w:r w:rsidRPr="004D54B1">
        <w:rPr>
          <w:rFonts w:cs="Times New Roman"/>
          <w:sz w:val="22"/>
          <w:szCs w:val="24"/>
          <w:vertAlign w:val="superscript"/>
          <w:lang w:val="en-US"/>
        </w:rPr>
        <w:t xml:space="preserve"> </w:t>
      </w:r>
      <w:r w:rsidRPr="004D54B1">
        <w:rPr>
          <w:rFonts w:cs="Times New Roman"/>
          <w:sz w:val="22"/>
          <w:szCs w:val="24"/>
          <w:lang w:val="en-US"/>
        </w:rPr>
        <w:t>p-value for between group difference, Chi</w:t>
      </w:r>
      <w:r w:rsidRPr="004D54B1">
        <w:rPr>
          <w:rFonts w:cs="Times New Roman"/>
          <w:sz w:val="22"/>
          <w:szCs w:val="24"/>
          <w:vertAlign w:val="superscript"/>
          <w:lang w:val="en-US"/>
        </w:rPr>
        <w:t>2</w:t>
      </w:r>
      <w:r w:rsidRPr="004D54B1">
        <w:rPr>
          <w:rFonts w:cs="Times New Roman"/>
          <w:sz w:val="22"/>
          <w:szCs w:val="24"/>
          <w:lang w:val="en-US"/>
        </w:rPr>
        <w:t xml:space="preserve"> test was used for categorical variables and Mann-Whitney Test for continuous variables. </w:t>
      </w:r>
    </w:p>
    <w:p w:rsidR="004D54B1" w:rsidRPr="004D54B1" w:rsidRDefault="004D54B1">
      <w:pPr>
        <w:rPr>
          <w:lang w:val="de-DE"/>
        </w:rPr>
      </w:pPr>
      <w:r w:rsidRPr="004D54B1">
        <w:rPr>
          <w:rFonts w:cs="Times New Roman"/>
          <w:sz w:val="22"/>
          <w:szCs w:val="24"/>
          <w:lang w:val="en-US"/>
        </w:rPr>
        <w:t xml:space="preserve">* </w:t>
      </w:r>
      <w:proofErr w:type="gramStart"/>
      <w:r w:rsidRPr="004D54B1">
        <w:rPr>
          <w:rFonts w:cs="Times New Roman"/>
          <w:sz w:val="22"/>
          <w:szCs w:val="24"/>
          <w:lang w:val="en-US"/>
        </w:rPr>
        <w:t>p-value</w:t>
      </w:r>
      <w:proofErr w:type="gramEnd"/>
      <w:r w:rsidRPr="004D54B1">
        <w:rPr>
          <w:rFonts w:cs="Times New Roman"/>
          <w:sz w:val="22"/>
          <w:szCs w:val="24"/>
          <w:lang w:val="en-US"/>
        </w:rPr>
        <w:t xml:space="preserve"> &lt; 0.05 </w:t>
      </w:r>
    </w:p>
    <w:sectPr w:rsidR="004D54B1" w:rsidRPr="004D54B1" w:rsidSect="00A502C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1MTYysDC1MLEwMzVW0lEKTi0uzszPAykwrgUAoJP7FywAAAA="/>
  </w:docVars>
  <w:rsids>
    <w:rsidRoot w:val="00A502C3"/>
    <w:rsid w:val="000C1982"/>
    <w:rsid w:val="001322C1"/>
    <w:rsid w:val="001A0A1A"/>
    <w:rsid w:val="001B1F2D"/>
    <w:rsid w:val="00217F3A"/>
    <w:rsid w:val="002B408F"/>
    <w:rsid w:val="003D434C"/>
    <w:rsid w:val="00417FEC"/>
    <w:rsid w:val="004D54B1"/>
    <w:rsid w:val="0054369A"/>
    <w:rsid w:val="00575BD9"/>
    <w:rsid w:val="006B05C7"/>
    <w:rsid w:val="006E393E"/>
    <w:rsid w:val="007E657F"/>
    <w:rsid w:val="00825DE2"/>
    <w:rsid w:val="008E0BF5"/>
    <w:rsid w:val="008F74B6"/>
    <w:rsid w:val="009244E6"/>
    <w:rsid w:val="00942089"/>
    <w:rsid w:val="0095176C"/>
    <w:rsid w:val="00992DA1"/>
    <w:rsid w:val="00A43B7B"/>
    <w:rsid w:val="00A502C3"/>
    <w:rsid w:val="00A81013"/>
    <w:rsid w:val="00B050C4"/>
    <w:rsid w:val="00B84EC7"/>
    <w:rsid w:val="00B877B0"/>
    <w:rsid w:val="00BB2DD9"/>
    <w:rsid w:val="00C379C6"/>
    <w:rsid w:val="00C56E83"/>
    <w:rsid w:val="00DB3A06"/>
    <w:rsid w:val="00DC0596"/>
    <w:rsid w:val="00DE0A9C"/>
    <w:rsid w:val="00DE1C40"/>
    <w:rsid w:val="00E96E74"/>
    <w:rsid w:val="00F94321"/>
    <w:rsid w:val="00FF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8ED7"/>
  <w15:chartTrackingRefBased/>
  <w15:docId w15:val="{08A9307A-8B06-4CF4-A1B1-66E126C5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2C3"/>
    <w:pPr>
      <w:spacing w:after="0" w:line="360" w:lineRule="auto"/>
      <w:jc w:val="both"/>
    </w:pPr>
    <w:rPr>
      <w:rFonts w:ascii="Times New Roman" w:hAnsi="Times New Roman"/>
      <w:sz w:val="24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75BD9"/>
    <w:pPr>
      <w:keepNext/>
      <w:keepLines/>
      <w:spacing w:line="240" w:lineRule="auto"/>
      <w:jc w:val="left"/>
      <w:outlineLvl w:val="0"/>
    </w:pPr>
    <w:rPr>
      <w:rFonts w:eastAsiaTheme="majorEastAsia" w:cstheme="majorBidi"/>
      <w:b/>
      <w:sz w:val="32"/>
      <w:szCs w:val="32"/>
      <w:lang w:val="de-D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75BD9"/>
    <w:pPr>
      <w:keepNext/>
      <w:keepLines/>
      <w:spacing w:before="40" w:line="259" w:lineRule="auto"/>
      <w:jc w:val="left"/>
      <w:outlineLvl w:val="1"/>
    </w:pPr>
    <w:rPr>
      <w:rFonts w:eastAsiaTheme="majorEastAsia" w:cstheme="majorBidi"/>
      <w:b/>
      <w:sz w:val="28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BD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BD9"/>
    <w:rPr>
      <w:rFonts w:ascii="Times New Roman" w:eastAsiaTheme="majorEastAsia" w:hAnsi="Times New Roman" w:cstheme="majorBidi"/>
      <w:b/>
      <w:sz w:val="28"/>
      <w:szCs w:val="26"/>
    </w:rPr>
  </w:style>
  <w:style w:type="table" w:styleId="TableGrid">
    <w:name w:val="Table Grid"/>
    <w:basedOn w:val="TableNormal"/>
    <w:uiPriority w:val="59"/>
    <w:rsid w:val="00A5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Lucas Hendrik</dc:creator>
  <cp:keywords/>
  <dc:description/>
  <cp:lastModifiedBy>Overeem, Lucas Hendrik</cp:lastModifiedBy>
  <cp:revision>2</cp:revision>
  <dcterms:created xsi:type="dcterms:W3CDTF">2023-09-07T11:10:00Z</dcterms:created>
  <dcterms:modified xsi:type="dcterms:W3CDTF">2023-09-07T11:10:00Z</dcterms:modified>
</cp:coreProperties>
</file>