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23B09" w14:textId="07BF09F6" w:rsidR="0092416A" w:rsidRDefault="0092416A" w:rsidP="00AC0ADA">
      <w:pPr>
        <w:spacing w:line="360" w:lineRule="auto"/>
        <w:rPr>
          <w:rFonts w:ascii="Times New Roman" w:hAnsi="Times New Roman" w:cs="Times New Roman"/>
          <w:b/>
          <w:bCs/>
          <w:sz w:val="22"/>
          <w:lang w:val="en-US"/>
        </w:rPr>
      </w:pPr>
      <w:r>
        <w:rPr>
          <w:rFonts w:ascii="Times New Roman" w:hAnsi="Times New Roman" w:cs="Times New Roman"/>
          <w:b/>
          <w:bCs/>
          <w:noProof/>
          <w:sz w:val="22"/>
          <w:lang w:val="en-US"/>
        </w:rPr>
        <w:drawing>
          <wp:inline distT="0" distB="0" distL="0" distR="0" wp14:anchorId="3D661368" wp14:editId="6C98A495">
            <wp:extent cx="5295900" cy="2416890"/>
            <wp:effectExtent l="0" t="0" r="0" b="2540"/>
            <wp:docPr id="21400396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6"/>
                    <a:stretch/>
                  </pic:blipFill>
                  <pic:spPr bwMode="auto">
                    <a:xfrm>
                      <a:off x="0" y="0"/>
                      <a:ext cx="5307363" cy="242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62F683" w14:textId="15C4FF7A" w:rsidR="005C5B50" w:rsidRPr="00AC0ADA" w:rsidRDefault="005C5B50" w:rsidP="005C5B5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 w:eastAsia="zh-CN"/>
        </w:rPr>
      </w:pPr>
      <w:r w:rsidRPr="00AC0ADA">
        <w:rPr>
          <w:rFonts w:ascii="Times New Roman" w:hAnsi="Times New Roman" w:cs="Times New Roman"/>
          <w:b/>
          <w:bCs/>
          <w:sz w:val="22"/>
          <w:szCs w:val="22"/>
          <w:lang w:val="en-US" w:eastAsia="zh-CN"/>
        </w:rPr>
        <w:t>Figure S1</w:t>
      </w:r>
      <w:r>
        <w:rPr>
          <w:rFonts w:ascii="Times New Roman" w:hAnsi="Times New Roman" w:cs="Times New Roman"/>
          <w:sz w:val="22"/>
          <w:szCs w:val="22"/>
          <w:lang w:val="en-US" w:eastAsia="zh-CN"/>
        </w:rPr>
        <w:t xml:space="preserve">. </w:t>
      </w:r>
      <w:r w:rsidRPr="00AC0ADA">
        <w:rPr>
          <w:rFonts w:ascii="Times New Roman" w:eastAsia="等线" w:hAnsi="Times New Roman" w:cs="Times New Roman"/>
          <w:sz w:val="22"/>
          <w:lang w:val="en-US"/>
        </w:rPr>
        <w:t>Correlation</w:t>
      </w:r>
      <w:r w:rsidR="00B45917">
        <w:rPr>
          <w:rFonts w:ascii="Times New Roman" w:eastAsia="等线" w:hAnsi="Times New Roman" w:cs="Times New Roman"/>
          <w:sz w:val="22"/>
          <w:lang w:val="en-US"/>
        </w:rPr>
        <w:t>s</w:t>
      </w:r>
      <w:r w:rsidRPr="00AC0ADA">
        <w:rPr>
          <w:rFonts w:ascii="Times New Roman" w:eastAsia="等线" w:hAnsi="Times New Roman" w:cs="Times New Roman"/>
          <w:sz w:val="22"/>
          <w:lang w:val="en-US"/>
        </w:rPr>
        <w:t xml:space="preserve"> between headache intensity and DTI-ALPS </w:t>
      </w:r>
      <w:r w:rsidR="00860BAD">
        <w:rPr>
          <w:rFonts w:ascii="Times New Roman" w:eastAsia="等线" w:hAnsi="Times New Roman" w:cs="Times New Roman" w:hint="eastAsia"/>
          <w:sz w:val="22"/>
          <w:lang w:val="en-US" w:eastAsia="zh-CN"/>
        </w:rPr>
        <w:t>index</w:t>
      </w:r>
      <w:r w:rsidR="00860BAD">
        <w:rPr>
          <w:rFonts w:ascii="Times New Roman" w:eastAsia="等线" w:hAnsi="Times New Roman" w:cs="Times New Roman"/>
          <w:sz w:val="22"/>
          <w:lang w:val="en-US"/>
        </w:rPr>
        <w:t xml:space="preserve"> </w:t>
      </w:r>
      <w:r w:rsidRPr="00AC0ADA">
        <w:rPr>
          <w:rFonts w:ascii="Times New Roman" w:eastAsia="等线" w:hAnsi="Times New Roman" w:cs="Times New Roman"/>
          <w:sz w:val="22"/>
          <w:lang w:val="en-US"/>
        </w:rPr>
        <w:t xml:space="preserve">both in the left </w:t>
      </w:r>
      <w:r w:rsidR="004E6DC8" w:rsidRPr="00AC0ADA">
        <w:rPr>
          <w:rFonts w:ascii="Times New Roman" w:eastAsia="等线" w:hAnsi="Times New Roman" w:cs="Times New Roman"/>
          <w:sz w:val="22"/>
          <w:lang w:val="en-US"/>
        </w:rPr>
        <w:t>hemisphere</w:t>
      </w:r>
      <w:r w:rsidR="004E6DC8" w:rsidRPr="00AC0ADA">
        <w:rPr>
          <w:rFonts w:ascii="Times New Roman" w:eastAsia="等线" w:hAnsi="Times New Roman" w:cs="Times New Roman"/>
          <w:sz w:val="22"/>
          <w:lang w:val="en-US"/>
        </w:rPr>
        <w:t xml:space="preserve"> </w:t>
      </w:r>
      <w:r w:rsidRPr="00AC0ADA">
        <w:rPr>
          <w:rFonts w:ascii="Times New Roman" w:eastAsia="等线" w:hAnsi="Times New Roman" w:cs="Times New Roman"/>
          <w:sz w:val="22"/>
          <w:lang w:val="en-US"/>
        </w:rPr>
        <w:t>(a) and right hemisphere (b)</w:t>
      </w:r>
      <w:r w:rsidR="000414AD">
        <w:rPr>
          <w:rFonts w:ascii="Times New Roman" w:eastAsia="等线" w:hAnsi="Times New Roman" w:cs="Times New Roman"/>
          <w:sz w:val="22"/>
          <w:lang w:val="en-US"/>
        </w:rPr>
        <w:t xml:space="preserve"> before</w:t>
      </w:r>
      <w:r>
        <w:rPr>
          <w:rFonts w:ascii="Times New Roman" w:eastAsia="等线" w:hAnsi="Times New Roman" w:cs="Times New Roman"/>
          <w:sz w:val="22"/>
          <w:lang w:val="en-US"/>
        </w:rPr>
        <w:t xml:space="preserve"> </w:t>
      </w:r>
      <w:r w:rsidRPr="00AC0ADA">
        <w:rPr>
          <w:rFonts w:ascii="Times New Roman" w:hAnsi="Times New Roman" w:cs="Times New Roman"/>
          <w:sz w:val="22"/>
          <w:lang w:val="en-US"/>
        </w:rPr>
        <w:t>Bonferroni correction</w:t>
      </w:r>
      <w:r>
        <w:rPr>
          <w:rFonts w:ascii="Times New Roman" w:hAnsi="Times New Roman" w:cs="Times New Roman"/>
          <w:sz w:val="22"/>
          <w:lang w:val="en-US"/>
        </w:rPr>
        <w:t xml:space="preserve"> </w:t>
      </w:r>
      <w:r w:rsidRPr="00AC0ADA">
        <w:rPr>
          <w:rFonts w:ascii="Times New Roman" w:hAnsi="Times New Roman" w:cs="Times New Roman"/>
          <w:sz w:val="22"/>
          <w:lang w:val="en-US"/>
        </w:rPr>
        <w:t>(</w:t>
      </w:r>
      <w:r w:rsidRPr="00AC0ADA">
        <w:rPr>
          <w:rFonts w:ascii="Times New Roman" w:hAnsi="Times New Roman" w:cs="Times New Roman" w:hint="eastAsia"/>
          <w:i/>
          <w:iCs/>
          <w:sz w:val="22"/>
          <w:lang w:val="en-US" w:eastAsia="zh-CN"/>
        </w:rPr>
        <w:t>p</w:t>
      </w:r>
      <w:r>
        <w:rPr>
          <w:rFonts w:ascii="Times New Roman" w:hAnsi="Times New Roman" w:cs="Times New Roman"/>
          <w:i/>
          <w:iCs/>
          <w:sz w:val="22"/>
          <w:lang w:val="en-US" w:eastAsia="zh-CN"/>
        </w:rPr>
        <w:t xml:space="preserve"> </w:t>
      </w:r>
      <w:r>
        <w:rPr>
          <w:rFonts w:ascii="Times New Roman" w:hAnsi="Times New Roman" w:cs="Times New Roman"/>
          <w:sz w:val="22"/>
          <w:lang w:val="en-US"/>
        </w:rPr>
        <w:t>&lt; 0.0025</w:t>
      </w:r>
      <w:r w:rsidR="00B45917">
        <w:rPr>
          <w:rFonts w:ascii="Times New Roman" w:hAnsi="Times New Roman" w:cs="Times New Roman"/>
          <w:sz w:val="22"/>
          <w:lang w:val="en-US"/>
        </w:rPr>
        <w:t>,</w:t>
      </w:r>
      <w:r w:rsidR="00860BAD">
        <w:rPr>
          <w:rFonts w:ascii="Times New Roman" w:hAnsi="Times New Roman" w:cs="Times New Roman"/>
          <w:sz w:val="22"/>
          <w:lang w:val="en-US"/>
        </w:rPr>
        <w:t xml:space="preserve"> </w:t>
      </w:r>
      <w:r w:rsidR="00B45917">
        <w:rPr>
          <w:rFonts w:ascii="Times New Roman" w:hAnsi="Times New Roman" w:cs="Times New Roman"/>
          <w:sz w:val="22"/>
          <w:lang w:val="en-US"/>
        </w:rPr>
        <w:t xml:space="preserve">statistical </w:t>
      </w:r>
      <w:r w:rsidR="00B45917">
        <w:rPr>
          <w:rFonts w:ascii="Times New Roman" w:hAnsi="Times New Roman" w:cs="Times New Roman" w:hint="eastAsia"/>
          <w:sz w:val="22"/>
          <w:lang w:val="en-US" w:eastAsia="zh-CN"/>
        </w:rPr>
        <w:t>significance</w:t>
      </w:r>
      <w:r>
        <w:rPr>
          <w:rFonts w:ascii="Times New Roman" w:hAnsi="Times New Roman" w:cs="Times New Roman"/>
          <w:sz w:val="22"/>
          <w:lang w:val="en-US"/>
        </w:rPr>
        <w:t>)</w:t>
      </w:r>
      <w:r>
        <w:rPr>
          <w:rFonts w:ascii="Times New Roman" w:eastAsia="等线" w:hAnsi="Times New Roman" w:cs="Times New Roman"/>
          <w:sz w:val="22"/>
          <w:lang w:val="en-US"/>
        </w:rPr>
        <w:t xml:space="preserve">. </w:t>
      </w:r>
      <w:r w:rsidRPr="00AC0ADA">
        <w:rPr>
          <w:rFonts w:ascii="Times New Roman" w:hAnsi="Times New Roman" w:cs="Times New Roman"/>
          <w:sz w:val="22"/>
          <w:lang w:val="en-US"/>
        </w:rPr>
        <w:t>DTI-ALPS, diffusion tensor image analysis along the perivascular space; VAS, Visual analogue scale</w:t>
      </w:r>
      <w:r>
        <w:rPr>
          <w:rFonts w:ascii="Times New Roman" w:hAnsi="Times New Roman" w:cs="Times New Roman"/>
          <w:sz w:val="22"/>
          <w:lang w:val="en-US"/>
        </w:rPr>
        <w:t>.</w:t>
      </w:r>
    </w:p>
    <w:p w14:paraId="1628A5DD" w14:textId="77777777" w:rsidR="0092416A" w:rsidRDefault="0092416A" w:rsidP="00AC0ADA">
      <w:pPr>
        <w:spacing w:line="360" w:lineRule="auto"/>
        <w:rPr>
          <w:rFonts w:ascii="Times New Roman" w:hAnsi="Times New Roman" w:cs="Times New Roman"/>
          <w:b/>
          <w:bCs/>
          <w:sz w:val="22"/>
          <w:lang w:val="en-US"/>
        </w:rPr>
      </w:pPr>
    </w:p>
    <w:p w14:paraId="074D5C89" w14:textId="77777777" w:rsidR="00A56867" w:rsidRDefault="00A56867" w:rsidP="00AC0ADA">
      <w:pPr>
        <w:spacing w:line="360" w:lineRule="auto"/>
        <w:rPr>
          <w:rFonts w:ascii="Times New Roman" w:hAnsi="Times New Roman" w:cs="Times New Roman"/>
          <w:b/>
          <w:bCs/>
          <w:sz w:val="22"/>
          <w:lang w:val="en-US"/>
        </w:rPr>
      </w:pPr>
    </w:p>
    <w:p w14:paraId="604C3C4D" w14:textId="77777777" w:rsidR="00A56867" w:rsidRDefault="00A56867" w:rsidP="00AC0ADA">
      <w:pPr>
        <w:spacing w:line="360" w:lineRule="auto"/>
        <w:rPr>
          <w:rFonts w:ascii="Times New Roman" w:hAnsi="Times New Roman" w:cs="Times New Roman"/>
          <w:b/>
          <w:bCs/>
          <w:sz w:val="22"/>
          <w:lang w:val="en-US"/>
        </w:rPr>
      </w:pPr>
    </w:p>
    <w:p w14:paraId="77ABD22A" w14:textId="42EED7CB" w:rsidR="00AC0ADA" w:rsidRPr="00B63EBE" w:rsidRDefault="00AC0ADA" w:rsidP="00AC0ADA">
      <w:pPr>
        <w:spacing w:line="360" w:lineRule="auto"/>
        <w:rPr>
          <w:rFonts w:ascii="Times New Roman" w:hAnsi="Times New Roman" w:cs="Times New Roman"/>
          <w:sz w:val="22"/>
          <w:lang w:val="en-US"/>
        </w:rPr>
      </w:pPr>
      <w:r w:rsidRPr="00B63EBE">
        <w:rPr>
          <w:rFonts w:ascii="Times New Roman" w:hAnsi="Times New Roman" w:cs="Times New Roman"/>
          <w:b/>
          <w:bCs/>
          <w:sz w:val="22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2"/>
          <w:lang w:val="en-US"/>
        </w:rPr>
        <w:t>S1</w:t>
      </w:r>
      <w:r w:rsidRPr="00B63EBE">
        <w:rPr>
          <w:rFonts w:ascii="Times New Roman" w:hAnsi="Times New Roman" w:cs="Times New Roman"/>
          <w:sz w:val="22"/>
          <w:lang w:val="en-US"/>
        </w:rPr>
        <w:t xml:space="preserve">. Correlations between DTI-ALPS index and clinical characteristics of </w:t>
      </w:r>
      <w:r>
        <w:rPr>
          <w:rFonts w:ascii="Times New Roman" w:hAnsi="Times New Roman" w:cs="Times New Roman"/>
          <w:sz w:val="22"/>
          <w:lang w:val="en-US"/>
        </w:rPr>
        <w:t xml:space="preserve">episodic </w:t>
      </w:r>
      <w:r w:rsidRPr="00B63EBE">
        <w:rPr>
          <w:rFonts w:ascii="Times New Roman" w:hAnsi="Times New Roman" w:cs="Times New Roman"/>
          <w:sz w:val="22"/>
          <w:lang w:val="en-US"/>
        </w:rPr>
        <w:t xml:space="preserve">migraine </w:t>
      </w:r>
      <w:r>
        <w:rPr>
          <w:rFonts w:ascii="Times New Roman" w:hAnsi="Times New Roman" w:cs="Times New Roman"/>
          <w:sz w:val="22"/>
          <w:lang w:val="en-US"/>
        </w:rPr>
        <w:t xml:space="preserve">and chronic migraine </w:t>
      </w:r>
      <w:r w:rsidR="00DD4475">
        <w:rPr>
          <w:rFonts w:ascii="Times New Roman" w:hAnsi="Times New Roman" w:cs="Times New Roman"/>
          <w:sz w:val="22"/>
          <w:lang w:val="en-US"/>
        </w:rPr>
        <w:t>adjusted for</w:t>
      </w:r>
      <w:r w:rsidR="00382709">
        <w:rPr>
          <w:rFonts w:ascii="Times New Roman" w:hAnsi="Times New Roman" w:cs="Times New Roman"/>
          <w:sz w:val="22"/>
          <w:lang w:val="en-US"/>
        </w:rPr>
        <w:t xml:space="preserve"> age and sex.</w:t>
      </w:r>
    </w:p>
    <w:tbl>
      <w:tblPr>
        <w:tblStyle w:val="a7"/>
        <w:tblW w:w="82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8"/>
        <w:gridCol w:w="1268"/>
        <w:gridCol w:w="1123"/>
        <w:gridCol w:w="1390"/>
        <w:gridCol w:w="1151"/>
      </w:tblGrid>
      <w:tr w:rsidR="006B34DB" w:rsidRPr="00D201A0" w14:paraId="5FA1B3BC" w14:textId="77777777" w:rsidTr="006B34DB">
        <w:trPr>
          <w:trHeight w:val="454"/>
        </w:trPr>
        <w:tc>
          <w:tcPr>
            <w:tcW w:w="328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5AA9996" w14:textId="77777777" w:rsidR="006B34DB" w:rsidRPr="00D201A0" w:rsidRDefault="006B34DB" w:rsidP="003F34DA">
            <w:pPr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Variables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2BA93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Left DTI-ALPS index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A65D6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Right DTI-ALPS index</w:t>
            </w:r>
          </w:p>
        </w:tc>
      </w:tr>
      <w:tr w:rsidR="006B34DB" w:rsidRPr="00D201A0" w14:paraId="52EFB9DE" w14:textId="77777777" w:rsidTr="006B34DB">
        <w:trPr>
          <w:trHeight w:val="454"/>
        </w:trPr>
        <w:tc>
          <w:tcPr>
            <w:tcW w:w="32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97909D6" w14:textId="77777777" w:rsidR="006B34DB" w:rsidRPr="00D201A0" w:rsidRDefault="006B34DB" w:rsidP="003F34DA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B4F14" w14:textId="77777777" w:rsidR="006B34DB" w:rsidRPr="00D201A0" w:rsidRDefault="006B34DB" w:rsidP="003F34DA">
            <w:pPr>
              <w:jc w:val="center"/>
              <w:rPr>
                <w:i/>
                <w:sz w:val="22"/>
                <w:szCs w:val="22"/>
              </w:rPr>
            </w:pPr>
            <w:r w:rsidRPr="00D201A0">
              <w:rPr>
                <w:i/>
                <w:sz w:val="22"/>
                <w:szCs w:val="22"/>
              </w:rPr>
              <w:t>r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58129" w14:textId="77777777" w:rsidR="006B34DB" w:rsidRPr="00D201A0" w:rsidRDefault="006B34DB" w:rsidP="003F34DA">
            <w:pPr>
              <w:jc w:val="center"/>
              <w:rPr>
                <w:i/>
                <w:iCs/>
                <w:sz w:val="22"/>
                <w:szCs w:val="22"/>
              </w:rPr>
            </w:pPr>
            <w:r w:rsidRPr="00D201A0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C1909" w14:textId="77777777" w:rsidR="006B34DB" w:rsidRPr="00D201A0" w:rsidRDefault="006B34DB" w:rsidP="003F34DA">
            <w:pPr>
              <w:jc w:val="center"/>
              <w:rPr>
                <w:i/>
                <w:sz w:val="22"/>
                <w:szCs w:val="22"/>
              </w:rPr>
            </w:pPr>
            <w:r w:rsidRPr="00D201A0">
              <w:rPr>
                <w:i/>
                <w:sz w:val="22"/>
                <w:szCs w:val="22"/>
              </w:rPr>
              <w:t>r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95285" w14:textId="77777777" w:rsidR="006B34DB" w:rsidRPr="00D201A0" w:rsidRDefault="006B34DB" w:rsidP="003F34DA">
            <w:pPr>
              <w:jc w:val="center"/>
              <w:rPr>
                <w:i/>
                <w:iCs/>
                <w:sz w:val="22"/>
                <w:szCs w:val="22"/>
              </w:rPr>
            </w:pPr>
            <w:r w:rsidRPr="00D201A0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6B34DB" w:rsidRPr="00D201A0" w14:paraId="7686945C" w14:textId="77777777" w:rsidTr="006B34DB">
        <w:trPr>
          <w:trHeight w:val="454"/>
        </w:trPr>
        <w:tc>
          <w:tcPr>
            <w:tcW w:w="3288" w:type="dxa"/>
            <w:vAlign w:val="center"/>
          </w:tcPr>
          <w:p w14:paraId="51BA55BC" w14:textId="77777777" w:rsidR="006B34DB" w:rsidRPr="005227D7" w:rsidRDefault="006B34DB" w:rsidP="003F34DA">
            <w:pPr>
              <w:rPr>
                <w:b/>
                <w:bCs/>
                <w:sz w:val="22"/>
                <w:szCs w:val="22"/>
              </w:rPr>
            </w:pPr>
            <w:r w:rsidRPr="005227D7">
              <w:rPr>
                <w:b/>
                <w:bCs/>
                <w:sz w:val="22"/>
                <w:szCs w:val="22"/>
              </w:rPr>
              <w:t>Episodic migraine</w:t>
            </w:r>
          </w:p>
        </w:tc>
        <w:tc>
          <w:tcPr>
            <w:tcW w:w="1268" w:type="dxa"/>
            <w:vAlign w:val="center"/>
          </w:tcPr>
          <w:p w14:paraId="7477F033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14:paraId="3846CBBD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0" w:type="dxa"/>
            <w:vAlign w:val="center"/>
          </w:tcPr>
          <w:p w14:paraId="7E05DFB0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42634CD0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</w:p>
        </w:tc>
      </w:tr>
      <w:tr w:rsidR="006B34DB" w:rsidRPr="00D201A0" w14:paraId="3AE91520" w14:textId="77777777" w:rsidTr="006B34DB">
        <w:trPr>
          <w:trHeight w:val="454"/>
        </w:trPr>
        <w:tc>
          <w:tcPr>
            <w:tcW w:w="3288" w:type="dxa"/>
            <w:vAlign w:val="center"/>
          </w:tcPr>
          <w:p w14:paraId="23F69498" w14:textId="77777777" w:rsidR="006B34DB" w:rsidRPr="00D201A0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BMI (kg/m</w:t>
            </w:r>
            <w:r w:rsidRPr="00D201A0">
              <w:rPr>
                <w:sz w:val="22"/>
                <w:szCs w:val="22"/>
                <w:vertAlign w:val="superscript"/>
              </w:rPr>
              <w:t>2</w:t>
            </w:r>
            <w:r w:rsidRPr="00D201A0">
              <w:rPr>
                <w:sz w:val="22"/>
                <w:szCs w:val="22"/>
              </w:rPr>
              <w:t>)</w:t>
            </w:r>
          </w:p>
        </w:tc>
        <w:tc>
          <w:tcPr>
            <w:tcW w:w="1268" w:type="dxa"/>
            <w:vAlign w:val="center"/>
          </w:tcPr>
          <w:p w14:paraId="45AF58C5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.023</w:t>
            </w:r>
          </w:p>
        </w:tc>
        <w:tc>
          <w:tcPr>
            <w:tcW w:w="1123" w:type="dxa"/>
            <w:vAlign w:val="center"/>
          </w:tcPr>
          <w:p w14:paraId="72ED5754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914</w:t>
            </w:r>
          </w:p>
        </w:tc>
        <w:tc>
          <w:tcPr>
            <w:tcW w:w="1390" w:type="dxa"/>
            <w:vAlign w:val="center"/>
          </w:tcPr>
          <w:p w14:paraId="1C078BB8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.045</w:t>
            </w:r>
          </w:p>
        </w:tc>
        <w:tc>
          <w:tcPr>
            <w:tcW w:w="1151" w:type="dxa"/>
            <w:vAlign w:val="center"/>
          </w:tcPr>
          <w:p w14:paraId="6887C04C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.837</w:t>
            </w:r>
          </w:p>
        </w:tc>
      </w:tr>
      <w:tr w:rsidR="006B34DB" w:rsidRPr="00D201A0" w14:paraId="611CE88A" w14:textId="77777777" w:rsidTr="006B34DB">
        <w:trPr>
          <w:trHeight w:val="454"/>
        </w:trPr>
        <w:tc>
          <w:tcPr>
            <w:tcW w:w="3288" w:type="dxa"/>
            <w:vAlign w:val="center"/>
          </w:tcPr>
          <w:p w14:paraId="1ADC4D96" w14:textId="77777777" w:rsidR="006B34DB" w:rsidRPr="00D201A0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Disease duration (years)</w:t>
            </w:r>
          </w:p>
        </w:tc>
        <w:tc>
          <w:tcPr>
            <w:tcW w:w="1268" w:type="dxa"/>
            <w:vAlign w:val="center"/>
          </w:tcPr>
          <w:p w14:paraId="1099289F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.283</w:t>
            </w:r>
          </w:p>
        </w:tc>
        <w:tc>
          <w:tcPr>
            <w:tcW w:w="1123" w:type="dxa"/>
            <w:vAlign w:val="center"/>
          </w:tcPr>
          <w:p w14:paraId="5EB806EB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191</w:t>
            </w:r>
          </w:p>
        </w:tc>
        <w:tc>
          <w:tcPr>
            <w:tcW w:w="1390" w:type="dxa"/>
            <w:vAlign w:val="center"/>
          </w:tcPr>
          <w:p w14:paraId="5693A2E7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183</w:t>
            </w:r>
          </w:p>
        </w:tc>
        <w:tc>
          <w:tcPr>
            <w:tcW w:w="1151" w:type="dxa"/>
            <w:vAlign w:val="center"/>
          </w:tcPr>
          <w:p w14:paraId="78DD6948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402</w:t>
            </w:r>
          </w:p>
        </w:tc>
      </w:tr>
      <w:tr w:rsidR="006B34DB" w:rsidRPr="00D201A0" w14:paraId="7A9D9BD1" w14:textId="77777777" w:rsidTr="006B34DB">
        <w:trPr>
          <w:trHeight w:val="454"/>
        </w:trPr>
        <w:tc>
          <w:tcPr>
            <w:tcW w:w="3288" w:type="dxa"/>
            <w:vAlign w:val="center"/>
          </w:tcPr>
          <w:p w14:paraId="2D11D9DD" w14:textId="77777777" w:rsidR="006B34DB" w:rsidRPr="00D201A0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Age of onset (years)</w:t>
            </w:r>
          </w:p>
        </w:tc>
        <w:tc>
          <w:tcPr>
            <w:tcW w:w="1268" w:type="dxa"/>
            <w:vAlign w:val="center"/>
          </w:tcPr>
          <w:p w14:paraId="20DFC40F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287</w:t>
            </w:r>
          </w:p>
        </w:tc>
        <w:tc>
          <w:tcPr>
            <w:tcW w:w="1123" w:type="dxa"/>
            <w:vAlign w:val="center"/>
          </w:tcPr>
          <w:p w14:paraId="437145F2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184</w:t>
            </w:r>
          </w:p>
        </w:tc>
        <w:tc>
          <w:tcPr>
            <w:tcW w:w="1390" w:type="dxa"/>
            <w:vAlign w:val="center"/>
          </w:tcPr>
          <w:p w14:paraId="551B54B0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-0.18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151" w:type="dxa"/>
            <w:vAlign w:val="center"/>
          </w:tcPr>
          <w:p w14:paraId="148CDA41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397</w:t>
            </w:r>
          </w:p>
        </w:tc>
      </w:tr>
      <w:tr w:rsidR="006B34DB" w:rsidRPr="00D201A0" w14:paraId="202864A9" w14:textId="77777777" w:rsidTr="006B34DB">
        <w:trPr>
          <w:trHeight w:val="454"/>
        </w:trPr>
        <w:tc>
          <w:tcPr>
            <w:tcW w:w="3288" w:type="dxa"/>
            <w:vAlign w:val="center"/>
          </w:tcPr>
          <w:p w14:paraId="0B6FA793" w14:textId="77777777" w:rsidR="006B34DB" w:rsidRPr="00D201A0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Headache intensity (VAS)</w:t>
            </w:r>
          </w:p>
        </w:tc>
        <w:tc>
          <w:tcPr>
            <w:tcW w:w="1268" w:type="dxa"/>
            <w:vAlign w:val="center"/>
          </w:tcPr>
          <w:p w14:paraId="557C759D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396</w:t>
            </w:r>
          </w:p>
        </w:tc>
        <w:tc>
          <w:tcPr>
            <w:tcW w:w="1123" w:type="dxa"/>
            <w:vAlign w:val="center"/>
          </w:tcPr>
          <w:p w14:paraId="22B8DF41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62</w:t>
            </w:r>
          </w:p>
        </w:tc>
        <w:tc>
          <w:tcPr>
            <w:tcW w:w="1390" w:type="dxa"/>
            <w:vAlign w:val="center"/>
          </w:tcPr>
          <w:p w14:paraId="6A3FCB93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433</w:t>
            </w:r>
          </w:p>
        </w:tc>
        <w:tc>
          <w:tcPr>
            <w:tcW w:w="1151" w:type="dxa"/>
            <w:vAlign w:val="center"/>
          </w:tcPr>
          <w:p w14:paraId="2C71ADE1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0.03</w:t>
            </w:r>
            <w:r>
              <w:rPr>
                <w:sz w:val="22"/>
                <w:szCs w:val="22"/>
              </w:rPr>
              <w:t>9</w:t>
            </w:r>
          </w:p>
        </w:tc>
      </w:tr>
      <w:tr w:rsidR="006B34DB" w:rsidRPr="00D201A0" w14:paraId="4A4E3AC5" w14:textId="77777777" w:rsidTr="006B34DB">
        <w:trPr>
          <w:trHeight w:val="454"/>
        </w:trPr>
        <w:tc>
          <w:tcPr>
            <w:tcW w:w="3288" w:type="dxa"/>
            <w:vAlign w:val="center"/>
          </w:tcPr>
          <w:p w14:paraId="48AA6BA7" w14:textId="77777777" w:rsidR="006B34DB" w:rsidRPr="00D201A0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 xml:space="preserve">Attacks frequency (days/month) </w:t>
            </w:r>
          </w:p>
        </w:tc>
        <w:tc>
          <w:tcPr>
            <w:tcW w:w="1268" w:type="dxa"/>
            <w:vAlign w:val="center"/>
          </w:tcPr>
          <w:p w14:paraId="4CF0D1B7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71</w:t>
            </w:r>
          </w:p>
        </w:tc>
        <w:tc>
          <w:tcPr>
            <w:tcW w:w="1123" w:type="dxa"/>
            <w:vAlign w:val="center"/>
          </w:tcPr>
          <w:p w14:paraId="4DAA3079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749</w:t>
            </w:r>
          </w:p>
        </w:tc>
        <w:tc>
          <w:tcPr>
            <w:tcW w:w="1390" w:type="dxa"/>
            <w:vAlign w:val="center"/>
          </w:tcPr>
          <w:p w14:paraId="7E14AA68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0.158</w:t>
            </w:r>
          </w:p>
        </w:tc>
        <w:tc>
          <w:tcPr>
            <w:tcW w:w="1151" w:type="dxa"/>
            <w:vAlign w:val="center"/>
          </w:tcPr>
          <w:p w14:paraId="79DA647E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473</w:t>
            </w:r>
          </w:p>
        </w:tc>
      </w:tr>
      <w:tr w:rsidR="006B34DB" w:rsidRPr="00D201A0" w14:paraId="5B02BC25" w14:textId="77777777" w:rsidTr="006B34DB">
        <w:trPr>
          <w:trHeight w:val="454"/>
        </w:trPr>
        <w:tc>
          <w:tcPr>
            <w:tcW w:w="3288" w:type="dxa"/>
            <w:vAlign w:val="center"/>
          </w:tcPr>
          <w:p w14:paraId="3631814B" w14:textId="77777777" w:rsidR="006B34DB" w:rsidRPr="00D201A0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MIDAS score †</w:t>
            </w:r>
          </w:p>
        </w:tc>
        <w:tc>
          <w:tcPr>
            <w:tcW w:w="1268" w:type="dxa"/>
            <w:vAlign w:val="center"/>
          </w:tcPr>
          <w:p w14:paraId="2439D90A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.039</w:t>
            </w:r>
          </w:p>
        </w:tc>
        <w:tc>
          <w:tcPr>
            <w:tcW w:w="1123" w:type="dxa"/>
            <w:vAlign w:val="center"/>
          </w:tcPr>
          <w:p w14:paraId="5A481059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860</w:t>
            </w:r>
          </w:p>
        </w:tc>
        <w:tc>
          <w:tcPr>
            <w:tcW w:w="1390" w:type="dxa"/>
            <w:vAlign w:val="center"/>
          </w:tcPr>
          <w:p w14:paraId="618516D4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0.038</w:t>
            </w:r>
          </w:p>
        </w:tc>
        <w:tc>
          <w:tcPr>
            <w:tcW w:w="1151" w:type="dxa"/>
            <w:vAlign w:val="center"/>
          </w:tcPr>
          <w:p w14:paraId="49C9BA73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865</w:t>
            </w:r>
          </w:p>
        </w:tc>
      </w:tr>
      <w:tr w:rsidR="006B34DB" w:rsidRPr="00D201A0" w14:paraId="1D4164B4" w14:textId="77777777" w:rsidTr="006B34DB">
        <w:trPr>
          <w:trHeight w:val="454"/>
        </w:trPr>
        <w:tc>
          <w:tcPr>
            <w:tcW w:w="3288" w:type="dxa"/>
            <w:vAlign w:val="center"/>
          </w:tcPr>
          <w:p w14:paraId="12F8C6A3" w14:textId="77777777" w:rsidR="006B34DB" w:rsidRPr="00D201A0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HIT-6 score †</w:t>
            </w:r>
          </w:p>
        </w:tc>
        <w:tc>
          <w:tcPr>
            <w:tcW w:w="1268" w:type="dxa"/>
            <w:vAlign w:val="center"/>
          </w:tcPr>
          <w:p w14:paraId="6CE923F8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201A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.130</w:t>
            </w:r>
          </w:p>
        </w:tc>
        <w:tc>
          <w:tcPr>
            <w:tcW w:w="1123" w:type="dxa"/>
            <w:vAlign w:val="center"/>
          </w:tcPr>
          <w:p w14:paraId="4715C93E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0.5</w:t>
            </w:r>
            <w:r>
              <w:rPr>
                <w:sz w:val="22"/>
                <w:szCs w:val="22"/>
              </w:rPr>
              <w:t>54</w:t>
            </w:r>
          </w:p>
        </w:tc>
        <w:tc>
          <w:tcPr>
            <w:tcW w:w="1390" w:type="dxa"/>
            <w:vAlign w:val="center"/>
          </w:tcPr>
          <w:p w14:paraId="1AC68663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92</w:t>
            </w:r>
          </w:p>
        </w:tc>
        <w:tc>
          <w:tcPr>
            <w:tcW w:w="1151" w:type="dxa"/>
            <w:vAlign w:val="center"/>
          </w:tcPr>
          <w:p w14:paraId="4D1E44C7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676</w:t>
            </w:r>
          </w:p>
        </w:tc>
      </w:tr>
      <w:tr w:rsidR="006B34DB" w:rsidRPr="00D201A0" w14:paraId="5FF5713E" w14:textId="77777777" w:rsidTr="006B34DB">
        <w:trPr>
          <w:trHeight w:val="454"/>
        </w:trPr>
        <w:tc>
          <w:tcPr>
            <w:tcW w:w="3288" w:type="dxa"/>
            <w:vAlign w:val="center"/>
          </w:tcPr>
          <w:p w14:paraId="70C12222" w14:textId="77777777" w:rsidR="006B34DB" w:rsidRPr="00D201A0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PHQ-9 score †</w:t>
            </w:r>
          </w:p>
        </w:tc>
        <w:tc>
          <w:tcPr>
            <w:tcW w:w="1268" w:type="dxa"/>
            <w:vAlign w:val="center"/>
          </w:tcPr>
          <w:p w14:paraId="3C475CE6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014</w:t>
            </w:r>
          </w:p>
        </w:tc>
        <w:tc>
          <w:tcPr>
            <w:tcW w:w="1123" w:type="dxa"/>
            <w:vAlign w:val="center"/>
          </w:tcPr>
          <w:p w14:paraId="18C3C8C9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948</w:t>
            </w:r>
          </w:p>
        </w:tc>
        <w:tc>
          <w:tcPr>
            <w:tcW w:w="1390" w:type="dxa"/>
            <w:vAlign w:val="center"/>
          </w:tcPr>
          <w:p w14:paraId="0B81B18F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0.182</w:t>
            </w:r>
          </w:p>
        </w:tc>
        <w:tc>
          <w:tcPr>
            <w:tcW w:w="1151" w:type="dxa"/>
            <w:vAlign w:val="center"/>
          </w:tcPr>
          <w:p w14:paraId="09857566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06</w:t>
            </w:r>
          </w:p>
        </w:tc>
      </w:tr>
      <w:tr w:rsidR="006B34DB" w:rsidRPr="00D201A0" w14:paraId="70C5AA3F" w14:textId="77777777" w:rsidTr="006B34DB">
        <w:trPr>
          <w:trHeight w:val="454"/>
        </w:trPr>
        <w:tc>
          <w:tcPr>
            <w:tcW w:w="3288" w:type="dxa"/>
            <w:tcBorders>
              <w:bottom w:val="nil"/>
            </w:tcBorders>
            <w:vAlign w:val="center"/>
          </w:tcPr>
          <w:p w14:paraId="66063149" w14:textId="77777777" w:rsidR="006B34DB" w:rsidRPr="00D201A0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GAD-7 score †</w:t>
            </w:r>
          </w:p>
        </w:tc>
        <w:tc>
          <w:tcPr>
            <w:tcW w:w="1268" w:type="dxa"/>
            <w:tcBorders>
              <w:bottom w:val="nil"/>
            </w:tcBorders>
            <w:vAlign w:val="center"/>
          </w:tcPr>
          <w:p w14:paraId="169DAE97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0.1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123" w:type="dxa"/>
            <w:tcBorders>
              <w:bottom w:val="nil"/>
            </w:tcBorders>
            <w:vAlign w:val="center"/>
          </w:tcPr>
          <w:p w14:paraId="3A3F8E01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617</w:t>
            </w:r>
          </w:p>
        </w:tc>
        <w:tc>
          <w:tcPr>
            <w:tcW w:w="1390" w:type="dxa"/>
            <w:tcBorders>
              <w:bottom w:val="nil"/>
            </w:tcBorders>
            <w:vAlign w:val="center"/>
          </w:tcPr>
          <w:p w14:paraId="74BE2F40" w14:textId="3AC160AB" w:rsidR="006B34DB" w:rsidRPr="00D201A0" w:rsidRDefault="006B34DB" w:rsidP="003F34DA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-0.350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14:paraId="3F27B132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102</w:t>
            </w:r>
          </w:p>
        </w:tc>
      </w:tr>
      <w:tr w:rsidR="006B34DB" w:rsidRPr="00D201A0" w14:paraId="47DB4E1B" w14:textId="77777777" w:rsidTr="006B34DB">
        <w:trPr>
          <w:trHeight w:val="454"/>
        </w:trPr>
        <w:tc>
          <w:tcPr>
            <w:tcW w:w="3288" w:type="dxa"/>
            <w:tcBorders>
              <w:top w:val="nil"/>
              <w:bottom w:val="single" w:sz="4" w:space="0" w:color="auto"/>
            </w:tcBorders>
            <w:vAlign w:val="center"/>
          </w:tcPr>
          <w:p w14:paraId="6A211FFB" w14:textId="77777777" w:rsidR="006B34DB" w:rsidRPr="00D201A0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lastRenderedPageBreak/>
              <w:t>PSQI score †</w:t>
            </w:r>
          </w:p>
        </w:tc>
        <w:tc>
          <w:tcPr>
            <w:tcW w:w="1268" w:type="dxa"/>
            <w:tcBorders>
              <w:top w:val="nil"/>
              <w:bottom w:val="single" w:sz="4" w:space="0" w:color="auto"/>
            </w:tcBorders>
            <w:vAlign w:val="center"/>
          </w:tcPr>
          <w:p w14:paraId="13D4CC02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0.126</w:t>
            </w:r>
          </w:p>
        </w:tc>
        <w:tc>
          <w:tcPr>
            <w:tcW w:w="1123" w:type="dxa"/>
            <w:tcBorders>
              <w:top w:val="nil"/>
              <w:bottom w:val="single" w:sz="4" w:space="0" w:color="auto"/>
            </w:tcBorders>
            <w:vAlign w:val="center"/>
          </w:tcPr>
          <w:p w14:paraId="65A32AD0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567</w:t>
            </w:r>
          </w:p>
        </w:tc>
        <w:tc>
          <w:tcPr>
            <w:tcW w:w="1390" w:type="dxa"/>
            <w:tcBorders>
              <w:top w:val="nil"/>
              <w:bottom w:val="single" w:sz="4" w:space="0" w:color="auto"/>
            </w:tcBorders>
            <w:vAlign w:val="center"/>
          </w:tcPr>
          <w:p w14:paraId="1D26BE62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0.087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vAlign w:val="center"/>
          </w:tcPr>
          <w:p w14:paraId="72628027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693</w:t>
            </w:r>
          </w:p>
        </w:tc>
      </w:tr>
      <w:tr w:rsidR="006B34DB" w:rsidRPr="00D201A0" w14:paraId="120C6E24" w14:textId="77777777" w:rsidTr="006B34DB">
        <w:trPr>
          <w:trHeight w:val="454"/>
        </w:trPr>
        <w:tc>
          <w:tcPr>
            <w:tcW w:w="3288" w:type="dxa"/>
            <w:tcBorders>
              <w:top w:val="single" w:sz="4" w:space="0" w:color="auto"/>
              <w:bottom w:val="nil"/>
            </w:tcBorders>
            <w:vAlign w:val="center"/>
          </w:tcPr>
          <w:p w14:paraId="4350380D" w14:textId="77777777" w:rsidR="006B34DB" w:rsidRPr="00425DA0" w:rsidRDefault="006B34DB" w:rsidP="003F34DA">
            <w:pPr>
              <w:rPr>
                <w:b/>
                <w:bCs/>
                <w:sz w:val="22"/>
                <w:szCs w:val="22"/>
              </w:rPr>
            </w:pPr>
            <w:r w:rsidRPr="00425DA0">
              <w:rPr>
                <w:b/>
                <w:bCs/>
                <w:sz w:val="22"/>
                <w:szCs w:val="22"/>
              </w:rPr>
              <w:t>Chronic migraine</w:t>
            </w:r>
          </w:p>
        </w:tc>
        <w:tc>
          <w:tcPr>
            <w:tcW w:w="1268" w:type="dxa"/>
            <w:tcBorders>
              <w:top w:val="single" w:sz="4" w:space="0" w:color="auto"/>
              <w:bottom w:val="nil"/>
            </w:tcBorders>
            <w:vAlign w:val="center"/>
          </w:tcPr>
          <w:p w14:paraId="7783272E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nil"/>
            </w:tcBorders>
            <w:vAlign w:val="center"/>
          </w:tcPr>
          <w:p w14:paraId="7D831574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nil"/>
            </w:tcBorders>
            <w:vAlign w:val="center"/>
          </w:tcPr>
          <w:p w14:paraId="766F4974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nil"/>
            </w:tcBorders>
            <w:vAlign w:val="center"/>
          </w:tcPr>
          <w:p w14:paraId="2661D3F0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</w:p>
        </w:tc>
      </w:tr>
      <w:tr w:rsidR="006B34DB" w:rsidRPr="00D201A0" w14:paraId="73B8156D" w14:textId="77777777" w:rsidTr="006B34DB">
        <w:trPr>
          <w:trHeight w:val="454"/>
        </w:trPr>
        <w:tc>
          <w:tcPr>
            <w:tcW w:w="3288" w:type="dxa"/>
            <w:tcBorders>
              <w:top w:val="nil"/>
              <w:bottom w:val="nil"/>
            </w:tcBorders>
            <w:vAlign w:val="center"/>
          </w:tcPr>
          <w:p w14:paraId="01EA074A" w14:textId="77777777" w:rsidR="006B34DB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BMI (kg/m</w:t>
            </w:r>
            <w:r w:rsidRPr="00D201A0">
              <w:rPr>
                <w:sz w:val="22"/>
                <w:szCs w:val="22"/>
                <w:vertAlign w:val="superscript"/>
              </w:rPr>
              <w:t>2</w:t>
            </w:r>
            <w:r w:rsidRPr="00D201A0">
              <w:rPr>
                <w:sz w:val="22"/>
                <w:szCs w:val="22"/>
              </w:rPr>
              <w:t>)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center"/>
          </w:tcPr>
          <w:p w14:paraId="0A265BCE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-0.</w:t>
            </w:r>
            <w:r>
              <w:rPr>
                <w:sz w:val="22"/>
                <w:szCs w:val="22"/>
              </w:rPr>
              <w:t>281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vAlign w:val="center"/>
          </w:tcPr>
          <w:p w14:paraId="7C9CB0F8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217</w:t>
            </w:r>
          </w:p>
        </w:tc>
        <w:tc>
          <w:tcPr>
            <w:tcW w:w="1390" w:type="dxa"/>
            <w:tcBorders>
              <w:top w:val="nil"/>
              <w:bottom w:val="nil"/>
            </w:tcBorders>
            <w:vAlign w:val="center"/>
          </w:tcPr>
          <w:p w14:paraId="4585D445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-0.</w:t>
            </w:r>
            <w:r>
              <w:rPr>
                <w:sz w:val="22"/>
                <w:szCs w:val="22"/>
              </w:rPr>
              <w:t>100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3A2D3787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665</w:t>
            </w:r>
          </w:p>
        </w:tc>
      </w:tr>
      <w:tr w:rsidR="006B34DB" w:rsidRPr="00D201A0" w14:paraId="01190CA1" w14:textId="77777777" w:rsidTr="006B34DB">
        <w:trPr>
          <w:trHeight w:val="454"/>
        </w:trPr>
        <w:tc>
          <w:tcPr>
            <w:tcW w:w="3288" w:type="dxa"/>
            <w:tcBorders>
              <w:top w:val="nil"/>
              <w:bottom w:val="nil"/>
            </w:tcBorders>
            <w:vAlign w:val="center"/>
          </w:tcPr>
          <w:p w14:paraId="781AD933" w14:textId="77777777" w:rsidR="006B34DB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Disease duration (years)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center"/>
          </w:tcPr>
          <w:p w14:paraId="390B7B3B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088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vAlign w:val="center"/>
          </w:tcPr>
          <w:p w14:paraId="08834A19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705</w:t>
            </w:r>
          </w:p>
        </w:tc>
        <w:tc>
          <w:tcPr>
            <w:tcW w:w="1390" w:type="dxa"/>
            <w:tcBorders>
              <w:top w:val="nil"/>
              <w:bottom w:val="nil"/>
            </w:tcBorders>
            <w:vAlign w:val="center"/>
          </w:tcPr>
          <w:p w14:paraId="33DE6233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137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756A10F2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555</w:t>
            </w:r>
          </w:p>
        </w:tc>
      </w:tr>
      <w:tr w:rsidR="006B34DB" w:rsidRPr="00D201A0" w14:paraId="2A4A012B" w14:textId="77777777" w:rsidTr="006B34DB">
        <w:trPr>
          <w:trHeight w:val="454"/>
        </w:trPr>
        <w:tc>
          <w:tcPr>
            <w:tcW w:w="3288" w:type="dxa"/>
            <w:tcBorders>
              <w:top w:val="nil"/>
              <w:bottom w:val="nil"/>
            </w:tcBorders>
            <w:vAlign w:val="center"/>
          </w:tcPr>
          <w:p w14:paraId="39062194" w14:textId="77777777" w:rsidR="006B34DB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Age of onset (years)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center"/>
          </w:tcPr>
          <w:p w14:paraId="3B43013C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201A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.087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vAlign w:val="center"/>
          </w:tcPr>
          <w:p w14:paraId="14933144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707</w:t>
            </w:r>
          </w:p>
        </w:tc>
        <w:tc>
          <w:tcPr>
            <w:tcW w:w="1390" w:type="dxa"/>
            <w:tcBorders>
              <w:top w:val="nil"/>
              <w:bottom w:val="nil"/>
            </w:tcBorders>
            <w:vAlign w:val="center"/>
          </w:tcPr>
          <w:p w14:paraId="3D819AC6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-0.1</w:t>
            </w:r>
            <w:r>
              <w:rPr>
                <w:sz w:val="22"/>
                <w:szCs w:val="22"/>
              </w:rPr>
              <w:t>36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301B81A9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558</w:t>
            </w:r>
          </w:p>
        </w:tc>
      </w:tr>
      <w:tr w:rsidR="006B34DB" w:rsidRPr="00D201A0" w14:paraId="6AC2CCA1" w14:textId="77777777" w:rsidTr="006B34DB">
        <w:trPr>
          <w:trHeight w:val="454"/>
        </w:trPr>
        <w:tc>
          <w:tcPr>
            <w:tcW w:w="3288" w:type="dxa"/>
            <w:tcBorders>
              <w:top w:val="nil"/>
              <w:bottom w:val="nil"/>
            </w:tcBorders>
            <w:vAlign w:val="center"/>
          </w:tcPr>
          <w:p w14:paraId="741BA11D" w14:textId="77777777" w:rsidR="006B34DB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Headache intensity (VAS)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center"/>
          </w:tcPr>
          <w:p w14:paraId="6300D536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277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vAlign w:val="center"/>
          </w:tcPr>
          <w:p w14:paraId="3200663D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224</w:t>
            </w:r>
          </w:p>
        </w:tc>
        <w:tc>
          <w:tcPr>
            <w:tcW w:w="1390" w:type="dxa"/>
            <w:tcBorders>
              <w:top w:val="nil"/>
              <w:bottom w:val="nil"/>
            </w:tcBorders>
            <w:vAlign w:val="center"/>
          </w:tcPr>
          <w:p w14:paraId="5BDDDEDF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124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69BBF56A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593</w:t>
            </w:r>
          </w:p>
        </w:tc>
      </w:tr>
      <w:tr w:rsidR="006B34DB" w:rsidRPr="00D201A0" w14:paraId="609C62E9" w14:textId="77777777" w:rsidTr="006B34DB">
        <w:trPr>
          <w:trHeight w:val="454"/>
        </w:trPr>
        <w:tc>
          <w:tcPr>
            <w:tcW w:w="3288" w:type="dxa"/>
            <w:tcBorders>
              <w:top w:val="nil"/>
              <w:bottom w:val="nil"/>
            </w:tcBorders>
            <w:vAlign w:val="center"/>
          </w:tcPr>
          <w:p w14:paraId="4E31369F" w14:textId="77777777" w:rsidR="006B34DB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 xml:space="preserve">Attacks frequency (days/month) 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center"/>
          </w:tcPr>
          <w:p w14:paraId="51094E73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0.388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vAlign w:val="center"/>
          </w:tcPr>
          <w:p w14:paraId="6D135FB3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082</w:t>
            </w:r>
          </w:p>
        </w:tc>
        <w:tc>
          <w:tcPr>
            <w:tcW w:w="1390" w:type="dxa"/>
            <w:tcBorders>
              <w:top w:val="nil"/>
              <w:bottom w:val="nil"/>
            </w:tcBorders>
            <w:vAlign w:val="center"/>
          </w:tcPr>
          <w:p w14:paraId="33ADED64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0.183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3278D551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427</w:t>
            </w:r>
          </w:p>
        </w:tc>
      </w:tr>
      <w:tr w:rsidR="006B34DB" w:rsidRPr="00D201A0" w14:paraId="423F66A0" w14:textId="77777777" w:rsidTr="006B34DB">
        <w:trPr>
          <w:trHeight w:val="454"/>
        </w:trPr>
        <w:tc>
          <w:tcPr>
            <w:tcW w:w="3288" w:type="dxa"/>
            <w:tcBorders>
              <w:top w:val="nil"/>
              <w:bottom w:val="nil"/>
            </w:tcBorders>
            <w:vAlign w:val="center"/>
          </w:tcPr>
          <w:p w14:paraId="6A8B605B" w14:textId="77777777" w:rsidR="006B34DB" w:rsidRPr="00A53E6E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A53E6E">
              <w:rPr>
                <w:sz w:val="22"/>
                <w:szCs w:val="22"/>
              </w:rPr>
              <w:t>MIDAS score ‡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center"/>
          </w:tcPr>
          <w:p w14:paraId="7FFC697B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051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vAlign w:val="center"/>
          </w:tcPr>
          <w:p w14:paraId="11679F81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826</w:t>
            </w:r>
          </w:p>
        </w:tc>
        <w:tc>
          <w:tcPr>
            <w:tcW w:w="1390" w:type="dxa"/>
            <w:tcBorders>
              <w:top w:val="nil"/>
              <w:bottom w:val="nil"/>
            </w:tcBorders>
            <w:vAlign w:val="center"/>
          </w:tcPr>
          <w:p w14:paraId="025B1DE7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0.046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7C96DA3E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844</w:t>
            </w:r>
          </w:p>
        </w:tc>
      </w:tr>
      <w:tr w:rsidR="006B34DB" w:rsidRPr="00D201A0" w14:paraId="1D8C99CB" w14:textId="77777777" w:rsidTr="006B34DB">
        <w:trPr>
          <w:trHeight w:val="454"/>
        </w:trPr>
        <w:tc>
          <w:tcPr>
            <w:tcW w:w="3288" w:type="dxa"/>
            <w:tcBorders>
              <w:top w:val="nil"/>
              <w:bottom w:val="nil"/>
            </w:tcBorders>
            <w:vAlign w:val="center"/>
          </w:tcPr>
          <w:p w14:paraId="1550DA79" w14:textId="77777777" w:rsidR="006B34DB" w:rsidRPr="00A53E6E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A53E6E">
              <w:rPr>
                <w:sz w:val="22"/>
                <w:szCs w:val="22"/>
              </w:rPr>
              <w:t>HIT-6 score ‡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center"/>
          </w:tcPr>
          <w:p w14:paraId="59DA1F55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247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vAlign w:val="center"/>
          </w:tcPr>
          <w:p w14:paraId="1FF0F5BE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280</w:t>
            </w:r>
          </w:p>
        </w:tc>
        <w:tc>
          <w:tcPr>
            <w:tcW w:w="1390" w:type="dxa"/>
            <w:tcBorders>
              <w:top w:val="nil"/>
              <w:bottom w:val="nil"/>
            </w:tcBorders>
            <w:vAlign w:val="center"/>
          </w:tcPr>
          <w:p w14:paraId="5DD30973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0.277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041E681C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224</w:t>
            </w:r>
          </w:p>
        </w:tc>
      </w:tr>
      <w:tr w:rsidR="006B34DB" w:rsidRPr="00D201A0" w14:paraId="65D6A566" w14:textId="77777777" w:rsidTr="006B34DB">
        <w:trPr>
          <w:trHeight w:val="454"/>
        </w:trPr>
        <w:tc>
          <w:tcPr>
            <w:tcW w:w="3288" w:type="dxa"/>
            <w:tcBorders>
              <w:top w:val="nil"/>
              <w:bottom w:val="nil"/>
            </w:tcBorders>
            <w:vAlign w:val="center"/>
          </w:tcPr>
          <w:p w14:paraId="35F4CD40" w14:textId="77777777" w:rsidR="006B34DB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 xml:space="preserve">PHQ-9 score </w:t>
            </w:r>
            <w:r w:rsidRPr="00A53E6E">
              <w:rPr>
                <w:sz w:val="22"/>
                <w:szCs w:val="22"/>
              </w:rPr>
              <w:t>‡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center"/>
          </w:tcPr>
          <w:p w14:paraId="0B72D530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0.2</w:t>
            </w:r>
            <w:r>
              <w:rPr>
                <w:sz w:val="22"/>
                <w:szCs w:val="22"/>
              </w:rPr>
              <w:t>54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vAlign w:val="center"/>
          </w:tcPr>
          <w:p w14:paraId="4F694A1C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266</w:t>
            </w:r>
          </w:p>
        </w:tc>
        <w:tc>
          <w:tcPr>
            <w:tcW w:w="1390" w:type="dxa"/>
            <w:tcBorders>
              <w:top w:val="nil"/>
              <w:bottom w:val="nil"/>
            </w:tcBorders>
            <w:vAlign w:val="center"/>
          </w:tcPr>
          <w:p w14:paraId="43175D7A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032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7269F486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891</w:t>
            </w:r>
          </w:p>
        </w:tc>
      </w:tr>
      <w:tr w:rsidR="006B34DB" w:rsidRPr="00D201A0" w14:paraId="6705E4D4" w14:textId="77777777" w:rsidTr="006B34DB">
        <w:trPr>
          <w:trHeight w:val="454"/>
        </w:trPr>
        <w:tc>
          <w:tcPr>
            <w:tcW w:w="3288" w:type="dxa"/>
            <w:tcBorders>
              <w:top w:val="nil"/>
              <w:bottom w:val="nil"/>
            </w:tcBorders>
            <w:vAlign w:val="center"/>
          </w:tcPr>
          <w:p w14:paraId="76942978" w14:textId="77777777" w:rsidR="006B34DB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 xml:space="preserve">GAD-7 score </w:t>
            </w:r>
            <w:r w:rsidRPr="00A53E6E">
              <w:rPr>
                <w:sz w:val="22"/>
                <w:szCs w:val="22"/>
              </w:rPr>
              <w:t>‡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center"/>
          </w:tcPr>
          <w:p w14:paraId="2D07E49E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0.1</w:t>
            </w:r>
            <w:r>
              <w:rPr>
                <w:sz w:val="22"/>
                <w:szCs w:val="22"/>
              </w:rPr>
              <w:t>28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vAlign w:val="center"/>
          </w:tcPr>
          <w:p w14:paraId="22DA5D56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581</w:t>
            </w:r>
          </w:p>
        </w:tc>
        <w:tc>
          <w:tcPr>
            <w:tcW w:w="1390" w:type="dxa"/>
            <w:tcBorders>
              <w:top w:val="nil"/>
              <w:bottom w:val="nil"/>
            </w:tcBorders>
            <w:vAlign w:val="center"/>
          </w:tcPr>
          <w:p w14:paraId="3BD8CDB5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0.064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07587179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783</w:t>
            </w:r>
          </w:p>
        </w:tc>
      </w:tr>
      <w:tr w:rsidR="006B34DB" w:rsidRPr="00D201A0" w14:paraId="7EC19F0C" w14:textId="77777777" w:rsidTr="006B34DB">
        <w:trPr>
          <w:trHeight w:val="454"/>
        </w:trPr>
        <w:tc>
          <w:tcPr>
            <w:tcW w:w="3288" w:type="dxa"/>
            <w:tcBorders>
              <w:top w:val="nil"/>
              <w:bottom w:val="single" w:sz="4" w:space="0" w:color="auto"/>
            </w:tcBorders>
            <w:vAlign w:val="center"/>
          </w:tcPr>
          <w:p w14:paraId="682889DB" w14:textId="77777777" w:rsidR="006B34DB" w:rsidRDefault="006B34DB" w:rsidP="003F34DA">
            <w:pPr>
              <w:ind w:firstLineChars="100" w:firstLine="220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 xml:space="preserve">PSQI score </w:t>
            </w:r>
            <w:r w:rsidRPr="00A53E6E">
              <w:rPr>
                <w:sz w:val="22"/>
                <w:szCs w:val="22"/>
              </w:rPr>
              <w:t>‡</w:t>
            </w:r>
          </w:p>
        </w:tc>
        <w:tc>
          <w:tcPr>
            <w:tcW w:w="1268" w:type="dxa"/>
            <w:tcBorders>
              <w:top w:val="nil"/>
              <w:bottom w:val="single" w:sz="4" w:space="0" w:color="auto"/>
            </w:tcBorders>
            <w:vAlign w:val="center"/>
          </w:tcPr>
          <w:p w14:paraId="763D8586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121</w:t>
            </w:r>
          </w:p>
        </w:tc>
        <w:tc>
          <w:tcPr>
            <w:tcW w:w="1123" w:type="dxa"/>
            <w:tcBorders>
              <w:top w:val="nil"/>
              <w:bottom w:val="single" w:sz="4" w:space="0" w:color="auto"/>
            </w:tcBorders>
            <w:vAlign w:val="center"/>
          </w:tcPr>
          <w:p w14:paraId="31386642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602</w:t>
            </w:r>
          </w:p>
        </w:tc>
        <w:tc>
          <w:tcPr>
            <w:tcW w:w="1390" w:type="dxa"/>
            <w:tcBorders>
              <w:top w:val="nil"/>
              <w:bottom w:val="single" w:sz="4" w:space="0" w:color="auto"/>
            </w:tcBorders>
            <w:vAlign w:val="center"/>
          </w:tcPr>
          <w:p w14:paraId="335276C6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228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vAlign w:val="center"/>
          </w:tcPr>
          <w:p w14:paraId="7DA35A06" w14:textId="77777777" w:rsidR="006B34DB" w:rsidRPr="00D201A0" w:rsidRDefault="006B34DB" w:rsidP="003F34DA">
            <w:pPr>
              <w:jc w:val="center"/>
              <w:rPr>
                <w:sz w:val="22"/>
                <w:szCs w:val="22"/>
              </w:rPr>
            </w:pPr>
            <w:r w:rsidRPr="00D201A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.319</w:t>
            </w:r>
          </w:p>
        </w:tc>
      </w:tr>
    </w:tbl>
    <w:p w14:paraId="64FF8DC3" w14:textId="77777777" w:rsidR="00AC0ADA" w:rsidRPr="00173C25" w:rsidRDefault="00AC0ADA" w:rsidP="00AC0ADA">
      <w:pPr>
        <w:spacing w:line="276" w:lineRule="auto"/>
        <w:rPr>
          <w:rFonts w:ascii="Times New Roman" w:hAnsi="Times New Roman" w:cs="Times New Roman"/>
          <w:sz w:val="22"/>
        </w:rPr>
      </w:pPr>
      <w:r w:rsidRPr="000F5A3B">
        <w:rPr>
          <w:rFonts w:ascii="Times New Roman" w:hAnsi="Times New Roman" w:cs="Times New Roman"/>
          <w:sz w:val="22"/>
        </w:rPr>
        <w:t xml:space="preserve">Note: Statistical significance: </w:t>
      </w:r>
      <w:r w:rsidRPr="00CD2CE3">
        <w:rPr>
          <w:rFonts w:ascii="Times New Roman" w:hAnsi="Times New Roman" w:cs="Times New Roman"/>
          <w:i/>
          <w:iCs/>
          <w:sz w:val="22"/>
        </w:rPr>
        <w:t>p</w:t>
      </w:r>
      <w:r w:rsidRPr="000F5A3B">
        <w:rPr>
          <w:rFonts w:ascii="Times New Roman" w:hAnsi="Times New Roman" w:cs="Times New Roman"/>
          <w:sz w:val="22"/>
        </w:rPr>
        <w:t xml:space="preserve"> &lt; 0.00</w:t>
      </w:r>
      <w:r>
        <w:rPr>
          <w:rFonts w:ascii="Times New Roman" w:hAnsi="Times New Roman" w:cs="Times New Roman"/>
          <w:sz w:val="22"/>
        </w:rPr>
        <w:t>25</w:t>
      </w:r>
      <w:r w:rsidRPr="000F5A3B">
        <w:rPr>
          <w:rFonts w:ascii="Times New Roman" w:hAnsi="Times New Roman" w:cs="Times New Roman"/>
          <w:sz w:val="22"/>
        </w:rPr>
        <w:t xml:space="preserve"> (Bonferroni correction).</w:t>
      </w:r>
    </w:p>
    <w:p w14:paraId="3AEE5C2A" w14:textId="77777777" w:rsidR="00AC0ADA" w:rsidRPr="00B63EBE" w:rsidRDefault="00AC0ADA" w:rsidP="00AC0ADA">
      <w:pPr>
        <w:spacing w:line="276" w:lineRule="auto"/>
        <w:rPr>
          <w:rFonts w:ascii="Times New Roman" w:hAnsi="Times New Roman" w:cs="Times New Roman"/>
          <w:sz w:val="22"/>
          <w:lang w:val="en-US"/>
        </w:rPr>
      </w:pPr>
      <w:r w:rsidRPr="00B63EBE">
        <w:rPr>
          <w:rFonts w:ascii="Times New Roman" w:hAnsi="Times New Roman" w:cs="Times New Roman"/>
          <w:sz w:val="22"/>
          <w:lang w:val="en-US"/>
        </w:rPr>
        <w:t>Abbreviations: DTI-ALPS, Diffusion tensor image analysis along the perivascular space; EM, episodic migraine; CM, chronic migraine;</w:t>
      </w:r>
      <w:r w:rsidRPr="00B63EBE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 BMI, body mass index; </w:t>
      </w:r>
      <w:r w:rsidRPr="00B63EBE">
        <w:rPr>
          <w:rFonts w:ascii="Times New Roman" w:hAnsi="Times New Roman" w:cs="Times New Roman"/>
          <w:sz w:val="22"/>
          <w:lang w:val="en-US"/>
        </w:rPr>
        <w:t xml:space="preserve">MIDAS, </w:t>
      </w:r>
      <w:r w:rsidRPr="00B63EBE">
        <w:rPr>
          <w:rFonts w:ascii="Times New Roman" w:hAnsi="Times New Roman" w:cs="Times New Roman"/>
          <w:sz w:val="22"/>
          <w:shd w:val="clear" w:color="auto" w:fill="FFFFFF"/>
          <w:lang w:val="en-US"/>
        </w:rPr>
        <w:t xml:space="preserve">Migraine Disability Assessment; </w:t>
      </w:r>
      <w:r w:rsidRPr="00B63EBE">
        <w:rPr>
          <w:rFonts w:ascii="Times New Roman" w:hAnsi="Times New Roman" w:cs="Times New Roman"/>
          <w:color w:val="000000" w:themeColor="text1"/>
          <w:sz w:val="22"/>
          <w:lang w:val="en-US"/>
        </w:rPr>
        <w:t>HIT-</w:t>
      </w:r>
      <w:r w:rsidRPr="00B63EBE">
        <w:rPr>
          <w:rFonts w:ascii="Times New Roman" w:hAnsi="Times New Roman" w:cs="Times New Roman"/>
          <w:sz w:val="22"/>
          <w:lang w:val="en-US"/>
        </w:rPr>
        <w:t>6, Headache Impact Test-6; PHQ-9, Patient Health Questionnaire-9; GAD-7,</w:t>
      </w:r>
      <w:r w:rsidRPr="00B63EBE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 </w:t>
      </w:r>
      <w:r w:rsidRPr="00B63EBE">
        <w:rPr>
          <w:rFonts w:ascii="Times New Roman" w:hAnsi="Times New Roman" w:cs="Times New Roman"/>
          <w:color w:val="000000" w:themeColor="text1"/>
          <w:sz w:val="22"/>
          <w:shd w:val="clear" w:color="auto" w:fill="FFFFFF"/>
          <w:lang w:val="en-US"/>
        </w:rPr>
        <w:t>Generalized Anxiety Disorder</w:t>
      </w:r>
      <w:r w:rsidRPr="00B63EBE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-7; </w:t>
      </w:r>
      <w:r w:rsidRPr="00B63EBE">
        <w:rPr>
          <w:rFonts w:ascii="Times New Roman" w:hAnsi="Times New Roman" w:cs="Times New Roman"/>
          <w:sz w:val="22"/>
          <w:lang w:val="en-US"/>
        </w:rPr>
        <w:t>PSQI, Pittsburgh Sleep Quality Index.</w:t>
      </w:r>
    </w:p>
    <w:p w14:paraId="6552876E" w14:textId="38581CFC" w:rsidR="00AC0ADA" w:rsidRDefault="00AC0ADA" w:rsidP="00AC0ADA">
      <w:pPr>
        <w:spacing w:line="276" w:lineRule="auto"/>
        <w:rPr>
          <w:rFonts w:ascii="Times New Roman" w:hAnsi="Times New Roman" w:cs="Times New Roman"/>
          <w:sz w:val="22"/>
          <w:lang w:val="en-US"/>
        </w:rPr>
      </w:pPr>
      <w:r w:rsidRPr="00B63EBE">
        <w:rPr>
          <w:rFonts w:ascii="Times New Roman" w:hAnsi="Times New Roman" w:cs="Times New Roman"/>
          <w:sz w:val="22"/>
          <w:lang w:val="en-US"/>
        </w:rPr>
        <w:t xml:space="preserve">† Available to </w:t>
      </w:r>
      <w:r>
        <w:rPr>
          <w:rFonts w:ascii="Times New Roman" w:hAnsi="Times New Roman" w:cs="Times New Roman"/>
          <w:sz w:val="22"/>
          <w:lang w:val="en-US"/>
        </w:rPr>
        <w:t>25</w:t>
      </w:r>
      <w:r w:rsidRPr="00B63EBE">
        <w:rPr>
          <w:rFonts w:ascii="Times New Roman" w:hAnsi="Times New Roman" w:cs="Times New Roman"/>
          <w:sz w:val="22"/>
          <w:lang w:val="en-US"/>
        </w:rPr>
        <w:t xml:space="preserve"> patients with </w:t>
      </w:r>
      <w:r>
        <w:rPr>
          <w:rFonts w:ascii="Times New Roman" w:hAnsi="Times New Roman" w:cs="Times New Roman"/>
          <w:sz w:val="22"/>
          <w:lang w:val="en-US"/>
        </w:rPr>
        <w:t xml:space="preserve">episodic </w:t>
      </w:r>
      <w:r w:rsidRPr="00B63EBE">
        <w:rPr>
          <w:rFonts w:ascii="Times New Roman" w:hAnsi="Times New Roman" w:cs="Times New Roman"/>
          <w:sz w:val="22"/>
          <w:lang w:val="en-US"/>
        </w:rPr>
        <w:t>migraine.</w:t>
      </w:r>
    </w:p>
    <w:p w14:paraId="2A226E70" w14:textId="77777777" w:rsidR="00AC0ADA" w:rsidRPr="00391FAA" w:rsidRDefault="00AC0ADA" w:rsidP="00AC0ADA">
      <w:pPr>
        <w:spacing w:line="276" w:lineRule="auto"/>
        <w:rPr>
          <w:rFonts w:ascii="Times New Roman" w:hAnsi="Times New Roman" w:cs="Times New Roman"/>
          <w:sz w:val="22"/>
          <w:lang w:val="en-US"/>
        </w:rPr>
      </w:pPr>
      <w:r w:rsidRPr="00C4606A">
        <w:rPr>
          <w:rFonts w:ascii="Times New Roman" w:eastAsia="宋体" w:hAnsi="Times New Roman" w:cs="Times New Roman"/>
          <w:sz w:val="22"/>
          <w:szCs w:val="22"/>
          <w:lang w:val="en-US"/>
        </w:rPr>
        <w:t>‡</w:t>
      </w:r>
      <w:r>
        <w:rPr>
          <w:rFonts w:ascii="Times New Roman" w:hAnsi="Times New Roman" w:cs="Times New Roman"/>
          <w:sz w:val="22"/>
          <w:lang w:val="en-US"/>
        </w:rPr>
        <w:t xml:space="preserve"> </w:t>
      </w:r>
      <w:r w:rsidRPr="00B63EBE">
        <w:rPr>
          <w:rFonts w:ascii="Times New Roman" w:hAnsi="Times New Roman" w:cs="Times New Roman"/>
          <w:sz w:val="22"/>
          <w:lang w:val="en-US"/>
        </w:rPr>
        <w:t xml:space="preserve">Available to </w:t>
      </w:r>
      <w:r>
        <w:rPr>
          <w:rFonts w:ascii="Times New Roman" w:hAnsi="Times New Roman" w:cs="Times New Roman"/>
          <w:sz w:val="22"/>
          <w:lang w:val="en-US"/>
        </w:rPr>
        <w:t>23</w:t>
      </w:r>
      <w:r w:rsidRPr="00B63EBE">
        <w:rPr>
          <w:rFonts w:ascii="Times New Roman" w:hAnsi="Times New Roman" w:cs="Times New Roman"/>
          <w:sz w:val="22"/>
          <w:lang w:val="en-US"/>
        </w:rPr>
        <w:t xml:space="preserve"> patients with </w:t>
      </w:r>
      <w:r>
        <w:rPr>
          <w:rFonts w:ascii="Times New Roman" w:hAnsi="Times New Roman" w:cs="Times New Roman"/>
          <w:sz w:val="22"/>
          <w:lang w:val="en-US"/>
        </w:rPr>
        <w:t xml:space="preserve">chronic </w:t>
      </w:r>
      <w:r w:rsidRPr="00B63EBE">
        <w:rPr>
          <w:rFonts w:ascii="Times New Roman" w:hAnsi="Times New Roman" w:cs="Times New Roman"/>
          <w:sz w:val="22"/>
          <w:lang w:val="en-US"/>
        </w:rPr>
        <w:t>migraine.</w:t>
      </w:r>
    </w:p>
    <w:p w14:paraId="6F26B4D6" w14:textId="77777777" w:rsidR="00682AAF" w:rsidRDefault="00682AAF">
      <w:pPr>
        <w:rPr>
          <w:lang w:val="en-US"/>
        </w:rPr>
      </w:pPr>
    </w:p>
    <w:p w14:paraId="0108854E" w14:textId="77777777" w:rsidR="00AC0ADA" w:rsidRDefault="00AC0ADA">
      <w:pPr>
        <w:rPr>
          <w:lang w:val="en-US"/>
        </w:rPr>
      </w:pPr>
    </w:p>
    <w:p w14:paraId="67F171D8" w14:textId="77777777" w:rsidR="00AC0ADA" w:rsidRDefault="00AC0ADA">
      <w:pPr>
        <w:rPr>
          <w:lang w:val="en-US"/>
        </w:rPr>
      </w:pPr>
    </w:p>
    <w:sectPr w:rsidR="00AC0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659CA" w14:textId="77777777" w:rsidR="00D44C70" w:rsidRDefault="00D44C70" w:rsidP="00AC0ADA">
      <w:r>
        <w:separator/>
      </w:r>
    </w:p>
  </w:endnote>
  <w:endnote w:type="continuationSeparator" w:id="0">
    <w:p w14:paraId="27601AC3" w14:textId="77777777" w:rsidR="00D44C70" w:rsidRDefault="00D44C70" w:rsidP="00AC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D361C" w14:textId="77777777" w:rsidR="00D44C70" w:rsidRDefault="00D44C70" w:rsidP="00AC0ADA">
      <w:r>
        <w:separator/>
      </w:r>
    </w:p>
  </w:footnote>
  <w:footnote w:type="continuationSeparator" w:id="0">
    <w:p w14:paraId="1000640D" w14:textId="77777777" w:rsidR="00D44C70" w:rsidRDefault="00D44C70" w:rsidP="00AC0A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S1NDWysDQxNLc0MzNS0lEKTi0uzszPAykwrAUAc6oCoSwAAAA="/>
  </w:docVars>
  <w:rsids>
    <w:rsidRoot w:val="00F44F5F"/>
    <w:rsid w:val="00010CA1"/>
    <w:rsid w:val="000414AD"/>
    <w:rsid w:val="00361A09"/>
    <w:rsid w:val="00382709"/>
    <w:rsid w:val="004706D0"/>
    <w:rsid w:val="004E6DC8"/>
    <w:rsid w:val="0059673B"/>
    <w:rsid w:val="005C5B50"/>
    <w:rsid w:val="00682AAF"/>
    <w:rsid w:val="006B34DB"/>
    <w:rsid w:val="007514FD"/>
    <w:rsid w:val="007C760C"/>
    <w:rsid w:val="00843634"/>
    <w:rsid w:val="00860BAD"/>
    <w:rsid w:val="009014E6"/>
    <w:rsid w:val="0092416A"/>
    <w:rsid w:val="00A56867"/>
    <w:rsid w:val="00AC0ADA"/>
    <w:rsid w:val="00B15409"/>
    <w:rsid w:val="00B45917"/>
    <w:rsid w:val="00BC1702"/>
    <w:rsid w:val="00D44C70"/>
    <w:rsid w:val="00DD4475"/>
    <w:rsid w:val="00E5151D"/>
    <w:rsid w:val="00F44F5F"/>
    <w:rsid w:val="00FE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14C82"/>
  <w15:docId w15:val="{3067DE6D-46EB-48AE-A425-892A224E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ADA"/>
    <w:rPr>
      <w:kern w:val="0"/>
      <w:sz w:val="24"/>
      <w:szCs w:val="24"/>
      <w:lang w:val="it-IT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ADA"/>
    <w:pPr>
      <w:widowControl w:val="0"/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AC0A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0ADA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AC0ADA"/>
    <w:rPr>
      <w:sz w:val="18"/>
      <w:szCs w:val="18"/>
    </w:rPr>
  </w:style>
  <w:style w:type="table" w:styleId="a7">
    <w:name w:val="Table Grid"/>
    <w:basedOn w:val="a1"/>
    <w:uiPriority w:val="39"/>
    <w:qFormat/>
    <w:rsid w:val="00AC0AD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B34DB"/>
    <w:rPr>
      <w:rFonts w:ascii="Tahoma" w:hAnsi="Tahoma" w:cs="Tahoma"/>
      <w:sz w:val="16"/>
      <w:szCs w:val="16"/>
    </w:rPr>
  </w:style>
  <w:style w:type="character" w:customStyle="1" w:styleId="a9">
    <w:name w:val="批注框文本 字符"/>
    <w:basedOn w:val="a0"/>
    <w:link w:val="a8"/>
    <w:uiPriority w:val="99"/>
    <w:semiHidden/>
    <w:rsid w:val="006B34DB"/>
    <w:rPr>
      <w:rFonts w:ascii="Tahoma" w:hAnsi="Tahoma" w:cs="Tahoma"/>
      <w:kern w:val="0"/>
      <w:sz w:val="16"/>
      <w:szCs w:val="16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雪 张</dc:creator>
  <cp:lastModifiedBy>雪 张</cp:lastModifiedBy>
  <cp:revision>2</cp:revision>
  <dcterms:created xsi:type="dcterms:W3CDTF">2023-10-12T14:52:00Z</dcterms:created>
  <dcterms:modified xsi:type="dcterms:W3CDTF">2023-10-12T14:52:00Z</dcterms:modified>
</cp:coreProperties>
</file>