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C89B9F" w14:textId="2783115D" w:rsidR="00C331FF" w:rsidRPr="00C7639D" w:rsidRDefault="008F11E9" w:rsidP="00C331FF">
      <w:pPr>
        <w:pStyle w:val="Title2"/>
        <w:spacing w:line="360" w:lineRule="auto"/>
        <w:rPr>
          <w:rFonts w:ascii="Arial" w:hAnsi="Arial" w:cs="Arial"/>
          <w:bCs/>
          <w:sz w:val="32"/>
          <w:szCs w:val="32"/>
        </w:rPr>
      </w:pPr>
      <w:r w:rsidRPr="008F11E9">
        <w:rPr>
          <w:rFonts w:ascii="Arial" w:hAnsi="Arial" w:cs="Arial"/>
          <w:bCs/>
          <w:sz w:val="32"/>
          <w:szCs w:val="32"/>
        </w:rPr>
        <w:t>Supplemental figures</w:t>
      </w:r>
      <w:r w:rsidR="00C331FF" w:rsidRPr="00C7639D">
        <w:rPr>
          <w:rFonts w:ascii="Arial" w:hAnsi="Arial" w:cs="Arial"/>
          <w:bCs/>
          <w:sz w:val="32"/>
          <w:szCs w:val="32"/>
        </w:rPr>
        <w:t xml:space="preserve"> </w:t>
      </w:r>
    </w:p>
    <w:p w14:paraId="150708F8" w14:textId="77777777" w:rsidR="00C331FF" w:rsidRPr="00C7639D" w:rsidRDefault="00C331FF" w:rsidP="00C331FF">
      <w:pPr>
        <w:pStyle w:val="Tableofcontents"/>
        <w:rPr>
          <w:rFonts w:ascii="Arial" w:hAnsi="Arial" w:cs="Arial"/>
        </w:rPr>
      </w:pPr>
    </w:p>
    <w:p w14:paraId="49EFBC47" w14:textId="77777777" w:rsidR="00C331FF" w:rsidRPr="00C7639D" w:rsidRDefault="00C331FF" w:rsidP="00C331FF">
      <w:pPr>
        <w:pStyle w:val="Tableofcontents"/>
        <w:rPr>
          <w:rFonts w:ascii="Arial" w:hAnsi="Arial" w:cs="Arial"/>
        </w:rPr>
      </w:pPr>
    </w:p>
    <w:p w14:paraId="3FC62C11" w14:textId="5A88FFC1" w:rsidR="00C331FF" w:rsidRPr="00C7639D" w:rsidRDefault="00C7639D" w:rsidP="00C331FF">
      <w:pPr>
        <w:pStyle w:val="Title2"/>
        <w:spacing w:line="360" w:lineRule="auto"/>
        <w:rPr>
          <w:rFonts w:ascii="Arial" w:eastAsiaTheme="minorEastAsia" w:hAnsi="Arial" w:cs="Arial"/>
          <w:szCs w:val="28"/>
          <w:lang w:eastAsia="zh-CN"/>
        </w:rPr>
      </w:pPr>
      <w:r w:rsidRPr="00C7639D">
        <w:rPr>
          <w:rFonts w:ascii="Arial" w:hAnsi="Arial" w:cs="Arial"/>
          <w:szCs w:val="28"/>
        </w:rPr>
        <w:t>Brain-Wide Mapping of C-Fos Expression in Nitroglycerin-Induced Models of Migraine</w:t>
      </w:r>
    </w:p>
    <w:p w14:paraId="29521496" w14:textId="77777777" w:rsidR="00C7639D" w:rsidRPr="00C7639D" w:rsidRDefault="00C7639D" w:rsidP="00C331FF">
      <w:pPr>
        <w:pStyle w:val="Title2"/>
        <w:spacing w:line="360" w:lineRule="auto"/>
        <w:rPr>
          <w:rFonts w:ascii="Arial" w:eastAsiaTheme="minorEastAsia" w:hAnsi="Arial" w:cs="Arial"/>
          <w:b w:val="0"/>
          <w:lang w:eastAsia="zh-CN"/>
        </w:rPr>
      </w:pPr>
    </w:p>
    <w:p w14:paraId="11F80B2C" w14:textId="03D97F03" w:rsidR="00C7639D" w:rsidRPr="00C7639D" w:rsidRDefault="00C7639D" w:rsidP="00C43280">
      <w:pPr>
        <w:pStyle w:val="Addresses"/>
        <w:spacing w:line="360" w:lineRule="auto"/>
        <w:rPr>
          <w:rFonts w:ascii="Arial" w:eastAsiaTheme="minorEastAsia" w:hAnsi="Arial" w:cs="Arial"/>
          <w:i/>
          <w:iCs/>
          <w:lang w:eastAsia="zh-CN"/>
        </w:rPr>
      </w:pPr>
      <w:r w:rsidRPr="00C7639D">
        <w:rPr>
          <w:rFonts w:ascii="Arial" w:hAnsi="Arial" w:cs="Arial"/>
          <w:i/>
          <w:iCs/>
        </w:rPr>
        <w:t xml:space="preserve">Shaobo </w:t>
      </w:r>
      <w:proofErr w:type="gramStart"/>
      <w:r w:rsidRPr="00C7639D">
        <w:rPr>
          <w:rFonts w:ascii="Arial" w:hAnsi="Arial" w:cs="Arial"/>
          <w:i/>
          <w:iCs/>
        </w:rPr>
        <w:t>Xiao,</w:t>
      </w:r>
      <w:r w:rsidRPr="00C7639D">
        <w:rPr>
          <w:rFonts w:ascii="Arial" w:hAnsi="Arial" w:cs="Arial"/>
          <w:i/>
          <w:iCs/>
          <w:vertAlign w:val="superscript"/>
        </w:rPr>
        <w:t>#</w:t>
      </w:r>
      <w:proofErr w:type="gramEnd"/>
      <w:r w:rsidRPr="00C7639D">
        <w:rPr>
          <w:rFonts w:ascii="Arial" w:hAnsi="Arial" w:cs="Arial"/>
          <w:i/>
          <w:iCs/>
        </w:rPr>
        <w:t xml:space="preserve"> Guangshuang Lu,</w:t>
      </w:r>
      <w:r w:rsidRPr="00C7639D">
        <w:rPr>
          <w:rFonts w:ascii="Arial" w:hAnsi="Arial" w:cs="Arial"/>
          <w:i/>
          <w:iCs/>
          <w:vertAlign w:val="superscript"/>
        </w:rPr>
        <w:t>#</w:t>
      </w:r>
      <w:r w:rsidRPr="00C7639D">
        <w:rPr>
          <w:rFonts w:ascii="Arial" w:hAnsi="Arial" w:cs="Arial"/>
          <w:i/>
          <w:iCs/>
        </w:rPr>
        <w:t xml:space="preserve"> Jiayi Liu</w:t>
      </w:r>
      <w:r w:rsidRPr="00C7639D">
        <w:rPr>
          <w:rFonts w:ascii="Arial" w:eastAsiaTheme="minorEastAsia" w:hAnsi="Arial" w:cs="Arial"/>
          <w:i/>
          <w:iCs/>
          <w:lang w:eastAsia="zh-CN"/>
        </w:rPr>
        <w:t>,</w:t>
      </w:r>
      <w:r w:rsidRPr="00C7639D">
        <w:rPr>
          <w:rFonts w:ascii="Arial" w:hAnsi="Arial" w:cs="Arial"/>
          <w:i/>
          <w:iCs/>
          <w:vertAlign w:val="superscript"/>
        </w:rPr>
        <w:t>#</w:t>
      </w:r>
      <w:r w:rsidRPr="00C7639D">
        <w:rPr>
          <w:rFonts w:ascii="Arial" w:hAnsi="Arial" w:cs="Arial"/>
          <w:i/>
          <w:iCs/>
        </w:rPr>
        <w:t xml:space="preserve"> Wenjie Su, Chenhao Li, Yingyuan Liu, Fanchao Meng, Jinjing Zhao, Nan Gao, Yan Chang, Xinghao Guo, Shengyuan Yu,*</w:t>
      </w:r>
      <w:r w:rsidRPr="00C7639D">
        <w:rPr>
          <w:rFonts w:ascii="Arial" w:eastAsiaTheme="minorEastAsia" w:hAnsi="Arial" w:cs="Arial"/>
          <w:i/>
          <w:iCs/>
          <w:lang w:eastAsia="zh-CN"/>
        </w:rPr>
        <w:t xml:space="preserve"> </w:t>
      </w:r>
      <w:r w:rsidRPr="00C7639D">
        <w:rPr>
          <w:rFonts w:ascii="Arial" w:hAnsi="Arial" w:cs="Arial"/>
          <w:i/>
          <w:iCs/>
        </w:rPr>
        <w:t>and Ruozhuo Liu*</w:t>
      </w:r>
    </w:p>
    <w:p w14:paraId="2D5B39CF" w14:textId="0E23E43F" w:rsidR="00C43280" w:rsidRPr="00C7639D" w:rsidRDefault="00C7639D" w:rsidP="00C43280">
      <w:pPr>
        <w:pStyle w:val="Addresses"/>
        <w:spacing w:line="360" w:lineRule="auto"/>
        <w:rPr>
          <w:rFonts w:ascii="Arial" w:eastAsiaTheme="minorEastAsia" w:hAnsi="Arial" w:cs="Arial"/>
          <w:lang w:eastAsia="zh-CN"/>
        </w:rPr>
      </w:pPr>
      <w:r w:rsidRPr="00C7639D">
        <w:rPr>
          <w:rFonts w:ascii="Arial" w:hAnsi="Arial" w:cs="Arial"/>
          <w:i/>
          <w:iCs/>
        </w:rPr>
        <w:t xml:space="preserve"> </w:t>
      </w:r>
      <w:r w:rsidR="00C43280" w:rsidRPr="00C7639D">
        <w:rPr>
          <w:rFonts w:ascii="Arial" w:eastAsiaTheme="minorEastAsia" w:hAnsi="Arial" w:cs="Arial"/>
          <w:vertAlign w:val="superscript"/>
          <w:lang w:eastAsia="zh-CN"/>
        </w:rPr>
        <w:t>#</w:t>
      </w:r>
      <w:r w:rsidR="00C43280" w:rsidRPr="00C7639D">
        <w:rPr>
          <w:rFonts w:ascii="Arial" w:hAnsi="Arial" w:cs="Arial"/>
        </w:rPr>
        <w:t xml:space="preserve"> These authors have contributed equally to this work.</w:t>
      </w:r>
    </w:p>
    <w:p w14:paraId="1FC57DA3" w14:textId="77777777" w:rsidR="00C43280" w:rsidRPr="00C7639D" w:rsidRDefault="00C43280" w:rsidP="00C43280">
      <w:pPr>
        <w:pStyle w:val="Addresses"/>
        <w:spacing w:line="360" w:lineRule="auto"/>
        <w:rPr>
          <w:rFonts w:ascii="Arial" w:eastAsiaTheme="minorEastAsia" w:hAnsi="Arial" w:cs="Arial"/>
          <w:lang w:eastAsia="zh-CN"/>
        </w:rPr>
      </w:pPr>
      <w:r w:rsidRPr="00C7639D">
        <w:rPr>
          <w:rFonts w:ascii="Arial" w:hAnsi="Arial" w:cs="Arial"/>
        </w:rPr>
        <w:t>*</w:t>
      </w:r>
      <w:r w:rsidRPr="00C7639D">
        <w:rPr>
          <w:rFonts w:ascii="Arial" w:eastAsiaTheme="minorEastAsia" w:hAnsi="Arial" w:cs="Arial"/>
          <w:lang w:eastAsia="zh-CN"/>
        </w:rPr>
        <w:t xml:space="preserve">Correspondence: </w:t>
      </w:r>
      <w:r w:rsidRPr="00C7639D">
        <w:rPr>
          <w:rFonts w:ascii="Arial" w:hAnsi="Arial" w:cs="Arial"/>
        </w:rPr>
        <w:t>yusy1963@126.com</w:t>
      </w:r>
      <w:r w:rsidRPr="00C7639D">
        <w:rPr>
          <w:rStyle w:val="a7"/>
          <w:rFonts w:ascii="Arial" w:eastAsiaTheme="minorEastAsia" w:hAnsi="Arial" w:cs="Arial"/>
          <w:lang w:eastAsia="zh-CN"/>
        </w:rPr>
        <w:t xml:space="preserve"> (S.Y.)</w:t>
      </w:r>
      <w:r w:rsidRPr="00C7639D">
        <w:rPr>
          <w:rFonts w:ascii="Arial" w:eastAsiaTheme="minorEastAsia" w:hAnsi="Arial" w:cs="Arial"/>
          <w:lang w:eastAsia="zh-CN"/>
        </w:rPr>
        <w:t xml:space="preserve">, </w:t>
      </w:r>
      <w:r w:rsidRPr="00C7639D">
        <w:rPr>
          <w:rFonts w:ascii="Arial" w:hAnsi="Arial" w:cs="Arial"/>
        </w:rPr>
        <w:t>liuruozhuo301@163.com</w:t>
      </w:r>
      <w:r w:rsidRPr="00C7639D">
        <w:rPr>
          <w:rStyle w:val="a7"/>
          <w:rFonts w:ascii="Arial" w:eastAsiaTheme="minorEastAsia" w:hAnsi="Arial" w:cs="Arial"/>
          <w:lang w:eastAsia="zh-CN"/>
        </w:rPr>
        <w:t xml:space="preserve"> (R.L.)</w:t>
      </w:r>
    </w:p>
    <w:p w14:paraId="2F20ACC5" w14:textId="77777777" w:rsidR="00C331FF" w:rsidRPr="0019723B" w:rsidRDefault="00C331FF" w:rsidP="00C331FF">
      <w:pPr>
        <w:pStyle w:val="Maintext"/>
        <w:spacing w:line="360" w:lineRule="auto"/>
      </w:pPr>
    </w:p>
    <w:p w14:paraId="6EA587B7" w14:textId="403E1CFA" w:rsidR="001044D2" w:rsidRDefault="00C7639D">
      <w:pPr>
        <w:rPr>
          <w:rFonts w:eastAsiaTheme="minorEastAsia"/>
          <w:lang w:val="en-US" w:eastAsia="zh-CN"/>
        </w:rPr>
      </w:pPr>
      <w:r>
        <w:rPr>
          <w:rFonts w:eastAsiaTheme="minorEastAsia"/>
          <w:noProof/>
          <w:lang w:val="en-US" w:eastAsia="zh-CN"/>
        </w:rPr>
        <w:lastRenderedPageBreak/>
        <w:drawing>
          <wp:inline distT="0" distB="0" distL="0" distR="0" wp14:anchorId="29EA885A" wp14:editId="2E425276">
            <wp:extent cx="5760720" cy="7569835"/>
            <wp:effectExtent l="0" t="0" r="0" b="0"/>
            <wp:docPr id="56912908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29089" name="图片 56912908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7569835"/>
                    </a:xfrm>
                    <a:prstGeom prst="rect">
                      <a:avLst/>
                    </a:prstGeom>
                  </pic:spPr>
                </pic:pic>
              </a:graphicData>
            </a:graphic>
          </wp:inline>
        </w:drawing>
      </w:r>
    </w:p>
    <w:p w14:paraId="49B7AE04" w14:textId="6CFE8106" w:rsidR="00C7639D" w:rsidRPr="00C7639D" w:rsidRDefault="00C7639D">
      <w:pPr>
        <w:rPr>
          <w:rFonts w:ascii="Arial" w:eastAsiaTheme="minorEastAsia" w:hAnsi="Arial" w:cs="Arial"/>
          <w:lang w:val="en-GB" w:eastAsia="zh-CN"/>
        </w:rPr>
      </w:pPr>
      <w:r w:rsidRPr="00C7639D">
        <w:rPr>
          <w:rFonts w:ascii="Arial" w:eastAsiaTheme="minorEastAsia" w:hAnsi="Arial" w:cs="Arial"/>
          <w:b/>
          <w:bCs/>
          <w:lang w:val="en-GB" w:eastAsia="zh-CN"/>
        </w:rPr>
        <w:t>Figure S1.</w:t>
      </w:r>
      <w:r w:rsidRPr="00C7639D">
        <w:rPr>
          <w:rFonts w:ascii="Arial" w:eastAsiaTheme="minorEastAsia" w:hAnsi="Arial" w:cs="Arial"/>
          <w:lang w:val="en-GB" w:eastAsia="zh-CN"/>
        </w:rPr>
        <w:t xml:space="preserve"> The number of c-Fos+ expressing cells in the spinal nucleus of the trigeminal, caudal part (Sp5c). (A, C, D, E) Sp5c was located at the medulla, sensory related (MY-sen). Pink marks the Sp5c according to Allen Mouse Brain Common Coordinate Framework V3. (B, F, G, H) The number of c-Fos + cells in the Sp5c of the CM group </w:t>
      </w:r>
      <w:proofErr w:type="gramStart"/>
      <w:r w:rsidRPr="00C7639D">
        <w:rPr>
          <w:rFonts w:ascii="Arial" w:eastAsiaTheme="minorEastAsia" w:hAnsi="Arial" w:cs="Arial"/>
          <w:lang w:val="en-GB" w:eastAsia="zh-CN"/>
        </w:rPr>
        <w:t>was</w:t>
      </w:r>
      <w:proofErr w:type="gramEnd"/>
      <w:r w:rsidRPr="00C7639D">
        <w:rPr>
          <w:rFonts w:ascii="Arial" w:eastAsiaTheme="minorEastAsia" w:hAnsi="Arial" w:cs="Arial"/>
          <w:lang w:val="en-GB" w:eastAsia="zh-CN"/>
        </w:rPr>
        <w:t xml:space="preserve"> more than that of the CON group or the CM+OLC group. Red marks the c-Fos + cells. (I, J, K) The enlarged view from (F, G, H). Scale bar: (A–H) 2000 μm, (I, J, K) 300 μm. Two-tailed unpaired Student’s t-test. Error bars indicate SEM. (n=3 per group, *p &lt; 0.05, **p &lt; 0.01, ***p &lt; 0.001, ****p &lt; 0.0001)</w:t>
      </w:r>
      <w:r>
        <w:rPr>
          <w:rFonts w:ascii="Arial" w:eastAsiaTheme="minorEastAsia" w:hAnsi="Arial" w:cs="Arial" w:hint="eastAsia"/>
          <w:lang w:val="en-GB" w:eastAsia="zh-CN"/>
        </w:rPr>
        <w:t>.</w:t>
      </w:r>
    </w:p>
    <w:p w14:paraId="2FE69862" w14:textId="4B8EEB2C" w:rsidR="00C7639D" w:rsidRDefault="00C7639D">
      <w:pPr>
        <w:rPr>
          <w:rFonts w:eastAsiaTheme="minorEastAsia"/>
          <w:lang w:val="en-GB" w:eastAsia="zh-CN"/>
        </w:rPr>
      </w:pPr>
      <w:r>
        <w:rPr>
          <w:rFonts w:eastAsiaTheme="minorEastAsia" w:hint="eastAsia"/>
          <w:noProof/>
          <w:lang w:val="en-GB" w:eastAsia="zh-CN"/>
        </w:rPr>
        <w:lastRenderedPageBreak/>
        <w:drawing>
          <wp:inline distT="0" distB="0" distL="0" distR="0" wp14:anchorId="44E0D6F8" wp14:editId="33E9DFFA">
            <wp:extent cx="5760720" cy="7569835"/>
            <wp:effectExtent l="0" t="0" r="0" b="0"/>
            <wp:docPr id="162847967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79676" name="图片 162847967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7569835"/>
                    </a:xfrm>
                    <a:prstGeom prst="rect">
                      <a:avLst/>
                    </a:prstGeom>
                  </pic:spPr>
                </pic:pic>
              </a:graphicData>
            </a:graphic>
          </wp:inline>
        </w:drawing>
      </w:r>
    </w:p>
    <w:p w14:paraId="11BD1B8F" w14:textId="5859181A" w:rsidR="00C7639D" w:rsidRPr="00C7639D" w:rsidRDefault="00C7639D">
      <w:pPr>
        <w:rPr>
          <w:rFonts w:ascii="Arial" w:eastAsiaTheme="minorEastAsia" w:hAnsi="Arial" w:cs="Arial"/>
          <w:lang w:val="en-GB" w:eastAsia="zh-CN"/>
        </w:rPr>
      </w:pPr>
      <w:r w:rsidRPr="00C7639D">
        <w:rPr>
          <w:rFonts w:ascii="Arial" w:eastAsiaTheme="minorEastAsia" w:hAnsi="Arial" w:cs="Arial"/>
          <w:b/>
          <w:bCs/>
          <w:lang w:val="en-GB" w:eastAsia="zh-CN"/>
        </w:rPr>
        <w:t>Figure S2.</w:t>
      </w:r>
      <w:r w:rsidRPr="00C7639D">
        <w:rPr>
          <w:rFonts w:ascii="Arial" w:eastAsiaTheme="minorEastAsia" w:hAnsi="Arial" w:cs="Arial"/>
          <w:lang w:val="en-GB" w:eastAsia="zh-CN"/>
        </w:rPr>
        <w:t xml:space="preserve"> The number of c-Fos+ expressing cells in the parvicellular reticular nucleus (PARN). (A, C, D, E) PARN was located at the medulla, motor related (MY-mot). Pink marks the PARN according to Allen Mouse Brain Common Coordinate Framework V3. (B, F, G, H) The number of c-Fos + cells in the PARN of the CM group </w:t>
      </w:r>
      <w:proofErr w:type="gramStart"/>
      <w:r w:rsidRPr="00C7639D">
        <w:rPr>
          <w:rFonts w:ascii="Arial" w:eastAsiaTheme="minorEastAsia" w:hAnsi="Arial" w:cs="Arial"/>
          <w:lang w:val="en-GB" w:eastAsia="zh-CN"/>
        </w:rPr>
        <w:t>was</w:t>
      </w:r>
      <w:proofErr w:type="gramEnd"/>
      <w:r w:rsidRPr="00C7639D">
        <w:rPr>
          <w:rFonts w:ascii="Arial" w:eastAsiaTheme="minorEastAsia" w:hAnsi="Arial" w:cs="Arial"/>
          <w:lang w:val="en-GB" w:eastAsia="zh-CN"/>
        </w:rPr>
        <w:t xml:space="preserve"> more than that of the CON group or the CM+OLC group. Red marks the c-Fos + cells. (I, J, K) The enlarged view from (F, G, H). Scale bar: (A–H) 2000 μm, (I, J, K) 500 μm. Two-tailed unpaired Student’s t-test. Error bars indicate SEM. (n=3 per group, *p &lt; 0.05, **p &lt; 0.01, ***p &lt; 0.001, ****p &lt; 0.0001)</w:t>
      </w:r>
      <w:r>
        <w:rPr>
          <w:rFonts w:ascii="Arial" w:eastAsiaTheme="minorEastAsia" w:hAnsi="Arial" w:cs="Arial" w:hint="eastAsia"/>
          <w:lang w:val="en-GB" w:eastAsia="zh-CN"/>
        </w:rPr>
        <w:t>.</w:t>
      </w:r>
    </w:p>
    <w:p w14:paraId="7BDF5315" w14:textId="667A89DD" w:rsidR="00C7639D" w:rsidRDefault="00C7639D">
      <w:pPr>
        <w:rPr>
          <w:rFonts w:eastAsiaTheme="minorEastAsia"/>
          <w:lang w:val="en-GB" w:eastAsia="zh-CN"/>
        </w:rPr>
      </w:pPr>
      <w:r>
        <w:rPr>
          <w:rFonts w:eastAsiaTheme="minorEastAsia" w:hint="eastAsia"/>
          <w:noProof/>
          <w:lang w:val="en-GB" w:eastAsia="zh-CN"/>
        </w:rPr>
        <w:lastRenderedPageBreak/>
        <w:drawing>
          <wp:inline distT="0" distB="0" distL="0" distR="0" wp14:anchorId="0607D016" wp14:editId="7AA8AC60">
            <wp:extent cx="5760720" cy="7569835"/>
            <wp:effectExtent l="0" t="0" r="0" b="0"/>
            <wp:docPr id="208713215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132157" name="图片 208713215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7569835"/>
                    </a:xfrm>
                    <a:prstGeom prst="rect">
                      <a:avLst/>
                    </a:prstGeom>
                  </pic:spPr>
                </pic:pic>
              </a:graphicData>
            </a:graphic>
          </wp:inline>
        </w:drawing>
      </w:r>
    </w:p>
    <w:p w14:paraId="2AFB7585" w14:textId="41C25C3B" w:rsidR="00C7639D" w:rsidRPr="00C7639D" w:rsidRDefault="00C7639D">
      <w:pPr>
        <w:rPr>
          <w:rFonts w:ascii="Arial" w:eastAsiaTheme="minorEastAsia" w:hAnsi="Arial" w:cs="Arial"/>
          <w:lang w:val="en-GB" w:eastAsia="zh-CN"/>
        </w:rPr>
      </w:pPr>
      <w:r w:rsidRPr="00C7639D">
        <w:rPr>
          <w:rFonts w:ascii="Arial" w:eastAsiaTheme="minorEastAsia" w:hAnsi="Arial" w:cs="Arial"/>
          <w:b/>
          <w:bCs/>
          <w:lang w:val="en-GB" w:eastAsia="zh-CN"/>
        </w:rPr>
        <w:t>Figure S3.</w:t>
      </w:r>
      <w:r w:rsidRPr="00C7639D">
        <w:rPr>
          <w:rFonts w:ascii="Arial" w:eastAsiaTheme="minorEastAsia" w:hAnsi="Arial" w:cs="Arial"/>
          <w:lang w:val="en-GB" w:eastAsia="zh-CN"/>
        </w:rPr>
        <w:t xml:space="preserve"> The number of c-Fos+ expressing cells in the ansiform lobule (AN). (A, C, D, E) AN was located at the cerebellar cortex. Yellow marks the AN according to Allen Mouse Brain Common Coordinate Framework V3. (B, F, G, H) The number of c-Fos + cells in the AN of the CM group was more than that of the CON group or the CM+OLC group. Red marks the c-Fos + cells. (I, J, K) The enlarged view from (F, G, H). Scale bar: (A–H) 2000 μm, (I, J, K) 500 μm. Two-tailed unpaired Student’s t-test. Error bars indicate SEM. (n=3 per group, *p &lt; 0.05, **p &lt; 0.01, ***p &lt; 0.001, ****p &lt; 0.0001)</w:t>
      </w:r>
      <w:r>
        <w:rPr>
          <w:rFonts w:ascii="Arial" w:eastAsiaTheme="minorEastAsia" w:hAnsi="Arial" w:cs="Arial" w:hint="eastAsia"/>
          <w:lang w:val="en-GB" w:eastAsia="zh-CN"/>
        </w:rPr>
        <w:t>.</w:t>
      </w:r>
    </w:p>
    <w:sectPr w:rsidR="00C7639D" w:rsidRPr="00C7639D" w:rsidSect="00862BF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AFB80A" w14:textId="77777777" w:rsidR="00AC4BEF" w:rsidRDefault="00AC4BEF" w:rsidP="00C331FF">
      <w:r>
        <w:separator/>
      </w:r>
    </w:p>
  </w:endnote>
  <w:endnote w:type="continuationSeparator" w:id="0">
    <w:p w14:paraId="4B2A39D9" w14:textId="77777777" w:rsidR="00AC4BEF" w:rsidRDefault="00AC4BEF" w:rsidP="00C33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D3A010" w14:textId="77777777" w:rsidR="00AC4BEF" w:rsidRDefault="00AC4BEF" w:rsidP="00C331FF">
      <w:r>
        <w:separator/>
      </w:r>
    </w:p>
  </w:footnote>
  <w:footnote w:type="continuationSeparator" w:id="0">
    <w:p w14:paraId="36180461" w14:textId="77777777" w:rsidR="00AC4BEF" w:rsidRDefault="00AC4BEF" w:rsidP="00C331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8094C"/>
    <w:rsid w:val="0009266B"/>
    <w:rsid w:val="001044D2"/>
    <w:rsid w:val="001176AF"/>
    <w:rsid w:val="00145CDA"/>
    <w:rsid w:val="0019795F"/>
    <w:rsid w:val="00281599"/>
    <w:rsid w:val="0038094C"/>
    <w:rsid w:val="005971E7"/>
    <w:rsid w:val="00701A0E"/>
    <w:rsid w:val="00710161"/>
    <w:rsid w:val="008005A8"/>
    <w:rsid w:val="00862BF1"/>
    <w:rsid w:val="008F11E9"/>
    <w:rsid w:val="00913999"/>
    <w:rsid w:val="00A20196"/>
    <w:rsid w:val="00AC4BEF"/>
    <w:rsid w:val="00AD05C7"/>
    <w:rsid w:val="00C331FF"/>
    <w:rsid w:val="00C43280"/>
    <w:rsid w:val="00C7639D"/>
    <w:rsid w:val="00CB6319"/>
    <w:rsid w:val="00D04E6E"/>
    <w:rsid w:val="00F421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D209F6"/>
  <w15:chartTrackingRefBased/>
  <w15:docId w15:val="{FDB8AF83-C016-4D11-A7C4-5F51E6999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31FF"/>
    <w:rPr>
      <w:rFonts w:ascii="Times New Roman" w:eastAsia="MS Mincho" w:hAnsi="Times New Roman" w:cs="Times New Roman"/>
      <w:kern w:val="0"/>
      <w:sz w:val="24"/>
      <w:szCs w:val="24"/>
      <w:lang w:val="de-DE"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31FF"/>
    <w:pPr>
      <w:tabs>
        <w:tab w:val="center" w:pos="4153"/>
        <w:tab w:val="right" w:pos="8306"/>
      </w:tabs>
      <w:snapToGrid w:val="0"/>
      <w:jc w:val="center"/>
    </w:pPr>
    <w:rPr>
      <w:sz w:val="18"/>
      <w:szCs w:val="18"/>
    </w:rPr>
  </w:style>
  <w:style w:type="character" w:customStyle="1" w:styleId="a4">
    <w:name w:val="页眉 字符"/>
    <w:basedOn w:val="a0"/>
    <w:link w:val="a3"/>
    <w:uiPriority w:val="99"/>
    <w:rsid w:val="00C331FF"/>
    <w:rPr>
      <w:sz w:val="18"/>
      <w:szCs w:val="18"/>
    </w:rPr>
  </w:style>
  <w:style w:type="paragraph" w:styleId="a5">
    <w:name w:val="footer"/>
    <w:basedOn w:val="a"/>
    <w:link w:val="a6"/>
    <w:uiPriority w:val="99"/>
    <w:unhideWhenUsed/>
    <w:rsid w:val="00C331FF"/>
    <w:pPr>
      <w:tabs>
        <w:tab w:val="center" w:pos="4153"/>
        <w:tab w:val="right" w:pos="8306"/>
      </w:tabs>
      <w:snapToGrid w:val="0"/>
    </w:pPr>
    <w:rPr>
      <w:sz w:val="18"/>
      <w:szCs w:val="18"/>
    </w:rPr>
  </w:style>
  <w:style w:type="character" w:customStyle="1" w:styleId="a6">
    <w:name w:val="页脚 字符"/>
    <w:basedOn w:val="a0"/>
    <w:link w:val="a5"/>
    <w:uiPriority w:val="99"/>
    <w:rsid w:val="00C331FF"/>
    <w:rPr>
      <w:sz w:val="18"/>
      <w:szCs w:val="18"/>
    </w:rPr>
  </w:style>
  <w:style w:type="paragraph" w:customStyle="1" w:styleId="AuthorsFull">
    <w:name w:val="Authors Full"/>
    <w:basedOn w:val="a"/>
    <w:rsid w:val="00C331FF"/>
    <w:rPr>
      <w:i/>
      <w:lang w:val="en-US"/>
    </w:rPr>
  </w:style>
  <w:style w:type="paragraph" w:customStyle="1" w:styleId="Legend">
    <w:name w:val="Legend"/>
    <w:basedOn w:val="a"/>
    <w:rsid w:val="00C331FF"/>
    <w:rPr>
      <w:lang w:val="en-US"/>
    </w:rPr>
  </w:style>
  <w:style w:type="paragraph" w:customStyle="1" w:styleId="Tableofcontents">
    <w:name w:val="Table of contents"/>
    <w:basedOn w:val="a"/>
    <w:autoRedefine/>
    <w:rsid w:val="00C331FF"/>
    <w:pPr>
      <w:spacing w:line="360" w:lineRule="auto"/>
    </w:pPr>
    <w:rPr>
      <w:lang w:val="en-US"/>
    </w:rPr>
  </w:style>
  <w:style w:type="paragraph" w:customStyle="1" w:styleId="Title2">
    <w:name w:val="Title2"/>
    <w:basedOn w:val="a"/>
    <w:link w:val="Title20"/>
    <w:rsid w:val="00C331FF"/>
    <w:rPr>
      <w:b/>
      <w:lang w:val="en-US"/>
    </w:rPr>
  </w:style>
  <w:style w:type="paragraph" w:customStyle="1" w:styleId="Maintext">
    <w:name w:val="Main text"/>
    <w:basedOn w:val="a"/>
    <w:link w:val="MaintextChar"/>
    <w:autoRedefine/>
    <w:rsid w:val="00C331FF"/>
    <w:pPr>
      <w:spacing w:line="480" w:lineRule="auto"/>
    </w:pPr>
    <w:rPr>
      <w:lang w:val="en-US"/>
    </w:rPr>
  </w:style>
  <w:style w:type="character" w:customStyle="1" w:styleId="MaintextChar">
    <w:name w:val="Main text Char"/>
    <w:link w:val="Maintext"/>
    <w:rsid w:val="00C331FF"/>
    <w:rPr>
      <w:rFonts w:ascii="Times New Roman" w:eastAsia="MS Mincho" w:hAnsi="Times New Roman" w:cs="Times New Roman"/>
      <w:kern w:val="0"/>
      <w:sz w:val="24"/>
      <w:szCs w:val="24"/>
      <w:lang w:eastAsia="ja-JP"/>
    </w:rPr>
  </w:style>
  <w:style w:type="character" w:customStyle="1" w:styleId="Title20">
    <w:name w:val="Title2 字符"/>
    <w:basedOn w:val="a0"/>
    <w:link w:val="Title2"/>
    <w:rsid w:val="00C331FF"/>
    <w:rPr>
      <w:rFonts w:ascii="Times New Roman" w:eastAsia="MS Mincho" w:hAnsi="Times New Roman" w:cs="Times New Roman"/>
      <w:b/>
      <w:kern w:val="0"/>
      <w:sz w:val="24"/>
      <w:szCs w:val="24"/>
      <w:lang w:eastAsia="ja-JP"/>
    </w:rPr>
  </w:style>
  <w:style w:type="paragraph" w:customStyle="1" w:styleId="Addresses">
    <w:name w:val="Addresses"/>
    <w:basedOn w:val="a"/>
    <w:rsid w:val="00C43280"/>
    <w:rPr>
      <w:lang w:val="en-US"/>
    </w:rPr>
  </w:style>
  <w:style w:type="character" w:styleId="a7">
    <w:name w:val="Hyperlink"/>
    <w:basedOn w:val="a0"/>
    <w:uiPriority w:val="99"/>
    <w:unhideWhenUsed/>
    <w:rsid w:val="00C432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541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BA5ED-D520-4B55-A677-C64C10CE9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347</Words>
  <Characters>1923</Characters>
  <Application>Microsoft Office Word</Application>
  <DocSecurity>0</DocSecurity>
  <Lines>39</Lines>
  <Paragraphs>16</Paragraphs>
  <ScaleCrop>false</ScaleCrop>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少波 肖</dc:creator>
  <cp:keywords/>
  <dc:description/>
  <cp:lastModifiedBy>少波 肖</cp:lastModifiedBy>
  <cp:revision>10</cp:revision>
  <cp:lastPrinted>2024-03-23T17:30:00Z</cp:lastPrinted>
  <dcterms:created xsi:type="dcterms:W3CDTF">2024-03-18T08:44:00Z</dcterms:created>
  <dcterms:modified xsi:type="dcterms:W3CDTF">2024-07-13T16:46:00Z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004dd74ba97a1cfcecad65048aabe7c802aa909d6bd09b8094eff77aedfc7195</vt:lpwstr>
  </property>
</Properties>
</file>