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22330A">
      <w:pPr>
        <w:pStyle w:val="15"/>
        <w:jc w:val="center"/>
        <w:rPr>
          <w:rFonts w:ascii="Times New Roman" w:hAnsi="Times New Roman" w:cs="Times New Roman"/>
          <w:b/>
          <w:bCs/>
          <w:sz w:val="36"/>
          <w:szCs w:val="36"/>
        </w:rPr>
      </w:pPr>
      <w:r>
        <w:rPr>
          <w:rFonts w:ascii="Times New Roman" w:hAnsi="Times New Roman" w:cs="Times New Roman"/>
          <w:b/>
          <w:bCs/>
          <w:sz w:val="36"/>
          <w:szCs w:val="36"/>
        </w:rPr>
        <w:t>Supplementary material</w:t>
      </w:r>
    </w:p>
    <w:p w14:paraId="46CEF74E">
      <w:pPr>
        <w:spacing w:line="360" w:lineRule="auto"/>
        <w:rPr>
          <w:rFonts w:ascii="Times New Roman" w:hAnsi="Times New Roman" w:cs="Times New Roman"/>
          <w:b/>
          <w:bCs/>
          <w:szCs w:val="21"/>
        </w:rPr>
      </w:pPr>
      <w:bookmarkStart w:id="0" w:name="_Hlk190363537"/>
      <w:r>
        <w:rPr>
          <w:rFonts w:ascii="Times New Roman" w:hAnsi="Times New Roman" w:cs="Times New Roman"/>
          <w:b/>
          <w:bCs/>
          <w:szCs w:val="21"/>
        </w:rPr>
        <w:t>Table S1: PRISMA checklist of the current network meta-analysis</w:t>
      </w:r>
    </w:p>
    <w:p w14:paraId="0CF24FAB">
      <w:pPr>
        <w:spacing w:line="360" w:lineRule="auto"/>
        <w:rPr>
          <w:rFonts w:ascii="Times New Roman" w:hAnsi="Times New Roman" w:cs="Times New Roman"/>
          <w:b/>
          <w:bCs/>
          <w:szCs w:val="21"/>
        </w:rPr>
      </w:pPr>
      <w:r>
        <w:rPr>
          <w:rFonts w:ascii="Times New Roman" w:hAnsi="Times New Roman" w:cs="Times New Roman"/>
          <w:b/>
          <w:bCs/>
          <w:szCs w:val="21"/>
        </w:rPr>
        <w:t>Table S2: Search strategies and results</w:t>
      </w:r>
    </w:p>
    <w:p w14:paraId="46E70EEA">
      <w:pPr>
        <w:spacing w:line="360" w:lineRule="auto"/>
        <w:rPr>
          <w:rFonts w:ascii="Times New Roman" w:hAnsi="Times New Roman" w:cs="Times New Roman"/>
          <w:b/>
          <w:bCs/>
          <w:szCs w:val="21"/>
        </w:rPr>
      </w:pPr>
      <w:r>
        <w:rPr>
          <w:rFonts w:ascii="Times New Roman" w:hAnsi="Times New Roman" w:cs="Times New Roman"/>
          <w:b/>
          <w:bCs/>
          <w:szCs w:val="21"/>
        </w:rPr>
        <w:t>Table S3: GRADE ratings for each network</w:t>
      </w:r>
    </w:p>
    <w:p w14:paraId="2933FEE7">
      <w:pPr>
        <w:spacing w:line="360" w:lineRule="auto"/>
        <w:rPr>
          <w:rFonts w:ascii="Times New Roman" w:hAnsi="Times New Roman" w:cs="Times New Roman"/>
          <w:b/>
          <w:bCs/>
          <w:szCs w:val="21"/>
        </w:rPr>
      </w:pPr>
      <w:r>
        <w:rPr>
          <w:rFonts w:ascii="Times New Roman" w:hAnsi="Times New Roman" w:cs="Times New Roman"/>
          <w:b/>
          <w:bCs/>
          <w:szCs w:val="21"/>
        </w:rPr>
        <w:t xml:space="preserve">eFig.1 Funnel plots of the efficacy outcomes. </w:t>
      </w:r>
    </w:p>
    <w:p w14:paraId="4AC699DE">
      <w:pPr>
        <w:spacing w:line="360" w:lineRule="auto"/>
        <w:rPr>
          <w:rFonts w:ascii="Times New Roman" w:hAnsi="Times New Roman" w:cs="Times New Roman"/>
          <w:b/>
          <w:bCs/>
          <w:szCs w:val="21"/>
        </w:rPr>
      </w:pPr>
      <w:r>
        <w:rPr>
          <w:rFonts w:ascii="Times New Roman" w:hAnsi="Times New Roman" w:cs="Times New Roman"/>
          <w:b/>
          <w:bCs/>
          <w:szCs w:val="21"/>
        </w:rPr>
        <w:t>eFig.2 Trace and density of the network meta-analysis: pain freedom at 2 hours.</w:t>
      </w:r>
    </w:p>
    <w:p w14:paraId="4009AB19">
      <w:pPr>
        <w:spacing w:line="360" w:lineRule="auto"/>
        <w:rPr>
          <w:rFonts w:ascii="Times New Roman" w:hAnsi="Times New Roman" w:cs="Times New Roman"/>
          <w:b/>
          <w:bCs/>
          <w:szCs w:val="21"/>
        </w:rPr>
      </w:pPr>
      <w:r>
        <w:rPr>
          <w:rFonts w:ascii="Times New Roman" w:hAnsi="Times New Roman" w:cs="Times New Roman"/>
          <w:b/>
          <w:bCs/>
          <w:szCs w:val="21"/>
        </w:rPr>
        <w:t>eFig.3 Trace and density of the network meta-analysis: freedom from MBS at 2 hours.</w:t>
      </w:r>
    </w:p>
    <w:p w14:paraId="4DF5A291">
      <w:pPr>
        <w:spacing w:line="360" w:lineRule="auto"/>
        <w:rPr>
          <w:rFonts w:ascii="Times New Roman" w:hAnsi="Times New Roman" w:cs="Times New Roman"/>
          <w:b/>
          <w:bCs/>
          <w:szCs w:val="21"/>
        </w:rPr>
      </w:pPr>
      <w:r>
        <w:rPr>
          <w:rFonts w:ascii="Times New Roman" w:hAnsi="Times New Roman" w:cs="Times New Roman"/>
          <w:b/>
          <w:bCs/>
          <w:szCs w:val="21"/>
        </w:rPr>
        <w:t>eFig.4 Trace and density of the network meta-analysis: pain relief at 2 hours.</w:t>
      </w:r>
    </w:p>
    <w:p w14:paraId="636A6F43">
      <w:pPr>
        <w:spacing w:line="360" w:lineRule="auto"/>
        <w:rPr>
          <w:rFonts w:ascii="Times New Roman" w:hAnsi="Times New Roman" w:cs="Times New Roman"/>
          <w:b/>
          <w:bCs/>
          <w:szCs w:val="21"/>
        </w:rPr>
      </w:pPr>
      <w:r>
        <w:rPr>
          <w:rFonts w:ascii="Times New Roman" w:hAnsi="Times New Roman" w:cs="Times New Roman"/>
          <w:b/>
          <w:bCs/>
          <w:szCs w:val="21"/>
        </w:rPr>
        <w:t>eFig.5 Trace and density of the network meta-analysis: sustained pain freedom from 2 to 24 hours.</w:t>
      </w:r>
    </w:p>
    <w:p w14:paraId="053B4E56">
      <w:pPr>
        <w:spacing w:line="360" w:lineRule="auto"/>
        <w:rPr>
          <w:rFonts w:ascii="Times New Roman" w:hAnsi="Times New Roman" w:cs="Times New Roman"/>
          <w:b/>
          <w:bCs/>
          <w:szCs w:val="21"/>
        </w:rPr>
      </w:pPr>
      <w:r>
        <w:rPr>
          <w:rFonts w:ascii="Times New Roman" w:hAnsi="Times New Roman" w:cs="Times New Roman"/>
          <w:b/>
          <w:bCs/>
          <w:szCs w:val="21"/>
        </w:rPr>
        <w:t>eFig.6 Trace and density of the network meta-analysis: sustained pain freedom from 2 to 48 hours.</w:t>
      </w:r>
    </w:p>
    <w:p w14:paraId="4F38E96C">
      <w:pPr>
        <w:spacing w:line="360" w:lineRule="auto"/>
        <w:rPr>
          <w:rFonts w:ascii="Times New Roman" w:hAnsi="Times New Roman" w:cs="Times New Roman"/>
          <w:b/>
          <w:bCs/>
          <w:szCs w:val="21"/>
        </w:rPr>
      </w:pPr>
      <w:r>
        <w:rPr>
          <w:rFonts w:ascii="Times New Roman" w:hAnsi="Times New Roman" w:cs="Times New Roman"/>
          <w:b/>
          <w:bCs/>
          <w:szCs w:val="21"/>
        </w:rPr>
        <w:t>eFig.7 Trace and density of the network meta-analysis: sustained pain relief from 2 to 24 hours.</w:t>
      </w:r>
    </w:p>
    <w:p w14:paraId="555FA634">
      <w:pPr>
        <w:spacing w:line="360" w:lineRule="auto"/>
        <w:rPr>
          <w:rFonts w:ascii="Times New Roman" w:hAnsi="Times New Roman" w:cs="Times New Roman"/>
          <w:b/>
          <w:bCs/>
          <w:szCs w:val="21"/>
        </w:rPr>
      </w:pPr>
      <w:r>
        <w:rPr>
          <w:rFonts w:ascii="Times New Roman" w:hAnsi="Times New Roman" w:cs="Times New Roman"/>
          <w:b/>
          <w:bCs/>
          <w:szCs w:val="21"/>
        </w:rPr>
        <w:t>eFig.8 Trace and density of the network meta-analysis: sustained pain relief from 2 to 48 hours.</w:t>
      </w:r>
    </w:p>
    <w:p w14:paraId="51780E27">
      <w:pPr>
        <w:spacing w:line="360" w:lineRule="auto"/>
        <w:rPr>
          <w:rFonts w:ascii="Times New Roman" w:hAnsi="Times New Roman" w:cs="Times New Roman"/>
          <w:b/>
          <w:bCs/>
          <w:szCs w:val="21"/>
        </w:rPr>
      </w:pPr>
      <w:r>
        <w:rPr>
          <w:rFonts w:ascii="Times New Roman" w:hAnsi="Times New Roman" w:cs="Times New Roman"/>
          <w:b/>
          <w:bCs/>
          <w:szCs w:val="21"/>
        </w:rPr>
        <w:t>eFig.9 Trace and density of the network meta-analysis: phonophobia freedom at 2 hours.</w:t>
      </w:r>
    </w:p>
    <w:p w14:paraId="05C3D247">
      <w:pPr>
        <w:spacing w:line="360" w:lineRule="auto"/>
        <w:rPr>
          <w:rFonts w:ascii="Times New Roman" w:hAnsi="Times New Roman" w:cs="Times New Roman"/>
          <w:b/>
          <w:bCs/>
          <w:szCs w:val="21"/>
        </w:rPr>
      </w:pPr>
      <w:r>
        <w:rPr>
          <w:rFonts w:ascii="Times New Roman" w:hAnsi="Times New Roman" w:cs="Times New Roman"/>
          <w:b/>
          <w:bCs/>
          <w:szCs w:val="21"/>
        </w:rPr>
        <w:t>eFig.10 Trace and density of the network meta-analysis: photophobia freedom at 2 hours.</w:t>
      </w:r>
    </w:p>
    <w:p w14:paraId="446694AE">
      <w:pPr>
        <w:spacing w:line="360" w:lineRule="auto"/>
        <w:rPr>
          <w:rFonts w:ascii="Times New Roman" w:hAnsi="Times New Roman" w:cs="Times New Roman"/>
          <w:b/>
          <w:bCs/>
          <w:szCs w:val="21"/>
        </w:rPr>
      </w:pPr>
      <w:r>
        <w:rPr>
          <w:rFonts w:ascii="Times New Roman" w:hAnsi="Times New Roman" w:cs="Times New Roman"/>
          <w:b/>
          <w:bCs/>
          <w:szCs w:val="21"/>
        </w:rPr>
        <w:t>eFig.11 Convergence diagnostic charts of the network meta-analysis: pain freedom at 2 hours.</w:t>
      </w:r>
    </w:p>
    <w:p w14:paraId="2E62BB77">
      <w:pPr>
        <w:spacing w:line="360" w:lineRule="auto"/>
        <w:rPr>
          <w:rFonts w:ascii="Times New Roman" w:hAnsi="Times New Roman" w:cs="Times New Roman"/>
          <w:b/>
          <w:bCs/>
          <w:szCs w:val="21"/>
        </w:rPr>
      </w:pPr>
      <w:r>
        <w:rPr>
          <w:rFonts w:ascii="Times New Roman" w:hAnsi="Times New Roman" w:cs="Times New Roman"/>
          <w:b/>
          <w:bCs/>
          <w:szCs w:val="21"/>
        </w:rPr>
        <w:t>eFig.12 Convergence diagnostic charts of the network meta-analysis: freedom from MBS at 2 hours.</w:t>
      </w:r>
    </w:p>
    <w:p w14:paraId="1CBE9F6C">
      <w:pPr>
        <w:spacing w:line="360" w:lineRule="auto"/>
        <w:rPr>
          <w:rFonts w:ascii="Times New Roman" w:hAnsi="Times New Roman" w:cs="Times New Roman"/>
          <w:b/>
          <w:bCs/>
          <w:szCs w:val="21"/>
        </w:rPr>
      </w:pPr>
      <w:r>
        <w:rPr>
          <w:rFonts w:ascii="Times New Roman" w:hAnsi="Times New Roman" w:cs="Times New Roman"/>
          <w:b/>
          <w:bCs/>
          <w:szCs w:val="21"/>
        </w:rPr>
        <w:t>eFig.13 Convergence diagnostic charts of the network meta-analysis: pain relief at 2 hours.</w:t>
      </w:r>
    </w:p>
    <w:p w14:paraId="57F6A7E2">
      <w:pPr>
        <w:spacing w:line="360" w:lineRule="auto"/>
        <w:rPr>
          <w:rFonts w:ascii="Times New Roman" w:hAnsi="Times New Roman" w:cs="Times New Roman"/>
          <w:b/>
          <w:bCs/>
          <w:szCs w:val="21"/>
        </w:rPr>
      </w:pPr>
      <w:r>
        <w:rPr>
          <w:rFonts w:ascii="Times New Roman" w:hAnsi="Times New Roman" w:cs="Times New Roman"/>
          <w:b/>
          <w:bCs/>
          <w:szCs w:val="21"/>
        </w:rPr>
        <w:t>eFig.14 Convergence diagnostic charts of the network meta-analysis: sustained pain freedom from 2 to 24 hours.</w:t>
      </w:r>
    </w:p>
    <w:p w14:paraId="2C93650A">
      <w:pPr>
        <w:spacing w:line="360" w:lineRule="auto"/>
        <w:rPr>
          <w:rFonts w:ascii="Times New Roman" w:hAnsi="Times New Roman" w:cs="Times New Roman"/>
          <w:b/>
          <w:bCs/>
          <w:szCs w:val="21"/>
        </w:rPr>
      </w:pPr>
      <w:r>
        <w:rPr>
          <w:rFonts w:ascii="Times New Roman" w:hAnsi="Times New Roman" w:cs="Times New Roman"/>
          <w:b/>
          <w:bCs/>
          <w:szCs w:val="21"/>
        </w:rPr>
        <w:t>eFig.15 Convergence diagnostic charts of the network meta-analysis: sustained pain freedom from 2 to 48 hours.</w:t>
      </w:r>
    </w:p>
    <w:p w14:paraId="2D98059A">
      <w:pPr>
        <w:spacing w:line="360" w:lineRule="auto"/>
        <w:rPr>
          <w:rFonts w:ascii="Times New Roman" w:hAnsi="Times New Roman" w:cs="Times New Roman"/>
          <w:b/>
          <w:bCs/>
          <w:szCs w:val="21"/>
        </w:rPr>
      </w:pPr>
      <w:r>
        <w:rPr>
          <w:rFonts w:ascii="Times New Roman" w:hAnsi="Times New Roman" w:cs="Times New Roman"/>
          <w:b/>
          <w:bCs/>
          <w:szCs w:val="21"/>
        </w:rPr>
        <w:t>eFig.16 Convergence diagnostic charts of the network meta-analysis: sustained pain relief from 2 to 24 hours.</w:t>
      </w:r>
    </w:p>
    <w:p w14:paraId="3C1BBE09">
      <w:pPr>
        <w:spacing w:line="360" w:lineRule="auto"/>
        <w:rPr>
          <w:rFonts w:ascii="Times New Roman" w:hAnsi="Times New Roman" w:cs="Times New Roman"/>
          <w:b/>
          <w:bCs/>
          <w:szCs w:val="21"/>
        </w:rPr>
      </w:pPr>
      <w:r>
        <w:rPr>
          <w:rFonts w:ascii="Times New Roman" w:hAnsi="Times New Roman" w:cs="Times New Roman"/>
          <w:b/>
          <w:bCs/>
          <w:szCs w:val="21"/>
        </w:rPr>
        <w:t>eFig.17 Convergence diagnostic charts of the network meta-analysis: sustained pain relief from 2 to 48 hours.</w:t>
      </w:r>
    </w:p>
    <w:p w14:paraId="0F5637FD">
      <w:pPr>
        <w:spacing w:line="360" w:lineRule="auto"/>
        <w:rPr>
          <w:rFonts w:ascii="Times New Roman" w:hAnsi="Times New Roman" w:cs="Times New Roman"/>
          <w:b/>
          <w:bCs/>
          <w:szCs w:val="21"/>
        </w:rPr>
      </w:pPr>
      <w:r>
        <w:rPr>
          <w:rFonts w:ascii="Times New Roman" w:hAnsi="Times New Roman" w:cs="Times New Roman"/>
          <w:b/>
          <w:bCs/>
          <w:szCs w:val="21"/>
        </w:rPr>
        <w:t>eFig.18 Convergence diagnostic charts of the network meta-analysis: phonophobia freedom at 2 hours.</w:t>
      </w:r>
    </w:p>
    <w:p w14:paraId="79AE9AC8">
      <w:pPr>
        <w:spacing w:line="360" w:lineRule="auto"/>
        <w:rPr>
          <w:rFonts w:ascii="Times New Roman" w:hAnsi="Times New Roman" w:cs="Times New Roman"/>
          <w:b/>
          <w:bCs/>
          <w:szCs w:val="21"/>
        </w:rPr>
      </w:pPr>
      <w:r>
        <w:rPr>
          <w:rFonts w:ascii="Times New Roman" w:hAnsi="Times New Roman" w:cs="Times New Roman"/>
          <w:b/>
          <w:bCs/>
          <w:szCs w:val="21"/>
        </w:rPr>
        <w:t>eFig.19 Convergence diagnostic charts of the network meta-analysis: photophobia freedom at 2 hours.</w:t>
      </w:r>
    </w:p>
    <w:p w14:paraId="3A74DB80">
      <w:pPr>
        <w:spacing w:line="360" w:lineRule="auto"/>
        <w:rPr>
          <w:rFonts w:ascii="Times New Roman" w:hAnsi="Times New Roman" w:cs="Times New Roman"/>
          <w:b/>
          <w:bCs/>
          <w:szCs w:val="21"/>
        </w:rPr>
      </w:pPr>
      <w:r>
        <w:rPr>
          <w:rFonts w:ascii="Times New Roman" w:hAnsi="Times New Roman" w:cs="Times New Roman"/>
          <w:b/>
          <w:bCs/>
          <w:szCs w:val="21"/>
        </w:rPr>
        <w:t>eFig.20 Forest plots for the heterogeneity: pain freedom at 2 hours.</w:t>
      </w:r>
    </w:p>
    <w:p w14:paraId="30158642">
      <w:pPr>
        <w:spacing w:line="360" w:lineRule="auto"/>
        <w:rPr>
          <w:rFonts w:ascii="Times New Roman" w:hAnsi="Times New Roman" w:cs="Times New Roman"/>
          <w:b/>
          <w:bCs/>
          <w:szCs w:val="21"/>
        </w:rPr>
      </w:pPr>
      <w:r>
        <w:rPr>
          <w:rFonts w:ascii="Times New Roman" w:hAnsi="Times New Roman" w:cs="Times New Roman"/>
          <w:b/>
          <w:bCs/>
          <w:szCs w:val="21"/>
        </w:rPr>
        <w:t>eFig.21 Forest plots for the heterogeneity: freedom from MBS at 2 hours.</w:t>
      </w:r>
    </w:p>
    <w:p w14:paraId="44CC53C3">
      <w:pPr>
        <w:spacing w:line="360" w:lineRule="auto"/>
        <w:rPr>
          <w:rFonts w:ascii="Times New Roman" w:hAnsi="Times New Roman" w:cs="Times New Roman"/>
          <w:b/>
          <w:bCs/>
          <w:szCs w:val="21"/>
        </w:rPr>
      </w:pPr>
      <w:r>
        <w:rPr>
          <w:rFonts w:ascii="Times New Roman" w:hAnsi="Times New Roman" w:cs="Times New Roman"/>
          <w:b/>
          <w:bCs/>
          <w:szCs w:val="21"/>
        </w:rPr>
        <w:t>eFig.22 Forest plots for the heterogeneity: pain relief at 2 hours.</w:t>
      </w:r>
    </w:p>
    <w:p w14:paraId="6DB64C1C">
      <w:pPr>
        <w:spacing w:line="360" w:lineRule="auto"/>
        <w:rPr>
          <w:rFonts w:ascii="Times New Roman" w:hAnsi="Times New Roman" w:cs="Times New Roman"/>
          <w:b/>
          <w:bCs/>
          <w:szCs w:val="21"/>
        </w:rPr>
      </w:pPr>
      <w:r>
        <w:rPr>
          <w:rFonts w:ascii="Times New Roman" w:hAnsi="Times New Roman" w:cs="Times New Roman"/>
          <w:b/>
          <w:bCs/>
          <w:szCs w:val="21"/>
        </w:rPr>
        <w:t>eFig.23 Forest plots for the heterogeneity: sustained pain freedom from 2 to 24 hours.</w:t>
      </w:r>
    </w:p>
    <w:p w14:paraId="0592BA13">
      <w:pPr>
        <w:spacing w:line="360" w:lineRule="auto"/>
        <w:rPr>
          <w:rFonts w:ascii="Times New Roman" w:hAnsi="Times New Roman" w:cs="Times New Roman"/>
          <w:b/>
          <w:bCs/>
          <w:szCs w:val="21"/>
        </w:rPr>
      </w:pPr>
      <w:r>
        <w:rPr>
          <w:rFonts w:ascii="Times New Roman" w:hAnsi="Times New Roman" w:cs="Times New Roman"/>
          <w:b/>
          <w:bCs/>
          <w:szCs w:val="21"/>
        </w:rPr>
        <w:t>eFig.24 Forest plots for the heterogeneity: sustained pain freedom from 2 to 48 hours.</w:t>
      </w:r>
    </w:p>
    <w:p w14:paraId="68F90D98">
      <w:pPr>
        <w:spacing w:line="360" w:lineRule="auto"/>
        <w:rPr>
          <w:rFonts w:ascii="Times New Roman" w:hAnsi="Times New Roman" w:cs="Times New Roman"/>
          <w:b/>
          <w:bCs/>
          <w:szCs w:val="21"/>
        </w:rPr>
      </w:pPr>
      <w:r>
        <w:rPr>
          <w:rFonts w:ascii="Times New Roman" w:hAnsi="Times New Roman" w:cs="Times New Roman"/>
          <w:b/>
          <w:bCs/>
          <w:szCs w:val="21"/>
        </w:rPr>
        <w:t>eFig.25 Forest plots for the heterogeneity: sustained pain relief from 2 to 24 hours.</w:t>
      </w:r>
    </w:p>
    <w:p w14:paraId="358B5DE1">
      <w:pPr>
        <w:spacing w:line="360" w:lineRule="auto"/>
        <w:rPr>
          <w:rFonts w:ascii="Times New Roman" w:hAnsi="Times New Roman" w:cs="Times New Roman"/>
          <w:b/>
          <w:bCs/>
          <w:szCs w:val="21"/>
        </w:rPr>
      </w:pPr>
      <w:r>
        <w:rPr>
          <w:rFonts w:ascii="Times New Roman" w:hAnsi="Times New Roman" w:cs="Times New Roman"/>
          <w:b/>
          <w:bCs/>
          <w:szCs w:val="21"/>
        </w:rPr>
        <w:t>eFig.26 Forest plots for the heterogeneity: sustained pain relief from 2 to 48 hours.</w:t>
      </w:r>
    </w:p>
    <w:p w14:paraId="3E9D5C87">
      <w:pPr>
        <w:spacing w:line="360" w:lineRule="auto"/>
        <w:rPr>
          <w:rFonts w:ascii="Times New Roman" w:hAnsi="Times New Roman" w:cs="Times New Roman"/>
          <w:b/>
          <w:bCs/>
          <w:szCs w:val="21"/>
        </w:rPr>
      </w:pPr>
      <w:r>
        <w:rPr>
          <w:rFonts w:ascii="Times New Roman" w:hAnsi="Times New Roman" w:cs="Times New Roman"/>
          <w:b/>
          <w:bCs/>
          <w:szCs w:val="21"/>
        </w:rPr>
        <w:t>eFig.27 Forest plots for the heterogeneity: phonophobia freedom at 2 hours.</w:t>
      </w:r>
    </w:p>
    <w:p w14:paraId="35F36E13">
      <w:pPr>
        <w:spacing w:line="360" w:lineRule="auto"/>
        <w:rPr>
          <w:rFonts w:ascii="Times New Roman" w:hAnsi="Times New Roman" w:cs="Times New Roman"/>
          <w:b/>
          <w:bCs/>
          <w:szCs w:val="21"/>
        </w:rPr>
      </w:pPr>
      <w:r>
        <w:rPr>
          <w:rFonts w:ascii="Times New Roman" w:hAnsi="Times New Roman" w:cs="Times New Roman"/>
          <w:b/>
          <w:bCs/>
          <w:szCs w:val="21"/>
        </w:rPr>
        <w:t>eFig.28 Forest plots for the heterogeneity: photophobia freedom at 2 hours.</w:t>
      </w:r>
    </w:p>
    <w:p w14:paraId="56D2B03C">
      <w:pPr>
        <w:spacing w:line="360" w:lineRule="auto"/>
        <w:rPr>
          <w:rFonts w:ascii="Times New Roman" w:hAnsi="Times New Roman" w:cs="Times New Roman"/>
          <w:b/>
          <w:bCs/>
          <w:szCs w:val="21"/>
        </w:rPr>
      </w:pPr>
      <w:r>
        <w:rPr>
          <w:rFonts w:ascii="Times New Roman" w:hAnsi="Times New Roman" w:cs="Times New Roman"/>
          <w:b/>
          <w:bCs/>
          <w:szCs w:val="21"/>
        </w:rPr>
        <w:t xml:space="preserve">eFig.29 Forest plots of the efficacy outcomes between zavegepant and the placebo. </w:t>
      </w:r>
    </w:p>
    <w:p w14:paraId="6BBFC5C3">
      <w:pPr>
        <w:spacing w:line="360" w:lineRule="auto"/>
        <w:rPr>
          <w:rFonts w:ascii="Times New Roman" w:hAnsi="Times New Roman" w:cs="Times New Roman"/>
          <w:b/>
          <w:bCs/>
          <w:szCs w:val="21"/>
        </w:rPr>
      </w:pPr>
      <w:r>
        <w:rPr>
          <w:rFonts w:ascii="Times New Roman" w:hAnsi="Times New Roman" w:cs="Times New Roman"/>
          <w:b/>
          <w:bCs/>
          <w:szCs w:val="21"/>
        </w:rPr>
        <w:t>eFig.30 Forest plots of the primary outcome: pain freedom at 2 hours.</w:t>
      </w:r>
    </w:p>
    <w:p w14:paraId="3712AD1F">
      <w:pPr>
        <w:spacing w:line="360" w:lineRule="auto"/>
        <w:rPr>
          <w:rFonts w:ascii="Times New Roman" w:hAnsi="Times New Roman" w:cs="Times New Roman"/>
          <w:b/>
          <w:bCs/>
          <w:szCs w:val="21"/>
        </w:rPr>
      </w:pPr>
      <w:r>
        <w:rPr>
          <w:rFonts w:ascii="Times New Roman" w:hAnsi="Times New Roman" w:cs="Times New Roman"/>
          <w:b/>
          <w:bCs/>
          <w:szCs w:val="21"/>
        </w:rPr>
        <w:t>eFig.31 Forest plots of the primary outcome: freedom from MBS at 2 hours.</w:t>
      </w:r>
    </w:p>
    <w:p w14:paraId="62884BA9">
      <w:pPr>
        <w:spacing w:line="360" w:lineRule="auto"/>
        <w:rPr>
          <w:rFonts w:ascii="Times New Roman" w:hAnsi="Times New Roman" w:cs="Times New Roman"/>
          <w:b/>
          <w:bCs/>
          <w:szCs w:val="21"/>
        </w:rPr>
      </w:pPr>
      <w:r>
        <w:rPr>
          <w:rFonts w:ascii="Times New Roman" w:hAnsi="Times New Roman" w:cs="Times New Roman"/>
          <w:b/>
          <w:bCs/>
          <w:szCs w:val="21"/>
        </w:rPr>
        <w:t>eFig.32 Forest plots of the efficacy outcomes between the placebo and the CGRP receptor antagonists.</w:t>
      </w:r>
    </w:p>
    <w:p w14:paraId="21CB8496">
      <w:pPr>
        <w:spacing w:line="360" w:lineRule="auto"/>
        <w:rPr>
          <w:rFonts w:ascii="Times New Roman" w:hAnsi="Times New Roman" w:cs="Times New Roman"/>
          <w:b/>
          <w:bCs/>
          <w:szCs w:val="21"/>
        </w:rPr>
      </w:pPr>
      <w:r>
        <w:rPr>
          <w:rFonts w:ascii="Times New Roman" w:hAnsi="Times New Roman" w:cs="Times New Roman"/>
          <w:b/>
          <w:bCs/>
          <w:szCs w:val="21"/>
        </w:rPr>
        <w:t>eFig.33 Forest plots of the efficacy outcomes between zavegepant and the oral CGRP receptor antagonists.</w:t>
      </w:r>
    </w:p>
    <w:p w14:paraId="17AA4171">
      <w:pPr>
        <w:spacing w:line="360" w:lineRule="auto"/>
        <w:rPr>
          <w:rFonts w:ascii="Times New Roman" w:hAnsi="Times New Roman" w:cs="Times New Roman"/>
          <w:b/>
          <w:bCs/>
          <w:szCs w:val="21"/>
        </w:rPr>
      </w:pPr>
      <w:r>
        <w:rPr>
          <w:rFonts w:ascii="Times New Roman" w:hAnsi="Times New Roman" w:cs="Times New Roman"/>
          <w:b/>
          <w:bCs/>
          <w:szCs w:val="21"/>
        </w:rPr>
        <w:t>eFig.34 Forest plots of the secondary outcome: pain relief at 2 hours.</w:t>
      </w:r>
    </w:p>
    <w:p w14:paraId="799D4272">
      <w:pPr>
        <w:spacing w:line="360" w:lineRule="auto"/>
        <w:rPr>
          <w:rFonts w:ascii="Times New Roman" w:hAnsi="Times New Roman" w:cs="Times New Roman"/>
          <w:b/>
          <w:bCs/>
          <w:szCs w:val="21"/>
        </w:rPr>
      </w:pPr>
      <w:r>
        <w:rPr>
          <w:rFonts w:ascii="Times New Roman" w:hAnsi="Times New Roman" w:cs="Times New Roman"/>
          <w:b/>
          <w:bCs/>
          <w:szCs w:val="21"/>
        </w:rPr>
        <w:t>eFig.35 Forest plots of the secondary outcome: sustained pain freedom from 2 to 24 hours.</w:t>
      </w:r>
    </w:p>
    <w:p w14:paraId="210B0AAC">
      <w:pPr>
        <w:spacing w:line="360" w:lineRule="auto"/>
        <w:rPr>
          <w:rFonts w:ascii="Times New Roman" w:hAnsi="Times New Roman" w:cs="Times New Roman"/>
          <w:b/>
          <w:bCs/>
          <w:szCs w:val="21"/>
        </w:rPr>
      </w:pPr>
      <w:r>
        <w:rPr>
          <w:rFonts w:ascii="Times New Roman" w:hAnsi="Times New Roman" w:cs="Times New Roman"/>
          <w:b/>
          <w:bCs/>
          <w:szCs w:val="21"/>
        </w:rPr>
        <w:t>eFig.36 Forest plots of the secondary outcome: sustained pain freedom from 2 to 48 hours.</w:t>
      </w:r>
    </w:p>
    <w:p w14:paraId="3FA53AAE">
      <w:pPr>
        <w:spacing w:line="360" w:lineRule="auto"/>
        <w:rPr>
          <w:rFonts w:ascii="Times New Roman" w:hAnsi="Times New Roman" w:cs="Times New Roman"/>
          <w:b/>
          <w:bCs/>
          <w:szCs w:val="21"/>
        </w:rPr>
      </w:pPr>
      <w:r>
        <w:rPr>
          <w:rFonts w:ascii="Times New Roman" w:hAnsi="Times New Roman" w:cs="Times New Roman"/>
          <w:b/>
          <w:bCs/>
          <w:szCs w:val="21"/>
        </w:rPr>
        <w:t>eFig.37 Forest plots of the secondary outcome: sustained pain relief from 2 to 24 hours.</w:t>
      </w:r>
    </w:p>
    <w:p w14:paraId="40C90904">
      <w:pPr>
        <w:spacing w:line="360" w:lineRule="auto"/>
        <w:rPr>
          <w:rFonts w:ascii="Times New Roman" w:hAnsi="Times New Roman" w:cs="Times New Roman"/>
          <w:b/>
          <w:bCs/>
          <w:szCs w:val="21"/>
        </w:rPr>
      </w:pPr>
      <w:r>
        <w:rPr>
          <w:rFonts w:ascii="Times New Roman" w:hAnsi="Times New Roman" w:cs="Times New Roman"/>
          <w:b/>
          <w:bCs/>
          <w:szCs w:val="21"/>
        </w:rPr>
        <w:t>eFig.38 Forest plots of the secondary outcome: sustained pain relief from 2 to 48 hours.</w:t>
      </w:r>
    </w:p>
    <w:p w14:paraId="7B6BB631">
      <w:pPr>
        <w:spacing w:line="360" w:lineRule="auto"/>
        <w:rPr>
          <w:rFonts w:ascii="Times New Roman" w:hAnsi="Times New Roman" w:cs="Times New Roman"/>
          <w:b/>
          <w:bCs/>
          <w:szCs w:val="21"/>
        </w:rPr>
      </w:pPr>
      <w:r>
        <w:rPr>
          <w:rFonts w:ascii="Times New Roman" w:hAnsi="Times New Roman" w:cs="Times New Roman"/>
          <w:b/>
          <w:bCs/>
          <w:szCs w:val="21"/>
        </w:rPr>
        <w:t>eFig.39 Forest plots of the secondary outcome: phonophobia freedom at 2 hours.</w:t>
      </w:r>
    </w:p>
    <w:p w14:paraId="6E396A89">
      <w:pPr>
        <w:spacing w:line="360" w:lineRule="auto"/>
        <w:rPr>
          <w:rFonts w:ascii="Times New Roman" w:hAnsi="Times New Roman" w:cs="Times New Roman"/>
          <w:b/>
          <w:bCs/>
          <w:szCs w:val="21"/>
        </w:rPr>
      </w:pPr>
      <w:r>
        <w:rPr>
          <w:rFonts w:ascii="Times New Roman" w:hAnsi="Times New Roman" w:cs="Times New Roman"/>
          <w:b/>
          <w:bCs/>
          <w:szCs w:val="21"/>
        </w:rPr>
        <w:t>eFig.40 Forest plots of the secondary outcome: photophobia freedom at 2 hours.</w:t>
      </w:r>
    </w:p>
    <w:p w14:paraId="2BB909F9">
      <w:pPr>
        <w:spacing w:line="360" w:lineRule="auto"/>
        <w:rPr>
          <w:rFonts w:ascii="Times New Roman" w:hAnsi="Times New Roman" w:cs="Times New Roman"/>
          <w:b/>
          <w:bCs/>
          <w:szCs w:val="21"/>
        </w:rPr>
      </w:pPr>
      <w:r>
        <w:rPr>
          <w:rFonts w:ascii="Times New Roman" w:hAnsi="Times New Roman" w:cs="Times New Roman"/>
          <w:b/>
          <w:bCs/>
          <w:szCs w:val="21"/>
        </w:rPr>
        <w:t>eFig.41 Forest plots of the safety outcomes between zavegepant and the placebo.</w:t>
      </w:r>
    </w:p>
    <w:p w14:paraId="74C06733">
      <w:pPr>
        <w:spacing w:line="360" w:lineRule="auto"/>
        <w:rPr>
          <w:rFonts w:ascii="Times New Roman" w:hAnsi="Times New Roman" w:cs="Times New Roman"/>
          <w:b/>
          <w:bCs/>
          <w:szCs w:val="21"/>
        </w:rPr>
      </w:pPr>
      <w:r>
        <w:rPr>
          <w:rFonts w:ascii="Times New Roman" w:hAnsi="Times New Roman" w:cs="Times New Roman"/>
          <w:b/>
          <w:bCs/>
          <w:szCs w:val="21"/>
        </w:rPr>
        <w:t xml:space="preserve">eFig.42 The cumulative probability of obtaining a particular rank for the primary outcomes. </w:t>
      </w:r>
    </w:p>
    <w:p w14:paraId="7C8F590D">
      <w:pPr>
        <w:spacing w:line="360" w:lineRule="auto"/>
        <w:rPr>
          <w:rFonts w:ascii="Times New Roman" w:hAnsi="Times New Roman" w:cs="Times New Roman"/>
          <w:b/>
          <w:bCs/>
          <w:szCs w:val="21"/>
        </w:rPr>
      </w:pPr>
      <w:r>
        <w:rPr>
          <w:rFonts w:ascii="Times New Roman" w:hAnsi="Times New Roman" w:cs="Times New Roman"/>
          <w:b/>
          <w:bCs/>
          <w:szCs w:val="21"/>
        </w:rPr>
        <w:t xml:space="preserve">eFig.43 The cumulative probability of obtaining a particular rank for the secondary outcomes. </w:t>
      </w:r>
      <w:bookmarkStart w:id="2" w:name="_GoBack"/>
      <w:bookmarkEnd w:id="2"/>
    </w:p>
    <w:p w14:paraId="090AE715">
      <w:pPr>
        <w:spacing w:line="360" w:lineRule="auto"/>
        <w:rPr>
          <w:rFonts w:ascii="Times New Roman" w:hAnsi="Times New Roman" w:cs="Times New Roman"/>
          <w:b/>
          <w:bCs/>
          <w:szCs w:val="21"/>
        </w:rPr>
      </w:pPr>
    </w:p>
    <w:p w14:paraId="0376FB0D">
      <w:pPr>
        <w:bidi w:val="0"/>
        <w:rPr>
          <w:rFonts w:asciiTheme="minorHAnsi" w:hAnsiTheme="minorHAnsi" w:eastAsiaTheme="minorEastAsia" w:cstheme="minorBidi"/>
          <w:kern w:val="2"/>
          <w:sz w:val="21"/>
          <w:szCs w:val="24"/>
          <w:lang w:val="en-US" w:eastAsia="zh-CN" w:bidi="ar-SA"/>
        </w:rPr>
      </w:pPr>
    </w:p>
    <w:p w14:paraId="053E89E5">
      <w:pPr>
        <w:bidi w:val="0"/>
        <w:rPr>
          <w:lang w:val="en-US" w:eastAsia="zh-CN"/>
        </w:rPr>
      </w:pPr>
    </w:p>
    <w:p w14:paraId="22577E1D">
      <w:pPr>
        <w:bidi w:val="0"/>
        <w:rPr>
          <w:lang w:val="en-US" w:eastAsia="zh-CN"/>
        </w:rPr>
      </w:pPr>
    </w:p>
    <w:p w14:paraId="74AC2E37">
      <w:pPr>
        <w:bidi w:val="0"/>
        <w:rPr>
          <w:lang w:val="en-US" w:eastAsia="zh-CN"/>
        </w:rPr>
      </w:pPr>
    </w:p>
    <w:p w14:paraId="63E53620">
      <w:pPr>
        <w:bidi w:val="0"/>
        <w:rPr>
          <w:lang w:val="en-US" w:eastAsia="zh-CN"/>
        </w:rPr>
      </w:pPr>
    </w:p>
    <w:p w14:paraId="310CC1FD">
      <w:pPr>
        <w:bidi w:val="0"/>
        <w:rPr>
          <w:lang w:val="en-US" w:eastAsia="zh-CN"/>
        </w:rPr>
      </w:pPr>
    </w:p>
    <w:p w14:paraId="109598E4">
      <w:pPr>
        <w:bidi w:val="0"/>
        <w:rPr>
          <w:lang w:val="en-US" w:eastAsia="zh-CN"/>
        </w:rPr>
      </w:pPr>
    </w:p>
    <w:p w14:paraId="2F94E5F7">
      <w:pPr>
        <w:bidi w:val="0"/>
        <w:rPr>
          <w:lang w:val="en-US" w:eastAsia="zh-CN"/>
        </w:rPr>
      </w:pPr>
    </w:p>
    <w:p w14:paraId="5F0F5E7F">
      <w:pPr>
        <w:bidi w:val="0"/>
        <w:rPr>
          <w:lang w:val="en-US" w:eastAsia="zh-CN"/>
        </w:rPr>
      </w:pPr>
    </w:p>
    <w:p w14:paraId="3DE0AC0C">
      <w:pPr>
        <w:bidi w:val="0"/>
        <w:rPr>
          <w:lang w:val="en-US" w:eastAsia="zh-CN"/>
        </w:rPr>
      </w:pPr>
    </w:p>
    <w:p w14:paraId="6235A0C1">
      <w:pPr>
        <w:bidi w:val="0"/>
        <w:rPr>
          <w:lang w:val="en-US" w:eastAsia="zh-CN"/>
        </w:rPr>
      </w:pPr>
    </w:p>
    <w:p w14:paraId="0AE15437">
      <w:pPr>
        <w:bidi w:val="0"/>
        <w:rPr>
          <w:lang w:val="en-US" w:eastAsia="zh-CN"/>
        </w:rPr>
      </w:pPr>
    </w:p>
    <w:p w14:paraId="6E05E174">
      <w:pPr>
        <w:bidi w:val="0"/>
        <w:rPr>
          <w:lang w:val="en-US" w:eastAsia="zh-CN"/>
        </w:rPr>
      </w:pPr>
    </w:p>
    <w:p w14:paraId="2A3EF41E">
      <w:pPr>
        <w:bidi w:val="0"/>
        <w:rPr>
          <w:lang w:val="en-US" w:eastAsia="zh-CN"/>
        </w:rPr>
      </w:pPr>
    </w:p>
    <w:p w14:paraId="11656CB4">
      <w:pPr>
        <w:bidi w:val="0"/>
        <w:rPr>
          <w:lang w:val="en-US" w:eastAsia="zh-CN"/>
        </w:rPr>
      </w:pPr>
    </w:p>
    <w:p w14:paraId="09A4DA93">
      <w:pPr>
        <w:bidi w:val="0"/>
        <w:rPr>
          <w:lang w:val="en-US" w:eastAsia="zh-CN"/>
        </w:rPr>
      </w:pPr>
    </w:p>
    <w:p w14:paraId="6FA07ECC">
      <w:pPr>
        <w:bidi w:val="0"/>
        <w:rPr>
          <w:lang w:val="en-US" w:eastAsia="zh-CN"/>
        </w:rPr>
      </w:pPr>
    </w:p>
    <w:p w14:paraId="38CCA4DB">
      <w:pPr>
        <w:bidi w:val="0"/>
        <w:rPr>
          <w:lang w:val="en-US" w:eastAsia="zh-CN"/>
        </w:rPr>
      </w:pPr>
    </w:p>
    <w:p w14:paraId="421D8777">
      <w:pPr>
        <w:bidi w:val="0"/>
        <w:rPr>
          <w:lang w:val="en-US" w:eastAsia="zh-CN"/>
        </w:rPr>
      </w:pPr>
    </w:p>
    <w:p w14:paraId="7F7F19EE">
      <w:pPr>
        <w:bidi w:val="0"/>
        <w:rPr>
          <w:lang w:val="en-US" w:eastAsia="zh-CN"/>
        </w:rPr>
      </w:pPr>
    </w:p>
    <w:p w14:paraId="312230DB">
      <w:pPr>
        <w:bidi w:val="0"/>
        <w:rPr>
          <w:lang w:val="en-US" w:eastAsia="zh-CN"/>
        </w:rPr>
      </w:pPr>
    </w:p>
    <w:p w14:paraId="724D1C41">
      <w:pPr>
        <w:bidi w:val="0"/>
        <w:rPr>
          <w:lang w:val="en-US" w:eastAsia="zh-CN"/>
        </w:rPr>
      </w:pPr>
    </w:p>
    <w:p w14:paraId="5C560147">
      <w:pPr>
        <w:bidi w:val="0"/>
        <w:rPr>
          <w:lang w:val="en-US" w:eastAsia="zh-CN"/>
        </w:rPr>
      </w:pPr>
    </w:p>
    <w:p w14:paraId="7FCC0A21">
      <w:pPr>
        <w:bidi w:val="0"/>
        <w:rPr>
          <w:lang w:val="en-US" w:eastAsia="zh-CN"/>
        </w:rPr>
      </w:pPr>
    </w:p>
    <w:p w14:paraId="286781CA">
      <w:pPr>
        <w:bidi w:val="0"/>
        <w:rPr>
          <w:lang w:val="en-US" w:eastAsia="zh-CN"/>
        </w:rPr>
      </w:pPr>
    </w:p>
    <w:p w14:paraId="1DFAEDA6">
      <w:pPr>
        <w:bidi w:val="0"/>
        <w:rPr>
          <w:lang w:val="en-US" w:eastAsia="zh-CN"/>
        </w:rPr>
      </w:pPr>
    </w:p>
    <w:p w14:paraId="2CEABD8A">
      <w:pPr>
        <w:bidi w:val="0"/>
        <w:rPr>
          <w:lang w:val="en-US" w:eastAsia="zh-CN"/>
        </w:rPr>
      </w:pPr>
    </w:p>
    <w:p w14:paraId="636055E5">
      <w:pPr>
        <w:bidi w:val="0"/>
        <w:rPr>
          <w:lang w:val="en-US" w:eastAsia="zh-CN"/>
        </w:rPr>
      </w:pPr>
    </w:p>
    <w:p w14:paraId="3686645F">
      <w:pPr>
        <w:bidi w:val="0"/>
        <w:rPr>
          <w:lang w:val="en-US" w:eastAsia="zh-CN"/>
        </w:rPr>
      </w:pPr>
    </w:p>
    <w:p w14:paraId="2541CF6F">
      <w:pPr>
        <w:bidi w:val="0"/>
        <w:rPr>
          <w:lang w:val="en-US" w:eastAsia="zh-CN"/>
        </w:rPr>
      </w:pPr>
    </w:p>
    <w:p w14:paraId="6FDE8718">
      <w:pPr>
        <w:bidi w:val="0"/>
        <w:rPr>
          <w:lang w:val="en-US" w:eastAsia="zh-CN"/>
        </w:rPr>
      </w:pPr>
    </w:p>
    <w:p w14:paraId="0EBC1BA0">
      <w:pPr>
        <w:bidi w:val="0"/>
        <w:rPr>
          <w:lang w:val="en-US" w:eastAsia="zh-CN"/>
        </w:rPr>
      </w:pPr>
    </w:p>
    <w:p w14:paraId="351C8CE1">
      <w:pPr>
        <w:widowControl/>
        <w:jc w:val="left"/>
        <w:rPr>
          <w:rFonts w:ascii="Times New Roman" w:hAnsi="Times New Roman" w:eastAsia="Yu Gothic UI Light" w:cs="Times New Roman"/>
          <w:szCs w:val="21"/>
        </w:rPr>
      </w:pPr>
      <w:r>
        <w:rPr>
          <w:rFonts w:ascii="Times New Roman" w:hAnsi="Times New Roman" w:eastAsia="Yu Gothic UI Light" w:cs="Times New Roman"/>
          <w:color w:val="000000"/>
          <w:kern w:val="0"/>
          <w:szCs w:val="21"/>
          <w:lang w:bidi="ar"/>
        </w:rPr>
        <w:t>This supplementary material has been provided by the authors to give readers additional information</w:t>
      </w:r>
      <w:r>
        <w:rPr>
          <w:rFonts w:hint="eastAsia" w:ascii="Times New Roman" w:hAnsi="Times New Roman" w:eastAsia="宋体" w:cs="Times New Roman"/>
          <w:color w:val="000000"/>
          <w:kern w:val="0"/>
          <w:szCs w:val="21"/>
          <w:lang w:bidi="ar"/>
        </w:rPr>
        <w:t xml:space="preserve"> </w:t>
      </w:r>
      <w:r>
        <w:rPr>
          <w:rFonts w:ascii="Times New Roman" w:hAnsi="Times New Roman" w:eastAsia="Yu Gothic UI Light" w:cs="Times New Roman"/>
          <w:color w:val="000000"/>
          <w:kern w:val="0"/>
          <w:szCs w:val="21"/>
          <w:lang w:bidi="ar"/>
        </w:rPr>
        <w:t>about their work.</w:t>
      </w:r>
    </w:p>
    <w:p w14:paraId="63CAAF95">
      <w:pPr>
        <w:bidi w:val="0"/>
        <w:jc w:val="left"/>
        <w:rPr>
          <w:lang w:val="en-US" w:eastAsia="zh-CN"/>
        </w:rPr>
        <w:sectPr>
          <w:pgSz w:w="11906" w:h="16838"/>
          <w:pgMar w:top="1440" w:right="1803" w:bottom="1440" w:left="1803" w:header="851" w:footer="992" w:gutter="0"/>
          <w:cols w:space="0" w:num="1"/>
          <w:docGrid w:type="lines" w:linePitch="319" w:charSpace="0"/>
        </w:sectPr>
      </w:pPr>
    </w:p>
    <w:bookmarkEnd w:id="0"/>
    <w:p w14:paraId="5A2BB0F2">
      <w:pPr>
        <w:rPr>
          <w:rFonts w:ascii="Times New Roman" w:hAnsi="Times New Roman" w:cs="Times New Roman"/>
          <w:b/>
          <w:bCs/>
          <w:sz w:val="28"/>
          <w:szCs w:val="28"/>
        </w:rPr>
      </w:pPr>
      <w:r>
        <w:rPr>
          <w:rFonts w:hint="eastAsia" w:ascii="Times New Roman" w:hAnsi="Times New Roman" w:cs="Times New Roman"/>
          <w:b/>
          <w:bCs/>
          <w:sz w:val="28"/>
          <w:szCs w:val="28"/>
        </w:rPr>
        <w:t xml:space="preserve">Table S1: </w:t>
      </w:r>
      <w:r>
        <w:rPr>
          <w:rFonts w:ascii="Times New Roman" w:hAnsi="Times New Roman" w:cs="Times New Roman"/>
          <w:b/>
          <w:bCs/>
          <w:sz w:val="28"/>
          <w:szCs w:val="28"/>
        </w:rPr>
        <w:t>PRISMA checklist of the current network meta-analysis</w:t>
      </w:r>
    </w:p>
    <w:tbl>
      <w:tblPr>
        <w:tblStyle w:val="11"/>
        <w:tblW w:w="15200" w:type="dxa"/>
        <w:tblInd w:w="0" w:type="dxa"/>
        <w:tblLayout w:type="autofit"/>
        <w:tblCellMar>
          <w:top w:w="0" w:type="dxa"/>
          <w:left w:w="108" w:type="dxa"/>
          <w:bottom w:w="0" w:type="dxa"/>
          <w:right w:w="108" w:type="dxa"/>
        </w:tblCellMar>
      </w:tblPr>
      <w:tblGrid>
        <w:gridCol w:w="1668"/>
        <w:gridCol w:w="587"/>
        <w:gridCol w:w="11745"/>
        <w:gridCol w:w="1200"/>
      </w:tblGrid>
      <w:tr w14:paraId="3E730423">
        <w:tblPrEx>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593018B1">
            <w:pPr>
              <w:pStyle w:val="15"/>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253023E8">
            <w:pPr>
              <w:pStyle w:val="15"/>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42DE3A72">
            <w:pPr>
              <w:pStyle w:val="15"/>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627505F9">
            <w:pPr>
              <w:pStyle w:val="15"/>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17907C04">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D729505">
            <w:pPr>
              <w:pStyle w:val="15"/>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0FCBC6A6">
            <w:pPr>
              <w:pStyle w:val="15"/>
              <w:jc w:val="right"/>
              <w:rPr>
                <w:rFonts w:ascii="Arial" w:hAnsi="Arial" w:cs="Arial"/>
                <w:color w:val="auto"/>
                <w:sz w:val="18"/>
                <w:szCs w:val="18"/>
              </w:rPr>
            </w:pPr>
          </w:p>
        </w:tc>
      </w:tr>
      <w:tr w14:paraId="04A0DB5E">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CF2514A">
            <w:pPr>
              <w:pStyle w:val="15"/>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17254154">
            <w:pPr>
              <w:pStyle w:val="15"/>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0B47E4E6">
            <w:pPr>
              <w:pStyle w:val="15"/>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6024F391">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1</w:t>
            </w:r>
          </w:p>
        </w:tc>
      </w:tr>
      <w:tr w14:paraId="300404C6">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A0C68E3">
            <w:pPr>
              <w:pStyle w:val="15"/>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92087BC">
            <w:pPr>
              <w:pStyle w:val="15"/>
              <w:jc w:val="right"/>
              <w:rPr>
                <w:rFonts w:ascii="Arial" w:hAnsi="Arial" w:cs="Arial"/>
                <w:color w:val="auto"/>
                <w:sz w:val="18"/>
                <w:szCs w:val="18"/>
              </w:rPr>
            </w:pPr>
          </w:p>
        </w:tc>
      </w:tr>
      <w:tr w14:paraId="2C9946B7">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2537F2BA">
            <w:pPr>
              <w:pStyle w:val="15"/>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6E679864">
            <w:pPr>
              <w:pStyle w:val="15"/>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174E37D5">
            <w:pPr>
              <w:pStyle w:val="15"/>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2EC09177">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2</w:t>
            </w:r>
          </w:p>
        </w:tc>
      </w:tr>
      <w:tr w14:paraId="13FACE2B">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0F3AB512">
            <w:pPr>
              <w:pStyle w:val="15"/>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A413E2B">
            <w:pPr>
              <w:pStyle w:val="15"/>
              <w:jc w:val="right"/>
              <w:rPr>
                <w:rFonts w:ascii="Arial" w:hAnsi="Arial" w:cs="Arial"/>
                <w:color w:val="auto"/>
                <w:sz w:val="18"/>
                <w:szCs w:val="18"/>
              </w:rPr>
            </w:pPr>
          </w:p>
        </w:tc>
      </w:tr>
      <w:tr w14:paraId="7103075C">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7C3F33B">
            <w:pPr>
              <w:pStyle w:val="15"/>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5356ED55">
            <w:pPr>
              <w:pStyle w:val="15"/>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48DBB9FC">
            <w:pPr>
              <w:pStyle w:val="15"/>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307AC5CD">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3</w:t>
            </w:r>
          </w:p>
        </w:tc>
      </w:tr>
      <w:tr w14:paraId="21DF3A2B">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C3E55FA">
            <w:pPr>
              <w:pStyle w:val="15"/>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1E750D8C">
            <w:pPr>
              <w:pStyle w:val="15"/>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0B957068">
            <w:pPr>
              <w:pStyle w:val="15"/>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7F05F043">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4</w:t>
            </w:r>
          </w:p>
        </w:tc>
      </w:tr>
      <w:tr w14:paraId="75E63B14">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0BC758F8">
            <w:pPr>
              <w:pStyle w:val="15"/>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79ACD14C">
            <w:pPr>
              <w:pStyle w:val="15"/>
              <w:jc w:val="right"/>
              <w:rPr>
                <w:rFonts w:ascii="Arial" w:hAnsi="Arial" w:cs="Arial"/>
                <w:color w:val="auto"/>
                <w:sz w:val="18"/>
                <w:szCs w:val="18"/>
              </w:rPr>
            </w:pPr>
          </w:p>
        </w:tc>
      </w:tr>
      <w:tr w14:paraId="6A62E245">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C7572D1">
            <w:pPr>
              <w:pStyle w:val="15"/>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60C27BD7">
            <w:pPr>
              <w:pStyle w:val="15"/>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2015BEA0">
            <w:pPr>
              <w:pStyle w:val="15"/>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7D3EB997">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4</w:t>
            </w:r>
          </w:p>
        </w:tc>
      </w:tr>
      <w:tr w14:paraId="402C4129">
        <w:tblPrEx>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6E8F5A30">
            <w:pPr>
              <w:pStyle w:val="15"/>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0C83DD93">
            <w:pPr>
              <w:pStyle w:val="15"/>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39D806E0">
            <w:pPr>
              <w:pStyle w:val="15"/>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2F8C9B3D">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4</w:t>
            </w:r>
          </w:p>
        </w:tc>
      </w:tr>
      <w:tr w14:paraId="64145CAD">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CCC9F1A">
            <w:pPr>
              <w:pStyle w:val="15"/>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5100A726">
            <w:pPr>
              <w:pStyle w:val="15"/>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21193CA4">
            <w:pPr>
              <w:pStyle w:val="15"/>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60381F44">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4</w:t>
            </w:r>
          </w:p>
        </w:tc>
      </w:tr>
      <w:tr w14:paraId="7B8DE78C">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C34450A">
            <w:pPr>
              <w:pStyle w:val="15"/>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7C499BEC">
            <w:pPr>
              <w:pStyle w:val="15"/>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2EEFA05A">
            <w:pPr>
              <w:pStyle w:val="15"/>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39E75AA9">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5</w:t>
            </w:r>
          </w:p>
        </w:tc>
      </w:tr>
      <w:tr w14:paraId="4E0F025E">
        <w:tblPrEx>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0DF8E41E">
            <w:pPr>
              <w:pStyle w:val="15"/>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205408ED">
            <w:pPr>
              <w:pStyle w:val="15"/>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52E71E26">
            <w:pPr>
              <w:pStyle w:val="15"/>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77C7E89">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5</w:t>
            </w:r>
          </w:p>
        </w:tc>
      </w:tr>
      <w:tr w14:paraId="3BFA4BED">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30DABD9F">
            <w:pPr>
              <w:pStyle w:val="15"/>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52A93EB3">
            <w:pPr>
              <w:pStyle w:val="15"/>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41D72CDF">
            <w:pPr>
              <w:pStyle w:val="15"/>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76E14AAA">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5,6</w:t>
            </w:r>
          </w:p>
        </w:tc>
      </w:tr>
      <w:tr w14:paraId="38078902">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0C3F99CB">
            <w:pPr>
              <w:pStyle w:val="1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FBBA4A">
            <w:pPr>
              <w:pStyle w:val="15"/>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A2695E8">
            <w:pPr>
              <w:pStyle w:val="15"/>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5551A3D8">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4</w:t>
            </w:r>
          </w:p>
        </w:tc>
      </w:tr>
      <w:tr w14:paraId="69B1AA0C">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41FEF04">
            <w:pPr>
              <w:pStyle w:val="15"/>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28212567">
            <w:pPr>
              <w:pStyle w:val="15"/>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1AA495B2">
            <w:pPr>
              <w:pStyle w:val="15"/>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370F86C3">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4</w:t>
            </w:r>
          </w:p>
        </w:tc>
      </w:tr>
      <w:tr w14:paraId="7C0C3058">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FD58BF0">
            <w:pPr>
              <w:pStyle w:val="15"/>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1E666083">
            <w:pPr>
              <w:pStyle w:val="15"/>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589151C3">
            <w:pPr>
              <w:pStyle w:val="15"/>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59FA8D51">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6</w:t>
            </w:r>
          </w:p>
        </w:tc>
      </w:tr>
      <w:tr w14:paraId="6CC03671">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7AA78A97">
            <w:pPr>
              <w:pStyle w:val="15"/>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87CAEFB">
            <w:pPr>
              <w:pStyle w:val="15"/>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32518ADB">
            <w:pPr>
              <w:pStyle w:val="15"/>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7D48CBD2">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6</w:t>
            </w:r>
          </w:p>
        </w:tc>
      </w:tr>
      <w:tr w14:paraId="7E095B88">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4F57055">
            <w:pPr>
              <w:pStyle w:val="1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6E33A47">
            <w:pPr>
              <w:pStyle w:val="15"/>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063FA7FD">
            <w:pPr>
              <w:pStyle w:val="15"/>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531C417E">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6</w:t>
            </w:r>
          </w:p>
        </w:tc>
      </w:tr>
      <w:tr w14:paraId="0BACCBFC">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48096BAA">
            <w:pPr>
              <w:pStyle w:val="1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C742AF5">
            <w:pPr>
              <w:pStyle w:val="15"/>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7FA0B671">
            <w:pPr>
              <w:pStyle w:val="15"/>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53840B27">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6</w:t>
            </w:r>
          </w:p>
        </w:tc>
      </w:tr>
      <w:tr w14:paraId="0DA9CC12">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F1A3CD6">
            <w:pPr>
              <w:pStyle w:val="1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C9CEA16">
            <w:pPr>
              <w:pStyle w:val="15"/>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1ACD09B6">
            <w:pPr>
              <w:pStyle w:val="15"/>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46FA5C0A">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6</w:t>
            </w:r>
          </w:p>
        </w:tc>
      </w:tr>
      <w:tr w14:paraId="04F1AD42">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46067940">
            <w:pPr>
              <w:pStyle w:val="1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1665443">
            <w:pPr>
              <w:pStyle w:val="15"/>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4DBB30CE">
            <w:pPr>
              <w:pStyle w:val="15"/>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214C3DF5">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6</w:t>
            </w:r>
          </w:p>
        </w:tc>
      </w:tr>
      <w:tr w14:paraId="1B53B9C5">
        <w:tblPrEx>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46907ADE">
            <w:pPr>
              <w:pStyle w:val="1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FC671D6">
            <w:pPr>
              <w:pStyle w:val="15"/>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6B09FAC0">
            <w:pPr>
              <w:pStyle w:val="15"/>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78E59A0C">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6</w:t>
            </w:r>
          </w:p>
        </w:tc>
      </w:tr>
      <w:tr w14:paraId="09521175">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60A7455">
            <w:pPr>
              <w:pStyle w:val="15"/>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A1DE2CF">
            <w:pPr>
              <w:pStyle w:val="15"/>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3792D17A">
            <w:pPr>
              <w:pStyle w:val="15"/>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167B0A97">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6</w:t>
            </w:r>
          </w:p>
        </w:tc>
      </w:tr>
      <w:tr w14:paraId="128409D5">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C747DBC">
            <w:pPr>
              <w:pStyle w:val="15"/>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0C087309">
            <w:pPr>
              <w:pStyle w:val="15"/>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3B31DCAA">
            <w:pPr>
              <w:pStyle w:val="15"/>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02EB28AC">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7</w:t>
            </w:r>
          </w:p>
        </w:tc>
      </w:tr>
      <w:tr w14:paraId="57CAD311">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E79DE76">
            <w:pPr>
              <w:pStyle w:val="15"/>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4583A8B">
            <w:pPr>
              <w:pStyle w:val="15"/>
              <w:jc w:val="center"/>
              <w:rPr>
                <w:rFonts w:ascii="Arial" w:hAnsi="Arial" w:cs="Arial"/>
                <w:color w:val="auto"/>
                <w:sz w:val="18"/>
                <w:szCs w:val="18"/>
              </w:rPr>
            </w:pPr>
          </w:p>
        </w:tc>
      </w:tr>
      <w:tr w14:paraId="4DA0833B">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B101496">
            <w:pPr>
              <w:pStyle w:val="15"/>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52F27710">
            <w:pPr>
              <w:pStyle w:val="15"/>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3ACE7FF9">
            <w:pPr>
              <w:pStyle w:val="15"/>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1F104129">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7</w:t>
            </w:r>
          </w:p>
        </w:tc>
      </w:tr>
      <w:tr w14:paraId="4892BBA5">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21D75743">
            <w:pPr>
              <w:pStyle w:val="1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D3B5D3C">
            <w:pPr>
              <w:pStyle w:val="15"/>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4974B3F8">
            <w:pPr>
              <w:pStyle w:val="15"/>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1D28FD86">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7</w:t>
            </w:r>
          </w:p>
        </w:tc>
      </w:tr>
      <w:tr w14:paraId="705FEDEF">
        <w:tblPrEx>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40358B19">
            <w:pPr>
              <w:pStyle w:val="15"/>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612615F9">
            <w:pPr>
              <w:pStyle w:val="15"/>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0D25CDC6">
            <w:pPr>
              <w:pStyle w:val="15"/>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7E53D003">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7</w:t>
            </w:r>
          </w:p>
        </w:tc>
      </w:tr>
      <w:tr w14:paraId="2759981F">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B37EAED">
            <w:pPr>
              <w:pStyle w:val="15"/>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1B3C5EBE">
            <w:pPr>
              <w:pStyle w:val="15"/>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760B4DED">
            <w:pPr>
              <w:pStyle w:val="15"/>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2AB97210">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7,8</w:t>
            </w:r>
          </w:p>
        </w:tc>
      </w:tr>
      <w:tr w14:paraId="2D03403F">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32D9B9A">
            <w:pPr>
              <w:pStyle w:val="15"/>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77B74194">
            <w:pPr>
              <w:pStyle w:val="15"/>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4C5BB46A">
            <w:pPr>
              <w:pStyle w:val="15"/>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752524D7">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8,9</w:t>
            </w:r>
          </w:p>
        </w:tc>
      </w:tr>
      <w:tr w14:paraId="43A40CB9">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70C47957">
            <w:pPr>
              <w:pStyle w:val="15"/>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3C6FF13F">
            <w:pPr>
              <w:pStyle w:val="15"/>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2D86D46E">
            <w:pPr>
              <w:pStyle w:val="15"/>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289051EF">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7</w:t>
            </w:r>
          </w:p>
        </w:tc>
      </w:tr>
      <w:tr w14:paraId="72E08D1F">
        <w:tblPrEx>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0788F951">
            <w:pPr>
              <w:pStyle w:val="1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CD13F51">
            <w:pPr>
              <w:pStyle w:val="15"/>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7276C450">
            <w:pPr>
              <w:pStyle w:val="15"/>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5156329D">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9-12</w:t>
            </w:r>
          </w:p>
        </w:tc>
      </w:tr>
      <w:tr w14:paraId="5D74DD92">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B92C12B">
            <w:pPr>
              <w:pStyle w:val="1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8095F78">
            <w:pPr>
              <w:pStyle w:val="15"/>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AA0580F">
            <w:pPr>
              <w:pStyle w:val="15"/>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545F0CA4">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8</w:t>
            </w:r>
          </w:p>
        </w:tc>
      </w:tr>
      <w:tr w14:paraId="4B934EE5">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67651CC1">
            <w:pPr>
              <w:pStyle w:val="1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D0CF57A">
            <w:pPr>
              <w:pStyle w:val="15"/>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6532093B">
            <w:pPr>
              <w:pStyle w:val="15"/>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4B991A50">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8</w:t>
            </w:r>
          </w:p>
        </w:tc>
      </w:tr>
      <w:tr w14:paraId="407D6944">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D468D3E">
            <w:pPr>
              <w:pStyle w:val="15"/>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46A56C7F">
            <w:pPr>
              <w:pStyle w:val="15"/>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3403068">
            <w:pPr>
              <w:pStyle w:val="15"/>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608DF1AD">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8</w:t>
            </w:r>
          </w:p>
        </w:tc>
      </w:tr>
      <w:tr w14:paraId="1F82F413">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3C335E">
            <w:pPr>
              <w:pStyle w:val="15"/>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6E8B5292">
            <w:pPr>
              <w:pStyle w:val="15"/>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71EB986F">
            <w:pPr>
              <w:pStyle w:val="15"/>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7643BBA7">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9-12</w:t>
            </w:r>
          </w:p>
        </w:tc>
      </w:tr>
      <w:tr w14:paraId="7DBE2620">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DDA40DC">
            <w:pPr>
              <w:pStyle w:val="15"/>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8F72E76">
            <w:pPr>
              <w:pStyle w:val="15"/>
              <w:jc w:val="center"/>
              <w:rPr>
                <w:rFonts w:ascii="Arial" w:hAnsi="Arial" w:cs="Arial"/>
                <w:color w:val="auto"/>
                <w:sz w:val="18"/>
                <w:szCs w:val="18"/>
              </w:rPr>
            </w:pPr>
          </w:p>
        </w:tc>
      </w:tr>
      <w:tr w14:paraId="5793F1F3">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02C9A1D9">
            <w:pPr>
              <w:pStyle w:val="15"/>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0C52BE01">
            <w:pPr>
              <w:pStyle w:val="15"/>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5D4FDA5F">
            <w:pPr>
              <w:pStyle w:val="15"/>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5B794D36">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13</w:t>
            </w:r>
          </w:p>
        </w:tc>
      </w:tr>
      <w:tr w14:paraId="69F211F6">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61B5CF3E">
            <w:pPr>
              <w:pStyle w:val="1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6DC60CE">
            <w:pPr>
              <w:pStyle w:val="15"/>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1F7A8C2A">
            <w:pPr>
              <w:pStyle w:val="15"/>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3B5FEC1E">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17</w:t>
            </w:r>
          </w:p>
        </w:tc>
      </w:tr>
      <w:tr w14:paraId="58652850">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6A80D1F">
            <w:pPr>
              <w:pStyle w:val="15"/>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780C1050">
            <w:pPr>
              <w:pStyle w:val="15"/>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01DAB3CB">
            <w:pPr>
              <w:pStyle w:val="15"/>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3E30276C">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17</w:t>
            </w:r>
          </w:p>
        </w:tc>
      </w:tr>
      <w:tr w14:paraId="49605C91">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3BC859E2">
            <w:pPr>
              <w:pStyle w:val="15"/>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02CFE42">
            <w:pPr>
              <w:pStyle w:val="15"/>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2922E492">
            <w:pPr>
              <w:pStyle w:val="15"/>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3AA79087">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17</w:t>
            </w:r>
          </w:p>
        </w:tc>
      </w:tr>
      <w:tr w14:paraId="640EFD81">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0CBF222">
            <w:pPr>
              <w:pStyle w:val="15"/>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7B14B274">
            <w:pPr>
              <w:pStyle w:val="15"/>
              <w:jc w:val="center"/>
              <w:rPr>
                <w:rFonts w:ascii="Arial" w:hAnsi="Arial" w:cs="Arial"/>
                <w:color w:val="auto"/>
                <w:sz w:val="18"/>
                <w:szCs w:val="18"/>
              </w:rPr>
            </w:pPr>
          </w:p>
        </w:tc>
      </w:tr>
      <w:tr w14:paraId="4FB41A5E">
        <w:trPr>
          <w:trHeight w:val="48" w:hRule="atLeast"/>
        </w:trPr>
        <w:tc>
          <w:tcPr>
            <w:tcW w:w="1668" w:type="dxa"/>
            <w:vMerge w:val="restart"/>
            <w:tcBorders>
              <w:top w:val="single" w:color="000000" w:sz="4" w:space="0"/>
              <w:left w:val="single" w:color="000000" w:sz="4" w:space="0"/>
              <w:right w:val="single" w:color="000000" w:sz="4" w:space="0"/>
            </w:tcBorders>
          </w:tcPr>
          <w:p w14:paraId="2E203753">
            <w:pPr>
              <w:pStyle w:val="15"/>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24F72F7D">
            <w:pPr>
              <w:pStyle w:val="15"/>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39E59B10">
            <w:pPr>
              <w:pStyle w:val="15"/>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387A87AF">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4</w:t>
            </w:r>
          </w:p>
        </w:tc>
      </w:tr>
      <w:tr w14:paraId="3DEBD844">
        <w:tblPrEx>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4B64612A">
            <w:pPr>
              <w:pStyle w:val="1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4F05A01">
            <w:pPr>
              <w:pStyle w:val="15"/>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73B9B8B8">
            <w:pPr>
              <w:pStyle w:val="15"/>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36F05B50">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4</w:t>
            </w:r>
          </w:p>
        </w:tc>
      </w:tr>
      <w:tr w14:paraId="5EE3DEE3">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1BD47821">
            <w:pPr>
              <w:pStyle w:val="1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1115225">
            <w:pPr>
              <w:pStyle w:val="15"/>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50892C35">
            <w:pPr>
              <w:pStyle w:val="15"/>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3971D422">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4</w:t>
            </w:r>
          </w:p>
        </w:tc>
      </w:tr>
      <w:tr w14:paraId="71459476">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6EA8FB1">
            <w:pPr>
              <w:pStyle w:val="15"/>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4F97625A">
            <w:pPr>
              <w:pStyle w:val="15"/>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7DA4E37E">
            <w:pPr>
              <w:pStyle w:val="15"/>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39B85FF2">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19</w:t>
            </w:r>
          </w:p>
        </w:tc>
      </w:tr>
      <w:tr w14:paraId="4623476E">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55D72FF">
            <w:pPr>
              <w:pStyle w:val="15"/>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3D116B7E">
            <w:pPr>
              <w:pStyle w:val="15"/>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605585DB">
            <w:pPr>
              <w:pStyle w:val="15"/>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4BFD0E88">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19</w:t>
            </w:r>
          </w:p>
        </w:tc>
      </w:tr>
      <w:tr w14:paraId="67363395">
        <w:tblPrEx>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52782080">
            <w:pPr>
              <w:pStyle w:val="15"/>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6583AAA9">
            <w:pPr>
              <w:pStyle w:val="15"/>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0736FF46">
            <w:pPr>
              <w:pStyle w:val="15"/>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63EBC6CB">
            <w:pPr>
              <w:pStyle w:val="15"/>
              <w:spacing w:before="40" w:after="40"/>
              <w:rPr>
                <w:rFonts w:ascii="Arial" w:hAnsi="Arial" w:cs="Arial"/>
                <w:color w:val="auto"/>
                <w:sz w:val="18"/>
                <w:szCs w:val="18"/>
                <w:lang w:eastAsia="zh-CN"/>
              </w:rPr>
            </w:pPr>
            <w:r>
              <w:rPr>
                <w:rFonts w:hint="eastAsia" w:ascii="Arial" w:hAnsi="Arial" w:cs="Arial"/>
                <w:color w:val="auto"/>
                <w:sz w:val="18"/>
                <w:szCs w:val="18"/>
                <w:lang w:eastAsia="zh-CN"/>
              </w:rPr>
              <w:t>19</w:t>
            </w:r>
          </w:p>
        </w:tc>
      </w:tr>
    </w:tbl>
    <w:p w14:paraId="4A824C2B">
      <w:pPr>
        <w:sectPr>
          <w:pgSz w:w="16838" w:h="11906" w:orient="landscape"/>
          <w:pgMar w:top="720" w:right="720" w:bottom="720" w:left="720" w:header="851" w:footer="992" w:gutter="0"/>
          <w:cols w:space="0" w:num="1"/>
          <w:docGrid w:type="lines" w:linePitch="319" w:charSpace="0"/>
        </w:sectPr>
      </w:pPr>
    </w:p>
    <w:p w14:paraId="4E62CBA6">
      <w:pPr>
        <w:pStyle w:val="15"/>
        <w:rPr>
          <w:rFonts w:ascii="Times New Roman" w:hAnsi="Times New Roman" w:cs="Times New Roman"/>
          <w:b/>
          <w:bCs/>
          <w:sz w:val="28"/>
          <w:szCs w:val="28"/>
        </w:rPr>
      </w:pPr>
      <w:r>
        <w:rPr>
          <w:rFonts w:ascii="Times New Roman" w:hAnsi="Times New Roman" w:cs="Times New Roman"/>
          <w:b/>
          <w:bCs/>
          <w:sz w:val="28"/>
          <w:szCs w:val="28"/>
        </w:rPr>
        <w:t>Table S2: Search strategies and results</w:t>
      </w:r>
    </w:p>
    <w:p w14:paraId="3F2B6D88">
      <w:pPr>
        <w:rPr>
          <w:rFonts w:ascii="Times New Roman" w:hAnsi="Times New Roman" w:cs="Times New Roman"/>
          <w:sz w:val="24"/>
        </w:rPr>
      </w:pPr>
      <w:r>
        <w:rPr>
          <w:rFonts w:ascii="Times New Roman" w:hAnsi="Times New Roman" w:cs="Times New Roman"/>
          <w:sz w:val="24"/>
        </w:rPr>
        <w:t xml:space="preserve">Database1 </w:t>
      </w:r>
      <w:r>
        <w:rPr>
          <w:rFonts w:hint="eastAsia" w:ascii="Times New Roman" w:hAnsi="Times New Roman" w:cs="Times New Roman"/>
          <w:sz w:val="24"/>
        </w:rPr>
        <w:t>Pubmed &lt;Dec 1, 2024&gt;</w:t>
      </w:r>
    </w:p>
    <w:tbl>
      <w:tblPr>
        <w:tblStyle w:val="11"/>
        <w:tblW w:w="13836" w:type="dxa"/>
        <w:tblInd w:w="121" w:type="dxa"/>
        <w:tblLayout w:type="fixed"/>
        <w:tblCellMar>
          <w:top w:w="0" w:type="dxa"/>
          <w:left w:w="0" w:type="dxa"/>
          <w:bottom w:w="0" w:type="dxa"/>
          <w:right w:w="0" w:type="dxa"/>
        </w:tblCellMar>
      </w:tblPr>
      <w:tblGrid>
        <w:gridCol w:w="994"/>
        <w:gridCol w:w="11272"/>
        <w:gridCol w:w="1570"/>
      </w:tblGrid>
      <w:tr w14:paraId="5C4DC059">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l2br w:val="nil"/>
            </w:tcBorders>
            <w:shd w:val="clear" w:color="auto" w:fill="F9CDAC"/>
            <w:vAlign w:val="center"/>
          </w:tcPr>
          <w:p w14:paraId="0015C62A">
            <w:pPr>
              <w:pStyle w:val="16"/>
              <w:spacing w:before="0"/>
              <w:ind w:left="47" w:firstLine="247" w:firstLineChars="100"/>
              <w:rPr>
                <w:rFonts w:ascii="Times New Roman" w:hAnsi="Times New Roman" w:cs="Times New Roman"/>
                <w:color w:val="000000"/>
                <w:sz w:val="24"/>
                <w:lang w:val="en-GB"/>
              </w:rPr>
            </w:pPr>
            <w:r>
              <w:rPr>
                <w:rFonts w:ascii="Times New Roman" w:hAnsi="Times New Roman" w:cs="Times New Roman"/>
                <w:color w:val="000000"/>
                <w:w w:val="103"/>
                <w:sz w:val="24"/>
                <w:lang w:val="en-GB"/>
              </w:rPr>
              <w:t>#</w:t>
            </w:r>
          </w:p>
        </w:tc>
        <w:tc>
          <w:tcPr>
            <w:tcW w:w="11272"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5E5FDEDF">
            <w:pPr>
              <w:pStyle w:val="16"/>
              <w:spacing w:before="0"/>
              <w:ind w:left="24"/>
              <w:rPr>
                <w:rFonts w:ascii="Times New Roman" w:hAnsi="Times New Roman" w:cs="Times New Roman"/>
                <w:color w:val="000000"/>
                <w:sz w:val="24"/>
                <w:lang w:val="en-GB"/>
              </w:rPr>
            </w:pPr>
            <w:r>
              <w:rPr>
                <w:rFonts w:ascii="Times New Roman" w:hAnsi="Times New Roman" w:cs="Times New Roman"/>
                <w:color w:val="000000"/>
                <w:w w:val="105"/>
                <w:sz w:val="24"/>
                <w:lang w:val="en-GB"/>
              </w:rPr>
              <w:t>Searches</w:t>
            </w:r>
          </w:p>
        </w:tc>
        <w:tc>
          <w:tcPr>
            <w:tcW w:w="1570"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1EF5F1E6">
            <w:pPr>
              <w:pStyle w:val="16"/>
              <w:spacing w:before="0"/>
              <w:ind w:left="57"/>
              <w:rPr>
                <w:rFonts w:ascii="Times New Roman" w:hAnsi="Times New Roman" w:cs="Times New Roman"/>
                <w:color w:val="000000"/>
                <w:sz w:val="24"/>
                <w:lang w:val="en-GB"/>
              </w:rPr>
            </w:pPr>
            <w:r>
              <w:rPr>
                <w:rFonts w:ascii="Times New Roman" w:hAnsi="Times New Roman" w:cs="Times New Roman"/>
                <w:color w:val="000000"/>
                <w:w w:val="105"/>
                <w:sz w:val="24"/>
                <w:lang w:val="en-GB"/>
              </w:rPr>
              <w:t>Results</w:t>
            </w:r>
          </w:p>
        </w:tc>
      </w:tr>
      <w:tr w14:paraId="65902743">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2DD8EE39">
            <w:pPr>
              <w:pStyle w:val="16"/>
              <w:spacing w:before="0"/>
              <w:ind w:left="0" w:firstLine="247" w:firstLineChars="100"/>
              <w:rPr>
                <w:rFonts w:ascii="Times New Roman" w:hAnsi="Times New Roman" w:cs="Times New Roman"/>
                <w:color w:val="000000" w:themeColor="text1"/>
                <w:sz w:val="24"/>
                <w:lang w:val="en-GB"/>
                <w14:textFill>
                  <w14:solidFill>
                    <w14:schemeClr w14:val="tx1"/>
                  </w14:solidFill>
                </w14:textFill>
              </w:rPr>
            </w:pPr>
            <w:r>
              <w:rPr>
                <w:rFonts w:hint="eastAsia" w:ascii="Times New Roman" w:hAnsi="Times New Roman" w:cs="Times New Roman" w:eastAsiaTheme="minorEastAsia"/>
                <w:color w:val="000000" w:themeColor="text1"/>
                <w:w w:val="103"/>
                <w:sz w:val="24"/>
                <w:lang w:val="en-GB"/>
                <w14:textFill>
                  <w14:solidFill>
                    <w14:schemeClr w14:val="tx1"/>
                  </w14:solidFill>
                </w14:textFill>
              </w:rPr>
              <w:t>#</w:t>
            </w:r>
            <w:r>
              <w:rPr>
                <w:rFonts w:ascii="Times New Roman" w:hAnsi="Times New Roman" w:cs="Times New Roman"/>
                <w:color w:val="000000" w:themeColor="text1"/>
                <w:w w:val="103"/>
                <w:sz w:val="24"/>
                <w:lang w:val="en-GB"/>
                <w14:textFill>
                  <w14:solidFill>
                    <w14:schemeClr w14:val="tx1"/>
                  </w14:solidFill>
                </w14:textFill>
              </w:rPr>
              <w:t>1</w:t>
            </w:r>
          </w:p>
        </w:tc>
        <w:tc>
          <w:tcPr>
            <w:tcW w:w="11272"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7637DD04">
            <w:pPr>
              <w:pStyle w:val="16"/>
              <w:spacing w:before="0"/>
              <w:ind w:left="0"/>
              <w:rPr>
                <w:rFonts w:ascii="Times New Roman" w:hAnsi="Times New Roman" w:cs="Times New Roman"/>
                <w:color w:val="000000" w:themeColor="text1"/>
                <w:sz w:val="24"/>
                <w:lang w:val="en-GB"/>
                <w14:textFill>
                  <w14:solidFill>
                    <w14:schemeClr w14:val="tx1"/>
                  </w14:solidFill>
                </w14:textFill>
              </w:rPr>
            </w:pPr>
            <w:r>
              <w:rPr>
                <w:rFonts w:hint="eastAsia" w:ascii="Times New Roman" w:hAnsi="Times New Roman" w:cs="Times New Roman"/>
                <w:color w:val="000000" w:themeColor="text1"/>
                <w:sz w:val="24"/>
                <w:lang w:val="en-GB"/>
                <w14:textFill>
                  <w14:solidFill>
                    <w14:schemeClr w14:val="tx1"/>
                  </w14:solidFill>
                </w14:textFill>
              </w:rPr>
              <w:t>migraine attack[Title/Abstract] OR acute migraine[Title/Abstract]</w:t>
            </w:r>
            <w:r>
              <w:rPr>
                <w:rFonts w:hint="eastAsia" w:ascii="Times New Roman" w:hAnsi="Times New Roman" w:eastAsia="宋体" w:cs="Times New Roman"/>
                <w:color w:val="000000" w:themeColor="text1"/>
                <w:sz w:val="24"/>
                <w:lang w:val="en-US" w:eastAsia="zh-CN"/>
                <w14:textFill>
                  <w14:solidFill>
                    <w14:schemeClr w14:val="tx1"/>
                  </w14:solidFill>
                </w14:textFill>
              </w:rPr>
              <w:t xml:space="preserve"> OR </w:t>
            </w:r>
            <w:r>
              <w:rPr>
                <w:rFonts w:hint="eastAsia" w:ascii="Times New Roman" w:hAnsi="Times New Roman" w:cs="Times New Roman"/>
                <w:color w:val="000000" w:themeColor="text1"/>
                <w:sz w:val="24"/>
                <w:lang w:val="en-GB"/>
                <w14:textFill>
                  <w14:solidFill>
                    <w14:schemeClr w14:val="tx1"/>
                  </w14:solidFill>
                </w14:textFill>
              </w:rPr>
              <w:t xml:space="preserve">acute migraine management[Title/Abstract] OR migraine </w:t>
            </w:r>
            <w:r>
              <w:rPr>
                <w:rFonts w:ascii="Times New Roman" w:hAnsi="Times New Roman" w:cs="Times New Roman"/>
                <w:color w:val="000000"/>
                <w:sz w:val="24"/>
              </w:rPr>
              <w:t>attacks</w:t>
            </w:r>
            <w:r>
              <w:rPr>
                <w:rFonts w:hint="eastAsia" w:ascii="Times New Roman" w:hAnsi="Times New Roman" w:cs="Times New Roman"/>
                <w:color w:val="000000" w:themeColor="text1"/>
                <w:sz w:val="24"/>
                <w:lang w:val="en-GB"/>
                <w14:textFill>
                  <w14:solidFill>
                    <w14:schemeClr w14:val="tx1"/>
                  </w14:solidFill>
                </w14:textFill>
              </w:rPr>
              <w:t>[Title/Abstract] OR acute</w:t>
            </w:r>
            <w:r>
              <w:rPr>
                <w:rFonts w:hint="eastAsia" w:ascii="Times New Roman" w:hAnsi="Times New Roman" w:eastAsia="宋体" w:cs="Times New Roman"/>
                <w:color w:val="000000" w:themeColor="text1"/>
                <w:sz w:val="24"/>
                <w:lang w:val="en-US" w:eastAsia="zh-CN"/>
                <w14:textFill>
                  <w14:solidFill>
                    <w14:schemeClr w14:val="tx1"/>
                  </w14:solidFill>
                </w14:textFill>
              </w:rPr>
              <w:t xml:space="preserve"> </w:t>
            </w:r>
            <w:r>
              <w:rPr>
                <w:rFonts w:hint="eastAsia" w:ascii="Times New Roman" w:hAnsi="Times New Roman" w:cs="Times New Roman"/>
                <w:color w:val="000000" w:themeColor="text1"/>
                <w:sz w:val="24"/>
                <w:lang w:val="en-GB"/>
                <w14:textFill>
                  <w14:solidFill>
                    <w14:schemeClr w14:val="tx1"/>
                  </w14:solidFill>
                </w14:textFill>
              </w:rPr>
              <w:t>migraines[Title/Abstract]</w:t>
            </w:r>
          </w:p>
        </w:tc>
        <w:tc>
          <w:tcPr>
            <w:tcW w:w="1570"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5826DA43">
            <w:pPr>
              <w:pStyle w:val="16"/>
              <w:spacing w:before="0"/>
              <w:ind w:left="57"/>
              <w:rPr>
                <w:rFonts w:hint="default" w:ascii="Times New Roman" w:hAnsi="Times New Roman" w:cs="Times New Roman" w:eastAsiaTheme="minorEastAsia"/>
                <w:color w:val="000000" w:themeColor="text1"/>
                <w:sz w:val="24"/>
                <w:lang w:val="en-US" w:eastAsia="zh-CN"/>
                <w14:textFill>
                  <w14:solidFill>
                    <w14:schemeClr w14:val="tx1"/>
                  </w14:solidFill>
                </w14:textFill>
              </w:rPr>
            </w:pPr>
            <w:r>
              <w:rPr>
                <w:rFonts w:hint="eastAsia" w:ascii="Times New Roman" w:hAnsi="Times New Roman" w:cs="Times New Roman" w:eastAsiaTheme="minorEastAsia"/>
                <w:color w:val="000000" w:themeColor="text1"/>
                <w:sz w:val="24"/>
                <w:lang w:val="en-US" w:eastAsia="zh-CN"/>
                <w14:textFill>
                  <w14:solidFill>
                    <w14:schemeClr w14:val="tx1"/>
                  </w14:solidFill>
                </w14:textFill>
              </w:rPr>
              <w:t>6044</w:t>
            </w:r>
          </w:p>
        </w:tc>
      </w:tr>
      <w:tr w14:paraId="17E2BC63">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663F16E5">
            <w:pPr>
              <w:pStyle w:val="16"/>
              <w:spacing w:before="0"/>
              <w:ind w:left="0" w:firstLine="247" w:firstLineChars="100"/>
              <w:rPr>
                <w:rFonts w:ascii="Times New Roman" w:hAnsi="Times New Roman" w:cs="Times New Roman"/>
                <w:color w:val="000000"/>
                <w:sz w:val="24"/>
                <w:lang w:val="en-GB"/>
              </w:rPr>
            </w:pPr>
            <w:r>
              <w:rPr>
                <w:rFonts w:hint="eastAsia" w:ascii="Times New Roman" w:hAnsi="Times New Roman" w:cs="Times New Roman" w:eastAsiaTheme="minorEastAsia"/>
                <w:color w:val="000000"/>
                <w:w w:val="103"/>
                <w:sz w:val="24"/>
                <w:lang w:val="en-GB"/>
              </w:rPr>
              <w:t>#</w:t>
            </w:r>
            <w:r>
              <w:rPr>
                <w:rFonts w:ascii="Times New Roman" w:hAnsi="Times New Roman" w:cs="Times New Roman"/>
                <w:color w:val="000000"/>
                <w:w w:val="103"/>
                <w:sz w:val="24"/>
                <w:lang w:val="en-GB"/>
              </w:rPr>
              <w:t>2</w:t>
            </w:r>
          </w:p>
        </w:tc>
        <w:tc>
          <w:tcPr>
            <w:tcW w:w="11272"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1D5E3C11">
            <w:pPr>
              <w:ind w:left="24"/>
              <w:rPr>
                <w:rFonts w:ascii="Times New Roman" w:hAnsi="Times New Roman" w:cs="Times New Roman"/>
                <w:color w:val="000000"/>
                <w:sz w:val="24"/>
                <w:lang w:val="en-GB"/>
              </w:rPr>
            </w:pPr>
            <w:r>
              <w:rPr>
                <w:rFonts w:hint="eastAsia" w:ascii="Times New Roman" w:hAnsi="Times New Roman" w:cs="Times New Roman"/>
                <w:color w:val="000000"/>
                <w:sz w:val="24"/>
                <w:lang w:val="en-GB"/>
              </w:rPr>
              <w:t>Zavegepant[Title/Abstract] OR zavegepant[Title/Abstract] OR Zavegepant nasal inhalation[Title/Abstract] OR zavegepant nasal inhalation[Title/Abstract] OR ZM-001[Title/Abstract] OR Vyepti[Title/Abstract] OR zavegepant nasal[Title/Abstract] OR zavegepant spray[Title/Abstract]</w:t>
            </w:r>
          </w:p>
        </w:tc>
        <w:tc>
          <w:tcPr>
            <w:tcW w:w="1570"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433308BB">
            <w:pPr>
              <w:pStyle w:val="16"/>
              <w:spacing w:before="0"/>
              <w:ind w:left="57"/>
              <w:rPr>
                <w:rFonts w:ascii="Times New Roman" w:hAnsi="Times New Roman" w:eastAsia="宋体" w:cs="Times New Roman"/>
                <w:color w:val="000000"/>
                <w:sz w:val="24"/>
              </w:rPr>
            </w:pPr>
            <w:r>
              <w:rPr>
                <w:rFonts w:hint="eastAsia" w:ascii="Times New Roman" w:hAnsi="Times New Roman" w:eastAsia="宋体" w:cs="Times New Roman"/>
                <w:color w:val="000000"/>
                <w:sz w:val="24"/>
              </w:rPr>
              <w:t>66</w:t>
            </w:r>
          </w:p>
        </w:tc>
      </w:tr>
      <w:tr w14:paraId="5B1D1134">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7061DC42">
            <w:pPr>
              <w:pStyle w:val="16"/>
              <w:spacing w:before="0"/>
              <w:ind w:left="0" w:firstLine="247" w:firstLineChars="100"/>
              <w:rPr>
                <w:rFonts w:ascii="Times New Roman" w:hAnsi="Times New Roman" w:cs="Times New Roman"/>
                <w:color w:val="000000" w:themeColor="text1"/>
                <w:sz w:val="24"/>
                <w:lang w:val="en-GB"/>
                <w14:textFill>
                  <w14:solidFill>
                    <w14:schemeClr w14:val="tx1"/>
                  </w14:solidFill>
                </w14:textFill>
              </w:rPr>
            </w:pPr>
            <w:r>
              <w:rPr>
                <w:rFonts w:hint="eastAsia" w:ascii="Times New Roman" w:hAnsi="Times New Roman" w:cs="Times New Roman" w:eastAsiaTheme="minorEastAsia"/>
                <w:color w:val="000000" w:themeColor="text1"/>
                <w:w w:val="103"/>
                <w:sz w:val="24"/>
                <w:lang w:val="en-GB"/>
                <w14:textFill>
                  <w14:solidFill>
                    <w14:schemeClr w14:val="tx1"/>
                  </w14:solidFill>
                </w14:textFill>
              </w:rPr>
              <w:t>#</w:t>
            </w:r>
            <w:r>
              <w:rPr>
                <w:rFonts w:ascii="Times New Roman" w:hAnsi="Times New Roman" w:cs="Times New Roman"/>
                <w:color w:val="000000" w:themeColor="text1"/>
                <w:w w:val="103"/>
                <w:sz w:val="24"/>
                <w:lang w:val="en-GB"/>
                <w14:textFill>
                  <w14:solidFill>
                    <w14:schemeClr w14:val="tx1"/>
                  </w14:solidFill>
                </w14:textFill>
              </w:rPr>
              <w:t>3</w:t>
            </w:r>
          </w:p>
        </w:tc>
        <w:tc>
          <w:tcPr>
            <w:tcW w:w="11272"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754BB5F3">
            <w:pPr>
              <w:pStyle w:val="16"/>
              <w:spacing w:before="0"/>
              <w:ind w:left="48"/>
              <w:rPr>
                <w:rFonts w:ascii="Times New Roman" w:hAnsi="Times New Roman" w:cs="Times New Roman"/>
                <w:color w:val="000000" w:themeColor="text1"/>
                <w:sz w:val="24"/>
                <w:lang w:val="en-GB"/>
                <w14:textFill>
                  <w14:solidFill>
                    <w14:schemeClr w14:val="tx1"/>
                  </w14:solidFill>
                </w14:textFill>
              </w:rPr>
            </w:pPr>
            <w:r>
              <w:rPr>
                <w:rFonts w:hint="eastAsia" w:ascii="Times New Roman" w:hAnsi="Times New Roman" w:cs="Times New Roman"/>
                <w:color w:val="000000" w:themeColor="text1"/>
                <w:sz w:val="24"/>
                <w:lang w:val="en-GB"/>
                <w14:textFill>
                  <w14:solidFill>
                    <w14:schemeClr w14:val="tx1"/>
                  </w14:solidFill>
                </w14:textFill>
              </w:rPr>
              <w:t>calcitonin gene-related peptide[Title/Abstract] OR CGRP[Title/Abstract] OR CGRP receptor antagonists[Title/Abstract] OR CGRP antagonists[Title/Abstract] OR CGRP inhibitors[Title/Abstract] OR CGRP-R antagonists[Title/Abstract] OR CGRP-R inhibitors[Title/Abstract] OR monoclonal antibody to CGRP[Title/Abstract] OR CGRP receptor blockers[Title/Abstract]</w:t>
            </w:r>
          </w:p>
        </w:tc>
        <w:tc>
          <w:tcPr>
            <w:tcW w:w="1570"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749033B8">
            <w:pPr>
              <w:pStyle w:val="16"/>
              <w:spacing w:before="0"/>
              <w:ind w:left="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15839</w:t>
            </w:r>
          </w:p>
        </w:tc>
      </w:tr>
      <w:tr w14:paraId="153A7129">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0529DF5F">
            <w:pPr>
              <w:pStyle w:val="16"/>
              <w:spacing w:before="0"/>
              <w:ind w:left="0" w:firstLine="247" w:firstLineChars="100"/>
              <w:rPr>
                <w:rFonts w:ascii="Times New Roman" w:hAnsi="Times New Roman" w:cs="Times New Roman" w:eastAsiaTheme="minorEastAsia"/>
                <w:color w:val="000000"/>
                <w:w w:val="103"/>
                <w:sz w:val="24"/>
              </w:rPr>
            </w:pPr>
            <w:r>
              <w:rPr>
                <w:rFonts w:hint="eastAsia" w:ascii="Times New Roman" w:hAnsi="Times New Roman" w:cs="Times New Roman" w:eastAsiaTheme="minorEastAsia"/>
                <w:color w:val="000000"/>
                <w:w w:val="103"/>
                <w:sz w:val="24"/>
              </w:rPr>
              <w:t>#4</w:t>
            </w:r>
          </w:p>
        </w:tc>
        <w:tc>
          <w:tcPr>
            <w:tcW w:w="11272"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326AED12">
            <w:pPr>
              <w:pStyle w:val="16"/>
              <w:spacing w:before="0"/>
              <w:ind w:left="48"/>
              <w:rPr>
                <w:rFonts w:ascii="Times New Roman" w:hAnsi="Times New Roman" w:eastAsia="宋体" w:cs="Times New Roman"/>
                <w:color w:val="000000"/>
                <w:sz w:val="24"/>
              </w:rPr>
            </w:pPr>
            <w:r>
              <w:rPr>
                <w:rFonts w:hint="eastAsia" w:ascii="Times New Roman" w:hAnsi="Times New Roman" w:cs="Times New Roman" w:eastAsiaTheme="minorEastAsia"/>
                <w:color w:val="000000"/>
                <w:w w:val="103"/>
                <w:sz w:val="24"/>
                <w:lang w:val="en-GB"/>
              </w:rPr>
              <w:t>#</w:t>
            </w:r>
            <w:r>
              <w:rPr>
                <w:rFonts w:ascii="Times New Roman" w:hAnsi="Times New Roman" w:cs="Times New Roman"/>
                <w:color w:val="000000"/>
                <w:w w:val="103"/>
                <w:sz w:val="24"/>
                <w:lang w:val="en-GB"/>
              </w:rPr>
              <w:t>2</w:t>
            </w:r>
            <w:r>
              <w:rPr>
                <w:rFonts w:hint="eastAsia" w:ascii="Times New Roman" w:hAnsi="Times New Roman" w:eastAsia="宋体" w:cs="Times New Roman"/>
                <w:color w:val="000000"/>
                <w:w w:val="103"/>
                <w:sz w:val="24"/>
              </w:rPr>
              <w:t xml:space="preserve"> OR #3</w:t>
            </w:r>
          </w:p>
        </w:tc>
        <w:tc>
          <w:tcPr>
            <w:tcW w:w="1570"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4B158FCC">
            <w:pPr>
              <w:pStyle w:val="16"/>
              <w:spacing w:before="0"/>
              <w:ind w:left="0"/>
              <w:rPr>
                <w:rFonts w:ascii="Times New Roman" w:hAnsi="Times New Roman" w:eastAsia="宋体" w:cs="Times New Roman"/>
                <w:color w:val="000000"/>
                <w:w w:val="105"/>
                <w:sz w:val="24"/>
              </w:rPr>
            </w:pPr>
            <w:r>
              <w:rPr>
                <w:rFonts w:hint="eastAsia" w:ascii="Times New Roman" w:hAnsi="Times New Roman" w:eastAsia="宋体" w:cs="Times New Roman"/>
                <w:color w:val="000000"/>
                <w:w w:val="105"/>
                <w:sz w:val="24"/>
              </w:rPr>
              <w:t>15859</w:t>
            </w:r>
          </w:p>
        </w:tc>
      </w:tr>
      <w:tr w14:paraId="5BBC06C0">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7E13E285">
            <w:pPr>
              <w:pStyle w:val="16"/>
              <w:spacing w:before="0"/>
              <w:ind w:left="0" w:firstLine="247" w:firstLineChars="100"/>
              <w:rPr>
                <w:rFonts w:ascii="Times New Roman" w:hAnsi="Times New Roman" w:cs="Times New Roman" w:eastAsiaTheme="minorEastAsia"/>
                <w:color w:val="000000" w:themeColor="text1"/>
                <w:w w:val="103"/>
                <w:sz w:val="24"/>
                <w14:textFill>
                  <w14:solidFill>
                    <w14:schemeClr w14:val="tx1"/>
                  </w14:solidFill>
                </w14:textFill>
              </w:rPr>
            </w:pPr>
            <w:r>
              <w:rPr>
                <w:rFonts w:hint="eastAsia" w:ascii="Times New Roman" w:hAnsi="Times New Roman" w:cs="Times New Roman" w:eastAsiaTheme="minorEastAsia"/>
                <w:color w:val="000000" w:themeColor="text1"/>
                <w:w w:val="103"/>
                <w:sz w:val="24"/>
                <w14:textFill>
                  <w14:solidFill>
                    <w14:schemeClr w14:val="tx1"/>
                  </w14:solidFill>
                </w14:textFill>
              </w:rPr>
              <w:t>#5</w:t>
            </w:r>
          </w:p>
        </w:tc>
        <w:tc>
          <w:tcPr>
            <w:tcW w:w="11272"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5BE60419">
            <w:pPr>
              <w:pStyle w:val="16"/>
              <w:spacing w:before="0"/>
              <w:ind w:left="48"/>
              <w:rPr>
                <w:rFonts w:ascii="Times New Roman" w:hAnsi="Times New Roman" w:cs="Times New Roman" w:eastAsiaTheme="minorEastAsia"/>
                <w:color w:val="000000" w:themeColor="text1"/>
                <w:w w:val="103"/>
                <w:sz w:val="24"/>
                <w:lang w:val="en-GB"/>
                <w14:textFill>
                  <w14:solidFill>
                    <w14:schemeClr w14:val="tx1"/>
                  </w14:solidFill>
                </w14:textFill>
              </w:rPr>
            </w:pPr>
            <w:r>
              <w:rPr>
                <w:rFonts w:hint="eastAsia" w:ascii="Times New Roman" w:hAnsi="Times New Roman" w:cs="Times New Roman" w:eastAsiaTheme="minorEastAsia"/>
                <w:color w:val="000000" w:themeColor="text1"/>
                <w:w w:val="103"/>
                <w:sz w:val="24"/>
                <w:lang w:val="en-GB"/>
                <w14:textFill>
                  <w14:solidFill>
                    <w14:schemeClr w14:val="tx1"/>
                  </w14:solidFill>
                </w14:textFill>
              </w:rPr>
              <w:t>randomized controlled trial[Title/Abstract] OR RCT[Title/Abstract] OR randomized trial[Title/Abstract] OR "randomized"[Title/Abstract]</w:t>
            </w:r>
          </w:p>
        </w:tc>
        <w:tc>
          <w:tcPr>
            <w:tcW w:w="1570"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22380F9F">
            <w:pPr>
              <w:pStyle w:val="16"/>
              <w:spacing w:before="0"/>
              <w:ind w:left="0"/>
              <w:rPr>
                <w:rFonts w:ascii="Times New Roman" w:hAnsi="Times New Roman" w:eastAsia="宋体" w:cs="Times New Roman"/>
                <w:color w:val="000000" w:themeColor="text1"/>
                <w:w w:val="105"/>
                <w:sz w:val="24"/>
                <w14:textFill>
                  <w14:solidFill>
                    <w14:schemeClr w14:val="tx1"/>
                  </w14:solidFill>
                </w14:textFill>
              </w:rPr>
            </w:pPr>
            <w:r>
              <w:rPr>
                <w:rFonts w:hint="eastAsia" w:ascii="Times New Roman" w:hAnsi="Times New Roman" w:eastAsia="宋体" w:cs="Times New Roman"/>
                <w:color w:val="000000" w:themeColor="text1"/>
                <w:w w:val="105"/>
                <w:sz w:val="24"/>
                <w14:textFill>
                  <w14:solidFill>
                    <w14:schemeClr w14:val="tx1"/>
                  </w14:solidFill>
                </w14:textFill>
              </w:rPr>
              <w:t>751,053</w:t>
            </w:r>
          </w:p>
        </w:tc>
      </w:tr>
      <w:tr w14:paraId="1786A433">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575BD23C">
            <w:pPr>
              <w:pStyle w:val="16"/>
              <w:spacing w:before="0"/>
              <w:ind w:left="0" w:firstLine="247" w:firstLineChars="100"/>
              <w:rPr>
                <w:rFonts w:ascii="Times New Roman" w:hAnsi="Times New Roman" w:cs="Times New Roman" w:eastAsiaTheme="minorEastAsia"/>
                <w:color w:val="000000"/>
                <w:w w:val="103"/>
                <w:sz w:val="24"/>
              </w:rPr>
            </w:pPr>
            <w:r>
              <w:rPr>
                <w:rFonts w:hint="eastAsia" w:ascii="Times New Roman" w:hAnsi="Times New Roman" w:cs="Times New Roman" w:eastAsiaTheme="minorEastAsia"/>
                <w:color w:val="000000"/>
                <w:w w:val="103"/>
                <w:sz w:val="24"/>
              </w:rPr>
              <w:t>#6</w:t>
            </w:r>
          </w:p>
        </w:tc>
        <w:tc>
          <w:tcPr>
            <w:tcW w:w="11272"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789D2382">
            <w:pPr>
              <w:pStyle w:val="16"/>
              <w:spacing w:before="0"/>
              <w:ind w:left="48"/>
              <w:rPr>
                <w:rFonts w:ascii="Times New Roman" w:hAnsi="Times New Roman" w:cs="Times New Roman" w:eastAsiaTheme="minorEastAsia"/>
                <w:color w:val="000000"/>
                <w:w w:val="103"/>
                <w:sz w:val="24"/>
                <w:lang w:val="en-GB"/>
              </w:rPr>
            </w:pPr>
            <w:r>
              <w:rPr>
                <w:rFonts w:hint="eastAsia" w:ascii="Times New Roman" w:hAnsi="Times New Roman" w:cs="Times New Roman" w:eastAsiaTheme="minorEastAsia"/>
                <w:color w:val="000000"/>
                <w:w w:val="103"/>
                <w:sz w:val="24"/>
                <w:lang w:val="en-GB"/>
              </w:rPr>
              <w:t>#</w:t>
            </w:r>
            <w:r>
              <w:rPr>
                <w:rFonts w:ascii="Times New Roman" w:hAnsi="Times New Roman" w:cs="Times New Roman"/>
                <w:color w:val="000000"/>
                <w:w w:val="103"/>
                <w:sz w:val="24"/>
                <w:lang w:val="en-GB"/>
              </w:rPr>
              <w:t>1</w:t>
            </w:r>
            <w:r>
              <w:rPr>
                <w:rFonts w:hint="eastAsia" w:ascii="Times New Roman" w:hAnsi="Times New Roman" w:eastAsia="宋体" w:cs="Times New Roman"/>
                <w:color w:val="000000"/>
                <w:w w:val="103"/>
                <w:sz w:val="24"/>
              </w:rPr>
              <w:t xml:space="preserve"> AND </w:t>
            </w:r>
            <w:r>
              <w:rPr>
                <w:rFonts w:hint="eastAsia" w:ascii="Times New Roman" w:hAnsi="Times New Roman" w:cs="Times New Roman" w:eastAsiaTheme="minorEastAsia"/>
                <w:color w:val="000000"/>
                <w:w w:val="103"/>
                <w:sz w:val="24"/>
                <w:lang w:val="en-GB"/>
              </w:rPr>
              <w:t>#</w:t>
            </w:r>
            <w:r>
              <w:rPr>
                <w:rFonts w:hint="eastAsia" w:ascii="Times New Roman" w:hAnsi="Times New Roman" w:cs="Times New Roman" w:eastAsiaTheme="minorEastAsia"/>
                <w:color w:val="000000"/>
                <w:w w:val="103"/>
                <w:sz w:val="24"/>
              </w:rPr>
              <w:t>4 AND #5</w:t>
            </w:r>
          </w:p>
        </w:tc>
        <w:tc>
          <w:tcPr>
            <w:tcW w:w="1570"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3F6818A7">
            <w:pPr>
              <w:pStyle w:val="16"/>
              <w:spacing w:before="0"/>
              <w:ind w:left="0"/>
              <w:rPr>
                <w:rFonts w:hint="default" w:ascii="Times New Roman" w:hAnsi="Times New Roman" w:eastAsia="宋体" w:cs="Times New Roman"/>
                <w:color w:val="000000"/>
                <w:w w:val="105"/>
                <w:sz w:val="24"/>
                <w:lang w:val="en-US" w:eastAsia="zh-CN"/>
              </w:rPr>
            </w:pPr>
            <w:r>
              <w:rPr>
                <w:rFonts w:hint="eastAsia" w:ascii="Times New Roman" w:hAnsi="Times New Roman" w:eastAsia="宋体" w:cs="Times New Roman"/>
                <w:color w:val="000000"/>
                <w:w w:val="105"/>
                <w:sz w:val="24"/>
                <w:lang w:val="en-US" w:eastAsia="zh-CN"/>
              </w:rPr>
              <w:t>534</w:t>
            </w:r>
          </w:p>
        </w:tc>
      </w:tr>
    </w:tbl>
    <w:p w14:paraId="2355F0BA">
      <w:pPr>
        <w:rPr>
          <w:rFonts w:ascii="Times New Roman" w:hAnsi="Times New Roman" w:cs="Times New Roman"/>
          <w:sz w:val="24"/>
        </w:rPr>
      </w:pPr>
    </w:p>
    <w:p w14:paraId="3300CBE4">
      <w:pPr>
        <w:rPr>
          <w:rFonts w:ascii="Times New Roman" w:hAnsi="Times New Roman" w:cs="Times New Roman"/>
          <w:sz w:val="24"/>
        </w:rPr>
      </w:pPr>
    </w:p>
    <w:p w14:paraId="409AA5C5">
      <w:pPr>
        <w:rPr>
          <w:rFonts w:ascii="Times New Roman" w:hAnsi="Times New Roman" w:cs="Times New Roman"/>
          <w:sz w:val="24"/>
        </w:rPr>
      </w:pPr>
      <w:r>
        <w:rPr>
          <w:rFonts w:ascii="Times New Roman" w:hAnsi="Times New Roman" w:cs="Times New Roman"/>
          <w:sz w:val="24"/>
        </w:rPr>
        <w:t>Database2</w:t>
      </w:r>
      <w:r>
        <w:rPr>
          <w:rFonts w:hint="eastAsia" w:ascii="Times New Roman" w:hAnsi="Times New Roman" w:cs="Times New Roman"/>
          <w:sz w:val="24"/>
        </w:rPr>
        <w:t xml:space="preserve"> </w:t>
      </w:r>
      <w:r>
        <w:rPr>
          <w:rFonts w:ascii="Times New Roman" w:hAnsi="Times New Roman" w:cs="Times New Roman"/>
          <w:sz w:val="24"/>
        </w:rPr>
        <w:t>Cochrane Central Register of Controlled Trials</w:t>
      </w:r>
      <w:r>
        <w:rPr>
          <w:rFonts w:hint="eastAsia" w:ascii="Times New Roman" w:hAnsi="Times New Roman" w:cs="Times New Roman"/>
          <w:sz w:val="24"/>
        </w:rPr>
        <w:t xml:space="preserve"> &lt;Dec 1, 2024&gt;</w:t>
      </w:r>
    </w:p>
    <w:tbl>
      <w:tblPr>
        <w:tblStyle w:val="11"/>
        <w:tblW w:w="13836" w:type="dxa"/>
        <w:tblInd w:w="121" w:type="dxa"/>
        <w:tblLayout w:type="fixed"/>
        <w:tblCellMar>
          <w:top w:w="0" w:type="dxa"/>
          <w:left w:w="0" w:type="dxa"/>
          <w:bottom w:w="0" w:type="dxa"/>
          <w:right w:w="0" w:type="dxa"/>
        </w:tblCellMar>
      </w:tblPr>
      <w:tblGrid>
        <w:gridCol w:w="994"/>
        <w:gridCol w:w="11272"/>
        <w:gridCol w:w="1570"/>
      </w:tblGrid>
      <w:tr w14:paraId="21982E14">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l2br w:val="nil"/>
            </w:tcBorders>
            <w:shd w:val="clear" w:color="auto" w:fill="F9CDAC"/>
            <w:vAlign w:val="center"/>
          </w:tcPr>
          <w:p w14:paraId="07D65C66">
            <w:pPr>
              <w:pStyle w:val="16"/>
              <w:spacing w:before="0"/>
              <w:ind w:left="47" w:firstLine="247" w:firstLineChars="100"/>
              <w:rPr>
                <w:rFonts w:ascii="Times New Roman" w:hAnsi="Times New Roman" w:cs="Times New Roman"/>
                <w:color w:val="000000"/>
                <w:sz w:val="24"/>
                <w:lang w:val="en-GB"/>
              </w:rPr>
            </w:pPr>
            <w:r>
              <w:rPr>
                <w:rFonts w:ascii="Times New Roman" w:hAnsi="Times New Roman" w:cs="Times New Roman"/>
                <w:color w:val="000000"/>
                <w:w w:val="103"/>
                <w:sz w:val="24"/>
                <w:lang w:val="en-GB"/>
              </w:rPr>
              <w:t>#</w:t>
            </w:r>
          </w:p>
        </w:tc>
        <w:tc>
          <w:tcPr>
            <w:tcW w:w="11272"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45A362C3">
            <w:pPr>
              <w:pStyle w:val="16"/>
              <w:spacing w:before="0"/>
              <w:ind w:left="24"/>
              <w:rPr>
                <w:rFonts w:ascii="Times New Roman" w:hAnsi="Times New Roman" w:cs="Times New Roman"/>
                <w:color w:val="000000"/>
                <w:sz w:val="24"/>
                <w:lang w:val="en-GB"/>
              </w:rPr>
            </w:pPr>
            <w:r>
              <w:rPr>
                <w:rFonts w:ascii="Times New Roman" w:hAnsi="Times New Roman" w:cs="Times New Roman"/>
                <w:color w:val="000000"/>
                <w:w w:val="105"/>
                <w:sz w:val="24"/>
                <w:lang w:val="en-GB"/>
              </w:rPr>
              <w:t>Searches</w:t>
            </w:r>
          </w:p>
        </w:tc>
        <w:tc>
          <w:tcPr>
            <w:tcW w:w="1570"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2810A50A">
            <w:pPr>
              <w:pStyle w:val="16"/>
              <w:spacing w:before="0"/>
              <w:ind w:left="57"/>
              <w:rPr>
                <w:rFonts w:ascii="Times New Roman" w:hAnsi="Times New Roman" w:cs="Times New Roman"/>
                <w:color w:val="000000"/>
                <w:sz w:val="24"/>
                <w:lang w:val="en-GB"/>
              </w:rPr>
            </w:pPr>
            <w:r>
              <w:rPr>
                <w:rFonts w:ascii="Times New Roman" w:hAnsi="Times New Roman" w:cs="Times New Roman"/>
                <w:color w:val="000000"/>
                <w:w w:val="105"/>
                <w:sz w:val="24"/>
                <w:lang w:val="en-GB"/>
              </w:rPr>
              <w:t>Results</w:t>
            </w:r>
          </w:p>
        </w:tc>
      </w:tr>
      <w:tr w14:paraId="6720F1A2">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662C66A4">
            <w:pPr>
              <w:pStyle w:val="16"/>
              <w:spacing w:before="0"/>
              <w:ind w:left="0" w:firstLine="247" w:firstLineChars="100"/>
              <w:rPr>
                <w:rFonts w:ascii="Times New Roman" w:hAnsi="Times New Roman" w:cs="Times New Roman"/>
                <w:color w:val="000000" w:themeColor="text1"/>
                <w:sz w:val="24"/>
                <w:lang w:val="en-GB"/>
                <w14:textFill>
                  <w14:solidFill>
                    <w14:schemeClr w14:val="tx1"/>
                  </w14:solidFill>
                </w14:textFill>
              </w:rPr>
            </w:pPr>
            <w:r>
              <w:rPr>
                <w:rFonts w:hint="eastAsia" w:ascii="Times New Roman" w:hAnsi="Times New Roman" w:cs="Times New Roman" w:eastAsiaTheme="minorEastAsia"/>
                <w:color w:val="000000" w:themeColor="text1"/>
                <w:w w:val="103"/>
                <w:sz w:val="24"/>
                <w:lang w:val="en-GB"/>
                <w14:textFill>
                  <w14:solidFill>
                    <w14:schemeClr w14:val="tx1"/>
                  </w14:solidFill>
                </w14:textFill>
              </w:rPr>
              <w:t>#</w:t>
            </w:r>
            <w:r>
              <w:rPr>
                <w:rFonts w:ascii="Times New Roman" w:hAnsi="Times New Roman" w:cs="Times New Roman"/>
                <w:color w:val="000000" w:themeColor="text1"/>
                <w:w w:val="103"/>
                <w:sz w:val="24"/>
                <w:lang w:val="en-GB"/>
                <w14:textFill>
                  <w14:solidFill>
                    <w14:schemeClr w14:val="tx1"/>
                  </w14:solidFill>
                </w14:textFill>
              </w:rPr>
              <w:t>1</w:t>
            </w:r>
          </w:p>
        </w:tc>
        <w:tc>
          <w:tcPr>
            <w:tcW w:w="11272"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506A9651">
            <w:pPr>
              <w:pStyle w:val="16"/>
              <w:spacing w:before="0"/>
              <w:ind w:left="0"/>
              <w:rPr>
                <w:rFonts w:ascii="Times New Roman" w:hAnsi="Times New Roman" w:cs="Times New Roman" w:eastAsiaTheme="minorEastAsia"/>
                <w:color w:val="000000"/>
                <w:sz w:val="24"/>
                <w:lang w:val="en-GB"/>
              </w:rPr>
            </w:pPr>
            <w:r>
              <w:rPr>
                <w:rFonts w:ascii="Times New Roman" w:hAnsi="Times New Roman" w:cs="Times New Roman"/>
                <w:color w:val="000000"/>
                <w:sz w:val="24"/>
              </w:rPr>
              <w:t>(migraine attack):ti,ab,kw OR (acute migraine):ti,ab,kw OR (acute migraine management):ti,ab,kw OR (migraine attacks):ti,ab,kw OR (acute migraines):ti,ab,kw</w:t>
            </w:r>
          </w:p>
        </w:tc>
        <w:tc>
          <w:tcPr>
            <w:tcW w:w="1570"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24157B1E">
            <w:pPr>
              <w:pStyle w:val="16"/>
              <w:spacing w:before="0"/>
              <w:rPr>
                <w:rFonts w:ascii="Times New Roman" w:hAnsi="Times New Roman" w:cs="Times New Roman" w:eastAsiaTheme="minorEastAsia"/>
                <w:color w:val="000000" w:themeColor="text1"/>
                <w:sz w:val="24"/>
                <w14:textFill>
                  <w14:solidFill>
                    <w14:schemeClr w14:val="tx1"/>
                  </w14:solidFill>
                </w14:textFill>
              </w:rPr>
            </w:pPr>
            <w:r>
              <w:rPr>
                <w:rFonts w:hint="eastAsia" w:ascii="Times New Roman" w:hAnsi="Times New Roman" w:cs="Times New Roman" w:eastAsiaTheme="minorEastAsia"/>
                <w:color w:val="000000" w:themeColor="text1"/>
                <w:w w:val="105"/>
                <w:sz w:val="24"/>
                <w14:textFill>
                  <w14:solidFill>
                    <w14:schemeClr w14:val="tx1"/>
                  </w14:solidFill>
                </w14:textFill>
              </w:rPr>
              <w:t>4744</w:t>
            </w:r>
          </w:p>
        </w:tc>
      </w:tr>
      <w:tr w14:paraId="07363CE4">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75E2B57B">
            <w:pPr>
              <w:pStyle w:val="16"/>
              <w:spacing w:before="0"/>
              <w:ind w:left="0" w:firstLine="247" w:firstLineChars="100"/>
              <w:rPr>
                <w:rFonts w:ascii="Times New Roman" w:hAnsi="Times New Roman" w:cs="Times New Roman"/>
                <w:color w:val="000000"/>
                <w:sz w:val="24"/>
                <w:lang w:val="en-GB"/>
              </w:rPr>
            </w:pPr>
            <w:r>
              <w:rPr>
                <w:rFonts w:hint="eastAsia" w:ascii="Times New Roman" w:hAnsi="Times New Roman" w:cs="Times New Roman" w:eastAsiaTheme="minorEastAsia"/>
                <w:color w:val="000000"/>
                <w:w w:val="103"/>
                <w:sz w:val="24"/>
                <w:lang w:val="en-GB"/>
              </w:rPr>
              <w:t>#</w:t>
            </w:r>
            <w:r>
              <w:rPr>
                <w:rFonts w:ascii="Times New Roman" w:hAnsi="Times New Roman" w:cs="Times New Roman"/>
                <w:color w:val="000000"/>
                <w:w w:val="103"/>
                <w:sz w:val="24"/>
                <w:lang w:val="en-GB"/>
              </w:rPr>
              <w:t>2</w:t>
            </w:r>
          </w:p>
        </w:tc>
        <w:tc>
          <w:tcPr>
            <w:tcW w:w="11272"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15592387">
            <w:pPr>
              <w:ind w:left="24"/>
              <w:rPr>
                <w:rFonts w:ascii="Times New Roman" w:hAnsi="Times New Roman" w:cs="Times New Roman"/>
                <w:color w:val="000000"/>
                <w:sz w:val="24"/>
                <w:lang w:val="en-GB"/>
              </w:rPr>
            </w:pPr>
            <w:r>
              <w:rPr>
                <w:rFonts w:ascii="Times New Roman" w:hAnsi="Times New Roman" w:cs="Times New Roman"/>
                <w:color w:val="000000"/>
                <w:sz w:val="24"/>
              </w:rPr>
              <w:t>(Zavegepant):ti,ab,kw OR (zavegepant):ti,ab,kw OR (Zavegepant nasal inhalation):ti,ab,kw OR (zavegepant nasal inhalation):ti,ab,kw OR (ZM-001):ti,ab,kw</w:t>
            </w:r>
            <w:r>
              <w:rPr>
                <w:rFonts w:hint="eastAsia" w:ascii="Times New Roman" w:hAnsi="Times New Roman" w:cs="Times New Roman"/>
                <w:color w:val="000000"/>
                <w:sz w:val="24"/>
              </w:rPr>
              <w:t xml:space="preserve"> OR </w:t>
            </w:r>
            <w:r>
              <w:rPr>
                <w:rFonts w:ascii="Times New Roman" w:hAnsi="Times New Roman" w:cs="Times New Roman"/>
                <w:color w:val="000000"/>
                <w:sz w:val="24"/>
              </w:rPr>
              <w:t>(Vyepti):ti,ab,kw OR (zavegepant nasal):ti,ab,kw OR (zavegepant spray):ti,ab,kw</w:t>
            </w:r>
          </w:p>
        </w:tc>
        <w:tc>
          <w:tcPr>
            <w:tcW w:w="1570"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17B49EA1">
            <w:pPr>
              <w:pStyle w:val="16"/>
              <w:spacing w:before="0"/>
              <w:ind w:left="57"/>
              <w:rPr>
                <w:rFonts w:ascii="Times New Roman" w:hAnsi="Times New Roman" w:eastAsia="宋体" w:cs="Times New Roman"/>
                <w:color w:val="000000"/>
                <w:sz w:val="24"/>
              </w:rPr>
            </w:pPr>
            <w:r>
              <w:rPr>
                <w:rFonts w:hint="eastAsia" w:ascii="Times New Roman" w:hAnsi="Times New Roman" w:eastAsia="宋体" w:cs="Times New Roman"/>
                <w:color w:val="000000"/>
                <w:w w:val="105"/>
                <w:sz w:val="24"/>
              </w:rPr>
              <w:t>43</w:t>
            </w:r>
          </w:p>
        </w:tc>
      </w:tr>
      <w:tr w14:paraId="39CCD1BE">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46CAA55C">
            <w:pPr>
              <w:pStyle w:val="16"/>
              <w:spacing w:before="0"/>
              <w:ind w:left="0" w:firstLine="247" w:firstLineChars="100"/>
              <w:rPr>
                <w:rFonts w:ascii="Times New Roman" w:hAnsi="Times New Roman" w:cs="Times New Roman"/>
                <w:color w:val="000000" w:themeColor="text1"/>
                <w:sz w:val="24"/>
                <w:lang w:val="en-GB"/>
                <w14:textFill>
                  <w14:solidFill>
                    <w14:schemeClr w14:val="tx1"/>
                  </w14:solidFill>
                </w14:textFill>
              </w:rPr>
            </w:pPr>
            <w:r>
              <w:rPr>
                <w:rFonts w:hint="eastAsia" w:ascii="Times New Roman" w:hAnsi="Times New Roman" w:cs="Times New Roman" w:eastAsiaTheme="minorEastAsia"/>
                <w:color w:val="000000" w:themeColor="text1"/>
                <w:w w:val="103"/>
                <w:sz w:val="24"/>
                <w:lang w:val="en-GB"/>
                <w14:textFill>
                  <w14:solidFill>
                    <w14:schemeClr w14:val="tx1"/>
                  </w14:solidFill>
                </w14:textFill>
              </w:rPr>
              <w:t>#</w:t>
            </w:r>
            <w:r>
              <w:rPr>
                <w:rFonts w:ascii="Times New Roman" w:hAnsi="Times New Roman" w:cs="Times New Roman"/>
                <w:color w:val="000000" w:themeColor="text1"/>
                <w:w w:val="103"/>
                <w:sz w:val="24"/>
                <w:lang w:val="en-GB"/>
                <w14:textFill>
                  <w14:solidFill>
                    <w14:schemeClr w14:val="tx1"/>
                  </w14:solidFill>
                </w14:textFill>
              </w:rPr>
              <w:t>3</w:t>
            </w:r>
          </w:p>
        </w:tc>
        <w:tc>
          <w:tcPr>
            <w:tcW w:w="11272"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67368C8B">
            <w:pPr>
              <w:pStyle w:val="16"/>
              <w:spacing w:before="0"/>
              <w:ind w:left="0"/>
              <w:rPr>
                <w:rFonts w:ascii="Times New Roman" w:hAnsi="Times New Roman" w:cs="Times New Roman" w:eastAsiaTheme="minorEastAsia"/>
                <w:color w:val="000000"/>
                <w:sz w:val="24"/>
                <w:lang w:val="en-GB"/>
              </w:rPr>
            </w:pPr>
            <w:r>
              <w:rPr>
                <w:rFonts w:ascii="Times New Roman" w:hAnsi="Times New Roman" w:eastAsia="微软雅黑" w:cs="Times New Roman"/>
                <w:color w:val="000000"/>
                <w:kern w:val="0"/>
                <w:sz w:val="24"/>
              </w:rPr>
              <w:t>calcitonin gene-related peptide):ti,ab,kw OR (CGRP):ti,ab,kw OR (CGRP receptor antagonists):ti,ab,kw OR (CGRP antagonists):ti,ab,kw OR (CGRP inhibitors):ti,ab,kw</w:t>
            </w:r>
            <w:r>
              <w:rPr>
                <w:rFonts w:hint="eastAsia" w:ascii="Times New Roman" w:hAnsi="Times New Roman" w:eastAsia="微软雅黑" w:cs="Times New Roman"/>
                <w:color w:val="000000"/>
                <w:kern w:val="0"/>
                <w:sz w:val="24"/>
              </w:rPr>
              <w:t xml:space="preserve"> OR </w:t>
            </w:r>
            <w:r>
              <w:rPr>
                <w:rFonts w:ascii="Times New Roman" w:hAnsi="Times New Roman" w:eastAsia="微软雅黑" w:cs="Times New Roman"/>
                <w:color w:val="000000"/>
                <w:kern w:val="0"/>
                <w:sz w:val="24"/>
              </w:rPr>
              <w:t>(monoclonal antibody to CGRP):ti,ab,kw OR (CGRP receptor blockers):ti,ab,kw</w:t>
            </w:r>
          </w:p>
        </w:tc>
        <w:tc>
          <w:tcPr>
            <w:tcW w:w="1570"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32BA8D55">
            <w:pPr>
              <w:pStyle w:val="16"/>
              <w:spacing w:before="0"/>
              <w:ind w:left="0"/>
              <w:rPr>
                <w:rFonts w:ascii="Times New Roman" w:hAnsi="Times New Roman" w:cs="Times New Roman"/>
                <w:color w:val="000000" w:themeColor="text1"/>
                <w:sz w:val="24"/>
                <w:lang w:val="en-GB"/>
                <w14:textFill>
                  <w14:solidFill>
                    <w14:schemeClr w14:val="tx1"/>
                  </w14:solidFill>
                </w14:textFill>
              </w:rPr>
            </w:pPr>
            <w:r>
              <w:rPr>
                <w:rFonts w:hint="eastAsia" w:ascii="Times New Roman" w:hAnsi="Times New Roman" w:eastAsia="宋体" w:cs="Times New Roman"/>
                <w:color w:val="000000" w:themeColor="text1"/>
                <w:w w:val="105"/>
                <w:sz w:val="24"/>
                <w14:textFill>
                  <w14:solidFill>
                    <w14:schemeClr w14:val="tx1"/>
                  </w14:solidFill>
                </w14:textFill>
              </w:rPr>
              <w:t>1866</w:t>
            </w:r>
          </w:p>
        </w:tc>
      </w:tr>
      <w:tr w14:paraId="7E13AE61">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01973407">
            <w:pPr>
              <w:pStyle w:val="16"/>
              <w:spacing w:before="0"/>
              <w:ind w:left="0" w:firstLine="247" w:firstLineChars="100"/>
              <w:rPr>
                <w:rFonts w:ascii="Times New Roman" w:hAnsi="Times New Roman" w:cs="Times New Roman" w:eastAsiaTheme="minorEastAsia"/>
                <w:color w:val="000000"/>
                <w:w w:val="103"/>
                <w:sz w:val="24"/>
                <w:lang w:val="en-GB"/>
              </w:rPr>
            </w:pPr>
            <w:r>
              <w:rPr>
                <w:rFonts w:hint="eastAsia" w:ascii="Times New Roman" w:hAnsi="Times New Roman" w:cs="Times New Roman" w:eastAsiaTheme="minorEastAsia"/>
                <w:color w:val="000000"/>
                <w:w w:val="103"/>
                <w:sz w:val="24"/>
                <w:lang w:val="en-GB"/>
              </w:rPr>
              <w:t>#4</w:t>
            </w:r>
          </w:p>
        </w:tc>
        <w:tc>
          <w:tcPr>
            <w:tcW w:w="11272"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20B3A765">
            <w:pPr>
              <w:pStyle w:val="16"/>
              <w:spacing w:before="0"/>
              <w:ind w:left="0"/>
              <w:rPr>
                <w:rFonts w:ascii="Times New Roman" w:hAnsi="Times New Roman" w:eastAsia="微软雅黑" w:cs="Times New Roman"/>
                <w:color w:val="000000"/>
                <w:kern w:val="0"/>
                <w:sz w:val="24"/>
              </w:rPr>
            </w:pPr>
            <w:r>
              <w:rPr>
                <w:rFonts w:hint="eastAsia" w:ascii="Times New Roman" w:hAnsi="Times New Roman" w:eastAsia="微软雅黑" w:cs="Times New Roman"/>
                <w:color w:val="000000"/>
                <w:kern w:val="0"/>
                <w:sz w:val="24"/>
              </w:rPr>
              <w:t>#2 OR #3</w:t>
            </w:r>
          </w:p>
        </w:tc>
        <w:tc>
          <w:tcPr>
            <w:tcW w:w="1570"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27297FAC">
            <w:pPr>
              <w:pStyle w:val="16"/>
              <w:spacing w:before="0"/>
              <w:ind w:left="0"/>
              <w:rPr>
                <w:rFonts w:ascii="Times New Roman" w:hAnsi="Times New Roman" w:eastAsia="宋体" w:cs="Times New Roman"/>
                <w:color w:val="000000"/>
                <w:w w:val="105"/>
                <w:sz w:val="24"/>
              </w:rPr>
            </w:pPr>
            <w:r>
              <w:rPr>
                <w:rFonts w:hint="eastAsia" w:ascii="Times New Roman" w:hAnsi="Times New Roman" w:eastAsia="宋体" w:cs="Times New Roman"/>
                <w:color w:val="000000"/>
                <w:w w:val="105"/>
                <w:sz w:val="24"/>
              </w:rPr>
              <w:t>1885</w:t>
            </w:r>
          </w:p>
        </w:tc>
      </w:tr>
      <w:tr w14:paraId="46BBA5A9">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5415ACF8">
            <w:pPr>
              <w:pStyle w:val="16"/>
              <w:spacing w:before="0"/>
              <w:ind w:left="0" w:firstLine="247" w:firstLineChars="100"/>
              <w:rPr>
                <w:rFonts w:ascii="Times New Roman" w:hAnsi="Times New Roman" w:cs="Times New Roman" w:eastAsiaTheme="minorEastAsia"/>
                <w:color w:val="000000" w:themeColor="text1"/>
                <w:w w:val="103"/>
                <w:sz w:val="24"/>
                <w:lang w:val="en-GB"/>
                <w14:textFill>
                  <w14:solidFill>
                    <w14:schemeClr w14:val="tx1"/>
                  </w14:solidFill>
                </w14:textFill>
              </w:rPr>
            </w:pPr>
            <w:r>
              <w:rPr>
                <w:rFonts w:hint="eastAsia" w:ascii="Times New Roman" w:hAnsi="Times New Roman" w:cs="Times New Roman" w:eastAsiaTheme="minorEastAsia"/>
                <w:color w:val="000000" w:themeColor="text1"/>
                <w:w w:val="103"/>
                <w:sz w:val="24"/>
                <w:lang w:val="en-GB"/>
                <w14:textFill>
                  <w14:solidFill>
                    <w14:schemeClr w14:val="tx1"/>
                  </w14:solidFill>
                </w14:textFill>
              </w:rPr>
              <w:t>#5</w:t>
            </w:r>
          </w:p>
        </w:tc>
        <w:tc>
          <w:tcPr>
            <w:tcW w:w="11272"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5E9993B6">
            <w:pPr>
              <w:pStyle w:val="16"/>
              <w:spacing w:before="0"/>
              <w:ind w:left="0"/>
              <w:rPr>
                <w:rFonts w:ascii="Times New Roman" w:hAnsi="Times New Roman" w:eastAsia="微软雅黑" w:cs="Times New Roman"/>
                <w:color w:val="000000"/>
                <w:kern w:val="0"/>
                <w:sz w:val="24"/>
              </w:rPr>
            </w:pPr>
            <w:r>
              <w:rPr>
                <w:rFonts w:ascii="Times New Roman" w:hAnsi="Times New Roman" w:eastAsia="微软雅黑" w:cs="Times New Roman"/>
                <w:color w:val="000000"/>
                <w:kern w:val="0"/>
                <w:sz w:val="24"/>
              </w:rPr>
              <w:t>(randomized controlled trial):ti,ab,kw OR (RCT):ti,ab,kw OR (randomized trial):ti,ab,kw OR</w:t>
            </w:r>
            <w:r>
              <w:rPr>
                <w:rFonts w:hint="eastAsia" w:ascii="Times New Roman" w:hAnsi="Times New Roman" w:eastAsia="微软雅黑" w:cs="Times New Roman"/>
                <w:color w:val="000000"/>
                <w:kern w:val="0"/>
                <w:sz w:val="24"/>
              </w:rPr>
              <w:t xml:space="preserve"> </w:t>
            </w:r>
            <w:r>
              <w:rPr>
                <w:rFonts w:ascii="Times New Roman" w:hAnsi="Times New Roman" w:eastAsia="微软雅黑" w:cs="Times New Roman"/>
                <w:color w:val="000000"/>
                <w:kern w:val="0"/>
                <w:sz w:val="24"/>
              </w:rPr>
              <w:t>randomized:ti,ab,kw</w:t>
            </w:r>
          </w:p>
        </w:tc>
        <w:tc>
          <w:tcPr>
            <w:tcW w:w="1570"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44C4A35B">
            <w:pPr>
              <w:pStyle w:val="16"/>
              <w:spacing w:before="0"/>
              <w:ind w:left="0"/>
              <w:rPr>
                <w:rFonts w:ascii="Times New Roman" w:hAnsi="Times New Roman" w:eastAsia="宋体" w:cs="Times New Roman"/>
                <w:color w:val="000000" w:themeColor="text1"/>
                <w:w w:val="105"/>
                <w:sz w:val="24"/>
                <w14:textFill>
                  <w14:solidFill>
                    <w14:schemeClr w14:val="tx1"/>
                  </w14:solidFill>
                </w14:textFill>
              </w:rPr>
            </w:pPr>
            <w:r>
              <w:rPr>
                <w:rFonts w:hint="eastAsia" w:ascii="Times New Roman" w:hAnsi="Times New Roman" w:eastAsia="宋体" w:cs="Times New Roman"/>
                <w:color w:val="000000" w:themeColor="text1"/>
                <w:w w:val="105"/>
                <w:sz w:val="24"/>
                <w14:textFill>
                  <w14:solidFill>
                    <w14:schemeClr w14:val="tx1"/>
                  </w14:solidFill>
                </w14:textFill>
              </w:rPr>
              <w:t>967869</w:t>
            </w:r>
          </w:p>
        </w:tc>
      </w:tr>
      <w:tr w14:paraId="7953DF5C">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27CF28CD">
            <w:pPr>
              <w:pStyle w:val="16"/>
              <w:spacing w:before="0"/>
              <w:ind w:left="0" w:firstLine="247" w:firstLineChars="100"/>
              <w:rPr>
                <w:rFonts w:ascii="Times New Roman" w:hAnsi="Times New Roman" w:cs="Times New Roman" w:eastAsiaTheme="minorEastAsia"/>
                <w:color w:val="000000"/>
                <w:w w:val="103"/>
                <w:sz w:val="24"/>
                <w:lang w:val="en-GB"/>
              </w:rPr>
            </w:pPr>
            <w:r>
              <w:rPr>
                <w:rFonts w:hint="eastAsia" w:ascii="Times New Roman" w:hAnsi="Times New Roman" w:cs="Times New Roman" w:eastAsiaTheme="minorEastAsia"/>
                <w:color w:val="000000"/>
                <w:w w:val="103"/>
                <w:sz w:val="24"/>
                <w:lang w:val="en-GB"/>
              </w:rPr>
              <w:t>#6</w:t>
            </w:r>
          </w:p>
        </w:tc>
        <w:tc>
          <w:tcPr>
            <w:tcW w:w="11272"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515D033C">
            <w:pPr>
              <w:pStyle w:val="16"/>
              <w:spacing w:before="0"/>
              <w:ind w:left="0"/>
              <w:rPr>
                <w:rFonts w:ascii="Times New Roman" w:hAnsi="Times New Roman" w:eastAsia="微软雅黑" w:cs="Times New Roman"/>
                <w:color w:val="000000"/>
                <w:kern w:val="0"/>
                <w:sz w:val="24"/>
              </w:rPr>
            </w:pPr>
            <w:r>
              <w:rPr>
                <w:rFonts w:hint="eastAsia" w:ascii="Times New Roman" w:hAnsi="Times New Roman" w:cs="Times New Roman" w:eastAsiaTheme="minorEastAsia"/>
                <w:color w:val="000000"/>
                <w:w w:val="103"/>
                <w:sz w:val="24"/>
                <w:lang w:val="en-GB"/>
              </w:rPr>
              <w:t>#</w:t>
            </w:r>
            <w:r>
              <w:rPr>
                <w:rFonts w:ascii="Times New Roman" w:hAnsi="Times New Roman" w:cs="Times New Roman"/>
                <w:color w:val="000000"/>
                <w:w w:val="103"/>
                <w:sz w:val="24"/>
                <w:lang w:val="en-GB"/>
              </w:rPr>
              <w:t>1</w:t>
            </w:r>
            <w:r>
              <w:rPr>
                <w:rFonts w:hint="eastAsia" w:ascii="Times New Roman" w:hAnsi="Times New Roman" w:eastAsia="宋体" w:cs="Times New Roman"/>
                <w:color w:val="000000"/>
                <w:w w:val="103"/>
                <w:sz w:val="24"/>
              </w:rPr>
              <w:t xml:space="preserve"> AND </w:t>
            </w:r>
            <w:r>
              <w:rPr>
                <w:rFonts w:hint="eastAsia" w:ascii="Times New Roman" w:hAnsi="Times New Roman" w:cs="Times New Roman" w:eastAsiaTheme="minorEastAsia"/>
                <w:color w:val="000000"/>
                <w:w w:val="103"/>
                <w:sz w:val="24"/>
                <w:lang w:val="en-GB"/>
              </w:rPr>
              <w:t>#</w:t>
            </w:r>
            <w:r>
              <w:rPr>
                <w:rFonts w:hint="eastAsia" w:ascii="Times New Roman" w:hAnsi="Times New Roman" w:cs="Times New Roman" w:eastAsiaTheme="minorEastAsia"/>
                <w:color w:val="000000"/>
                <w:w w:val="103"/>
                <w:sz w:val="24"/>
              </w:rPr>
              <w:t>4 AND #5</w:t>
            </w:r>
          </w:p>
        </w:tc>
        <w:tc>
          <w:tcPr>
            <w:tcW w:w="1570"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7851E890">
            <w:pPr>
              <w:pStyle w:val="16"/>
              <w:spacing w:before="0"/>
              <w:ind w:left="0"/>
              <w:rPr>
                <w:rFonts w:ascii="Times New Roman" w:hAnsi="Times New Roman" w:eastAsia="宋体" w:cs="Times New Roman"/>
                <w:color w:val="000000"/>
                <w:w w:val="105"/>
                <w:sz w:val="24"/>
              </w:rPr>
            </w:pPr>
            <w:r>
              <w:rPr>
                <w:rFonts w:hint="eastAsia" w:ascii="Times New Roman" w:hAnsi="Times New Roman" w:eastAsia="宋体" w:cs="Times New Roman"/>
                <w:color w:val="000000"/>
                <w:w w:val="105"/>
                <w:sz w:val="24"/>
              </w:rPr>
              <w:t>530</w:t>
            </w:r>
          </w:p>
        </w:tc>
      </w:tr>
    </w:tbl>
    <w:p w14:paraId="21ACC0CA">
      <w:pPr>
        <w:rPr>
          <w:rFonts w:ascii="Times New Roman" w:hAnsi="Times New Roman" w:cs="Times New Roman"/>
          <w:sz w:val="24"/>
        </w:rPr>
      </w:pPr>
    </w:p>
    <w:p w14:paraId="7B6CBC4D">
      <w:pPr>
        <w:rPr>
          <w:rFonts w:ascii="Times New Roman" w:hAnsi="Times New Roman" w:cs="Times New Roman"/>
          <w:sz w:val="24"/>
        </w:rPr>
      </w:pPr>
    </w:p>
    <w:p w14:paraId="1580DBA6">
      <w:pPr>
        <w:rPr>
          <w:rFonts w:ascii="Times New Roman" w:hAnsi="Times New Roman" w:cs="Times New Roman"/>
          <w:sz w:val="24"/>
        </w:rPr>
      </w:pPr>
      <w:r>
        <w:rPr>
          <w:rFonts w:ascii="Times New Roman" w:hAnsi="Times New Roman" w:cs="Times New Roman"/>
          <w:sz w:val="24"/>
        </w:rPr>
        <w:t>Database</w:t>
      </w:r>
      <w:r>
        <w:rPr>
          <w:rFonts w:hint="eastAsia" w:ascii="Times New Roman" w:hAnsi="Times New Roman" w:cs="Times New Roman"/>
          <w:sz w:val="24"/>
        </w:rPr>
        <w:t>3</w:t>
      </w:r>
      <w:r>
        <w:rPr>
          <w:rFonts w:ascii="Times New Roman" w:hAnsi="Times New Roman" w:cs="Times New Roman"/>
          <w:sz w:val="24"/>
        </w:rPr>
        <w:t xml:space="preserve"> EMBASE</w:t>
      </w:r>
      <w:r>
        <w:rPr>
          <w:rFonts w:hint="eastAsia" w:ascii="Times New Roman" w:hAnsi="Times New Roman" w:cs="Times New Roman"/>
          <w:sz w:val="24"/>
        </w:rPr>
        <w:t xml:space="preserve"> &lt;Dec 1, 2024&gt;</w:t>
      </w:r>
    </w:p>
    <w:tbl>
      <w:tblPr>
        <w:tblStyle w:val="11"/>
        <w:tblW w:w="13836" w:type="dxa"/>
        <w:tblInd w:w="121" w:type="dxa"/>
        <w:tblLayout w:type="fixed"/>
        <w:tblCellMar>
          <w:top w:w="0" w:type="dxa"/>
          <w:left w:w="0" w:type="dxa"/>
          <w:bottom w:w="0" w:type="dxa"/>
          <w:right w:w="0" w:type="dxa"/>
        </w:tblCellMar>
      </w:tblPr>
      <w:tblGrid>
        <w:gridCol w:w="994"/>
        <w:gridCol w:w="11272"/>
        <w:gridCol w:w="1570"/>
      </w:tblGrid>
      <w:tr w14:paraId="7CACAE72">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l2br w:val="nil"/>
            </w:tcBorders>
            <w:shd w:val="clear" w:color="auto" w:fill="F9CDAC"/>
            <w:vAlign w:val="center"/>
          </w:tcPr>
          <w:p w14:paraId="0B772495">
            <w:pPr>
              <w:pStyle w:val="16"/>
              <w:spacing w:before="0"/>
              <w:ind w:left="47" w:firstLine="247" w:firstLineChars="100"/>
              <w:rPr>
                <w:rFonts w:ascii="Times New Roman" w:hAnsi="Times New Roman" w:cs="Times New Roman"/>
                <w:color w:val="000000"/>
                <w:sz w:val="24"/>
                <w:lang w:val="en-GB"/>
              </w:rPr>
            </w:pPr>
            <w:r>
              <w:rPr>
                <w:rFonts w:ascii="Times New Roman" w:hAnsi="Times New Roman" w:cs="Times New Roman"/>
                <w:color w:val="000000"/>
                <w:w w:val="103"/>
                <w:sz w:val="24"/>
                <w:lang w:val="en-GB"/>
              </w:rPr>
              <w:t>#</w:t>
            </w:r>
          </w:p>
        </w:tc>
        <w:tc>
          <w:tcPr>
            <w:tcW w:w="11272"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74C32139">
            <w:pPr>
              <w:pStyle w:val="16"/>
              <w:spacing w:before="0"/>
              <w:ind w:left="24"/>
              <w:rPr>
                <w:rFonts w:ascii="Times New Roman" w:hAnsi="Times New Roman" w:cs="Times New Roman"/>
                <w:color w:val="000000"/>
                <w:sz w:val="24"/>
                <w:lang w:val="en-GB"/>
              </w:rPr>
            </w:pPr>
            <w:r>
              <w:rPr>
                <w:rFonts w:ascii="Times New Roman" w:hAnsi="Times New Roman" w:cs="Times New Roman"/>
                <w:color w:val="000000"/>
                <w:w w:val="105"/>
                <w:sz w:val="24"/>
                <w:lang w:val="en-GB"/>
              </w:rPr>
              <w:t>Searches</w:t>
            </w:r>
          </w:p>
        </w:tc>
        <w:tc>
          <w:tcPr>
            <w:tcW w:w="1570"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7CDE7147">
            <w:pPr>
              <w:pStyle w:val="16"/>
              <w:spacing w:before="0"/>
              <w:ind w:left="57"/>
              <w:rPr>
                <w:rFonts w:ascii="Times New Roman" w:hAnsi="Times New Roman" w:cs="Times New Roman"/>
                <w:color w:val="000000"/>
                <w:sz w:val="24"/>
                <w:lang w:val="en-GB"/>
              </w:rPr>
            </w:pPr>
            <w:r>
              <w:rPr>
                <w:rFonts w:ascii="Times New Roman" w:hAnsi="Times New Roman" w:cs="Times New Roman"/>
                <w:color w:val="000000"/>
                <w:w w:val="105"/>
                <w:sz w:val="24"/>
                <w:lang w:val="en-GB"/>
              </w:rPr>
              <w:t>Results</w:t>
            </w:r>
          </w:p>
        </w:tc>
      </w:tr>
      <w:tr w14:paraId="7C1D876D">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07AD3CC9">
            <w:pPr>
              <w:pStyle w:val="16"/>
              <w:spacing w:before="0"/>
              <w:ind w:left="0" w:firstLine="247" w:firstLineChars="100"/>
              <w:rPr>
                <w:rFonts w:ascii="Times New Roman" w:hAnsi="Times New Roman" w:cs="Times New Roman"/>
                <w:color w:val="000000" w:themeColor="text1"/>
                <w:sz w:val="24"/>
                <w:lang w:val="en-GB"/>
                <w14:textFill>
                  <w14:solidFill>
                    <w14:schemeClr w14:val="tx1"/>
                  </w14:solidFill>
                </w14:textFill>
              </w:rPr>
            </w:pPr>
            <w:r>
              <w:rPr>
                <w:rFonts w:hint="eastAsia" w:ascii="Times New Roman" w:hAnsi="Times New Roman" w:cs="Times New Roman" w:eastAsiaTheme="minorEastAsia"/>
                <w:color w:val="000000" w:themeColor="text1"/>
                <w:w w:val="103"/>
                <w:sz w:val="24"/>
                <w:lang w:val="en-GB"/>
                <w14:textFill>
                  <w14:solidFill>
                    <w14:schemeClr w14:val="tx1"/>
                  </w14:solidFill>
                </w14:textFill>
              </w:rPr>
              <w:t>#</w:t>
            </w:r>
            <w:r>
              <w:rPr>
                <w:rFonts w:ascii="Times New Roman" w:hAnsi="Times New Roman" w:cs="Times New Roman"/>
                <w:color w:val="000000" w:themeColor="text1"/>
                <w:w w:val="103"/>
                <w:sz w:val="24"/>
                <w:lang w:val="en-GB"/>
                <w14:textFill>
                  <w14:solidFill>
                    <w14:schemeClr w14:val="tx1"/>
                  </w14:solidFill>
                </w14:textFill>
              </w:rPr>
              <w:t>1</w:t>
            </w:r>
          </w:p>
        </w:tc>
        <w:tc>
          <w:tcPr>
            <w:tcW w:w="11272"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1C0197C1">
            <w:pPr>
              <w:pStyle w:val="16"/>
              <w:spacing w:before="0"/>
              <w:ind w:left="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GB"/>
                <w14:textFill>
                  <w14:solidFill>
                    <w14:schemeClr w14:val="tx1"/>
                  </w14:solidFill>
                </w14:textFill>
              </w:rPr>
              <w:t>'migraine attack' :ti,ab,kw OR 'acute migraine' :ti,ab,kw OR 'acute migraine management' :ti,ab,kw OR 'migraine attacks' :ti,ab,kw OR '</w:t>
            </w:r>
            <w:r>
              <w:rPr>
                <w:rFonts w:ascii="Times New Roman" w:hAnsi="Times New Roman" w:cs="Times New Roman"/>
                <w:color w:val="000000"/>
                <w:sz w:val="24"/>
              </w:rPr>
              <w:t>acute</w:t>
            </w:r>
            <w:r>
              <w:rPr>
                <w:rFonts w:hint="eastAsia" w:ascii="Times New Roman" w:hAnsi="Times New Roman" w:eastAsia="宋体" w:cs="Times New Roman"/>
                <w:color w:val="000000"/>
                <w:sz w:val="24"/>
                <w:lang w:val="en-US" w:eastAsia="zh-CN"/>
              </w:rPr>
              <w:t xml:space="preserve"> </w:t>
            </w:r>
            <w:r>
              <w:rPr>
                <w:rFonts w:hint="eastAsia" w:ascii="Times New Roman" w:hAnsi="Times New Roman" w:cs="Times New Roman"/>
                <w:color w:val="000000" w:themeColor="text1"/>
                <w:sz w:val="24"/>
                <w:lang w:val="en-GB"/>
                <w14:textFill>
                  <w14:solidFill>
                    <w14:schemeClr w14:val="tx1"/>
                  </w14:solidFill>
                </w14:textFill>
              </w:rPr>
              <w:t>migraines' :ti,ab,kw</w:t>
            </w:r>
          </w:p>
        </w:tc>
        <w:tc>
          <w:tcPr>
            <w:tcW w:w="1570"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04278B74">
            <w:pPr>
              <w:pStyle w:val="16"/>
              <w:spacing w:before="0"/>
              <w:ind w:left="57"/>
              <w:rPr>
                <w:rFonts w:hint="default" w:ascii="Times New Roman" w:hAnsi="Times New Roman" w:cs="Times New Roman" w:eastAsiaTheme="minorEastAsia"/>
                <w:color w:val="000000" w:themeColor="text1"/>
                <w:sz w:val="24"/>
                <w:lang w:val="en-US" w:eastAsia="zh-CN"/>
                <w14:textFill>
                  <w14:solidFill>
                    <w14:schemeClr w14:val="tx1"/>
                  </w14:solidFill>
                </w14:textFill>
              </w:rPr>
            </w:pPr>
            <w:r>
              <w:rPr>
                <w:rFonts w:hint="eastAsia" w:ascii="Times New Roman" w:hAnsi="Times New Roman" w:cs="Times New Roman" w:eastAsiaTheme="minorEastAsia"/>
                <w:color w:val="000000" w:themeColor="text1"/>
                <w:sz w:val="24"/>
                <w:lang w:val="en-US" w:eastAsia="zh-CN"/>
                <w14:textFill>
                  <w14:solidFill>
                    <w14:schemeClr w14:val="tx1"/>
                  </w14:solidFill>
                </w14:textFill>
              </w:rPr>
              <w:t>9783</w:t>
            </w:r>
          </w:p>
        </w:tc>
      </w:tr>
      <w:tr w14:paraId="5BFEF887">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13E159D6">
            <w:pPr>
              <w:pStyle w:val="16"/>
              <w:spacing w:before="0"/>
              <w:ind w:left="0" w:firstLine="247" w:firstLineChars="100"/>
              <w:rPr>
                <w:rFonts w:ascii="Times New Roman" w:hAnsi="Times New Roman" w:cs="Times New Roman"/>
                <w:color w:val="000000"/>
                <w:sz w:val="24"/>
                <w:lang w:val="en-GB"/>
              </w:rPr>
            </w:pPr>
            <w:r>
              <w:rPr>
                <w:rFonts w:hint="eastAsia" w:ascii="Times New Roman" w:hAnsi="Times New Roman" w:cs="Times New Roman" w:eastAsiaTheme="minorEastAsia"/>
                <w:color w:val="000000"/>
                <w:w w:val="103"/>
                <w:sz w:val="24"/>
                <w:lang w:val="en-GB"/>
              </w:rPr>
              <w:t>#</w:t>
            </w:r>
            <w:r>
              <w:rPr>
                <w:rFonts w:ascii="Times New Roman" w:hAnsi="Times New Roman" w:cs="Times New Roman"/>
                <w:color w:val="000000"/>
                <w:w w:val="103"/>
                <w:sz w:val="24"/>
                <w:lang w:val="en-GB"/>
              </w:rPr>
              <w:t>2</w:t>
            </w:r>
          </w:p>
        </w:tc>
        <w:tc>
          <w:tcPr>
            <w:tcW w:w="11272"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47401652">
            <w:pPr>
              <w:ind w:left="24"/>
              <w:rPr>
                <w:rFonts w:ascii="Times New Roman" w:hAnsi="Times New Roman" w:cs="Times New Roman"/>
                <w:color w:val="000000"/>
                <w:sz w:val="24"/>
                <w:lang w:val="en-GB"/>
              </w:rPr>
            </w:pPr>
            <w:r>
              <w:rPr>
                <w:rFonts w:hint="eastAsia" w:ascii="Times New Roman" w:hAnsi="Times New Roman" w:cs="Times New Roman"/>
                <w:color w:val="000000"/>
                <w:sz w:val="24"/>
                <w:lang w:val="en-GB"/>
              </w:rPr>
              <w:t>'Zavegepant' :ti,ab,kw OR 'zavegepant' :ti,ab,kw OR 'Zavegepant nasal inhalation' :ti,ab,kw OR 'ZM-001' :ti,ab,kw OR 'Vyepti' :ti,ab,kw OR 'zavegepant nasal' :ti,ab,kw OR 'zavegepant spray' :ti,ab,kw</w:t>
            </w:r>
          </w:p>
        </w:tc>
        <w:tc>
          <w:tcPr>
            <w:tcW w:w="1570"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00A52EBF">
            <w:pPr>
              <w:pStyle w:val="16"/>
              <w:spacing w:before="0"/>
              <w:ind w:left="57"/>
              <w:rPr>
                <w:rFonts w:ascii="Times New Roman" w:hAnsi="Times New Roman" w:eastAsia="宋体" w:cs="Times New Roman"/>
                <w:color w:val="000000"/>
                <w:sz w:val="24"/>
              </w:rPr>
            </w:pPr>
            <w:r>
              <w:rPr>
                <w:rFonts w:hint="eastAsia" w:ascii="Times New Roman" w:hAnsi="Times New Roman" w:eastAsia="宋体" w:cs="Times New Roman"/>
                <w:color w:val="000000"/>
                <w:sz w:val="24"/>
              </w:rPr>
              <w:t>189</w:t>
            </w:r>
          </w:p>
        </w:tc>
      </w:tr>
      <w:tr w14:paraId="5D5958F4">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5F913426">
            <w:pPr>
              <w:pStyle w:val="16"/>
              <w:spacing w:before="0"/>
              <w:ind w:left="0" w:firstLine="247" w:firstLineChars="100"/>
              <w:rPr>
                <w:rFonts w:ascii="Times New Roman" w:hAnsi="Times New Roman" w:cs="Times New Roman"/>
                <w:color w:val="000000" w:themeColor="text1"/>
                <w:sz w:val="24"/>
                <w:lang w:val="en-GB"/>
                <w14:textFill>
                  <w14:solidFill>
                    <w14:schemeClr w14:val="tx1"/>
                  </w14:solidFill>
                </w14:textFill>
              </w:rPr>
            </w:pPr>
            <w:r>
              <w:rPr>
                <w:rFonts w:hint="eastAsia" w:ascii="Times New Roman" w:hAnsi="Times New Roman" w:cs="Times New Roman" w:eastAsiaTheme="minorEastAsia"/>
                <w:color w:val="000000" w:themeColor="text1"/>
                <w:w w:val="103"/>
                <w:sz w:val="24"/>
                <w:lang w:val="en-GB"/>
                <w14:textFill>
                  <w14:solidFill>
                    <w14:schemeClr w14:val="tx1"/>
                  </w14:solidFill>
                </w14:textFill>
              </w:rPr>
              <w:t>#</w:t>
            </w:r>
            <w:r>
              <w:rPr>
                <w:rFonts w:ascii="Times New Roman" w:hAnsi="Times New Roman" w:cs="Times New Roman"/>
                <w:color w:val="000000" w:themeColor="text1"/>
                <w:w w:val="103"/>
                <w:sz w:val="24"/>
                <w:lang w:val="en-GB"/>
                <w14:textFill>
                  <w14:solidFill>
                    <w14:schemeClr w14:val="tx1"/>
                  </w14:solidFill>
                </w14:textFill>
              </w:rPr>
              <w:t>3</w:t>
            </w:r>
          </w:p>
        </w:tc>
        <w:tc>
          <w:tcPr>
            <w:tcW w:w="11272"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608A8AB1">
            <w:pPr>
              <w:pStyle w:val="16"/>
              <w:spacing w:before="0"/>
              <w:ind w:left="48"/>
              <w:rPr>
                <w:rFonts w:ascii="Times New Roman" w:hAnsi="Times New Roman" w:cs="Times New Roman"/>
                <w:color w:val="000000" w:themeColor="text1"/>
                <w:sz w:val="24"/>
                <w:lang w:val="en-GB"/>
                <w14:textFill>
                  <w14:solidFill>
                    <w14:schemeClr w14:val="tx1"/>
                  </w14:solidFill>
                </w14:textFill>
              </w:rPr>
            </w:pPr>
            <w:r>
              <w:rPr>
                <w:rFonts w:hint="eastAsia" w:ascii="Times New Roman" w:hAnsi="Times New Roman" w:cs="Times New Roman"/>
                <w:color w:val="000000" w:themeColor="text1"/>
                <w:sz w:val="24"/>
                <w:lang w:val="en-GB"/>
                <w14:textFill>
                  <w14:solidFill>
                    <w14:schemeClr w14:val="tx1"/>
                  </w14:solidFill>
                </w14:textFill>
              </w:rPr>
              <w:t>'calcitonin gene-related peptide' :ti,ab,kw OR 'CGRP' :ti,ab,kw OR 'CGRP receptor antagonists' :ti,ab,kw OR 'CGRP antagonists' :ti,ab,kw OR 'CGRP inhibitors' :ti,ab,kw OR 'CGRP-R antagonists' :ti,ab,kw OR 'CGRP-R inhibitors' :ti,ab,kw OR 'monoclonal antibody to CGRP' :ti,ab,kw OR 'CGRP receptor blockers' :ti,ab,kw</w:t>
            </w:r>
          </w:p>
        </w:tc>
        <w:tc>
          <w:tcPr>
            <w:tcW w:w="1570"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3DF78FED">
            <w:pPr>
              <w:pStyle w:val="16"/>
              <w:spacing w:before="0"/>
              <w:ind w:left="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22510</w:t>
            </w:r>
          </w:p>
        </w:tc>
      </w:tr>
      <w:tr w14:paraId="2109F71F">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47B66B05">
            <w:pPr>
              <w:pStyle w:val="16"/>
              <w:spacing w:before="0"/>
              <w:ind w:left="0" w:firstLine="247" w:firstLineChars="100"/>
              <w:rPr>
                <w:rFonts w:ascii="Times New Roman" w:hAnsi="Times New Roman" w:cs="Times New Roman" w:eastAsiaTheme="minorEastAsia"/>
                <w:color w:val="000000"/>
                <w:w w:val="103"/>
                <w:sz w:val="24"/>
              </w:rPr>
            </w:pPr>
            <w:r>
              <w:rPr>
                <w:rFonts w:hint="eastAsia" w:ascii="Times New Roman" w:hAnsi="Times New Roman" w:cs="Times New Roman" w:eastAsiaTheme="minorEastAsia"/>
                <w:color w:val="000000"/>
                <w:w w:val="103"/>
                <w:sz w:val="24"/>
              </w:rPr>
              <w:t>#4</w:t>
            </w:r>
          </w:p>
        </w:tc>
        <w:tc>
          <w:tcPr>
            <w:tcW w:w="11272"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3C348B9D">
            <w:pPr>
              <w:pStyle w:val="16"/>
              <w:spacing w:before="0"/>
              <w:ind w:left="48"/>
              <w:rPr>
                <w:rFonts w:ascii="Times New Roman" w:hAnsi="Times New Roman" w:eastAsia="宋体" w:cs="Times New Roman"/>
                <w:color w:val="000000"/>
                <w:sz w:val="24"/>
              </w:rPr>
            </w:pPr>
            <w:r>
              <w:rPr>
                <w:rFonts w:hint="eastAsia" w:ascii="Times New Roman" w:hAnsi="Times New Roman" w:cs="Times New Roman" w:eastAsiaTheme="minorEastAsia"/>
                <w:color w:val="000000"/>
                <w:w w:val="103"/>
                <w:sz w:val="24"/>
                <w:lang w:val="en-GB"/>
              </w:rPr>
              <w:t>#</w:t>
            </w:r>
            <w:r>
              <w:rPr>
                <w:rFonts w:ascii="Times New Roman" w:hAnsi="Times New Roman" w:cs="Times New Roman"/>
                <w:color w:val="000000"/>
                <w:w w:val="103"/>
                <w:sz w:val="24"/>
                <w:lang w:val="en-GB"/>
              </w:rPr>
              <w:t>2</w:t>
            </w:r>
            <w:r>
              <w:rPr>
                <w:rFonts w:hint="eastAsia" w:ascii="Times New Roman" w:hAnsi="Times New Roman" w:eastAsia="宋体" w:cs="Times New Roman"/>
                <w:color w:val="000000"/>
                <w:w w:val="103"/>
                <w:sz w:val="24"/>
              </w:rPr>
              <w:t xml:space="preserve"> OR #3</w:t>
            </w:r>
          </w:p>
        </w:tc>
        <w:tc>
          <w:tcPr>
            <w:tcW w:w="1570"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46DCD5FC">
            <w:pPr>
              <w:pStyle w:val="16"/>
              <w:spacing w:before="0"/>
              <w:ind w:left="0"/>
              <w:rPr>
                <w:rFonts w:ascii="Times New Roman" w:hAnsi="Times New Roman" w:eastAsia="宋体" w:cs="Times New Roman"/>
                <w:color w:val="000000"/>
                <w:w w:val="105"/>
                <w:sz w:val="24"/>
              </w:rPr>
            </w:pPr>
            <w:r>
              <w:rPr>
                <w:rFonts w:hint="eastAsia" w:ascii="Times New Roman" w:hAnsi="Times New Roman" w:eastAsia="宋体" w:cs="Times New Roman"/>
                <w:color w:val="000000"/>
                <w:w w:val="105"/>
                <w:sz w:val="24"/>
              </w:rPr>
              <w:t>22570</w:t>
            </w:r>
          </w:p>
        </w:tc>
      </w:tr>
      <w:tr w14:paraId="61C537BA">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165A1A2F">
            <w:pPr>
              <w:pStyle w:val="16"/>
              <w:spacing w:before="0"/>
              <w:ind w:left="0" w:firstLine="247" w:firstLineChars="100"/>
              <w:rPr>
                <w:rFonts w:ascii="Times New Roman" w:hAnsi="Times New Roman" w:cs="Times New Roman" w:eastAsiaTheme="minorEastAsia"/>
                <w:color w:val="000000"/>
                <w:w w:val="103"/>
                <w:sz w:val="24"/>
              </w:rPr>
            </w:pPr>
            <w:r>
              <w:rPr>
                <w:rFonts w:hint="eastAsia" w:ascii="Times New Roman" w:hAnsi="Times New Roman" w:cs="Times New Roman" w:eastAsiaTheme="minorEastAsia"/>
                <w:color w:val="000000"/>
                <w:w w:val="103"/>
                <w:sz w:val="24"/>
              </w:rPr>
              <w:t>#5</w:t>
            </w:r>
          </w:p>
        </w:tc>
        <w:tc>
          <w:tcPr>
            <w:tcW w:w="11272"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19AB4036">
            <w:pPr>
              <w:pStyle w:val="16"/>
              <w:spacing w:before="0"/>
              <w:ind w:left="48"/>
              <w:rPr>
                <w:rFonts w:ascii="Times New Roman" w:hAnsi="Times New Roman" w:cs="Times New Roman" w:eastAsiaTheme="minorEastAsia"/>
                <w:color w:val="000000"/>
                <w:w w:val="103"/>
                <w:sz w:val="24"/>
                <w:lang w:val="en-GB"/>
              </w:rPr>
            </w:pPr>
            <w:r>
              <w:rPr>
                <w:rFonts w:hint="eastAsia" w:ascii="Times New Roman" w:hAnsi="Times New Roman" w:cs="Times New Roman" w:eastAsiaTheme="minorEastAsia"/>
                <w:color w:val="000000"/>
                <w:w w:val="103"/>
                <w:sz w:val="24"/>
                <w:lang w:val="en-GB"/>
              </w:rPr>
              <w:t>'randomized controlled trial' :ti,ab,kw OR 'RCT' :ti,ab,kw OR 'randomized trial' :ti,ab,kw</w:t>
            </w:r>
            <w:r>
              <w:rPr>
                <w:rFonts w:hint="eastAsia" w:ascii="Times New Roman" w:hAnsi="Times New Roman" w:cs="Times New Roman" w:eastAsiaTheme="minorEastAsia"/>
                <w:color w:val="000000"/>
                <w:w w:val="103"/>
                <w:sz w:val="24"/>
              </w:rPr>
              <w:t xml:space="preserve"> </w:t>
            </w:r>
            <w:r>
              <w:rPr>
                <w:rFonts w:hint="eastAsia" w:ascii="Times New Roman" w:hAnsi="Times New Roman" w:cs="Times New Roman" w:eastAsiaTheme="minorEastAsia"/>
                <w:color w:val="000000"/>
                <w:w w:val="103"/>
                <w:sz w:val="24"/>
                <w:lang w:val="en-GB"/>
              </w:rPr>
              <w:t>OR 'randomized' :ti,ab,kw</w:t>
            </w:r>
          </w:p>
        </w:tc>
        <w:tc>
          <w:tcPr>
            <w:tcW w:w="1570"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59CB27DD">
            <w:pPr>
              <w:pStyle w:val="16"/>
              <w:spacing w:before="0"/>
              <w:ind w:left="0"/>
              <w:rPr>
                <w:rFonts w:ascii="Times New Roman" w:hAnsi="Times New Roman" w:eastAsia="宋体" w:cs="Times New Roman"/>
                <w:color w:val="000000"/>
                <w:w w:val="105"/>
                <w:sz w:val="24"/>
              </w:rPr>
            </w:pPr>
            <w:r>
              <w:rPr>
                <w:rFonts w:hint="eastAsia" w:ascii="Times New Roman" w:hAnsi="Times New Roman" w:eastAsia="宋体" w:cs="Times New Roman"/>
                <w:color w:val="000000"/>
                <w:w w:val="105"/>
                <w:sz w:val="24"/>
              </w:rPr>
              <w:t>1,545,543</w:t>
            </w:r>
          </w:p>
        </w:tc>
      </w:tr>
      <w:tr w14:paraId="562F365F">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65F7D0BB">
            <w:pPr>
              <w:pStyle w:val="16"/>
              <w:spacing w:before="0"/>
              <w:ind w:left="0" w:firstLine="247" w:firstLineChars="100"/>
              <w:rPr>
                <w:rFonts w:ascii="Times New Roman" w:hAnsi="Times New Roman" w:cs="Times New Roman" w:eastAsiaTheme="minorEastAsia"/>
                <w:color w:val="000000"/>
                <w:w w:val="103"/>
                <w:sz w:val="24"/>
              </w:rPr>
            </w:pPr>
            <w:r>
              <w:rPr>
                <w:rFonts w:hint="eastAsia" w:ascii="Times New Roman" w:hAnsi="Times New Roman" w:cs="Times New Roman" w:eastAsiaTheme="minorEastAsia"/>
                <w:color w:val="000000"/>
                <w:w w:val="103"/>
                <w:sz w:val="24"/>
              </w:rPr>
              <w:t>#6</w:t>
            </w:r>
          </w:p>
        </w:tc>
        <w:tc>
          <w:tcPr>
            <w:tcW w:w="11272"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6F0F80EE">
            <w:pPr>
              <w:pStyle w:val="16"/>
              <w:spacing w:before="0"/>
              <w:ind w:left="48"/>
              <w:rPr>
                <w:rFonts w:ascii="Times New Roman" w:hAnsi="Times New Roman" w:cs="Times New Roman" w:eastAsiaTheme="minorEastAsia"/>
                <w:color w:val="000000"/>
                <w:w w:val="103"/>
                <w:sz w:val="24"/>
                <w:lang w:val="en-GB"/>
              </w:rPr>
            </w:pPr>
            <w:r>
              <w:rPr>
                <w:rFonts w:hint="eastAsia" w:ascii="Times New Roman" w:hAnsi="Times New Roman" w:cs="Times New Roman" w:eastAsiaTheme="minorEastAsia"/>
                <w:color w:val="000000"/>
                <w:w w:val="103"/>
                <w:sz w:val="24"/>
                <w:lang w:val="en-GB"/>
              </w:rPr>
              <w:t>#</w:t>
            </w:r>
            <w:r>
              <w:rPr>
                <w:rFonts w:ascii="Times New Roman" w:hAnsi="Times New Roman" w:cs="Times New Roman"/>
                <w:color w:val="000000"/>
                <w:w w:val="103"/>
                <w:sz w:val="24"/>
                <w:lang w:val="en-GB"/>
              </w:rPr>
              <w:t>1</w:t>
            </w:r>
            <w:r>
              <w:rPr>
                <w:rFonts w:hint="eastAsia" w:ascii="Times New Roman" w:hAnsi="Times New Roman" w:eastAsia="宋体" w:cs="Times New Roman"/>
                <w:color w:val="000000"/>
                <w:w w:val="103"/>
                <w:sz w:val="24"/>
              </w:rPr>
              <w:t xml:space="preserve"> AND </w:t>
            </w:r>
            <w:r>
              <w:rPr>
                <w:rFonts w:hint="eastAsia" w:ascii="Times New Roman" w:hAnsi="Times New Roman" w:cs="Times New Roman" w:eastAsiaTheme="minorEastAsia"/>
                <w:color w:val="000000"/>
                <w:w w:val="103"/>
                <w:sz w:val="24"/>
                <w:lang w:val="en-GB"/>
              </w:rPr>
              <w:t>#</w:t>
            </w:r>
            <w:r>
              <w:rPr>
                <w:rFonts w:hint="eastAsia" w:ascii="Times New Roman" w:hAnsi="Times New Roman" w:cs="Times New Roman" w:eastAsiaTheme="minorEastAsia"/>
                <w:color w:val="000000"/>
                <w:w w:val="103"/>
                <w:sz w:val="24"/>
              </w:rPr>
              <w:t>4 AND #5</w:t>
            </w:r>
          </w:p>
        </w:tc>
        <w:tc>
          <w:tcPr>
            <w:tcW w:w="1570"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40D212FC">
            <w:pPr>
              <w:pStyle w:val="16"/>
              <w:spacing w:before="0"/>
              <w:ind w:left="0"/>
              <w:rPr>
                <w:rFonts w:hint="default" w:ascii="Times New Roman" w:hAnsi="Times New Roman" w:eastAsia="宋体" w:cs="Times New Roman"/>
                <w:color w:val="000000"/>
                <w:w w:val="105"/>
                <w:sz w:val="24"/>
                <w:lang w:val="en-US" w:eastAsia="zh-CN"/>
              </w:rPr>
            </w:pPr>
            <w:r>
              <w:rPr>
                <w:rFonts w:hint="eastAsia" w:ascii="Times New Roman" w:hAnsi="Times New Roman" w:eastAsia="宋体" w:cs="Times New Roman"/>
                <w:color w:val="000000"/>
                <w:w w:val="105"/>
                <w:sz w:val="24"/>
                <w:lang w:val="en-US" w:eastAsia="zh-CN"/>
              </w:rPr>
              <w:t>438</w:t>
            </w:r>
          </w:p>
        </w:tc>
      </w:tr>
    </w:tbl>
    <w:p w14:paraId="6C45B8C5">
      <w:pPr>
        <w:rPr>
          <w:rFonts w:ascii="Times New Roman" w:hAnsi="Times New Roman" w:cs="Times New Roman"/>
          <w:sz w:val="24"/>
        </w:rPr>
      </w:pPr>
    </w:p>
    <w:p w14:paraId="49CE4ABD">
      <w:pPr>
        <w:rPr>
          <w:rFonts w:ascii="Times New Roman" w:hAnsi="Times New Roman" w:cs="Times New Roman"/>
          <w:sz w:val="24"/>
          <w:highlight w:val="yellow"/>
        </w:rPr>
      </w:pPr>
    </w:p>
    <w:p w14:paraId="0A16012A">
      <w:pPr>
        <w:rPr>
          <w:rFonts w:ascii="Times New Roman" w:hAnsi="Times New Roman" w:cs="Times New Roman"/>
          <w:sz w:val="24"/>
        </w:rPr>
      </w:pPr>
      <w:r>
        <w:rPr>
          <w:rFonts w:ascii="Times New Roman" w:hAnsi="Times New Roman" w:cs="Times New Roman"/>
          <w:sz w:val="24"/>
        </w:rPr>
        <w:t>Database</w:t>
      </w:r>
      <w:r>
        <w:rPr>
          <w:rFonts w:hint="eastAsia" w:ascii="Times New Roman" w:hAnsi="Times New Roman" w:cs="Times New Roman"/>
          <w:sz w:val="24"/>
        </w:rPr>
        <w:t>4</w:t>
      </w:r>
      <w:r>
        <w:rPr>
          <w:rFonts w:ascii="Times New Roman" w:hAnsi="Times New Roman" w:cs="Times New Roman"/>
          <w:sz w:val="24"/>
        </w:rPr>
        <w:t xml:space="preserve"> Scopus</w:t>
      </w:r>
      <w:r>
        <w:rPr>
          <w:rFonts w:hint="eastAsia" w:ascii="Times New Roman" w:hAnsi="Times New Roman" w:cs="Times New Roman"/>
          <w:sz w:val="24"/>
        </w:rPr>
        <w:t xml:space="preserve"> &lt;Dec 1, 2024&gt;</w:t>
      </w:r>
    </w:p>
    <w:tbl>
      <w:tblPr>
        <w:tblStyle w:val="11"/>
        <w:tblW w:w="13836" w:type="dxa"/>
        <w:tblInd w:w="121" w:type="dxa"/>
        <w:tblLayout w:type="fixed"/>
        <w:tblCellMar>
          <w:top w:w="0" w:type="dxa"/>
          <w:left w:w="0" w:type="dxa"/>
          <w:bottom w:w="0" w:type="dxa"/>
          <w:right w:w="0" w:type="dxa"/>
        </w:tblCellMar>
      </w:tblPr>
      <w:tblGrid>
        <w:gridCol w:w="994"/>
        <w:gridCol w:w="11272"/>
        <w:gridCol w:w="1570"/>
      </w:tblGrid>
      <w:tr w14:paraId="3055E585">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l2br w:val="nil"/>
            </w:tcBorders>
            <w:shd w:val="clear" w:color="auto" w:fill="F9CDAC"/>
            <w:vAlign w:val="center"/>
          </w:tcPr>
          <w:p w14:paraId="09376D32">
            <w:pPr>
              <w:pStyle w:val="16"/>
              <w:spacing w:before="0"/>
              <w:ind w:left="47" w:firstLine="247" w:firstLineChars="100"/>
              <w:rPr>
                <w:rFonts w:ascii="Times New Roman" w:hAnsi="Times New Roman" w:cs="Times New Roman"/>
                <w:color w:val="000000"/>
                <w:sz w:val="24"/>
                <w:lang w:val="en-GB"/>
              </w:rPr>
            </w:pPr>
            <w:r>
              <w:rPr>
                <w:rFonts w:ascii="Times New Roman" w:hAnsi="Times New Roman" w:cs="Times New Roman"/>
                <w:color w:val="000000"/>
                <w:w w:val="103"/>
                <w:sz w:val="24"/>
                <w:lang w:val="en-GB"/>
              </w:rPr>
              <w:t>#</w:t>
            </w:r>
          </w:p>
        </w:tc>
        <w:tc>
          <w:tcPr>
            <w:tcW w:w="11272"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2E64CED6">
            <w:pPr>
              <w:pStyle w:val="16"/>
              <w:spacing w:before="0"/>
              <w:ind w:left="24"/>
              <w:rPr>
                <w:rFonts w:ascii="Times New Roman" w:hAnsi="Times New Roman" w:cs="Times New Roman"/>
                <w:color w:val="000000"/>
                <w:sz w:val="24"/>
                <w:lang w:val="en-GB"/>
              </w:rPr>
            </w:pPr>
            <w:r>
              <w:rPr>
                <w:rFonts w:ascii="Times New Roman" w:hAnsi="Times New Roman" w:cs="Times New Roman"/>
                <w:color w:val="000000"/>
                <w:w w:val="105"/>
                <w:sz w:val="24"/>
                <w:lang w:val="en-GB"/>
              </w:rPr>
              <w:t>Searches</w:t>
            </w:r>
          </w:p>
        </w:tc>
        <w:tc>
          <w:tcPr>
            <w:tcW w:w="1570"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6C5FC001">
            <w:pPr>
              <w:pStyle w:val="16"/>
              <w:spacing w:before="0"/>
              <w:ind w:left="57"/>
              <w:rPr>
                <w:rFonts w:ascii="Times New Roman" w:hAnsi="Times New Roman" w:cs="Times New Roman"/>
                <w:color w:val="000000"/>
                <w:sz w:val="24"/>
                <w:lang w:val="en-GB"/>
              </w:rPr>
            </w:pPr>
            <w:r>
              <w:rPr>
                <w:rFonts w:ascii="Times New Roman" w:hAnsi="Times New Roman" w:cs="Times New Roman"/>
                <w:color w:val="000000"/>
                <w:w w:val="105"/>
                <w:sz w:val="24"/>
                <w:lang w:val="en-GB"/>
              </w:rPr>
              <w:t>Results</w:t>
            </w:r>
          </w:p>
        </w:tc>
      </w:tr>
      <w:tr w14:paraId="7F5A6B1C">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6A52DC3B">
            <w:pPr>
              <w:pStyle w:val="16"/>
              <w:spacing w:before="0"/>
              <w:ind w:left="0" w:firstLine="247" w:firstLineChars="100"/>
              <w:rPr>
                <w:rFonts w:ascii="Times New Roman" w:hAnsi="Times New Roman" w:cs="Times New Roman"/>
                <w:color w:val="000000" w:themeColor="text1"/>
                <w:sz w:val="24"/>
                <w:lang w:val="en-GB"/>
                <w14:textFill>
                  <w14:solidFill>
                    <w14:schemeClr w14:val="tx1"/>
                  </w14:solidFill>
                </w14:textFill>
              </w:rPr>
            </w:pPr>
            <w:r>
              <w:rPr>
                <w:rFonts w:hint="eastAsia" w:ascii="Times New Roman" w:hAnsi="Times New Roman" w:cs="Times New Roman" w:eastAsiaTheme="minorEastAsia"/>
                <w:color w:val="000000" w:themeColor="text1"/>
                <w:w w:val="103"/>
                <w:sz w:val="24"/>
                <w:lang w:val="en-GB"/>
                <w14:textFill>
                  <w14:solidFill>
                    <w14:schemeClr w14:val="tx1"/>
                  </w14:solidFill>
                </w14:textFill>
              </w:rPr>
              <w:t>#</w:t>
            </w:r>
            <w:r>
              <w:rPr>
                <w:rFonts w:ascii="Times New Roman" w:hAnsi="Times New Roman" w:cs="Times New Roman"/>
                <w:color w:val="000000" w:themeColor="text1"/>
                <w:w w:val="103"/>
                <w:sz w:val="24"/>
                <w:lang w:val="en-GB"/>
                <w14:textFill>
                  <w14:solidFill>
                    <w14:schemeClr w14:val="tx1"/>
                  </w14:solidFill>
                </w14:textFill>
              </w:rPr>
              <w:t>1</w:t>
            </w:r>
          </w:p>
        </w:tc>
        <w:tc>
          <w:tcPr>
            <w:tcW w:w="11272"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07D7B720">
            <w:pPr>
              <w:pStyle w:val="16"/>
              <w:spacing w:before="0"/>
              <w:ind w:left="0"/>
              <w:rPr>
                <w:rFonts w:ascii="Times New Roman" w:hAnsi="Times New Roman" w:cs="Times New Roman"/>
                <w:color w:val="000000" w:themeColor="text1"/>
                <w:sz w:val="24"/>
                <w:lang w:val="en-GB"/>
                <w14:textFill>
                  <w14:solidFill>
                    <w14:schemeClr w14:val="tx1"/>
                  </w14:solidFill>
                </w14:textFill>
              </w:rPr>
            </w:pPr>
            <w:r>
              <w:rPr>
                <w:rFonts w:hint="eastAsia" w:ascii="Times New Roman" w:hAnsi="Times New Roman" w:cs="Times New Roman"/>
                <w:color w:val="000000" w:themeColor="text1"/>
                <w:sz w:val="24"/>
                <w:lang w:val="en-GB"/>
                <w14:textFill>
                  <w14:solidFill>
                    <w14:schemeClr w14:val="tx1"/>
                  </w14:solidFill>
                </w14:textFill>
              </w:rPr>
              <w:t>TITLE-ABS-KEY("migraine attack" OR "acute migraine" OR "acute migraine management" OR "migraine attacks" OR "</w:t>
            </w:r>
            <w:r>
              <w:rPr>
                <w:rFonts w:ascii="Times New Roman" w:hAnsi="Times New Roman" w:cs="Times New Roman"/>
                <w:color w:val="000000"/>
                <w:sz w:val="24"/>
              </w:rPr>
              <w:t>acute</w:t>
            </w:r>
            <w:r>
              <w:rPr>
                <w:rFonts w:hint="eastAsia" w:ascii="Times New Roman" w:hAnsi="Times New Roman" w:eastAsia="宋体" w:cs="Times New Roman"/>
                <w:color w:val="000000"/>
                <w:sz w:val="24"/>
                <w:lang w:val="en-US" w:eastAsia="zh-CN"/>
              </w:rPr>
              <w:t xml:space="preserve"> </w:t>
            </w:r>
            <w:r>
              <w:rPr>
                <w:rFonts w:hint="eastAsia" w:ascii="Times New Roman" w:hAnsi="Times New Roman" w:cs="Times New Roman"/>
                <w:color w:val="000000" w:themeColor="text1"/>
                <w:sz w:val="24"/>
                <w:lang w:val="en-GB"/>
                <w14:textFill>
                  <w14:solidFill>
                    <w14:schemeClr w14:val="tx1"/>
                  </w14:solidFill>
                </w14:textFill>
              </w:rPr>
              <w:t xml:space="preserve">migraines") </w:t>
            </w:r>
          </w:p>
        </w:tc>
        <w:tc>
          <w:tcPr>
            <w:tcW w:w="1570"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79990B7B">
            <w:pPr>
              <w:pStyle w:val="16"/>
              <w:spacing w:before="0"/>
              <w:ind w:left="57"/>
              <w:rPr>
                <w:rFonts w:hint="default" w:ascii="Times New Roman" w:hAnsi="Times New Roman" w:cs="Times New Roman" w:eastAsiaTheme="minorEastAsia"/>
                <w:color w:val="000000" w:themeColor="text1"/>
                <w:sz w:val="24"/>
                <w:lang w:val="en-US" w:eastAsia="zh-CN"/>
                <w14:textFill>
                  <w14:solidFill>
                    <w14:schemeClr w14:val="tx1"/>
                  </w14:solidFill>
                </w14:textFill>
              </w:rPr>
            </w:pPr>
            <w:r>
              <w:rPr>
                <w:rFonts w:hint="eastAsia" w:ascii="Times New Roman" w:hAnsi="Times New Roman" w:cs="Times New Roman" w:eastAsiaTheme="minorEastAsia"/>
                <w:color w:val="000000" w:themeColor="text1"/>
                <w:sz w:val="24"/>
                <w14:textFill>
                  <w14:solidFill>
                    <w14:schemeClr w14:val="tx1"/>
                  </w14:solidFill>
                </w14:textFill>
              </w:rPr>
              <w:t>7</w:t>
            </w:r>
            <w:r>
              <w:rPr>
                <w:rFonts w:hint="eastAsia" w:ascii="Times New Roman" w:hAnsi="Times New Roman" w:cs="Times New Roman" w:eastAsiaTheme="minorEastAsia"/>
                <w:color w:val="000000" w:themeColor="text1"/>
                <w:sz w:val="24"/>
                <w:lang w:val="en-US" w:eastAsia="zh-CN"/>
                <w14:textFill>
                  <w14:solidFill>
                    <w14:schemeClr w14:val="tx1"/>
                  </w14:solidFill>
                </w14:textFill>
              </w:rPr>
              <w:t>300</w:t>
            </w:r>
          </w:p>
        </w:tc>
      </w:tr>
      <w:tr w14:paraId="70DE43AA">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4ACC1412">
            <w:pPr>
              <w:pStyle w:val="16"/>
              <w:spacing w:before="0"/>
              <w:ind w:left="0" w:firstLine="247" w:firstLineChars="100"/>
              <w:rPr>
                <w:rFonts w:ascii="Times New Roman" w:hAnsi="Times New Roman" w:cs="Times New Roman"/>
                <w:color w:val="000000"/>
                <w:sz w:val="24"/>
                <w:lang w:val="en-GB"/>
              </w:rPr>
            </w:pPr>
            <w:r>
              <w:rPr>
                <w:rFonts w:hint="eastAsia" w:ascii="Times New Roman" w:hAnsi="Times New Roman" w:cs="Times New Roman" w:eastAsiaTheme="minorEastAsia"/>
                <w:color w:val="000000"/>
                <w:w w:val="103"/>
                <w:sz w:val="24"/>
                <w:lang w:val="en-GB"/>
              </w:rPr>
              <w:t>#</w:t>
            </w:r>
            <w:r>
              <w:rPr>
                <w:rFonts w:ascii="Times New Roman" w:hAnsi="Times New Roman" w:cs="Times New Roman"/>
                <w:color w:val="000000"/>
                <w:w w:val="103"/>
                <w:sz w:val="24"/>
                <w:lang w:val="en-GB"/>
              </w:rPr>
              <w:t>2</w:t>
            </w:r>
          </w:p>
        </w:tc>
        <w:tc>
          <w:tcPr>
            <w:tcW w:w="11272"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122ADCF8">
            <w:pPr>
              <w:ind w:left="24"/>
              <w:rPr>
                <w:rFonts w:ascii="Times New Roman" w:hAnsi="Times New Roman" w:cs="Times New Roman"/>
                <w:color w:val="000000"/>
                <w:sz w:val="24"/>
                <w:lang w:val="en-GB"/>
              </w:rPr>
            </w:pPr>
            <w:r>
              <w:rPr>
                <w:rFonts w:hint="eastAsia" w:ascii="Times New Roman" w:hAnsi="Times New Roman" w:cs="Times New Roman"/>
                <w:color w:val="000000"/>
                <w:sz w:val="24"/>
                <w:lang w:val="en-GB"/>
              </w:rPr>
              <w:t xml:space="preserve">TITLE-ABS-KEY(Zavegepant OR zavegepant OR "Zavegepant nasal inhalation" OR "ZM-001" OR Vyepti OR "zavegepant nasal" OR "zavegepant spray") </w:t>
            </w:r>
          </w:p>
        </w:tc>
        <w:tc>
          <w:tcPr>
            <w:tcW w:w="1570"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116BD530">
            <w:pPr>
              <w:pStyle w:val="16"/>
              <w:spacing w:before="0"/>
              <w:ind w:left="57"/>
              <w:rPr>
                <w:rFonts w:ascii="Times New Roman" w:hAnsi="Times New Roman" w:eastAsia="宋体" w:cs="Times New Roman"/>
                <w:color w:val="000000"/>
                <w:sz w:val="24"/>
              </w:rPr>
            </w:pPr>
            <w:r>
              <w:rPr>
                <w:rFonts w:hint="eastAsia" w:ascii="Times New Roman" w:hAnsi="Times New Roman" w:eastAsia="宋体" w:cs="Times New Roman"/>
                <w:color w:val="000000"/>
                <w:sz w:val="24"/>
              </w:rPr>
              <w:t>146</w:t>
            </w:r>
          </w:p>
        </w:tc>
      </w:tr>
      <w:tr w14:paraId="0F534BAC">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19D6B790">
            <w:pPr>
              <w:pStyle w:val="16"/>
              <w:spacing w:before="0"/>
              <w:ind w:left="0" w:firstLine="247" w:firstLineChars="100"/>
              <w:rPr>
                <w:rFonts w:ascii="Times New Roman" w:hAnsi="Times New Roman" w:cs="Times New Roman"/>
                <w:color w:val="000000" w:themeColor="text1"/>
                <w:sz w:val="24"/>
                <w:lang w:val="en-GB"/>
                <w14:textFill>
                  <w14:solidFill>
                    <w14:schemeClr w14:val="tx1"/>
                  </w14:solidFill>
                </w14:textFill>
              </w:rPr>
            </w:pPr>
            <w:r>
              <w:rPr>
                <w:rFonts w:hint="eastAsia" w:ascii="Times New Roman" w:hAnsi="Times New Roman" w:cs="Times New Roman" w:eastAsiaTheme="minorEastAsia"/>
                <w:color w:val="000000" w:themeColor="text1"/>
                <w:w w:val="103"/>
                <w:sz w:val="24"/>
                <w:lang w:val="en-GB"/>
                <w14:textFill>
                  <w14:solidFill>
                    <w14:schemeClr w14:val="tx1"/>
                  </w14:solidFill>
                </w14:textFill>
              </w:rPr>
              <w:t>#</w:t>
            </w:r>
            <w:r>
              <w:rPr>
                <w:rFonts w:ascii="Times New Roman" w:hAnsi="Times New Roman" w:cs="Times New Roman"/>
                <w:color w:val="000000" w:themeColor="text1"/>
                <w:w w:val="103"/>
                <w:sz w:val="24"/>
                <w:lang w:val="en-GB"/>
                <w14:textFill>
                  <w14:solidFill>
                    <w14:schemeClr w14:val="tx1"/>
                  </w14:solidFill>
                </w14:textFill>
              </w:rPr>
              <w:t>3</w:t>
            </w:r>
          </w:p>
        </w:tc>
        <w:tc>
          <w:tcPr>
            <w:tcW w:w="11272"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5D4CCAE1">
            <w:pPr>
              <w:pStyle w:val="16"/>
              <w:spacing w:before="0"/>
              <w:ind w:left="48"/>
              <w:rPr>
                <w:rFonts w:ascii="Times New Roman" w:hAnsi="Times New Roman" w:cs="Times New Roman"/>
                <w:color w:val="000000" w:themeColor="text1"/>
                <w:sz w:val="24"/>
                <w:lang w:val="en-GB"/>
                <w14:textFill>
                  <w14:solidFill>
                    <w14:schemeClr w14:val="tx1"/>
                  </w14:solidFill>
                </w14:textFill>
              </w:rPr>
            </w:pPr>
            <w:r>
              <w:rPr>
                <w:rFonts w:hint="eastAsia" w:ascii="Times New Roman" w:hAnsi="Times New Roman" w:cs="Times New Roman"/>
                <w:color w:val="000000" w:themeColor="text1"/>
                <w:sz w:val="24"/>
                <w:lang w:val="en-GB"/>
                <w14:textFill>
                  <w14:solidFill>
                    <w14:schemeClr w14:val="tx1"/>
                  </w14:solidFill>
                </w14:textFill>
              </w:rPr>
              <w:t xml:space="preserve">TITLE-ABS-KEY("calcitonin gene-related peptide" OR CGRP OR "CGRP receptor antagonists" OR "CGRP antagonists" OR "CGRP inhibitors" OR "CGRP-R antagonists" OR "CGRP-R inhibitors" OR "monoclonal antibody to CGRP" OR "CGRP receptor blockers") </w:t>
            </w:r>
          </w:p>
        </w:tc>
        <w:tc>
          <w:tcPr>
            <w:tcW w:w="1570"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66100316">
            <w:pPr>
              <w:pStyle w:val="16"/>
              <w:spacing w:before="0"/>
              <w:ind w:left="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22,744</w:t>
            </w:r>
          </w:p>
        </w:tc>
      </w:tr>
      <w:tr w14:paraId="3E493EA7">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098AAF73">
            <w:pPr>
              <w:pStyle w:val="16"/>
              <w:spacing w:before="0"/>
              <w:ind w:left="0" w:firstLine="247" w:firstLineChars="100"/>
              <w:rPr>
                <w:rFonts w:ascii="Times New Roman" w:hAnsi="Times New Roman" w:cs="Times New Roman" w:eastAsiaTheme="minorEastAsia"/>
                <w:color w:val="000000"/>
                <w:w w:val="103"/>
                <w:sz w:val="24"/>
              </w:rPr>
            </w:pPr>
            <w:r>
              <w:rPr>
                <w:rFonts w:hint="eastAsia" w:ascii="Times New Roman" w:hAnsi="Times New Roman" w:cs="Times New Roman" w:eastAsiaTheme="minorEastAsia"/>
                <w:color w:val="000000"/>
                <w:w w:val="103"/>
                <w:sz w:val="24"/>
              </w:rPr>
              <w:t>#4</w:t>
            </w:r>
          </w:p>
        </w:tc>
        <w:tc>
          <w:tcPr>
            <w:tcW w:w="11272"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28797777">
            <w:pPr>
              <w:pStyle w:val="16"/>
              <w:spacing w:before="0"/>
              <w:ind w:left="48"/>
              <w:rPr>
                <w:rFonts w:ascii="Times New Roman" w:hAnsi="Times New Roman" w:eastAsia="宋体" w:cs="Times New Roman"/>
                <w:color w:val="000000"/>
                <w:sz w:val="24"/>
              </w:rPr>
            </w:pPr>
            <w:r>
              <w:rPr>
                <w:rFonts w:hint="eastAsia" w:ascii="Times New Roman" w:hAnsi="Times New Roman" w:cs="Times New Roman" w:eastAsiaTheme="minorEastAsia"/>
                <w:color w:val="000000"/>
                <w:w w:val="103"/>
                <w:sz w:val="24"/>
                <w:lang w:val="en-GB"/>
              </w:rPr>
              <w:t>#</w:t>
            </w:r>
            <w:r>
              <w:rPr>
                <w:rFonts w:ascii="Times New Roman" w:hAnsi="Times New Roman" w:cs="Times New Roman"/>
                <w:color w:val="000000"/>
                <w:w w:val="103"/>
                <w:sz w:val="24"/>
                <w:lang w:val="en-GB"/>
              </w:rPr>
              <w:t>2</w:t>
            </w:r>
            <w:r>
              <w:rPr>
                <w:rFonts w:hint="eastAsia" w:ascii="Times New Roman" w:hAnsi="Times New Roman" w:eastAsia="宋体" w:cs="Times New Roman"/>
                <w:color w:val="000000"/>
                <w:w w:val="103"/>
                <w:sz w:val="24"/>
              </w:rPr>
              <w:t xml:space="preserve"> OR #3</w:t>
            </w:r>
          </w:p>
        </w:tc>
        <w:tc>
          <w:tcPr>
            <w:tcW w:w="1570"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56E8DBE8">
            <w:pPr>
              <w:pStyle w:val="16"/>
              <w:spacing w:before="0"/>
              <w:ind w:left="0"/>
              <w:rPr>
                <w:rFonts w:ascii="Times New Roman" w:hAnsi="Times New Roman" w:eastAsia="宋体" w:cs="Times New Roman"/>
                <w:color w:val="000000"/>
                <w:w w:val="105"/>
                <w:sz w:val="24"/>
              </w:rPr>
            </w:pPr>
            <w:r>
              <w:rPr>
                <w:rFonts w:hint="eastAsia" w:ascii="Times New Roman" w:hAnsi="Times New Roman" w:eastAsia="宋体" w:cs="Times New Roman"/>
                <w:color w:val="000000"/>
                <w:w w:val="105"/>
                <w:sz w:val="24"/>
              </w:rPr>
              <w:t>22798</w:t>
            </w:r>
          </w:p>
        </w:tc>
      </w:tr>
      <w:tr w14:paraId="159E7A5B">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1AF571AD">
            <w:pPr>
              <w:pStyle w:val="16"/>
              <w:spacing w:before="0"/>
              <w:ind w:left="0" w:firstLine="247" w:firstLineChars="100"/>
              <w:rPr>
                <w:rFonts w:ascii="Times New Roman" w:hAnsi="Times New Roman" w:cs="Times New Roman" w:eastAsiaTheme="minorEastAsia"/>
                <w:color w:val="000000"/>
                <w:w w:val="103"/>
                <w:sz w:val="24"/>
              </w:rPr>
            </w:pPr>
            <w:r>
              <w:rPr>
                <w:rFonts w:hint="eastAsia" w:ascii="Times New Roman" w:hAnsi="Times New Roman" w:cs="Times New Roman" w:eastAsiaTheme="minorEastAsia"/>
                <w:color w:val="000000"/>
                <w:w w:val="103"/>
                <w:sz w:val="24"/>
              </w:rPr>
              <w:t>#5</w:t>
            </w:r>
          </w:p>
        </w:tc>
        <w:tc>
          <w:tcPr>
            <w:tcW w:w="11272"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5516A7A1">
            <w:pPr>
              <w:pStyle w:val="16"/>
              <w:spacing w:before="0"/>
              <w:ind w:left="48"/>
              <w:rPr>
                <w:rFonts w:ascii="Times New Roman" w:hAnsi="Times New Roman" w:cs="Times New Roman" w:eastAsiaTheme="minorEastAsia"/>
                <w:color w:val="000000"/>
                <w:w w:val="103"/>
                <w:sz w:val="24"/>
                <w:lang w:val="en-GB"/>
              </w:rPr>
            </w:pPr>
            <w:r>
              <w:rPr>
                <w:rFonts w:hint="eastAsia" w:ascii="Times New Roman" w:hAnsi="Times New Roman" w:cs="Times New Roman" w:eastAsiaTheme="minorEastAsia"/>
                <w:color w:val="000000"/>
                <w:w w:val="103"/>
                <w:sz w:val="24"/>
                <w:lang w:val="en-GB"/>
              </w:rPr>
              <w:t>TITLE-ABS-KEY("randomized controlled trial" OR RCT OR "randomized trial" OR randomized)</w:t>
            </w:r>
          </w:p>
        </w:tc>
        <w:tc>
          <w:tcPr>
            <w:tcW w:w="1570"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6129A4A7">
            <w:pPr>
              <w:pStyle w:val="16"/>
              <w:spacing w:before="0"/>
              <w:ind w:left="0"/>
              <w:rPr>
                <w:rFonts w:ascii="Times New Roman" w:hAnsi="Times New Roman" w:eastAsia="宋体" w:cs="Times New Roman"/>
                <w:color w:val="000000"/>
                <w:w w:val="105"/>
                <w:sz w:val="24"/>
              </w:rPr>
            </w:pPr>
            <w:r>
              <w:rPr>
                <w:rFonts w:hint="eastAsia" w:ascii="Times New Roman" w:hAnsi="Times New Roman" w:eastAsia="宋体" w:cs="Times New Roman"/>
                <w:color w:val="000000"/>
                <w:w w:val="105"/>
                <w:sz w:val="24"/>
              </w:rPr>
              <w:t>1,479,952</w:t>
            </w:r>
          </w:p>
        </w:tc>
      </w:tr>
      <w:tr w14:paraId="0DD6397D">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7BC8A6CF">
            <w:pPr>
              <w:pStyle w:val="16"/>
              <w:spacing w:before="0"/>
              <w:ind w:left="0" w:firstLine="247" w:firstLineChars="100"/>
              <w:rPr>
                <w:rFonts w:ascii="Times New Roman" w:hAnsi="Times New Roman" w:cs="Times New Roman" w:eastAsiaTheme="minorEastAsia"/>
                <w:color w:val="000000"/>
                <w:w w:val="103"/>
                <w:sz w:val="24"/>
              </w:rPr>
            </w:pPr>
            <w:r>
              <w:rPr>
                <w:rFonts w:hint="eastAsia" w:ascii="Times New Roman" w:hAnsi="Times New Roman" w:cs="Times New Roman" w:eastAsiaTheme="minorEastAsia"/>
                <w:color w:val="000000"/>
                <w:w w:val="103"/>
                <w:sz w:val="24"/>
              </w:rPr>
              <w:t>#6</w:t>
            </w:r>
          </w:p>
        </w:tc>
        <w:tc>
          <w:tcPr>
            <w:tcW w:w="11272"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5BB4446A">
            <w:pPr>
              <w:pStyle w:val="16"/>
              <w:spacing w:before="0"/>
              <w:ind w:left="48"/>
              <w:rPr>
                <w:rFonts w:ascii="Times New Roman" w:hAnsi="Times New Roman" w:cs="Times New Roman" w:eastAsiaTheme="minorEastAsia"/>
                <w:color w:val="000000"/>
                <w:w w:val="103"/>
                <w:sz w:val="24"/>
                <w:lang w:val="en-GB"/>
              </w:rPr>
            </w:pPr>
            <w:r>
              <w:rPr>
                <w:rFonts w:hint="eastAsia" w:ascii="Times New Roman" w:hAnsi="Times New Roman" w:cs="Times New Roman" w:eastAsiaTheme="minorEastAsia"/>
                <w:color w:val="000000"/>
                <w:w w:val="103"/>
                <w:sz w:val="24"/>
                <w:lang w:val="en-GB"/>
              </w:rPr>
              <w:t>#</w:t>
            </w:r>
            <w:r>
              <w:rPr>
                <w:rFonts w:ascii="Times New Roman" w:hAnsi="Times New Roman" w:cs="Times New Roman"/>
                <w:color w:val="000000"/>
                <w:w w:val="103"/>
                <w:sz w:val="24"/>
                <w:lang w:val="en-GB"/>
              </w:rPr>
              <w:t>1</w:t>
            </w:r>
            <w:r>
              <w:rPr>
                <w:rFonts w:hint="eastAsia" w:ascii="Times New Roman" w:hAnsi="Times New Roman" w:eastAsia="宋体" w:cs="Times New Roman"/>
                <w:color w:val="000000"/>
                <w:w w:val="103"/>
                <w:sz w:val="24"/>
              </w:rPr>
              <w:t xml:space="preserve"> AND </w:t>
            </w:r>
            <w:r>
              <w:rPr>
                <w:rFonts w:hint="eastAsia" w:ascii="Times New Roman" w:hAnsi="Times New Roman" w:cs="Times New Roman" w:eastAsiaTheme="minorEastAsia"/>
                <w:color w:val="000000"/>
                <w:w w:val="103"/>
                <w:sz w:val="24"/>
                <w:lang w:val="en-GB"/>
              </w:rPr>
              <w:t>#</w:t>
            </w:r>
            <w:r>
              <w:rPr>
                <w:rFonts w:hint="eastAsia" w:ascii="Times New Roman" w:hAnsi="Times New Roman" w:cs="Times New Roman" w:eastAsiaTheme="minorEastAsia"/>
                <w:color w:val="000000"/>
                <w:w w:val="103"/>
                <w:sz w:val="24"/>
              </w:rPr>
              <w:t>4 AND #5</w:t>
            </w:r>
          </w:p>
        </w:tc>
        <w:tc>
          <w:tcPr>
            <w:tcW w:w="1570"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2DB18208">
            <w:pPr>
              <w:pStyle w:val="16"/>
              <w:spacing w:before="0"/>
              <w:ind w:left="0"/>
              <w:rPr>
                <w:rFonts w:hint="default" w:ascii="Times New Roman" w:hAnsi="Times New Roman" w:eastAsia="宋体" w:cs="Times New Roman"/>
                <w:color w:val="000000"/>
                <w:w w:val="105"/>
                <w:sz w:val="24"/>
                <w:lang w:val="en-US" w:eastAsia="zh-CN"/>
              </w:rPr>
            </w:pPr>
            <w:r>
              <w:rPr>
                <w:rFonts w:hint="eastAsia" w:ascii="Times New Roman" w:hAnsi="Times New Roman" w:eastAsia="宋体" w:cs="Times New Roman"/>
                <w:color w:val="000000"/>
                <w:w w:val="105"/>
                <w:sz w:val="24"/>
                <w:lang w:val="en-US" w:eastAsia="zh-CN"/>
              </w:rPr>
              <w:t>199</w:t>
            </w:r>
          </w:p>
        </w:tc>
      </w:tr>
    </w:tbl>
    <w:p w14:paraId="6E6815F2">
      <w:pPr>
        <w:rPr>
          <w:rFonts w:ascii="Times New Roman" w:hAnsi="Times New Roman" w:cs="Times New Roman"/>
          <w:sz w:val="24"/>
          <w:highlight w:val="yellow"/>
        </w:rPr>
      </w:pPr>
    </w:p>
    <w:p w14:paraId="2A1EE531">
      <w:pPr>
        <w:rPr>
          <w:rFonts w:ascii="Times New Roman" w:hAnsi="Times New Roman" w:cs="Times New Roman"/>
          <w:sz w:val="24"/>
        </w:rPr>
      </w:pPr>
    </w:p>
    <w:p w14:paraId="7E4B6170">
      <w:pPr>
        <w:rPr>
          <w:rFonts w:ascii="Times New Roman" w:hAnsi="Times New Roman" w:cs="Times New Roman"/>
          <w:sz w:val="24"/>
        </w:rPr>
      </w:pPr>
      <w:r>
        <w:rPr>
          <w:rFonts w:hint="eastAsia" w:ascii="Times New Roman" w:hAnsi="Times New Roman" w:cs="Times New Roman"/>
          <w:sz w:val="24"/>
        </w:rPr>
        <w:t>Database5 Web of Science &lt;Dec 1, 2024&gt;</w:t>
      </w:r>
    </w:p>
    <w:tbl>
      <w:tblPr>
        <w:tblStyle w:val="11"/>
        <w:tblW w:w="13836" w:type="dxa"/>
        <w:tblInd w:w="121" w:type="dxa"/>
        <w:tblLayout w:type="fixed"/>
        <w:tblCellMar>
          <w:top w:w="0" w:type="dxa"/>
          <w:left w:w="0" w:type="dxa"/>
          <w:bottom w:w="0" w:type="dxa"/>
          <w:right w:w="0" w:type="dxa"/>
        </w:tblCellMar>
      </w:tblPr>
      <w:tblGrid>
        <w:gridCol w:w="994"/>
        <w:gridCol w:w="11272"/>
        <w:gridCol w:w="1570"/>
      </w:tblGrid>
      <w:tr w14:paraId="098F3078">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l2br w:val="nil"/>
            </w:tcBorders>
            <w:shd w:val="clear" w:color="auto" w:fill="F9CDAC"/>
            <w:vAlign w:val="center"/>
          </w:tcPr>
          <w:p w14:paraId="2CE60152">
            <w:pPr>
              <w:pStyle w:val="16"/>
              <w:spacing w:before="0"/>
              <w:ind w:left="47" w:firstLine="247" w:firstLineChars="100"/>
              <w:rPr>
                <w:rFonts w:ascii="Times New Roman" w:hAnsi="Times New Roman" w:cs="Times New Roman"/>
                <w:color w:val="000000" w:themeColor="text1"/>
                <w:sz w:val="24"/>
                <w:lang w:val="en-GB"/>
                <w14:textFill>
                  <w14:solidFill>
                    <w14:schemeClr w14:val="tx1"/>
                  </w14:solidFill>
                </w14:textFill>
              </w:rPr>
            </w:pPr>
            <w:r>
              <w:rPr>
                <w:rFonts w:ascii="Times New Roman" w:hAnsi="Times New Roman" w:cs="Times New Roman"/>
                <w:color w:val="000000" w:themeColor="text1"/>
                <w:w w:val="103"/>
                <w:sz w:val="24"/>
                <w:lang w:val="en-GB"/>
                <w14:textFill>
                  <w14:solidFill>
                    <w14:schemeClr w14:val="tx1"/>
                  </w14:solidFill>
                </w14:textFill>
              </w:rPr>
              <w:t>#</w:t>
            </w:r>
          </w:p>
        </w:tc>
        <w:tc>
          <w:tcPr>
            <w:tcW w:w="11272"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0ECD758B">
            <w:pPr>
              <w:pStyle w:val="16"/>
              <w:spacing w:before="0"/>
              <w:ind w:left="24"/>
              <w:rPr>
                <w:rFonts w:ascii="Times New Roman" w:hAnsi="Times New Roman" w:cs="Times New Roman"/>
                <w:color w:val="000000" w:themeColor="text1"/>
                <w:sz w:val="24"/>
                <w:lang w:val="en-GB"/>
                <w14:textFill>
                  <w14:solidFill>
                    <w14:schemeClr w14:val="tx1"/>
                  </w14:solidFill>
                </w14:textFill>
              </w:rPr>
            </w:pPr>
            <w:r>
              <w:rPr>
                <w:rFonts w:ascii="Times New Roman" w:hAnsi="Times New Roman" w:cs="Times New Roman"/>
                <w:color w:val="000000" w:themeColor="text1"/>
                <w:w w:val="105"/>
                <w:sz w:val="24"/>
                <w:lang w:val="en-GB"/>
                <w14:textFill>
                  <w14:solidFill>
                    <w14:schemeClr w14:val="tx1"/>
                  </w14:solidFill>
                </w14:textFill>
              </w:rPr>
              <w:t>Searches</w:t>
            </w:r>
          </w:p>
        </w:tc>
        <w:tc>
          <w:tcPr>
            <w:tcW w:w="1570"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7B23054C">
            <w:pPr>
              <w:pStyle w:val="16"/>
              <w:spacing w:before="0"/>
              <w:ind w:left="57"/>
              <w:rPr>
                <w:rFonts w:ascii="Times New Roman" w:hAnsi="Times New Roman" w:cs="Times New Roman"/>
                <w:color w:val="000000" w:themeColor="text1"/>
                <w:sz w:val="24"/>
                <w:lang w:val="en-GB"/>
                <w14:textFill>
                  <w14:solidFill>
                    <w14:schemeClr w14:val="tx1"/>
                  </w14:solidFill>
                </w14:textFill>
              </w:rPr>
            </w:pPr>
            <w:r>
              <w:rPr>
                <w:rFonts w:ascii="Times New Roman" w:hAnsi="Times New Roman" w:cs="Times New Roman"/>
                <w:color w:val="000000" w:themeColor="text1"/>
                <w:w w:val="105"/>
                <w:sz w:val="24"/>
                <w:lang w:val="en-GB"/>
                <w14:textFill>
                  <w14:solidFill>
                    <w14:schemeClr w14:val="tx1"/>
                  </w14:solidFill>
                </w14:textFill>
              </w:rPr>
              <w:t>Results</w:t>
            </w:r>
          </w:p>
        </w:tc>
      </w:tr>
      <w:tr w14:paraId="1159A151">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554328CF">
            <w:pPr>
              <w:pStyle w:val="16"/>
              <w:spacing w:before="0"/>
              <w:ind w:left="0" w:firstLine="247" w:firstLineChars="100"/>
              <w:rPr>
                <w:rFonts w:ascii="Times New Roman" w:hAnsi="Times New Roman" w:cs="Times New Roman"/>
                <w:color w:val="000000" w:themeColor="text1"/>
                <w:sz w:val="24"/>
                <w:lang w:val="en-GB"/>
                <w14:textFill>
                  <w14:solidFill>
                    <w14:schemeClr w14:val="tx1"/>
                  </w14:solidFill>
                </w14:textFill>
              </w:rPr>
            </w:pPr>
            <w:r>
              <w:rPr>
                <w:rFonts w:hint="eastAsia" w:ascii="Times New Roman" w:hAnsi="Times New Roman" w:cs="Times New Roman" w:eastAsiaTheme="minorEastAsia"/>
                <w:color w:val="000000" w:themeColor="text1"/>
                <w:w w:val="103"/>
                <w:sz w:val="24"/>
                <w:lang w:val="en-GB"/>
                <w14:textFill>
                  <w14:solidFill>
                    <w14:schemeClr w14:val="tx1"/>
                  </w14:solidFill>
                </w14:textFill>
              </w:rPr>
              <w:t>#</w:t>
            </w:r>
            <w:r>
              <w:rPr>
                <w:rFonts w:ascii="Times New Roman" w:hAnsi="Times New Roman" w:cs="Times New Roman"/>
                <w:color w:val="000000" w:themeColor="text1"/>
                <w:w w:val="103"/>
                <w:sz w:val="24"/>
                <w:lang w:val="en-GB"/>
                <w14:textFill>
                  <w14:solidFill>
                    <w14:schemeClr w14:val="tx1"/>
                  </w14:solidFill>
                </w14:textFill>
              </w:rPr>
              <w:t>1</w:t>
            </w:r>
          </w:p>
        </w:tc>
        <w:tc>
          <w:tcPr>
            <w:tcW w:w="11272"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0C817667">
            <w:pPr>
              <w:pStyle w:val="16"/>
              <w:spacing w:before="0"/>
              <w:ind w:left="0"/>
              <w:rPr>
                <w:rFonts w:ascii="Times New Roman" w:hAnsi="Times New Roman" w:cs="Times New Roman"/>
                <w:color w:val="000000" w:themeColor="text1"/>
                <w:sz w:val="24"/>
                <w:lang w:val="en-GB"/>
                <w14:textFill>
                  <w14:solidFill>
                    <w14:schemeClr w14:val="tx1"/>
                  </w14:solidFill>
                </w14:textFill>
              </w:rPr>
            </w:pPr>
            <w:r>
              <w:rPr>
                <w:rFonts w:hint="eastAsia" w:ascii="Times New Roman" w:hAnsi="Times New Roman" w:cs="Times New Roman"/>
                <w:color w:val="000000" w:themeColor="text1"/>
                <w:sz w:val="24"/>
                <w:lang w:val="en-GB"/>
                <w14:textFill>
                  <w14:solidFill>
                    <w14:schemeClr w14:val="tx1"/>
                  </w14:solidFill>
                </w14:textFill>
              </w:rPr>
              <w:t>TS=("migraine attack" OR "acute migraine" OR "acute migraine management" OR "migraine attacks" OR "</w:t>
            </w:r>
            <w:r>
              <w:rPr>
                <w:rFonts w:ascii="Times New Roman" w:hAnsi="Times New Roman" w:cs="Times New Roman"/>
                <w:color w:val="000000"/>
                <w:sz w:val="24"/>
              </w:rPr>
              <w:t>acute</w:t>
            </w:r>
            <w:r>
              <w:rPr>
                <w:rFonts w:hint="eastAsia" w:ascii="Times New Roman" w:hAnsi="Times New Roman" w:eastAsia="宋体" w:cs="Times New Roman"/>
                <w:color w:val="000000"/>
                <w:sz w:val="24"/>
                <w:lang w:val="en-US" w:eastAsia="zh-CN"/>
              </w:rPr>
              <w:t xml:space="preserve"> </w:t>
            </w:r>
            <w:r>
              <w:rPr>
                <w:rFonts w:hint="eastAsia" w:ascii="Times New Roman" w:hAnsi="Times New Roman" w:cs="Times New Roman"/>
                <w:color w:val="000000" w:themeColor="text1"/>
                <w:sz w:val="24"/>
                <w:lang w:val="en-GB"/>
                <w14:textFill>
                  <w14:solidFill>
                    <w14:schemeClr w14:val="tx1"/>
                  </w14:solidFill>
                </w14:textFill>
              </w:rPr>
              <w:t>migraines")</w:t>
            </w:r>
          </w:p>
        </w:tc>
        <w:tc>
          <w:tcPr>
            <w:tcW w:w="1570"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5DA801CB">
            <w:pPr>
              <w:pStyle w:val="16"/>
              <w:spacing w:before="0"/>
              <w:ind w:left="57"/>
              <w:rPr>
                <w:rFonts w:hint="default" w:ascii="Times New Roman" w:hAnsi="Times New Roman" w:cs="Times New Roman" w:eastAsiaTheme="minorEastAsia"/>
                <w:color w:val="000000" w:themeColor="text1"/>
                <w:sz w:val="24"/>
                <w:lang w:val="en-US" w:eastAsia="zh-CN"/>
                <w14:textFill>
                  <w14:solidFill>
                    <w14:schemeClr w14:val="tx1"/>
                  </w14:solidFill>
                </w14:textFill>
              </w:rPr>
            </w:pPr>
            <w:r>
              <w:rPr>
                <w:rFonts w:hint="eastAsia" w:ascii="Times New Roman" w:hAnsi="Times New Roman" w:cs="Times New Roman" w:eastAsiaTheme="minorEastAsia"/>
                <w:color w:val="000000" w:themeColor="text1"/>
                <w:sz w:val="24"/>
                <w:lang w:val="en-US" w:eastAsia="zh-CN"/>
                <w14:textFill>
                  <w14:solidFill>
                    <w14:schemeClr w14:val="tx1"/>
                  </w14:solidFill>
                </w14:textFill>
              </w:rPr>
              <w:t>8272</w:t>
            </w:r>
          </w:p>
        </w:tc>
      </w:tr>
      <w:tr w14:paraId="17FE17E3">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368E485D">
            <w:pPr>
              <w:pStyle w:val="16"/>
              <w:spacing w:before="0"/>
              <w:ind w:left="0" w:firstLine="247" w:firstLineChars="100"/>
              <w:rPr>
                <w:rFonts w:ascii="Times New Roman" w:hAnsi="Times New Roman" w:cs="Times New Roman"/>
                <w:color w:val="000000" w:themeColor="text1"/>
                <w:sz w:val="24"/>
                <w:lang w:val="en-GB"/>
                <w14:textFill>
                  <w14:solidFill>
                    <w14:schemeClr w14:val="tx1"/>
                  </w14:solidFill>
                </w14:textFill>
              </w:rPr>
            </w:pPr>
            <w:r>
              <w:rPr>
                <w:rFonts w:hint="eastAsia" w:ascii="Times New Roman" w:hAnsi="Times New Roman" w:cs="Times New Roman" w:eastAsiaTheme="minorEastAsia"/>
                <w:color w:val="000000" w:themeColor="text1"/>
                <w:w w:val="103"/>
                <w:sz w:val="24"/>
                <w:lang w:val="en-GB"/>
                <w14:textFill>
                  <w14:solidFill>
                    <w14:schemeClr w14:val="tx1"/>
                  </w14:solidFill>
                </w14:textFill>
              </w:rPr>
              <w:t>#</w:t>
            </w:r>
            <w:r>
              <w:rPr>
                <w:rFonts w:ascii="Times New Roman" w:hAnsi="Times New Roman" w:cs="Times New Roman"/>
                <w:color w:val="000000" w:themeColor="text1"/>
                <w:w w:val="103"/>
                <w:sz w:val="24"/>
                <w:lang w:val="en-GB"/>
                <w14:textFill>
                  <w14:solidFill>
                    <w14:schemeClr w14:val="tx1"/>
                  </w14:solidFill>
                </w14:textFill>
              </w:rPr>
              <w:t>2</w:t>
            </w:r>
          </w:p>
        </w:tc>
        <w:tc>
          <w:tcPr>
            <w:tcW w:w="11272"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0B7AEA82">
            <w:pPr>
              <w:ind w:left="24"/>
              <w:rPr>
                <w:rFonts w:ascii="Times New Roman" w:hAnsi="Times New Roman" w:cs="Times New Roman"/>
                <w:color w:val="000000" w:themeColor="text1"/>
                <w:sz w:val="24"/>
                <w:lang w:val="en-GB"/>
                <w14:textFill>
                  <w14:solidFill>
                    <w14:schemeClr w14:val="tx1"/>
                  </w14:solidFill>
                </w14:textFill>
              </w:rPr>
            </w:pPr>
            <w:r>
              <w:rPr>
                <w:rFonts w:hint="eastAsia" w:ascii="Times New Roman" w:hAnsi="Times New Roman" w:cs="Times New Roman"/>
                <w:color w:val="000000" w:themeColor="text1"/>
                <w:sz w:val="24"/>
                <w:lang w:val="en-GB"/>
                <w14:textFill>
                  <w14:solidFill>
                    <w14:schemeClr w14:val="tx1"/>
                  </w14:solidFill>
                </w14:textFill>
              </w:rPr>
              <w:t>TS=(Zavegepant OR zavegepant OR "Zavegepant nasal inhalation" OR "ZM-001" OR Vyepti OR "zavegepant nasal" OR "zavegepant spray")</w:t>
            </w:r>
          </w:p>
        </w:tc>
        <w:tc>
          <w:tcPr>
            <w:tcW w:w="1570"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05834516">
            <w:pPr>
              <w:pStyle w:val="16"/>
              <w:spacing w:before="0"/>
              <w:ind w:left="57"/>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104</w:t>
            </w:r>
          </w:p>
        </w:tc>
      </w:tr>
      <w:tr w14:paraId="0A935233">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09E73077">
            <w:pPr>
              <w:pStyle w:val="16"/>
              <w:spacing w:before="0"/>
              <w:ind w:left="0" w:firstLine="247" w:firstLineChars="100"/>
              <w:rPr>
                <w:rFonts w:ascii="Times New Roman" w:hAnsi="Times New Roman" w:cs="Times New Roman"/>
                <w:color w:val="000000" w:themeColor="text1"/>
                <w:sz w:val="24"/>
                <w:lang w:val="en-GB"/>
                <w14:textFill>
                  <w14:solidFill>
                    <w14:schemeClr w14:val="tx1"/>
                  </w14:solidFill>
                </w14:textFill>
              </w:rPr>
            </w:pPr>
            <w:r>
              <w:rPr>
                <w:rFonts w:hint="eastAsia" w:ascii="Times New Roman" w:hAnsi="Times New Roman" w:cs="Times New Roman" w:eastAsiaTheme="minorEastAsia"/>
                <w:color w:val="000000" w:themeColor="text1"/>
                <w:w w:val="103"/>
                <w:sz w:val="24"/>
                <w:lang w:val="en-GB"/>
                <w14:textFill>
                  <w14:solidFill>
                    <w14:schemeClr w14:val="tx1"/>
                  </w14:solidFill>
                </w14:textFill>
              </w:rPr>
              <w:t>#</w:t>
            </w:r>
            <w:r>
              <w:rPr>
                <w:rFonts w:ascii="Times New Roman" w:hAnsi="Times New Roman" w:cs="Times New Roman"/>
                <w:color w:val="000000" w:themeColor="text1"/>
                <w:w w:val="103"/>
                <w:sz w:val="24"/>
                <w:lang w:val="en-GB"/>
                <w14:textFill>
                  <w14:solidFill>
                    <w14:schemeClr w14:val="tx1"/>
                  </w14:solidFill>
                </w14:textFill>
              </w:rPr>
              <w:t>3</w:t>
            </w:r>
          </w:p>
        </w:tc>
        <w:tc>
          <w:tcPr>
            <w:tcW w:w="11272"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053B0646">
            <w:pPr>
              <w:pStyle w:val="16"/>
              <w:spacing w:before="0"/>
              <w:ind w:left="48"/>
              <w:rPr>
                <w:rFonts w:ascii="Times New Roman" w:hAnsi="Times New Roman" w:cs="Times New Roman"/>
                <w:color w:val="000000" w:themeColor="text1"/>
                <w:sz w:val="24"/>
                <w:lang w:val="en-GB"/>
                <w14:textFill>
                  <w14:solidFill>
                    <w14:schemeClr w14:val="tx1"/>
                  </w14:solidFill>
                </w14:textFill>
              </w:rPr>
            </w:pPr>
            <w:r>
              <w:rPr>
                <w:rFonts w:hint="eastAsia" w:ascii="Times New Roman" w:hAnsi="Times New Roman" w:cs="Times New Roman"/>
                <w:color w:val="000000" w:themeColor="text1"/>
                <w:sz w:val="24"/>
                <w:lang w:val="en-GB"/>
                <w14:textFill>
                  <w14:solidFill>
                    <w14:schemeClr w14:val="tx1"/>
                  </w14:solidFill>
                </w14:textFill>
              </w:rPr>
              <w:t>TS=("calcitonin gene-related peptide" OR CGRP OR "CGRP receptor antagonists" OR "CGRP antagonists" OR "CGRP inhibitors" OR "CGRP-R antagonists" OR "CGRP-R inhibitors" OR "monoclonal antibody to CGRP" OR "CGRP receptor blockers")</w:t>
            </w:r>
          </w:p>
        </w:tc>
        <w:tc>
          <w:tcPr>
            <w:tcW w:w="1570"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446C5205">
            <w:pPr>
              <w:pStyle w:val="16"/>
              <w:spacing w:before="0"/>
              <w:ind w:left="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18910</w:t>
            </w:r>
          </w:p>
        </w:tc>
      </w:tr>
      <w:tr w14:paraId="105D3DE2">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50C533D6">
            <w:pPr>
              <w:pStyle w:val="16"/>
              <w:spacing w:before="0"/>
              <w:ind w:left="0" w:firstLine="247" w:firstLineChars="100"/>
              <w:rPr>
                <w:rFonts w:ascii="Times New Roman" w:hAnsi="Times New Roman" w:cs="Times New Roman" w:eastAsiaTheme="minorEastAsia"/>
                <w:color w:val="000000" w:themeColor="text1"/>
                <w:w w:val="103"/>
                <w:sz w:val="24"/>
                <w14:textFill>
                  <w14:solidFill>
                    <w14:schemeClr w14:val="tx1"/>
                  </w14:solidFill>
                </w14:textFill>
              </w:rPr>
            </w:pPr>
            <w:r>
              <w:rPr>
                <w:rFonts w:hint="eastAsia" w:ascii="Times New Roman" w:hAnsi="Times New Roman" w:cs="Times New Roman" w:eastAsiaTheme="minorEastAsia"/>
                <w:color w:val="000000" w:themeColor="text1"/>
                <w:w w:val="103"/>
                <w:sz w:val="24"/>
                <w14:textFill>
                  <w14:solidFill>
                    <w14:schemeClr w14:val="tx1"/>
                  </w14:solidFill>
                </w14:textFill>
              </w:rPr>
              <w:t>#4</w:t>
            </w:r>
          </w:p>
        </w:tc>
        <w:tc>
          <w:tcPr>
            <w:tcW w:w="11272"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38627342">
            <w:pPr>
              <w:pStyle w:val="16"/>
              <w:spacing w:before="0"/>
              <w:ind w:left="48"/>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cs="Times New Roman" w:eastAsiaTheme="minorEastAsia"/>
                <w:color w:val="000000" w:themeColor="text1"/>
                <w:w w:val="103"/>
                <w:sz w:val="24"/>
                <w:lang w:val="en-GB"/>
                <w14:textFill>
                  <w14:solidFill>
                    <w14:schemeClr w14:val="tx1"/>
                  </w14:solidFill>
                </w14:textFill>
              </w:rPr>
              <w:t>#</w:t>
            </w:r>
            <w:r>
              <w:rPr>
                <w:rFonts w:ascii="Times New Roman" w:hAnsi="Times New Roman" w:cs="Times New Roman"/>
                <w:color w:val="000000" w:themeColor="text1"/>
                <w:w w:val="103"/>
                <w:sz w:val="24"/>
                <w:lang w:val="en-GB"/>
                <w14:textFill>
                  <w14:solidFill>
                    <w14:schemeClr w14:val="tx1"/>
                  </w14:solidFill>
                </w14:textFill>
              </w:rPr>
              <w:t>2</w:t>
            </w:r>
            <w:r>
              <w:rPr>
                <w:rFonts w:hint="eastAsia" w:ascii="Times New Roman" w:hAnsi="Times New Roman" w:eastAsia="宋体" w:cs="Times New Roman"/>
                <w:color w:val="000000" w:themeColor="text1"/>
                <w:w w:val="103"/>
                <w:sz w:val="24"/>
                <w14:textFill>
                  <w14:solidFill>
                    <w14:schemeClr w14:val="tx1"/>
                  </w14:solidFill>
                </w14:textFill>
              </w:rPr>
              <w:t xml:space="preserve"> OR #3</w:t>
            </w:r>
          </w:p>
        </w:tc>
        <w:tc>
          <w:tcPr>
            <w:tcW w:w="1570"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33EC6EA3">
            <w:pPr>
              <w:pStyle w:val="16"/>
              <w:spacing w:before="0"/>
              <w:ind w:left="0"/>
              <w:rPr>
                <w:rFonts w:ascii="Times New Roman" w:hAnsi="Times New Roman" w:eastAsia="宋体" w:cs="Times New Roman"/>
                <w:color w:val="000000" w:themeColor="text1"/>
                <w:w w:val="105"/>
                <w:sz w:val="24"/>
                <w14:textFill>
                  <w14:solidFill>
                    <w14:schemeClr w14:val="tx1"/>
                  </w14:solidFill>
                </w14:textFill>
              </w:rPr>
            </w:pPr>
            <w:r>
              <w:rPr>
                <w:rFonts w:hint="eastAsia" w:ascii="Times New Roman" w:hAnsi="Times New Roman" w:eastAsia="宋体" w:cs="Times New Roman"/>
                <w:color w:val="000000" w:themeColor="text1"/>
                <w:w w:val="105"/>
                <w:sz w:val="24"/>
                <w14:textFill>
                  <w14:solidFill>
                    <w14:schemeClr w14:val="tx1"/>
                  </w14:solidFill>
                </w14:textFill>
              </w:rPr>
              <w:t>18973</w:t>
            </w:r>
          </w:p>
        </w:tc>
      </w:tr>
      <w:tr w14:paraId="41AD0A30">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641BB255">
            <w:pPr>
              <w:pStyle w:val="16"/>
              <w:spacing w:before="0"/>
              <w:ind w:left="0" w:firstLine="247" w:firstLineChars="100"/>
              <w:rPr>
                <w:rFonts w:ascii="Times New Roman" w:hAnsi="Times New Roman" w:cs="Times New Roman" w:eastAsiaTheme="minorEastAsia"/>
                <w:color w:val="000000" w:themeColor="text1"/>
                <w:w w:val="103"/>
                <w:sz w:val="24"/>
                <w14:textFill>
                  <w14:solidFill>
                    <w14:schemeClr w14:val="tx1"/>
                  </w14:solidFill>
                </w14:textFill>
              </w:rPr>
            </w:pPr>
            <w:r>
              <w:rPr>
                <w:rFonts w:hint="eastAsia" w:ascii="Times New Roman" w:hAnsi="Times New Roman" w:cs="Times New Roman" w:eastAsiaTheme="minorEastAsia"/>
                <w:color w:val="000000" w:themeColor="text1"/>
                <w:w w:val="103"/>
                <w:sz w:val="24"/>
                <w14:textFill>
                  <w14:solidFill>
                    <w14:schemeClr w14:val="tx1"/>
                  </w14:solidFill>
                </w14:textFill>
              </w:rPr>
              <w:t>#5</w:t>
            </w:r>
          </w:p>
        </w:tc>
        <w:tc>
          <w:tcPr>
            <w:tcW w:w="11272"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15955FAB">
            <w:pPr>
              <w:pStyle w:val="16"/>
              <w:spacing w:before="0"/>
              <w:ind w:left="48"/>
              <w:rPr>
                <w:rFonts w:ascii="Times New Roman" w:hAnsi="Times New Roman" w:cs="Times New Roman" w:eastAsiaTheme="minorEastAsia"/>
                <w:color w:val="000000" w:themeColor="text1"/>
                <w:w w:val="103"/>
                <w:sz w:val="24"/>
                <w:lang w:val="en-GB"/>
                <w14:textFill>
                  <w14:solidFill>
                    <w14:schemeClr w14:val="tx1"/>
                  </w14:solidFill>
                </w14:textFill>
              </w:rPr>
            </w:pPr>
            <w:r>
              <w:rPr>
                <w:rFonts w:hint="eastAsia" w:ascii="Times New Roman" w:hAnsi="Times New Roman" w:cs="Times New Roman"/>
                <w:color w:val="000000" w:themeColor="text1"/>
                <w:sz w:val="24"/>
                <w:lang w:val="en-GB"/>
                <w14:textFill>
                  <w14:solidFill>
                    <w14:schemeClr w14:val="tx1"/>
                  </w14:solidFill>
                </w14:textFill>
              </w:rPr>
              <w:t>TS=(</w:t>
            </w:r>
            <w:r>
              <w:rPr>
                <w:rFonts w:hint="eastAsia" w:ascii="Times New Roman" w:hAnsi="Times New Roman" w:cs="Times New Roman" w:eastAsiaTheme="minorEastAsia"/>
                <w:color w:val="000000"/>
                <w:w w:val="103"/>
                <w:sz w:val="24"/>
                <w:lang w:val="en-GB"/>
              </w:rPr>
              <w:t>"randomized controlled trial" OR RCT OR "randomized trial" OR randomized</w:t>
            </w:r>
            <w:r>
              <w:rPr>
                <w:rFonts w:hint="eastAsia" w:ascii="Times New Roman" w:hAnsi="Times New Roman" w:cs="Times New Roman"/>
                <w:color w:val="000000" w:themeColor="text1"/>
                <w:sz w:val="24"/>
                <w:lang w:val="en-GB"/>
                <w14:textFill>
                  <w14:solidFill>
                    <w14:schemeClr w14:val="tx1"/>
                  </w14:solidFill>
                </w14:textFill>
              </w:rPr>
              <w:t>)</w:t>
            </w:r>
          </w:p>
        </w:tc>
        <w:tc>
          <w:tcPr>
            <w:tcW w:w="1570" w:type="dxa"/>
            <w:tcBorders>
              <w:top w:val="single" w:color="FFFFFF" w:sz="4" w:space="0"/>
              <w:left w:val="single" w:color="FFFFFF" w:sz="4" w:space="0"/>
              <w:bottom w:val="single" w:color="FFFFFF" w:sz="4" w:space="0"/>
              <w:right w:val="single" w:color="FFFFFF" w:sz="4" w:space="0"/>
            </w:tcBorders>
            <w:shd w:val="clear" w:color="auto" w:fill="FCE6D5"/>
            <w:vAlign w:val="center"/>
          </w:tcPr>
          <w:p w14:paraId="1E83CF1B">
            <w:pPr>
              <w:pStyle w:val="16"/>
              <w:spacing w:before="0"/>
              <w:ind w:left="0"/>
              <w:rPr>
                <w:rFonts w:hint="default" w:ascii="Times New Roman" w:hAnsi="Times New Roman" w:eastAsia="宋体" w:cs="Times New Roman"/>
                <w:color w:val="000000" w:themeColor="text1"/>
                <w:w w:val="105"/>
                <w:sz w:val="24"/>
                <w:lang w:val="en-US" w:eastAsia="zh-CN"/>
                <w14:textFill>
                  <w14:solidFill>
                    <w14:schemeClr w14:val="tx1"/>
                  </w14:solidFill>
                </w14:textFill>
              </w:rPr>
            </w:pPr>
            <w:r>
              <w:rPr>
                <w:rFonts w:hint="eastAsia" w:ascii="Times New Roman" w:hAnsi="Times New Roman" w:eastAsia="宋体" w:cs="Times New Roman"/>
                <w:color w:val="000000" w:themeColor="text1"/>
                <w:w w:val="105"/>
                <w:sz w:val="24"/>
                <w:lang w:val="en-US" w:eastAsia="zh-CN"/>
                <w14:textFill>
                  <w14:solidFill>
                    <w14:schemeClr w14:val="tx1"/>
                  </w14:solidFill>
                </w14:textFill>
              </w:rPr>
              <w:t>1,571,700</w:t>
            </w:r>
          </w:p>
        </w:tc>
      </w:tr>
      <w:tr w14:paraId="5C0DDA01">
        <w:tblPrEx>
          <w:tblCellMar>
            <w:top w:w="0" w:type="dxa"/>
            <w:left w:w="0" w:type="dxa"/>
            <w:bottom w:w="0" w:type="dxa"/>
            <w:right w:w="0" w:type="dxa"/>
          </w:tblCellMar>
        </w:tblPrEx>
        <w:trPr>
          <w:trHeight w:val="297" w:hRule="atLeast"/>
        </w:trPr>
        <w:tc>
          <w:tcPr>
            <w:tcW w:w="994"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266CA2F0">
            <w:pPr>
              <w:pStyle w:val="16"/>
              <w:spacing w:before="0"/>
              <w:ind w:left="0" w:firstLine="247" w:firstLineChars="100"/>
              <w:rPr>
                <w:rFonts w:ascii="Times New Roman" w:hAnsi="Times New Roman" w:cs="Times New Roman" w:eastAsiaTheme="minorEastAsia"/>
                <w:color w:val="000000" w:themeColor="text1"/>
                <w:w w:val="103"/>
                <w:sz w:val="24"/>
                <w14:textFill>
                  <w14:solidFill>
                    <w14:schemeClr w14:val="tx1"/>
                  </w14:solidFill>
                </w14:textFill>
              </w:rPr>
            </w:pPr>
            <w:r>
              <w:rPr>
                <w:rFonts w:hint="eastAsia" w:ascii="Times New Roman" w:hAnsi="Times New Roman" w:cs="Times New Roman" w:eastAsiaTheme="minorEastAsia"/>
                <w:color w:val="000000" w:themeColor="text1"/>
                <w:w w:val="103"/>
                <w:sz w:val="24"/>
                <w14:textFill>
                  <w14:solidFill>
                    <w14:schemeClr w14:val="tx1"/>
                  </w14:solidFill>
                </w14:textFill>
              </w:rPr>
              <w:t>#6</w:t>
            </w:r>
          </w:p>
        </w:tc>
        <w:tc>
          <w:tcPr>
            <w:tcW w:w="11272"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30B3A050">
            <w:pPr>
              <w:pStyle w:val="16"/>
              <w:spacing w:before="0"/>
              <w:ind w:left="48"/>
              <w:rPr>
                <w:rFonts w:ascii="Times New Roman" w:hAnsi="Times New Roman" w:cs="Times New Roman" w:eastAsiaTheme="minorEastAsia"/>
                <w:color w:val="000000" w:themeColor="text1"/>
                <w:w w:val="103"/>
                <w:sz w:val="24"/>
                <w:lang w:val="en-GB"/>
                <w14:textFill>
                  <w14:solidFill>
                    <w14:schemeClr w14:val="tx1"/>
                  </w14:solidFill>
                </w14:textFill>
              </w:rPr>
            </w:pPr>
            <w:r>
              <w:rPr>
                <w:rFonts w:hint="eastAsia" w:ascii="Times New Roman" w:hAnsi="Times New Roman" w:cs="Times New Roman" w:eastAsiaTheme="minorEastAsia"/>
                <w:color w:val="000000" w:themeColor="text1"/>
                <w:w w:val="103"/>
                <w:sz w:val="24"/>
                <w:lang w:val="en-GB"/>
                <w14:textFill>
                  <w14:solidFill>
                    <w14:schemeClr w14:val="tx1"/>
                  </w14:solidFill>
                </w14:textFill>
              </w:rPr>
              <w:t>#</w:t>
            </w:r>
            <w:r>
              <w:rPr>
                <w:rFonts w:ascii="Times New Roman" w:hAnsi="Times New Roman" w:cs="Times New Roman"/>
                <w:color w:val="000000" w:themeColor="text1"/>
                <w:w w:val="103"/>
                <w:sz w:val="24"/>
                <w:lang w:val="en-GB"/>
                <w14:textFill>
                  <w14:solidFill>
                    <w14:schemeClr w14:val="tx1"/>
                  </w14:solidFill>
                </w14:textFill>
              </w:rPr>
              <w:t>1</w:t>
            </w:r>
            <w:r>
              <w:rPr>
                <w:rFonts w:hint="eastAsia" w:ascii="Times New Roman" w:hAnsi="Times New Roman" w:eastAsia="宋体" w:cs="Times New Roman"/>
                <w:color w:val="000000" w:themeColor="text1"/>
                <w:w w:val="103"/>
                <w:sz w:val="24"/>
                <w14:textFill>
                  <w14:solidFill>
                    <w14:schemeClr w14:val="tx1"/>
                  </w14:solidFill>
                </w14:textFill>
              </w:rPr>
              <w:t xml:space="preserve"> AND </w:t>
            </w:r>
            <w:r>
              <w:rPr>
                <w:rFonts w:hint="eastAsia" w:ascii="Times New Roman" w:hAnsi="Times New Roman" w:cs="Times New Roman" w:eastAsiaTheme="minorEastAsia"/>
                <w:color w:val="000000" w:themeColor="text1"/>
                <w:w w:val="103"/>
                <w:sz w:val="24"/>
                <w:lang w:val="en-GB"/>
                <w14:textFill>
                  <w14:solidFill>
                    <w14:schemeClr w14:val="tx1"/>
                  </w14:solidFill>
                </w14:textFill>
              </w:rPr>
              <w:t>#</w:t>
            </w:r>
            <w:r>
              <w:rPr>
                <w:rFonts w:hint="eastAsia" w:ascii="Times New Roman" w:hAnsi="Times New Roman" w:cs="Times New Roman" w:eastAsiaTheme="minorEastAsia"/>
                <w:color w:val="000000" w:themeColor="text1"/>
                <w:w w:val="103"/>
                <w:sz w:val="24"/>
                <w14:textFill>
                  <w14:solidFill>
                    <w14:schemeClr w14:val="tx1"/>
                  </w14:solidFill>
                </w14:textFill>
              </w:rPr>
              <w:t>4 AND #5</w:t>
            </w:r>
          </w:p>
        </w:tc>
        <w:tc>
          <w:tcPr>
            <w:tcW w:w="1570" w:type="dxa"/>
            <w:tcBorders>
              <w:top w:val="single" w:color="FFFFFF" w:sz="4" w:space="0"/>
              <w:left w:val="single" w:color="FFFFFF" w:sz="4" w:space="0"/>
              <w:bottom w:val="single" w:color="FFFFFF" w:sz="4" w:space="0"/>
              <w:right w:val="single" w:color="FFFFFF" w:sz="4" w:space="0"/>
            </w:tcBorders>
            <w:shd w:val="clear" w:color="auto" w:fill="F9CDAC"/>
            <w:vAlign w:val="center"/>
          </w:tcPr>
          <w:p w14:paraId="7619EFB5">
            <w:pPr>
              <w:pStyle w:val="16"/>
              <w:spacing w:before="0"/>
              <w:ind w:left="0"/>
              <w:rPr>
                <w:rFonts w:hint="default" w:ascii="Times New Roman" w:hAnsi="Times New Roman" w:eastAsia="宋体" w:cs="Times New Roman"/>
                <w:color w:val="000000" w:themeColor="text1"/>
                <w:w w:val="105"/>
                <w:sz w:val="24"/>
                <w:lang w:val="en-US" w:eastAsia="zh-CN"/>
                <w14:textFill>
                  <w14:solidFill>
                    <w14:schemeClr w14:val="tx1"/>
                  </w14:solidFill>
                </w14:textFill>
              </w:rPr>
            </w:pPr>
            <w:r>
              <w:rPr>
                <w:rFonts w:hint="eastAsia" w:ascii="Times New Roman" w:hAnsi="Times New Roman" w:eastAsia="宋体" w:cs="Times New Roman"/>
                <w:color w:val="000000" w:themeColor="text1"/>
                <w:w w:val="105"/>
                <w:sz w:val="24"/>
                <w:lang w:val="en-US" w:eastAsia="zh-CN"/>
                <w14:textFill>
                  <w14:solidFill>
                    <w14:schemeClr w14:val="tx1"/>
                  </w14:solidFill>
                </w14:textFill>
              </w:rPr>
              <w:t>201</w:t>
            </w:r>
          </w:p>
        </w:tc>
      </w:tr>
    </w:tbl>
    <w:p w14:paraId="1A713DE5">
      <w:pPr>
        <w:rPr>
          <w:rFonts w:ascii="Times New Roman" w:hAnsi="Times New Roman" w:cs="Times New Roman"/>
          <w:sz w:val="24"/>
        </w:rPr>
      </w:pPr>
    </w:p>
    <w:p w14:paraId="05603264">
      <w:pPr>
        <w:rPr>
          <w:sz w:val="24"/>
        </w:rPr>
      </w:pPr>
    </w:p>
    <w:p w14:paraId="51295289">
      <w:pPr>
        <w:rPr>
          <w:sz w:val="24"/>
        </w:rPr>
        <w:sectPr>
          <w:pgSz w:w="16838" w:h="11906" w:orient="landscape"/>
          <w:pgMar w:top="1803" w:right="1440" w:bottom="1803" w:left="1440" w:header="851" w:footer="992" w:gutter="0"/>
          <w:cols w:space="0" w:num="1"/>
          <w:docGrid w:type="lines" w:linePitch="319" w:charSpace="0"/>
        </w:sectPr>
      </w:pPr>
    </w:p>
    <w:p w14:paraId="1CF8B640">
      <w:pPr>
        <w:rPr>
          <w:rFonts w:ascii="Times New Roman" w:hAnsi="Times New Roman" w:cs="Times New Roman"/>
          <w:b/>
          <w:sz w:val="28"/>
          <w:szCs w:val="28"/>
        </w:rPr>
      </w:pPr>
      <w:bookmarkStart w:id="1" w:name="OLE_LINK13"/>
      <w:r>
        <w:rPr>
          <w:rFonts w:ascii="Times New Roman" w:hAnsi="Times New Roman" w:cs="Times New Roman"/>
          <w:b/>
          <w:sz w:val="28"/>
          <w:szCs w:val="28"/>
        </w:rPr>
        <w:t>Table S3: GRADE ratings for each network</w:t>
      </w:r>
    </w:p>
    <w:bookmarkEnd w:id="1"/>
    <w:p w14:paraId="0C7474B8">
      <w:pPr>
        <w:rPr>
          <w:rFonts w:ascii="Times New Roman" w:hAnsi="Times New Roman" w:cs="Times New Roman"/>
          <w:b/>
          <w:bCs/>
          <w:sz w:val="24"/>
        </w:rPr>
      </w:pPr>
      <w:r>
        <w:rPr>
          <w:rFonts w:ascii="Times New Roman" w:hAnsi="Times New Roman" w:cs="Times New Roman"/>
          <w:b/>
          <w:bCs/>
          <w:sz w:val="24"/>
        </w:rPr>
        <w:t>Pain freedom at 2 hours</w:t>
      </w:r>
    </w:p>
    <w:p w14:paraId="6AAE648C">
      <w:pPr>
        <w:rPr>
          <w:rFonts w:ascii="Times New Roman" w:hAnsi="Times New Roman" w:cs="Times New Roman"/>
          <w:b/>
          <w:bCs/>
          <w:sz w:val="24"/>
        </w:rPr>
      </w:pPr>
      <w:r>
        <w:drawing>
          <wp:inline distT="0" distB="0" distL="114300" distR="114300">
            <wp:extent cx="8859520" cy="3122295"/>
            <wp:effectExtent l="0" t="0" r="0" b="0"/>
            <wp:docPr id="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
                    <pic:cNvPicPr>
                      <a:picLocks noChangeAspect="1"/>
                    </pic:cNvPicPr>
                  </pic:nvPicPr>
                  <pic:blipFill>
                    <a:blip r:embed="rId4"/>
                    <a:srcRect t="3266"/>
                    <a:stretch>
                      <a:fillRect/>
                    </a:stretch>
                  </pic:blipFill>
                  <pic:spPr>
                    <a:xfrm>
                      <a:off x="0" y="0"/>
                      <a:ext cx="8859520" cy="3122295"/>
                    </a:xfrm>
                    <a:prstGeom prst="rect">
                      <a:avLst/>
                    </a:prstGeom>
                    <a:noFill/>
                    <a:ln>
                      <a:noFill/>
                    </a:ln>
                  </pic:spPr>
                </pic:pic>
              </a:graphicData>
            </a:graphic>
          </wp:inline>
        </w:drawing>
      </w:r>
    </w:p>
    <w:p w14:paraId="3F54476B">
      <w:pPr>
        <w:rPr>
          <w:rFonts w:ascii="Times New Roman" w:hAnsi="Times New Roman" w:cs="Times New Roman"/>
          <w:b/>
          <w:bCs/>
          <w:sz w:val="24"/>
        </w:rPr>
      </w:pPr>
    </w:p>
    <w:p w14:paraId="1F44B7AE">
      <w:r>
        <w:drawing>
          <wp:inline distT="0" distB="0" distL="114300" distR="114300">
            <wp:extent cx="8854440" cy="5320030"/>
            <wp:effectExtent l="0" t="0" r="10160" b="1270"/>
            <wp:docPr id="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
                    <pic:cNvPicPr>
                      <a:picLocks noChangeAspect="1"/>
                    </pic:cNvPicPr>
                  </pic:nvPicPr>
                  <pic:blipFill>
                    <a:blip r:embed="rId5"/>
                    <a:stretch>
                      <a:fillRect/>
                    </a:stretch>
                  </pic:blipFill>
                  <pic:spPr>
                    <a:xfrm>
                      <a:off x="0" y="0"/>
                      <a:ext cx="8854440" cy="5320030"/>
                    </a:xfrm>
                    <a:prstGeom prst="rect">
                      <a:avLst/>
                    </a:prstGeom>
                    <a:noFill/>
                    <a:ln>
                      <a:noFill/>
                    </a:ln>
                  </pic:spPr>
                </pic:pic>
              </a:graphicData>
            </a:graphic>
          </wp:inline>
        </w:drawing>
      </w:r>
    </w:p>
    <w:p w14:paraId="2A473F97">
      <w:r>
        <w:drawing>
          <wp:inline distT="0" distB="0" distL="114300" distR="114300">
            <wp:extent cx="8858250" cy="3513455"/>
            <wp:effectExtent l="0" t="0" r="6350" b="4445"/>
            <wp:docPr id="3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5"/>
                    <pic:cNvPicPr>
                      <a:picLocks noChangeAspect="1"/>
                    </pic:cNvPicPr>
                  </pic:nvPicPr>
                  <pic:blipFill>
                    <a:blip r:embed="rId6"/>
                    <a:stretch>
                      <a:fillRect/>
                    </a:stretch>
                  </pic:blipFill>
                  <pic:spPr>
                    <a:xfrm>
                      <a:off x="0" y="0"/>
                      <a:ext cx="8858250" cy="3513455"/>
                    </a:xfrm>
                    <a:prstGeom prst="rect">
                      <a:avLst/>
                    </a:prstGeom>
                    <a:noFill/>
                    <a:ln>
                      <a:noFill/>
                    </a:ln>
                  </pic:spPr>
                </pic:pic>
              </a:graphicData>
            </a:graphic>
          </wp:inline>
        </w:drawing>
      </w:r>
    </w:p>
    <w:p w14:paraId="3B8887DD">
      <w:pPr>
        <w:rPr>
          <w:rFonts w:ascii="Times New Roman" w:hAnsi="Times New Roman" w:cs="Times New Roman"/>
          <w:b/>
          <w:bCs/>
          <w:sz w:val="24"/>
        </w:rPr>
        <w:sectPr>
          <w:pgSz w:w="16838" w:h="11906" w:orient="landscape"/>
          <w:pgMar w:top="1803" w:right="1440" w:bottom="1803" w:left="1440" w:header="851" w:footer="992" w:gutter="0"/>
          <w:cols w:space="0" w:num="1"/>
          <w:docGrid w:type="lines" w:linePitch="319" w:charSpace="0"/>
        </w:sectPr>
      </w:pPr>
    </w:p>
    <w:p w14:paraId="05E27B20">
      <w:pPr>
        <w:rPr>
          <w:rFonts w:ascii="Times New Roman" w:hAnsi="Times New Roman" w:cs="Times New Roman"/>
          <w:b/>
          <w:bCs/>
          <w:sz w:val="24"/>
        </w:rPr>
      </w:pPr>
      <w:r>
        <w:rPr>
          <w:rFonts w:hint="eastAsia" w:ascii="Times New Roman" w:hAnsi="Times New Roman" w:cs="Times New Roman"/>
          <w:b/>
          <w:bCs/>
          <w:sz w:val="24"/>
        </w:rPr>
        <w:t>Most bothersome symptom (MBS) freedom at 2 hours</w:t>
      </w:r>
    </w:p>
    <w:p w14:paraId="5C9A3E5C">
      <w:pPr>
        <w:rPr>
          <w:rFonts w:ascii="Times New Roman" w:hAnsi="Times New Roman" w:cs="Times New Roman"/>
          <w:b/>
          <w:bCs/>
          <w:sz w:val="24"/>
        </w:rPr>
      </w:pPr>
      <w:r>
        <w:drawing>
          <wp:inline distT="0" distB="0" distL="114300" distR="114300">
            <wp:extent cx="8862695" cy="3934460"/>
            <wp:effectExtent l="0" t="0" r="1905" b="2540"/>
            <wp:docPr id="3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6"/>
                    <pic:cNvPicPr>
                      <a:picLocks noChangeAspect="1"/>
                    </pic:cNvPicPr>
                  </pic:nvPicPr>
                  <pic:blipFill>
                    <a:blip r:embed="rId7"/>
                    <a:stretch>
                      <a:fillRect/>
                    </a:stretch>
                  </pic:blipFill>
                  <pic:spPr>
                    <a:xfrm>
                      <a:off x="0" y="0"/>
                      <a:ext cx="8862695" cy="3934460"/>
                    </a:xfrm>
                    <a:prstGeom prst="rect">
                      <a:avLst/>
                    </a:prstGeom>
                    <a:noFill/>
                    <a:ln>
                      <a:noFill/>
                    </a:ln>
                  </pic:spPr>
                </pic:pic>
              </a:graphicData>
            </a:graphic>
          </wp:inline>
        </w:drawing>
      </w:r>
    </w:p>
    <w:p w14:paraId="13A47A74">
      <w:pPr>
        <w:rPr>
          <w:rFonts w:ascii="Times New Roman" w:hAnsi="Times New Roman" w:cs="Times New Roman"/>
          <w:b/>
          <w:bCs/>
          <w:sz w:val="24"/>
        </w:rPr>
        <w:sectPr>
          <w:pgSz w:w="16838" w:h="11906" w:orient="landscape"/>
          <w:pgMar w:top="1803" w:right="1440" w:bottom="1803" w:left="1440" w:header="851" w:footer="992" w:gutter="0"/>
          <w:cols w:space="0" w:num="1"/>
          <w:docGrid w:type="lines" w:linePitch="319" w:charSpace="0"/>
        </w:sectPr>
      </w:pPr>
    </w:p>
    <w:p w14:paraId="4001B390">
      <w:pPr>
        <w:rPr>
          <w:rFonts w:ascii="Times New Roman" w:hAnsi="Times New Roman" w:cs="Times New Roman"/>
          <w:b/>
          <w:bCs/>
          <w:sz w:val="24"/>
        </w:rPr>
      </w:pPr>
      <w:r>
        <w:rPr>
          <w:rFonts w:hint="eastAsia" w:ascii="Times New Roman" w:hAnsi="Times New Roman" w:cs="Times New Roman"/>
          <w:b/>
          <w:bCs/>
          <w:sz w:val="24"/>
        </w:rPr>
        <w:t>Pain relief at 2 hours</w:t>
      </w:r>
    </w:p>
    <w:p w14:paraId="1C526E1C">
      <w:pPr>
        <w:rPr>
          <w:rFonts w:ascii="Times New Roman" w:hAnsi="Times New Roman" w:cs="Times New Roman"/>
          <w:b/>
          <w:bCs/>
          <w:sz w:val="24"/>
        </w:rPr>
      </w:pPr>
      <w:r>
        <w:drawing>
          <wp:inline distT="0" distB="0" distL="114300" distR="114300">
            <wp:extent cx="8706485" cy="2459990"/>
            <wp:effectExtent l="0" t="0" r="0" b="0"/>
            <wp:docPr id="3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7"/>
                    <pic:cNvPicPr>
                      <a:picLocks noChangeAspect="1"/>
                    </pic:cNvPicPr>
                  </pic:nvPicPr>
                  <pic:blipFill>
                    <a:blip r:embed="rId8"/>
                    <a:srcRect r="1748"/>
                    <a:stretch>
                      <a:fillRect/>
                    </a:stretch>
                  </pic:blipFill>
                  <pic:spPr>
                    <a:xfrm>
                      <a:off x="0" y="0"/>
                      <a:ext cx="8706485" cy="2459990"/>
                    </a:xfrm>
                    <a:prstGeom prst="rect">
                      <a:avLst/>
                    </a:prstGeom>
                    <a:noFill/>
                    <a:ln>
                      <a:noFill/>
                    </a:ln>
                  </pic:spPr>
                </pic:pic>
              </a:graphicData>
            </a:graphic>
          </wp:inline>
        </w:drawing>
      </w:r>
    </w:p>
    <w:p w14:paraId="2156F700">
      <w:pPr>
        <w:rPr>
          <w:rFonts w:ascii="Times New Roman" w:hAnsi="Times New Roman" w:cs="Times New Roman"/>
          <w:b/>
          <w:bCs/>
          <w:sz w:val="24"/>
        </w:rPr>
      </w:pPr>
      <w:r>
        <w:rPr>
          <w:rFonts w:hint="eastAsia" w:ascii="Times New Roman" w:hAnsi="Times New Roman" w:cs="Times New Roman"/>
          <w:b/>
          <w:bCs/>
          <w:sz w:val="24"/>
        </w:rPr>
        <w:br w:type="page"/>
      </w:r>
    </w:p>
    <w:p w14:paraId="204E71C6">
      <w:pPr>
        <w:rPr>
          <w:rFonts w:ascii="Times New Roman" w:hAnsi="Times New Roman" w:cs="Times New Roman"/>
          <w:b/>
          <w:bCs/>
          <w:sz w:val="24"/>
        </w:rPr>
      </w:pPr>
      <w:r>
        <w:drawing>
          <wp:inline distT="0" distB="0" distL="114300" distR="114300">
            <wp:extent cx="8863330" cy="5448300"/>
            <wp:effectExtent l="0" t="0" r="0" b="0"/>
            <wp:docPr id="3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8"/>
                    <pic:cNvPicPr>
                      <a:picLocks noChangeAspect="1"/>
                    </pic:cNvPicPr>
                  </pic:nvPicPr>
                  <pic:blipFill>
                    <a:blip r:embed="rId9"/>
                    <a:srcRect t="889"/>
                    <a:stretch>
                      <a:fillRect/>
                    </a:stretch>
                  </pic:blipFill>
                  <pic:spPr>
                    <a:xfrm>
                      <a:off x="0" y="0"/>
                      <a:ext cx="8863330" cy="5448300"/>
                    </a:xfrm>
                    <a:prstGeom prst="rect">
                      <a:avLst/>
                    </a:prstGeom>
                    <a:noFill/>
                    <a:ln>
                      <a:noFill/>
                    </a:ln>
                  </pic:spPr>
                </pic:pic>
              </a:graphicData>
            </a:graphic>
          </wp:inline>
        </w:drawing>
      </w:r>
    </w:p>
    <w:p w14:paraId="62AA77BC">
      <w:pPr>
        <w:rPr>
          <w:rFonts w:ascii="Times New Roman" w:hAnsi="Times New Roman" w:cs="Times New Roman"/>
          <w:b/>
          <w:bCs/>
          <w:sz w:val="24"/>
        </w:rPr>
        <w:sectPr>
          <w:pgSz w:w="16838" w:h="11906" w:orient="landscape"/>
          <w:pgMar w:top="1803" w:right="1440" w:bottom="1803" w:left="1440" w:header="851" w:footer="992" w:gutter="0"/>
          <w:cols w:space="0" w:num="1"/>
          <w:docGrid w:type="lines" w:linePitch="319" w:charSpace="0"/>
        </w:sectPr>
      </w:pPr>
    </w:p>
    <w:p w14:paraId="5E198FDA">
      <w:pPr>
        <w:rPr>
          <w:rFonts w:ascii="Times New Roman" w:hAnsi="Times New Roman" w:cs="Times New Roman"/>
          <w:b/>
          <w:bCs/>
          <w:sz w:val="24"/>
        </w:rPr>
      </w:pPr>
      <w:r>
        <w:rPr>
          <w:rFonts w:hint="eastAsia" w:ascii="Times New Roman" w:hAnsi="Times New Roman" w:cs="Times New Roman"/>
          <w:b/>
          <w:bCs/>
          <w:sz w:val="24"/>
        </w:rPr>
        <w:t>Sustained pain freedom from 2 to 24 hours</w:t>
      </w:r>
    </w:p>
    <w:p w14:paraId="15B07CFC">
      <w:pPr>
        <w:rPr>
          <w:rFonts w:ascii="Times New Roman" w:hAnsi="Times New Roman" w:cs="Times New Roman"/>
          <w:b/>
          <w:bCs/>
          <w:sz w:val="24"/>
        </w:rPr>
      </w:pPr>
    </w:p>
    <w:p w14:paraId="1E230337">
      <w:pPr>
        <w:rPr>
          <w:rFonts w:ascii="Times New Roman" w:hAnsi="Times New Roman" w:cs="Times New Roman"/>
          <w:b/>
          <w:bCs/>
          <w:sz w:val="24"/>
        </w:rPr>
        <w:sectPr>
          <w:pgSz w:w="16838" w:h="11906" w:orient="landscape"/>
          <w:pgMar w:top="1803" w:right="1440" w:bottom="1803" w:left="1440" w:header="851" w:footer="992" w:gutter="0"/>
          <w:cols w:space="0" w:num="1"/>
          <w:docGrid w:type="lines" w:linePitch="319" w:charSpace="0"/>
        </w:sectPr>
      </w:pPr>
      <w:r>
        <w:drawing>
          <wp:inline distT="0" distB="0" distL="114300" distR="114300">
            <wp:extent cx="8849360" cy="2732405"/>
            <wp:effectExtent l="0" t="0" r="2540" b="10795"/>
            <wp:docPr id="3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9"/>
                    <pic:cNvPicPr>
                      <a:picLocks noChangeAspect="1"/>
                    </pic:cNvPicPr>
                  </pic:nvPicPr>
                  <pic:blipFill>
                    <a:blip r:embed="rId10"/>
                    <a:stretch>
                      <a:fillRect/>
                    </a:stretch>
                  </pic:blipFill>
                  <pic:spPr>
                    <a:xfrm>
                      <a:off x="0" y="0"/>
                      <a:ext cx="8849360" cy="2732405"/>
                    </a:xfrm>
                    <a:prstGeom prst="rect">
                      <a:avLst/>
                    </a:prstGeom>
                    <a:noFill/>
                    <a:ln>
                      <a:noFill/>
                    </a:ln>
                  </pic:spPr>
                </pic:pic>
              </a:graphicData>
            </a:graphic>
          </wp:inline>
        </w:drawing>
      </w:r>
    </w:p>
    <w:p w14:paraId="7472191F">
      <w:pPr>
        <w:rPr>
          <w:rFonts w:ascii="Times New Roman" w:hAnsi="Times New Roman" w:cs="Times New Roman"/>
          <w:b/>
          <w:bCs/>
          <w:sz w:val="24"/>
        </w:rPr>
        <w:sectPr>
          <w:pgSz w:w="16838" w:h="11906" w:orient="landscape"/>
          <w:pgMar w:top="1803" w:right="1440" w:bottom="1803" w:left="1440" w:header="851" w:footer="992" w:gutter="0"/>
          <w:cols w:space="0" w:num="1"/>
          <w:docGrid w:type="lines" w:linePitch="319" w:charSpace="0"/>
        </w:sectPr>
      </w:pPr>
      <w:r>
        <w:drawing>
          <wp:inline distT="0" distB="0" distL="114300" distR="114300">
            <wp:extent cx="8860155" cy="4208145"/>
            <wp:effectExtent l="0" t="0" r="4445" b="8255"/>
            <wp:docPr id="3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0"/>
                    <pic:cNvPicPr>
                      <a:picLocks noChangeAspect="1"/>
                    </pic:cNvPicPr>
                  </pic:nvPicPr>
                  <pic:blipFill>
                    <a:blip r:embed="rId11"/>
                    <a:stretch>
                      <a:fillRect/>
                    </a:stretch>
                  </pic:blipFill>
                  <pic:spPr>
                    <a:xfrm>
                      <a:off x="0" y="0"/>
                      <a:ext cx="8860155" cy="4208145"/>
                    </a:xfrm>
                    <a:prstGeom prst="rect">
                      <a:avLst/>
                    </a:prstGeom>
                    <a:noFill/>
                    <a:ln>
                      <a:noFill/>
                    </a:ln>
                  </pic:spPr>
                </pic:pic>
              </a:graphicData>
            </a:graphic>
          </wp:inline>
        </w:drawing>
      </w:r>
    </w:p>
    <w:p w14:paraId="557E4928">
      <w:pPr>
        <w:rPr>
          <w:rFonts w:ascii="Times New Roman" w:hAnsi="Times New Roman" w:cs="Times New Roman"/>
          <w:b/>
          <w:bCs/>
          <w:sz w:val="24"/>
        </w:rPr>
      </w:pPr>
      <w:r>
        <w:rPr>
          <w:rFonts w:hint="eastAsia" w:ascii="Times New Roman" w:hAnsi="Times New Roman" w:cs="Times New Roman"/>
          <w:b/>
          <w:bCs/>
          <w:sz w:val="24"/>
        </w:rPr>
        <w:t>Sustained pain freedom from 2 to 48 hours</w:t>
      </w:r>
    </w:p>
    <w:p w14:paraId="082567A7">
      <w:pPr>
        <w:rPr>
          <w:rFonts w:ascii="Times New Roman" w:hAnsi="Times New Roman" w:cs="Times New Roman"/>
          <w:b/>
          <w:bCs/>
          <w:sz w:val="24"/>
        </w:rPr>
        <w:sectPr>
          <w:pgSz w:w="16838" w:h="11906" w:orient="landscape"/>
          <w:pgMar w:top="1803" w:right="1440" w:bottom="1803" w:left="1440" w:header="851" w:footer="992" w:gutter="0"/>
          <w:cols w:space="0" w:num="1"/>
          <w:docGrid w:type="lines" w:linePitch="319" w:charSpace="0"/>
        </w:sectPr>
      </w:pPr>
      <w:r>
        <w:drawing>
          <wp:inline distT="0" distB="0" distL="114300" distR="114300">
            <wp:extent cx="8930005" cy="4889500"/>
            <wp:effectExtent l="0" t="0" r="10795" b="0"/>
            <wp:docPr id="3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1"/>
                    <pic:cNvPicPr>
                      <a:picLocks noChangeAspect="1"/>
                    </pic:cNvPicPr>
                  </pic:nvPicPr>
                  <pic:blipFill>
                    <a:blip r:embed="rId12"/>
                    <a:stretch>
                      <a:fillRect/>
                    </a:stretch>
                  </pic:blipFill>
                  <pic:spPr>
                    <a:xfrm>
                      <a:off x="0" y="0"/>
                      <a:ext cx="8930005" cy="4889500"/>
                    </a:xfrm>
                    <a:prstGeom prst="rect">
                      <a:avLst/>
                    </a:prstGeom>
                    <a:noFill/>
                    <a:ln>
                      <a:noFill/>
                    </a:ln>
                  </pic:spPr>
                </pic:pic>
              </a:graphicData>
            </a:graphic>
          </wp:inline>
        </w:drawing>
      </w:r>
    </w:p>
    <w:p w14:paraId="135CF12A">
      <w:pPr>
        <w:rPr>
          <w:rFonts w:ascii="Times New Roman" w:hAnsi="Times New Roman" w:cs="Times New Roman"/>
          <w:b/>
          <w:bCs/>
          <w:sz w:val="24"/>
        </w:rPr>
      </w:pPr>
      <w:r>
        <w:rPr>
          <w:rFonts w:hint="eastAsia" w:ascii="Times New Roman" w:hAnsi="Times New Roman" w:cs="Times New Roman"/>
          <w:b/>
          <w:bCs/>
          <w:sz w:val="24"/>
        </w:rPr>
        <w:t>Sustained pain relief from 2 to 24 hours</w:t>
      </w:r>
    </w:p>
    <w:p w14:paraId="1069AD9F">
      <w:pPr>
        <w:rPr>
          <w:rFonts w:ascii="Times New Roman" w:hAnsi="Times New Roman" w:cs="Times New Roman"/>
          <w:b/>
          <w:bCs/>
          <w:sz w:val="24"/>
        </w:rPr>
        <w:sectPr>
          <w:pgSz w:w="16838" w:h="11906" w:orient="landscape"/>
          <w:pgMar w:top="1803" w:right="1440" w:bottom="1803" w:left="1440" w:header="851" w:footer="992" w:gutter="0"/>
          <w:cols w:space="0" w:num="1"/>
          <w:docGrid w:type="lines" w:linePitch="319" w:charSpace="0"/>
        </w:sectPr>
      </w:pPr>
      <w:r>
        <w:drawing>
          <wp:inline distT="0" distB="0" distL="114300" distR="114300">
            <wp:extent cx="8642985" cy="3504565"/>
            <wp:effectExtent l="0" t="0" r="0" b="0"/>
            <wp:docPr id="3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2"/>
                    <pic:cNvPicPr>
                      <a:picLocks noChangeAspect="1"/>
                    </pic:cNvPicPr>
                  </pic:nvPicPr>
                  <pic:blipFill>
                    <a:blip r:embed="rId13"/>
                    <a:srcRect r="2416"/>
                    <a:stretch>
                      <a:fillRect/>
                    </a:stretch>
                  </pic:blipFill>
                  <pic:spPr>
                    <a:xfrm>
                      <a:off x="0" y="0"/>
                      <a:ext cx="8642985" cy="3504565"/>
                    </a:xfrm>
                    <a:prstGeom prst="rect">
                      <a:avLst/>
                    </a:prstGeom>
                    <a:noFill/>
                    <a:ln>
                      <a:noFill/>
                    </a:ln>
                  </pic:spPr>
                </pic:pic>
              </a:graphicData>
            </a:graphic>
          </wp:inline>
        </w:drawing>
      </w:r>
    </w:p>
    <w:p w14:paraId="65FF6211">
      <w:pPr>
        <w:rPr>
          <w:rFonts w:ascii="Times New Roman" w:hAnsi="Times New Roman" w:cs="Times New Roman"/>
          <w:b/>
          <w:bCs/>
          <w:sz w:val="24"/>
        </w:rPr>
      </w:pPr>
      <w:r>
        <w:rPr>
          <w:rFonts w:hint="eastAsia" w:ascii="Times New Roman" w:hAnsi="Times New Roman" w:cs="Times New Roman"/>
          <w:b/>
          <w:bCs/>
          <w:sz w:val="24"/>
        </w:rPr>
        <w:t>Sustained pain relief from 2 to 48 hours</w:t>
      </w:r>
    </w:p>
    <w:p w14:paraId="6D6C81B2">
      <w:pPr>
        <w:rPr>
          <w:rFonts w:ascii="Times New Roman" w:hAnsi="Times New Roman" w:cs="Times New Roman"/>
          <w:b/>
          <w:bCs/>
          <w:sz w:val="24"/>
        </w:rPr>
        <w:sectPr>
          <w:pgSz w:w="16838" w:h="11906" w:orient="landscape"/>
          <w:pgMar w:top="1803" w:right="1440" w:bottom="1803" w:left="1440" w:header="851" w:footer="992" w:gutter="0"/>
          <w:cols w:space="0" w:num="1"/>
          <w:docGrid w:type="lines" w:linePitch="319" w:charSpace="0"/>
        </w:sectPr>
      </w:pPr>
      <w:r>
        <w:drawing>
          <wp:inline distT="0" distB="0" distL="114300" distR="114300">
            <wp:extent cx="8844280" cy="3562350"/>
            <wp:effectExtent l="0" t="0" r="7620" b="6350"/>
            <wp:docPr id="3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3"/>
                    <pic:cNvPicPr>
                      <a:picLocks noChangeAspect="1"/>
                    </pic:cNvPicPr>
                  </pic:nvPicPr>
                  <pic:blipFill>
                    <a:blip r:embed="rId14"/>
                    <a:stretch>
                      <a:fillRect/>
                    </a:stretch>
                  </pic:blipFill>
                  <pic:spPr>
                    <a:xfrm>
                      <a:off x="0" y="0"/>
                      <a:ext cx="8844280" cy="3562350"/>
                    </a:xfrm>
                    <a:prstGeom prst="rect">
                      <a:avLst/>
                    </a:prstGeom>
                    <a:noFill/>
                    <a:ln>
                      <a:noFill/>
                    </a:ln>
                  </pic:spPr>
                </pic:pic>
              </a:graphicData>
            </a:graphic>
          </wp:inline>
        </w:drawing>
      </w:r>
    </w:p>
    <w:p w14:paraId="7B61C02F">
      <w:pPr>
        <w:rPr>
          <w:rFonts w:ascii="Times New Roman" w:hAnsi="Times New Roman" w:cs="Times New Roman"/>
          <w:b/>
          <w:bCs/>
          <w:sz w:val="24"/>
        </w:rPr>
      </w:pPr>
      <w:r>
        <w:rPr>
          <w:rFonts w:hint="eastAsia" w:ascii="Times New Roman" w:hAnsi="Times New Roman" w:cs="Times New Roman"/>
          <w:b/>
          <w:bCs/>
          <w:sz w:val="24"/>
        </w:rPr>
        <w:t>Freedom from phonophobia at 2 hours</w:t>
      </w:r>
    </w:p>
    <w:p w14:paraId="0BA8C3AA">
      <w:pPr>
        <w:rPr>
          <w:rFonts w:ascii="Times New Roman" w:hAnsi="Times New Roman" w:cs="Times New Roman"/>
          <w:b/>
          <w:bCs/>
          <w:sz w:val="24"/>
        </w:rPr>
        <w:sectPr>
          <w:pgSz w:w="16838" w:h="11906" w:orient="landscape"/>
          <w:pgMar w:top="1803" w:right="1440" w:bottom="1803" w:left="1440" w:header="851" w:footer="992" w:gutter="0"/>
          <w:cols w:space="0" w:num="1"/>
          <w:docGrid w:type="lines" w:linePitch="319" w:charSpace="0"/>
        </w:sectPr>
      </w:pPr>
      <w:r>
        <w:drawing>
          <wp:inline distT="0" distB="0" distL="114300" distR="114300">
            <wp:extent cx="8861425" cy="4843145"/>
            <wp:effectExtent l="0" t="0" r="3175" b="8255"/>
            <wp:docPr id="4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6"/>
                    <pic:cNvPicPr>
                      <a:picLocks noChangeAspect="1"/>
                    </pic:cNvPicPr>
                  </pic:nvPicPr>
                  <pic:blipFill>
                    <a:blip r:embed="rId15"/>
                    <a:stretch>
                      <a:fillRect/>
                    </a:stretch>
                  </pic:blipFill>
                  <pic:spPr>
                    <a:xfrm>
                      <a:off x="0" y="0"/>
                      <a:ext cx="8861425" cy="4843145"/>
                    </a:xfrm>
                    <a:prstGeom prst="rect">
                      <a:avLst/>
                    </a:prstGeom>
                    <a:noFill/>
                    <a:ln>
                      <a:noFill/>
                    </a:ln>
                  </pic:spPr>
                </pic:pic>
              </a:graphicData>
            </a:graphic>
          </wp:inline>
        </w:drawing>
      </w:r>
    </w:p>
    <w:p w14:paraId="375E5F13">
      <w:pPr>
        <w:rPr>
          <w:rFonts w:ascii="Times New Roman" w:hAnsi="Times New Roman" w:cs="Times New Roman"/>
          <w:b/>
          <w:bCs/>
          <w:sz w:val="24"/>
        </w:rPr>
      </w:pPr>
      <w:r>
        <w:rPr>
          <w:rFonts w:hint="eastAsia" w:ascii="Times New Roman" w:hAnsi="Times New Roman" w:cs="Times New Roman"/>
          <w:b/>
          <w:bCs/>
          <w:sz w:val="24"/>
        </w:rPr>
        <w:t>Freedom from photophobia at 2 hours</w:t>
      </w:r>
    </w:p>
    <w:p w14:paraId="25F6AAF3">
      <w:pPr>
        <w:rPr>
          <w:rFonts w:ascii="Times New Roman" w:hAnsi="Times New Roman" w:cs="Times New Roman"/>
          <w:b/>
          <w:bCs/>
          <w:sz w:val="24"/>
        </w:rPr>
        <w:sectPr>
          <w:pgSz w:w="16838" w:h="11906" w:orient="landscape"/>
          <w:pgMar w:top="1803" w:right="1440" w:bottom="1803" w:left="1440" w:header="851" w:footer="992" w:gutter="0"/>
          <w:cols w:space="0" w:num="1"/>
          <w:docGrid w:type="lines" w:linePitch="319" w:charSpace="0"/>
        </w:sectPr>
      </w:pPr>
      <w:r>
        <w:drawing>
          <wp:inline distT="0" distB="0" distL="114300" distR="114300">
            <wp:extent cx="8858885" cy="4881880"/>
            <wp:effectExtent l="0" t="0" r="5715" b="7620"/>
            <wp:docPr id="4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5"/>
                    <pic:cNvPicPr>
                      <a:picLocks noChangeAspect="1"/>
                    </pic:cNvPicPr>
                  </pic:nvPicPr>
                  <pic:blipFill>
                    <a:blip r:embed="rId16"/>
                    <a:stretch>
                      <a:fillRect/>
                    </a:stretch>
                  </pic:blipFill>
                  <pic:spPr>
                    <a:xfrm>
                      <a:off x="0" y="0"/>
                      <a:ext cx="8858885" cy="4881880"/>
                    </a:xfrm>
                    <a:prstGeom prst="rect">
                      <a:avLst/>
                    </a:prstGeom>
                    <a:noFill/>
                    <a:ln>
                      <a:noFill/>
                    </a:ln>
                  </pic:spPr>
                </pic:pic>
              </a:graphicData>
            </a:graphic>
          </wp:inline>
        </w:drawing>
      </w:r>
    </w:p>
    <w:p w14:paraId="2D670F75">
      <w:pPr>
        <w:rPr>
          <w:rFonts w:ascii="Times New Roman" w:hAnsi="Times New Roman" w:cs="Times New Roman"/>
          <w:b/>
          <w:bCs/>
          <w:sz w:val="24"/>
        </w:rPr>
      </w:pPr>
      <w:r>
        <w:rPr>
          <w:rFonts w:hint="eastAsia" w:ascii="Times New Roman" w:hAnsi="Times New Roman" w:cs="Times New Roman"/>
          <w:b/>
          <w:bCs/>
          <w:sz w:val="24"/>
        </w:rPr>
        <w:t>Adverse events</w:t>
      </w:r>
    </w:p>
    <w:p w14:paraId="5717CEE8">
      <w:pPr>
        <w:widowControl/>
        <w:jc w:val="left"/>
        <w:rPr>
          <w:rFonts w:hint="eastAsia" w:ascii="Times New Roman" w:hAnsi="Times New Roman" w:cs="Times New Roman"/>
          <w:b/>
          <w:bCs/>
          <w:sz w:val="24"/>
        </w:rPr>
        <w:sectPr>
          <w:pgSz w:w="16838" w:h="11906" w:orient="landscape"/>
          <w:pgMar w:top="1803" w:right="1440" w:bottom="1803" w:left="1440" w:header="851" w:footer="992" w:gutter="0"/>
          <w:cols w:space="0" w:num="1"/>
          <w:docGrid w:type="lines" w:linePitch="319" w:charSpace="0"/>
        </w:sectPr>
      </w:pPr>
      <w:r>
        <w:drawing>
          <wp:inline distT="0" distB="0" distL="114300" distR="114300">
            <wp:extent cx="8846185" cy="2186940"/>
            <wp:effectExtent l="0" t="0" r="5715" b="10160"/>
            <wp:docPr id="4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8"/>
                    <pic:cNvPicPr>
                      <a:picLocks noChangeAspect="1"/>
                    </pic:cNvPicPr>
                  </pic:nvPicPr>
                  <pic:blipFill>
                    <a:blip r:embed="rId17"/>
                    <a:stretch>
                      <a:fillRect/>
                    </a:stretch>
                  </pic:blipFill>
                  <pic:spPr>
                    <a:xfrm>
                      <a:off x="0" y="0"/>
                      <a:ext cx="8846185" cy="2186940"/>
                    </a:xfrm>
                    <a:prstGeom prst="rect">
                      <a:avLst/>
                    </a:prstGeom>
                    <a:noFill/>
                    <a:ln>
                      <a:noFill/>
                    </a:ln>
                  </pic:spPr>
                </pic:pic>
              </a:graphicData>
            </a:graphic>
          </wp:inline>
        </w:drawing>
      </w:r>
    </w:p>
    <w:p w14:paraId="0D3CD3C8">
      <w:r>
        <w:drawing>
          <wp:inline distT="0" distB="0" distL="114300" distR="114300">
            <wp:extent cx="8849360" cy="4130675"/>
            <wp:effectExtent l="0" t="0" r="2540" b="9525"/>
            <wp:docPr id="4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9"/>
                    <pic:cNvPicPr>
                      <a:picLocks noChangeAspect="1"/>
                    </pic:cNvPicPr>
                  </pic:nvPicPr>
                  <pic:blipFill>
                    <a:blip r:embed="rId18"/>
                    <a:srcRect t="869"/>
                    <a:stretch>
                      <a:fillRect/>
                    </a:stretch>
                  </pic:blipFill>
                  <pic:spPr>
                    <a:xfrm>
                      <a:off x="0" y="0"/>
                      <a:ext cx="8849360" cy="4130675"/>
                    </a:xfrm>
                    <a:prstGeom prst="rect">
                      <a:avLst/>
                    </a:prstGeom>
                    <a:noFill/>
                    <a:ln>
                      <a:noFill/>
                    </a:ln>
                  </pic:spPr>
                </pic:pic>
              </a:graphicData>
            </a:graphic>
          </wp:inline>
        </w:drawing>
      </w:r>
    </w:p>
    <w:p w14:paraId="60593612">
      <w:pPr>
        <w:widowControl/>
        <w:jc w:val="left"/>
      </w:pPr>
      <w:r>
        <w:br w:type="page"/>
      </w:r>
    </w:p>
    <w:p w14:paraId="6448B877">
      <w:pPr>
        <w:rPr>
          <w:rFonts w:ascii="Times New Roman" w:hAnsi="Times New Roman" w:cs="Times New Roman"/>
          <w:b/>
          <w:bCs/>
          <w:sz w:val="28"/>
          <w:szCs w:val="28"/>
        </w:rPr>
      </w:pPr>
      <w:r>
        <w:rPr>
          <w:rFonts w:ascii="Times New Roman" w:hAnsi="Times New Roman" w:cs="Times New Roman"/>
          <w:b/>
          <w:bCs/>
          <w:sz w:val="28"/>
          <w:szCs w:val="28"/>
        </w:rPr>
        <w:t xml:space="preserve">eFig.1 Funnel plots of the efficacy outcomes. </w:t>
      </w:r>
    </w:p>
    <w:p w14:paraId="1A3F4904">
      <w:pPr>
        <w:jc w:val="center"/>
      </w:pPr>
      <w:r>
        <w:drawing>
          <wp:inline distT="0" distB="0" distL="0" distR="0">
            <wp:extent cx="5345430" cy="4015105"/>
            <wp:effectExtent l="0" t="0" r="7620" b="4445"/>
            <wp:docPr id="12207822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782285" name="图片 1"/>
                    <pic:cNvPicPr>
                      <a:picLocks noChangeAspect="1"/>
                    </pic:cNvPicPr>
                  </pic:nvPicPr>
                  <pic:blipFill>
                    <a:blip r:embed="rId19"/>
                    <a:stretch>
                      <a:fillRect/>
                    </a:stretch>
                  </pic:blipFill>
                  <pic:spPr>
                    <a:xfrm>
                      <a:off x="0" y="0"/>
                      <a:ext cx="5365609" cy="4030671"/>
                    </a:xfrm>
                    <a:prstGeom prst="rect">
                      <a:avLst/>
                    </a:prstGeom>
                  </pic:spPr>
                </pic:pic>
              </a:graphicData>
            </a:graphic>
          </wp:inline>
        </w:drawing>
      </w:r>
    </w:p>
    <w:p w14:paraId="1B065AD2">
      <w:pPr>
        <w:rPr>
          <w:rFonts w:ascii="Times New Roman" w:hAnsi="Times New Roman" w:cs="Times New Roman"/>
        </w:rPr>
        <w:sectPr>
          <w:pgSz w:w="16838" w:h="11906" w:orient="landscape"/>
          <w:pgMar w:top="1803" w:right="1440" w:bottom="1803" w:left="1440" w:header="851" w:footer="992" w:gutter="0"/>
          <w:cols w:space="0" w:num="1"/>
          <w:docGrid w:type="lines" w:linePitch="319" w:charSpace="0"/>
        </w:sectPr>
      </w:pPr>
      <w:r>
        <w:rPr>
          <w:rFonts w:ascii="Times New Roman" w:hAnsi="Times New Roman" w:cs="Times New Roman"/>
        </w:rPr>
        <w:t>(a-b) Primary outcome: (a) pain freedom at 2 hours. (b) freedom from the most bothersome symptom (MBS) at 2 hours. (c-i) Secondary outcome: (c) pain relief at 2 hours. (d) sustained pain freedom from 2 to 24 hours. (e) sustained pain freedom from 2 to 4 hours. (f) sustained pain relief from 2 to 24 hours. (g) sustained pain relief from 2 to 4 hours. (h) phonophobia freedom at 2 hours. (i) photophobia freedom at 2 hours.</w:t>
      </w:r>
    </w:p>
    <w:p w14:paraId="29210274">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eFig.2 Trace and density of the network meta-analysis: pain freedom at 2 hours.</w:t>
      </w:r>
    </w:p>
    <w:p w14:paraId="65F94E69">
      <w:pPr>
        <w:rPr>
          <w:rFonts w:hint="eastAsia"/>
        </w:rPr>
      </w:pPr>
      <w:r>
        <w:drawing>
          <wp:inline distT="0" distB="0" distL="0" distR="0">
            <wp:extent cx="5586730" cy="7282815"/>
            <wp:effectExtent l="0" t="0" r="0" b="0"/>
            <wp:docPr id="9839880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988085" name="图片 1"/>
                    <pic:cNvPicPr>
                      <a:picLocks noChangeAspect="1"/>
                    </pic:cNvPicPr>
                  </pic:nvPicPr>
                  <pic:blipFill>
                    <a:blip r:embed="rId20"/>
                    <a:stretch>
                      <a:fillRect/>
                    </a:stretch>
                  </pic:blipFill>
                  <pic:spPr>
                    <a:xfrm>
                      <a:off x="0" y="0"/>
                      <a:ext cx="5589946" cy="7287350"/>
                    </a:xfrm>
                    <a:prstGeom prst="rect">
                      <a:avLst/>
                    </a:prstGeom>
                  </pic:spPr>
                </pic:pic>
              </a:graphicData>
            </a:graphic>
          </wp:inline>
        </w:drawing>
      </w:r>
    </w:p>
    <w:p w14:paraId="7B15470A">
      <w:pPr>
        <w:widowControl/>
        <w:jc w:val="left"/>
      </w:pPr>
      <w:r>
        <w:br w:type="page"/>
      </w:r>
    </w:p>
    <w:p w14:paraId="4B32AA17">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eFig.3 Trace and density of the network meta-analysis: freedom from MBS at 2 hours.</w:t>
      </w:r>
    </w:p>
    <w:p w14:paraId="2BBCEB3F">
      <w:r>
        <w:drawing>
          <wp:inline distT="0" distB="0" distL="0" distR="0">
            <wp:extent cx="5531485" cy="5146040"/>
            <wp:effectExtent l="0" t="0" r="0" b="0"/>
            <wp:docPr id="20947299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729912" name="图片 1"/>
                    <pic:cNvPicPr>
                      <a:picLocks noChangeAspect="1"/>
                    </pic:cNvPicPr>
                  </pic:nvPicPr>
                  <pic:blipFill>
                    <a:blip r:embed="rId21"/>
                    <a:stretch>
                      <a:fillRect/>
                    </a:stretch>
                  </pic:blipFill>
                  <pic:spPr>
                    <a:xfrm>
                      <a:off x="0" y="0"/>
                      <a:ext cx="5536913" cy="5151090"/>
                    </a:xfrm>
                    <a:prstGeom prst="rect">
                      <a:avLst/>
                    </a:prstGeom>
                  </pic:spPr>
                </pic:pic>
              </a:graphicData>
            </a:graphic>
          </wp:inline>
        </w:drawing>
      </w:r>
    </w:p>
    <w:p w14:paraId="6132DDCE">
      <w:pPr>
        <w:widowControl/>
        <w:jc w:val="left"/>
      </w:pPr>
      <w:r>
        <w:br w:type="page"/>
      </w:r>
    </w:p>
    <w:p w14:paraId="15B09695">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eFig.4 Trace and density of the network meta-analysis: pain relief at 2 hours.</w:t>
      </w:r>
    </w:p>
    <w:p w14:paraId="5E5EE96B">
      <w:r>
        <w:drawing>
          <wp:inline distT="0" distB="0" distL="0" distR="0">
            <wp:extent cx="5495290" cy="5575300"/>
            <wp:effectExtent l="0" t="0" r="0" b="6350"/>
            <wp:docPr id="8090902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90296" name="图片 1"/>
                    <pic:cNvPicPr>
                      <a:picLocks noChangeAspect="1"/>
                    </pic:cNvPicPr>
                  </pic:nvPicPr>
                  <pic:blipFill>
                    <a:blip r:embed="rId22"/>
                    <a:stretch>
                      <a:fillRect/>
                    </a:stretch>
                  </pic:blipFill>
                  <pic:spPr>
                    <a:xfrm>
                      <a:off x="0" y="0"/>
                      <a:ext cx="5500149" cy="5580345"/>
                    </a:xfrm>
                    <a:prstGeom prst="rect">
                      <a:avLst/>
                    </a:prstGeom>
                  </pic:spPr>
                </pic:pic>
              </a:graphicData>
            </a:graphic>
          </wp:inline>
        </w:drawing>
      </w:r>
    </w:p>
    <w:p w14:paraId="4003FF8E">
      <w:pPr>
        <w:widowControl/>
        <w:jc w:val="left"/>
      </w:pPr>
      <w:r>
        <w:br w:type="page"/>
      </w:r>
    </w:p>
    <w:p w14:paraId="317D9DFE">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eFig.5 Trace and density of the network meta-analysis: sustained pain freedom from 2 to 24 hours.</w:t>
      </w:r>
    </w:p>
    <w:p w14:paraId="001F6945">
      <w:pPr>
        <w:jc w:val="center"/>
      </w:pPr>
      <w:r>
        <w:drawing>
          <wp:inline distT="0" distB="0" distL="0" distR="0">
            <wp:extent cx="5610225" cy="5562600"/>
            <wp:effectExtent l="0" t="0" r="9525" b="0"/>
            <wp:docPr id="9502697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269705" name="图片 1"/>
                    <pic:cNvPicPr>
                      <a:picLocks noChangeAspect="1"/>
                    </pic:cNvPicPr>
                  </pic:nvPicPr>
                  <pic:blipFill>
                    <a:blip r:embed="rId23"/>
                    <a:stretch>
                      <a:fillRect/>
                    </a:stretch>
                  </pic:blipFill>
                  <pic:spPr>
                    <a:xfrm>
                      <a:off x="0" y="0"/>
                      <a:ext cx="5622792" cy="5575025"/>
                    </a:xfrm>
                    <a:prstGeom prst="rect">
                      <a:avLst/>
                    </a:prstGeom>
                  </pic:spPr>
                </pic:pic>
              </a:graphicData>
            </a:graphic>
          </wp:inline>
        </w:drawing>
      </w:r>
    </w:p>
    <w:p w14:paraId="7D7B610E">
      <w:pPr>
        <w:widowControl/>
        <w:jc w:val="left"/>
      </w:pPr>
      <w:r>
        <w:br w:type="page"/>
      </w:r>
    </w:p>
    <w:p w14:paraId="09A84C68">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eFig.6 Trace and density of the network meta-analysis: sustained pain freedom from 2 to 48 hours.</w:t>
      </w:r>
    </w:p>
    <w:p w14:paraId="53419AE6">
      <w:pPr>
        <w:jc w:val="center"/>
      </w:pPr>
      <w:r>
        <w:drawing>
          <wp:inline distT="0" distB="0" distL="0" distR="0">
            <wp:extent cx="5544185" cy="6139180"/>
            <wp:effectExtent l="0" t="0" r="0" b="0"/>
            <wp:docPr id="21309493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949304" name="图片 1"/>
                    <pic:cNvPicPr>
                      <a:picLocks noChangeAspect="1"/>
                    </pic:cNvPicPr>
                  </pic:nvPicPr>
                  <pic:blipFill>
                    <a:blip r:embed="rId24"/>
                    <a:stretch>
                      <a:fillRect/>
                    </a:stretch>
                  </pic:blipFill>
                  <pic:spPr>
                    <a:xfrm>
                      <a:off x="0" y="0"/>
                      <a:ext cx="5566257" cy="6163378"/>
                    </a:xfrm>
                    <a:prstGeom prst="rect">
                      <a:avLst/>
                    </a:prstGeom>
                  </pic:spPr>
                </pic:pic>
              </a:graphicData>
            </a:graphic>
          </wp:inline>
        </w:drawing>
      </w:r>
    </w:p>
    <w:p w14:paraId="3777697B">
      <w:pPr>
        <w:widowControl/>
        <w:jc w:val="left"/>
      </w:pPr>
      <w:r>
        <w:br w:type="page"/>
      </w:r>
    </w:p>
    <w:p w14:paraId="6D95DA4B">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eFig.7 Trace and density of the network meta-analysis: sustained pain relief from 2 to 24 hours.</w:t>
      </w:r>
    </w:p>
    <w:p w14:paraId="2F643CB7">
      <w:pPr>
        <w:jc w:val="left"/>
      </w:pPr>
      <w:r>
        <w:drawing>
          <wp:inline distT="0" distB="0" distL="0" distR="0">
            <wp:extent cx="5577205" cy="4835525"/>
            <wp:effectExtent l="0" t="0" r="4445" b="3175"/>
            <wp:docPr id="1095145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14517" name="图片 1"/>
                    <pic:cNvPicPr>
                      <a:picLocks noChangeAspect="1"/>
                    </pic:cNvPicPr>
                  </pic:nvPicPr>
                  <pic:blipFill>
                    <a:blip r:embed="rId25"/>
                    <a:stretch>
                      <a:fillRect/>
                    </a:stretch>
                  </pic:blipFill>
                  <pic:spPr>
                    <a:xfrm>
                      <a:off x="0" y="0"/>
                      <a:ext cx="5592527" cy="4849327"/>
                    </a:xfrm>
                    <a:prstGeom prst="rect">
                      <a:avLst/>
                    </a:prstGeom>
                  </pic:spPr>
                </pic:pic>
              </a:graphicData>
            </a:graphic>
          </wp:inline>
        </w:drawing>
      </w:r>
    </w:p>
    <w:p w14:paraId="6A46662E">
      <w:pPr>
        <w:widowControl/>
        <w:jc w:val="left"/>
      </w:pPr>
      <w:r>
        <w:br w:type="page"/>
      </w:r>
    </w:p>
    <w:p w14:paraId="04BD9A41">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eFig.8 Trace and density of the network meta-analysis: sustained pain relief from 2 to 48 hours.</w:t>
      </w:r>
    </w:p>
    <w:p w14:paraId="05F85F26">
      <w:pPr>
        <w:jc w:val="center"/>
      </w:pPr>
      <w:r>
        <w:drawing>
          <wp:inline distT="0" distB="0" distL="0" distR="0">
            <wp:extent cx="5567680" cy="4781550"/>
            <wp:effectExtent l="0" t="0" r="0" b="0"/>
            <wp:docPr id="10902495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249546" name="图片 1"/>
                    <pic:cNvPicPr>
                      <a:picLocks noChangeAspect="1"/>
                    </pic:cNvPicPr>
                  </pic:nvPicPr>
                  <pic:blipFill>
                    <a:blip r:embed="rId26"/>
                    <a:stretch>
                      <a:fillRect/>
                    </a:stretch>
                  </pic:blipFill>
                  <pic:spPr>
                    <a:xfrm>
                      <a:off x="0" y="0"/>
                      <a:ext cx="5582101" cy="4793882"/>
                    </a:xfrm>
                    <a:prstGeom prst="rect">
                      <a:avLst/>
                    </a:prstGeom>
                  </pic:spPr>
                </pic:pic>
              </a:graphicData>
            </a:graphic>
          </wp:inline>
        </w:drawing>
      </w:r>
    </w:p>
    <w:p w14:paraId="1A09ADEB">
      <w:pPr>
        <w:widowControl/>
        <w:jc w:val="left"/>
      </w:pPr>
      <w:r>
        <w:br w:type="page"/>
      </w:r>
    </w:p>
    <w:p w14:paraId="093B726D">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eFig.9 Trace and density of the network meta-analysis: phonophobia freedom at 2 hours.</w:t>
      </w:r>
    </w:p>
    <w:p w14:paraId="2CB5BC68">
      <w:r>
        <w:drawing>
          <wp:inline distT="0" distB="0" distL="0" distR="0">
            <wp:extent cx="5270500" cy="5579110"/>
            <wp:effectExtent l="0" t="0" r="6350" b="2540"/>
            <wp:docPr id="5175332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533230" name="图片 1"/>
                    <pic:cNvPicPr>
                      <a:picLocks noChangeAspect="1"/>
                    </pic:cNvPicPr>
                  </pic:nvPicPr>
                  <pic:blipFill>
                    <a:blip r:embed="rId27"/>
                    <a:stretch>
                      <a:fillRect/>
                    </a:stretch>
                  </pic:blipFill>
                  <pic:spPr>
                    <a:xfrm>
                      <a:off x="0" y="0"/>
                      <a:ext cx="5270500" cy="5579110"/>
                    </a:xfrm>
                    <a:prstGeom prst="rect">
                      <a:avLst/>
                    </a:prstGeom>
                  </pic:spPr>
                </pic:pic>
              </a:graphicData>
            </a:graphic>
          </wp:inline>
        </w:drawing>
      </w:r>
    </w:p>
    <w:p w14:paraId="3721F7ED">
      <w:pPr>
        <w:widowControl/>
        <w:jc w:val="left"/>
      </w:pPr>
      <w:r>
        <w:br w:type="page"/>
      </w:r>
    </w:p>
    <w:p w14:paraId="2E5603AD">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eFig.10 Trace and density of the network meta-analysis: photophobia freedom at 2 hours.</w:t>
      </w:r>
    </w:p>
    <w:p w14:paraId="46F2AEE1">
      <w:r>
        <w:drawing>
          <wp:inline distT="0" distB="0" distL="0" distR="0">
            <wp:extent cx="5270500" cy="5800090"/>
            <wp:effectExtent l="0" t="0" r="6350" b="0"/>
            <wp:docPr id="10793274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327491" name="图片 1"/>
                    <pic:cNvPicPr>
                      <a:picLocks noChangeAspect="1"/>
                    </pic:cNvPicPr>
                  </pic:nvPicPr>
                  <pic:blipFill>
                    <a:blip r:embed="rId28"/>
                    <a:stretch>
                      <a:fillRect/>
                    </a:stretch>
                  </pic:blipFill>
                  <pic:spPr>
                    <a:xfrm>
                      <a:off x="0" y="0"/>
                      <a:ext cx="5270500" cy="5800090"/>
                    </a:xfrm>
                    <a:prstGeom prst="rect">
                      <a:avLst/>
                    </a:prstGeom>
                  </pic:spPr>
                </pic:pic>
              </a:graphicData>
            </a:graphic>
          </wp:inline>
        </w:drawing>
      </w:r>
    </w:p>
    <w:p w14:paraId="15B6C8E3">
      <w:pPr>
        <w:widowControl/>
        <w:jc w:val="left"/>
      </w:pPr>
      <w:r>
        <w:br w:type="page"/>
      </w:r>
    </w:p>
    <w:p w14:paraId="5FAD0692">
      <w:pPr>
        <w:sectPr>
          <w:pgSz w:w="11906" w:h="16838"/>
          <w:pgMar w:top="1440" w:right="1803" w:bottom="1440" w:left="1803" w:header="851" w:footer="992" w:gutter="0"/>
          <w:cols w:space="0" w:num="1"/>
          <w:docGrid w:type="lines" w:linePitch="319" w:charSpace="0"/>
        </w:sectPr>
      </w:pPr>
    </w:p>
    <w:p w14:paraId="47D7B607">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eFig.11 Convergence diagnostic charts of the network meta-analysis: pain freedom at 2 hours.</w:t>
      </w:r>
    </w:p>
    <w:p w14:paraId="33C6EE14">
      <w:pPr>
        <w:jc w:val="center"/>
      </w:pPr>
      <w:r>
        <w:drawing>
          <wp:inline distT="0" distB="0" distL="0" distR="0">
            <wp:extent cx="6536055" cy="4709160"/>
            <wp:effectExtent l="0" t="0" r="0" b="0"/>
            <wp:docPr id="20130910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091074" name="图片 1"/>
                    <pic:cNvPicPr>
                      <a:picLocks noChangeAspect="1"/>
                    </pic:cNvPicPr>
                  </pic:nvPicPr>
                  <pic:blipFill>
                    <a:blip r:embed="rId29"/>
                    <a:stretch>
                      <a:fillRect/>
                    </a:stretch>
                  </pic:blipFill>
                  <pic:spPr>
                    <a:xfrm>
                      <a:off x="0" y="0"/>
                      <a:ext cx="6555640" cy="4723220"/>
                    </a:xfrm>
                    <a:prstGeom prst="rect">
                      <a:avLst/>
                    </a:prstGeom>
                  </pic:spPr>
                </pic:pic>
              </a:graphicData>
            </a:graphic>
          </wp:inline>
        </w:drawing>
      </w:r>
    </w:p>
    <w:p w14:paraId="4FB51FE9">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eFig.12 Convergence diagnostic charts of the network meta-analysis: freedom from MBS at 2 hours.</w:t>
      </w:r>
    </w:p>
    <w:p w14:paraId="314F0C0A">
      <w:pPr>
        <w:jc w:val="center"/>
      </w:pPr>
      <w:r>
        <w:drawing>
          <wp:inline distT="0" distB="0" distL="0" distR="0">
            <wp:extent cx="8108315" cy="3557905"/>
            <wp:effectExtent l="0" t="0" r="6985" b="4445"/>
            <wp:docPr id="3911598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159858" name="图片 1"/>
                    <pic:cNvPicPr>
                      <a:picLocks noChangeAspect="1"/>
                    </pic:cNvPicPr>
                  </pic:nvPicPr>
                  <pic:blipFill>
                    <a:blip r:embed="rId30"/>
                    <a:stretch>
                      <a:fillRect/>
                    </a:stretch>
                  </pic:blipFill>
                  <pic:spPr>
                    <a:xfrm>
                      <a:off x="0" y="0"/>
                      <a:ext cx="8160471" cy="3580776"/>
                    </a:xfrm>
                    <a:prstGeom prst="rect">
                      <a:avLst/>
                    </a:prstGeom>
                  </pic:spPr>
                </pic:pic>
              </a:graphicData>
            </a:graphic>
          </wp:inline>
        </w:drawing>
      </w:r>
    </w:p>
    <w:p w14:paraId="15CE47C6">
      <w:pPr>
        <w:widowControl/>
        <w:jc w:val="left"/>
      </w:pPr>
      <w:r>
        <w:br w:type="page"/>
      </w:r>
    </w:p>
    <w:p w14:paraId="06C19CDC">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eFig.13 Convergence diagnostic charts of the network meta-analysis: pain relief at 2 hours.</w:t>
      </w:r>
    </w:p>
    <w:p w14:paraId="3A8691AF">
      <w:r>
        <w:drawing>
          <wp:inline distT="0" distB="0" distL="0" distR="0">
            <wp:extent cx="8217535" cy="3575685"/>
            <wp:effectExtent l="0" t="0" r="0" b="5715"/>
            <wp:docPr id="8122167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216751" name="图片 1"/>
                    <pic:cNvPicPr>
                      <a:picLocks noChangeAspect="1"/>
                    </pic:cNvPicPr>
                  </pic:nvPicPr>
                  <pic:blipFill>
                    <a:blip r:embed="rId31"/>
                    <a:stretch>
                      <a:fillRect/>
                    </a:stretch>
                  </pic:blipFill>
                  <pic:spPr>
                    <a:xfrm>
                      <a:off x="0" y="0"/>
                      <a:ext cx="8228599" cy="3580928"/>
                    </a:xfrm>
                    <a:prstGeom prst="rect">
                      <a:avLst/>
                    </a:prstGeom>
                  </pic:spPr>
                </pic:pic>
              </a:graphicData>
            </a:graphic>
          </wp:inline>
        </w:drawing>
      </w:r>
    </w:p>
    <w:p w14:paraId="37016A41">
      <w:pPr>
        <w:widowControl/>
        <w:jc w:val="left"/>
      </w:pPr>
      <w:r>
        <w:br w:type="page"/>
      </w:r>
    </w:p>
    <w:p w14:paraId="11F9B4FF">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eFig.14 Convergence diagnostic charts of the network meta-analysis: sustained pain freedom from 2 to 24 hours.</w:t>
      </w:r>
    </w:p>
    <w:p w14:paraId="04BFA668">
      <w:r>
        <w:drawing>
          <wp:inline distT="0" distB="0" distL="0" distR="0">
            <wp:extent cx="8775700" cy="3816350"/>
            <wp:effectExtent l="0" t="0" r="6350" b="0"/>
            <wp:docPr id="1666942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94247" name="图片 1"/>
                    <pic:cNvPicPr>
                      <a:picLocks noChangeAspect="1"/>
                    </pic:cNvPicPr>
                  </pic:nvPicPr>
                  <pic:blipFill>
                    <a:blip r:embed="rId32"/>
                    <a:stretch>
                      <a:fillRect/>
                    </a:stretch>
                  </pic:blipFill>
                  <pic:spPr>
                    <a:xfrm>
                      <a:off x="0" y="0"/>
                      <a:ext cx="8776151" cy="3816546"/>
                    </a:xfrm>
                    <a:prstGeom prst="rect">
                      <a:avLst/>
                    </a:prstGeom>
                  </pic:spPr>
                </pic:pic>
              </a:graphicData>
            </a:graphic>
          </wp:inline>
        </w:drawing>
      </w:r>
    </w:p>
    <w:p w14:paraId="7413C684">
      <w:pPr>
        <w:widowControl/>
        <w:jc w:val="left"/>
      </w:pPr>
      <w:r>
        <w:br w:type="page"/>
      </w:r>
    </w:p>
    <w:p w14:paraId="28477251">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eFig.15 Convergence diagnostic charts of the network meta-analysis: sustained pain freedom from 2 to 48 hours.</w:t>
      </w:r>
    </w:p>
    <w:p w14:paraId="4A4BCF1C">
      <w:pPr>
        <w:jc w:val="center"/>
      </w:pPr>
      <w:r>
        <w:drawing>
          <wp:inline distT="0" distB="0" distL="0" distR="0">
            <wp:extent cx="7084695" cy="4644390"/>
            <wp:effectExtent l="0" t="0" r="1905" b="3810"/>
            <wp:docPr id="11421779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177983" name="图片 1"/>
                    <pic:cNvPicPr>
                      <a:picLocks noChangeAspect="1"/>
                    </pic:cNvPicPr>
                  </pic:nvPicPr>
                  <pic:blipFill>
                    <a:blip r:embed="rId33"/>
                    <a:stretch>
                      <a:fillRect/>
                    </a:stretch>
                  </pic:blipFill>
                  <pic:spPr>
                    <a:xfrm>
                      <a:off x="0" y="0"/>
                      <a:ext cx="7103640" cy="4656591"/>
                    </a:xfrm>
                    <a:prstGeom prst="rect">
                      <a:avLst/>
                    </a:prstGeom>
                  </pic:spPr>
                </pic:pic>
              </a:graphicData>
            </a:graphic>
          </wp:inline>
        </w:drawing>
      </w:r>
    </w:p>
    <w:p w14:paraId="30F039C6">
      <w:pPr>
        <w:widowControl/>
        <w:jc w:val="left"/>
      </w:pPr>
      <w:r>
        <w:br w:type="page"/>
      </w:r>
    </w:p>
    <w:p w14:paraId="1EE64790">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eFig.16 Convergence diagnostic charts of the network meta-analysis: sustained pain relief from 2 to 24 hours.</w:t>
      </w:r>
    </w:p>
    <w:p w14:paraId="13971113">
      <w:pPr>
        <w:jc w:val="center"/>
      </w:pPr>
      <w:r>
        <w:drawing>
          <wp:inline distT="0" distB="0" distL="0" distR="0">
            <wp:extent cx="8409940" cy="3666490"/>
            <wp:effectExtent l="0" t="0" r="0" b="0"/>
            <wp:docPr id="13703144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314412" name="图片 1"/>
                    <pic:cNvPicPr>
                      <a:picLocks noChangeAspect="1"/>
                    </pic:cNvPicPr>
                  </pic:nvPicPr>
                  <pic:blipFill>
                    <a:blip r:embed="rId34"/>
                    <a:stretch>
                      <a:fillRect/>
                    </a:stretch>
                  </pic:blipFill>
                  <pic:spPr>
                    <a:xfrm>
                      <a:off x="0" y="0"/>
                      <a:ext cx="8423119" cy="3672273"/>
                    </a:xfrm>
                    <a:prstGeom prst="rect">
                      <a:avLst/>
                    </a:prstGeom>
                  </pic:spPr>
                </pic:pic>
              </a:graphicData>
            </a:graphic>
          </wp:inline>
        </w:drawing>
      </w:r>
    </w:p>
    <w:p w14:paraId="79BB6EE0">
      <w:pPr>
        <w:widowControl/>
        <w:jc w:val="left"/>
      </w:pPr>
      <w:r>
        <w:br w:type="page"/>
      </w:r>
    </w:p>
    <w:p w14:paraId="0B3DF05E">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eFig.17 Convergence diagnostic charts of the network meta-analysis: sustained pain relief from 2 to 48 hours.</w:t>
      </w:r>
    </w:p>
    <w:p w14:paraId="6B57A60F">
      <w:pPr>
        <w:jc w:val="center"/>
      </w:pPr>
      <w:r>
        <w:drawing>
          <wp:inline distT="0" distB="0" distL="0" distR="0">
            <wp:extent cx="8251190" cy="3639185"/>
            <wp:effectExtent l="0" t="0" r="0" b="0"/>
            <wp:docPr id="5098498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849843" name="图片 1"/>
                    <pic:cNvPicPr>
                      <a:picLocks noChangeAspect="1"/>
                    </pic:cNvPicPr>
                  </pic:nvPicPr>
                  <pic:blipFill>
                    <a:blip r:embed="rId35"/>
                    <a:stretch>
                      <a:fillRect/>
                    </a:stretch>
                  </pic:blipFill>
                  <pic:spPr>
                    <a:xfrm>
                      <a:off x="0" y="0"/>
                      <a:ext cx="8257746" cy="3642136"/>
                    </a:xfrm>
                    <a:prstGeom prst="rect">
                      <a:avLst/>
                    </a:prstGeom>
                  </pic:spPr>
                </pic:pic>
              </a:graphicData>
            </a:graphic>
          </wp:inline>
        </w:drawing>
      </w:r>
    </w:p>
    <w:p w14:paraId="74545C96">
      <w:pPr>
        <w:widowControl/>
        <w:jc w:val="left"/>
      </w:pPr>
      <w:r>
        <w:br w:type="page"/>
      </w:r>
    </w:p>
    <w:p w14:paraId="224B0443">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eFig.18 Convergence diagnostic charts of the network meta-analysis: phonophobia freedom at 2 hours.</w:t>
      </w:r>
    </w:p>
    <w:p w14:paraId="7A18F165">
      <w:pPr>
        <w:jc w:val="center"/>
      </w:pPr>
      <w:r>
        <w:drawing>
          <wp:inline distT="0" distB="0" distL="0" distR="0">
            <wp:extent cx="6690995" cy="4481195"/>
            <wp:effectExtent l="0" t="0" r="0" b="0"/>
            <wp:docPr id="4057132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713292" name="图片 1"/>
                    <pic:cNvPicPr>
                      <a:picLocks noChangeAspect="1"/>
                    </pic:cNvPicPr>
                  </pic:nvPicPr>
                  <pic:blipFill>
                    <a:blip r:embed="rId36"/>
                    <a:stretch>
                      <a:fillRect/>
                    </a:stretch>
                  </pic:blipFill>
                  <pic:spPr>
                    <a:xfrm>
                      <a:off x="0" y="0"/>
                      <a:ext cx="6694039" cy="4483164"/>
                    </a:xfrm>
                    <a:prstGeom prst="rect">
                      <a:avLst/>
                    </a:prstGeom>
                  </pic:spPr>
                </pic:pic>
              </a:graphicData>
            </a:graphic>
          </wp:inline>
        </w:drawing>
      </w:r>
    </w:p>
    <w:p w14:paraId="372DF8B0">
      <w:pPr>
        <w:widowControl/>
        <w:jc w:val="left"/>
      </w:pPr>
      <w:r>
        <w:br w:type="page"/>
      </w:r>
    </w:p>
    <w:p w14:paraId="0984136F">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eFig.19 Convergence diagnostic charts of the network meta-analysis: photophobia freedom at 2 hours.</w:t>
      </w:r>
    </w:p>
    <w:p w14:paraId="16AD158C">
      <w:pPr>
        <w:jc w:val="center"/>
        <w:sectPr>
          <w:pgSz w:w="16838" w:h="11906" w:orient="landscape"/>
          <w:pgMar w:top="1803" w:right="1440" w:bottom="1803" w:left="1440" w:header="851" w:footer="992" w:gutter="0"/>
          <w:cols w:space="0" w:num="1"/>
          <w:docGrid w:type="lines" w:linePitch="319" w:charSpace="0"/>
        </w:sectPr>
      </w:pPr>
      <w:r>
        <w:drawing>
          <wp:inline distT="0" distB="0" distL="0" distR="0">
            <wp:extent cx="6732270" cy="4472305"/>
            <wp:effectExtent l="0" t="0" r="0" b="4445"/>
            <wp:docPr id="19023380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338039" name="图片 1"/>
                    <pic:cNvPicPr>
                      <a:picLocks noChangeAspect="1"/>
                    </pic:cNvPicPr>
                  </pic:nvPicPr>
                  <pic:blipFill>
                    <a:blip r:embed="rId37"/>
                    <a:stretch>
                      <a:fillRect/>
                    </a:stretch>
                  </pic:blipFill>
                  <pic:spPr>
                    <a:xfrm>
                      <a:off x="0" y="0"/>
                      <a:ext cx="6738311" cy="4476065"/>
                    </a:xfrm>
                    <a:prstGeom prst="rect">
                      <a:avLst/>
                    </a:prstGeom>
                  </pic:spPr>
                </pic:pic>
              </a:graphicData>
            </a:graphic>
          </wp:inline>
        </w:drawing>
      </w:r>
    </w:p>
    <w:p w14:paraId="6A8FC444">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eFig.20 Forest plots for the heterogeneity: pain freedom at 2 hours.</w:t>
      </w:r>
    </w:p>
    <w:p w14:paraId="6CEF4158">
      <w:r>
        <w:drawing>
          <wp:inline distT="0" distB="0" distL="0" distR="0">
            <wp:extent cx="5732145" cy="7930515"/>
            <wp:effectExtent l="0" t="0" r="1905" b="0"/>
            <wp:docPr id="20645143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514345" name="图片 1"/>
                    <pic:cNvPicPr>
                      <a:picLocks noChangeAspect="1"/>
                    </pic:cNvPicPr>
                  </pic:nvPicPr>
                  <pic:blipFill>
                    <a:blip r:embed="rId38"/>
                    <a:stretch>
                      <a:fillRect/>
                    </a:stretch>
                  </pic:blipFill>
                  <pic:spPr>
                    <a:xfrm>
                      <a:off x="0" y="0"/>
                      <a:ext cx="5739730" cy="7940496"/>
                    </a:xfrm>
                    <a:prstGeom prst="rect">
                      <a:avLst/>
                    </a:prstGeom>
                  </pic:spPr>
                </pic:pic>
              </a:graphicData>
            </a:graphic>
          </wp:inline>
        </w:drawing>
      </w:r>
    </w:p>
    <w:p w14:paraId="5B10A991">
      <w:pPr>
        <w:widowControl/>
        <w:jc w:val="left"/>
      </w:pPr>
      <w:r>
        <w:br w:type="page"/>
      </w:r>
    </w:p>
    <w:p w14:paraId="2163EE96">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eFig.21 Forest plots for the heterogeneity: freedom from MBS at 2 hours.</w:t>
      </w:r>
    </w:p>
    <w:p w14:paraId="0002E648">
      <w:r>
        <w:drawing>
          <wp:inline distT="0" distB="0" distL="0" distR="0">
            <wp:extent cx="5751195" cy="4897755"/>
            <wp:effectExtent l="0" t="0" r="1905" b="0"/>
            <wp:docPr id="12591414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141482" name="图片 1"/>
                    <pic:cNvPicPr>
                      <a:picLocks noChangeAspect="1"/>
                    </pic:cNvPicPr>
                  </pic:nvPicPr>
                  <pic:blipFill>
                    <a:blip r:embed="rId39"/>
                    <a:stretch>
                      <a:fillRect/>
                    </a:stretch>
                  </pic:blipFill>
                  <pic:spPr>
                    <a:xfrm>
                      <a:off x="0" y="0"/>
                      <a:ext cx="5773780" cy="4916867"/>
                    </a:xfrm>
                    <a:prstGeom prst="rect">
                      <a:avLst/>
                    </a:prstGeom>
                  </pic:spPr>
                </pic:pic>
              </a:graphicData>
            </a:graphic>
          </wp:inline>
        </w:drawing>
      </w:r>
    </w:p>
    <w:p w14:paraId="605FA86C">
      <w:pPr>
        <w:widowControl/>
        <w:jc w:val="left"/>
      </w:pPr>
      <w:r>
        <w:br w:type="page"/>
      </w:r>
    </w:p>
    <w:p w14:paraId="7A6D7466">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eFig.22 Forest plots for the heterogeneity: pain relief at 2 hours.</w:t>
      </w:r>
    </w:p>
    <w:p w14:paraId="68C99868">
      <w:r>
        <w:drawing>
          <wp:inline distT="0" distB="0" distL="0" distR="0">
            <wp:extent cx="5718175" cy="5012690"/>
            <wp:effectExtent l="0" t="0" r="0" b="0"/>
            <wp:docPr id="13634044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404443" name="图片 1"/>
                    <pic:cNvPicPr>
                      <a:picLocks noChangeAspect="1"/>
                    </pic:cNvPicPr>
                  </pic:nvPicPr>
                  <pic:blipFill>
                    <a:blip r:embed="rId40"/>
                    <a:stretch>
                      <a:fillRect/>
                    </a:stretch>
                  </pic:blipFill>
                  <pic:spPr>
                    <a:xfrm>
                      <a:off x="0" y="0"/>
                      <a:ext cx="5727690" cy="5020665"/>
                    </a:xfrm>
                    <a:prstGeom prst="rect">
                      <a:avLst/>
                    </a:prstGeom>
                  </pic:spPr>
                </pic:pic>
              </a:graphicData>
            </a:graphic>
          </wp:inline>
        </w:drawing>
      </w:r>
    </w:p>
    <w:p w14:paraId="4AE8A423">
      <w:pPr>
        <w:widowControl/>
        <w:jc w:val="left"/>
      </w:pPr>
      <w:r>
        <w:br w:type="page"/>
      </w:r>
    </w:p>
    <w:p w14:paraId="68E0034F">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eFig.23 Forest plots for the heterogeneity: sustained pain freedom from 2 to 24 hours.</w:t>
      </w:r>
    </w:p>
    <w:p w14:paraId="6B5F7187">
      <w:pPr>
        <w:widowControl/>
        <w:jc w:val="left"/>
      </w:pPr>
      <w:r>
        <w:drawing>
          <wp:inline distT="0" distB="0" distL="0" distR="0">
            <wp:extent cx="5317490" cy="6766560"/>
            <wp:effectExtent l="0" t="0" r="0" b="0"/>
            <wp:docPr id="19559570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957024" name="图片 1"/>
                    <pic:cNvPicPr>
                      <a:picLocks noChangeAspect="1"/>
                    </pic:cNvPicPr>
                  </pic:nvPicPr>
                  <pic:blipFill>
                    <a:blip r:embed="rId41"/>
                    <a:stretch>
                      <a:fillRect/>
                    </a:stretch>
                  </pic:blipFill>
                  <pic:spPr>
                    <a:xfrm>
                      <a:off x="0" y="0"/>
                      <a:ext cx="5330962" cy="6783410"/>
                    </a:xfrm>
                    <a:prstGeom prst="rect">
                      <a:avLst/>
                    </a:prstGeom>
                  </pic:spPr>
                </pic:pic>
              </a:graphicData>
            </a:graphic>
          </wp:inline>
        </w:drawing>
      </w:r>
      <w:r>
        <w:br w:type="page"/>
      </w:r>
    </w:p>
    <w:p w14:paraId="733A748E">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eFig.24 Forest plots for the heterogeneity: sustained pain freedom from 2 to 48 hours.</w:t>
      </w:r>
    </w:p>
    <w:p w14:paraId="73DADD96">
      <w:r>
        <w:drawing>
          <wp:inline distT="0" distB="0" distL="0" distR="0">
            <wp:extent cx="5683250" cy="5656580"/>
            <wp:effectExtent l="0" t="0" r="0" b="1270"/>
            <wp:docPr id="8467226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722616" name="图片 1"/>
                    <pic:cNvPicPr>
                      <a:picLocks noChangeAspect="1"/>
                    </pic:cNvPicPr>
                  </pic:nvPicPr>
                  <pic:blipFill>
                    <a:blip r:embed="rId42"/>
                    <a:stretch>
                      <a:fillRect/>
                    </a:stretch>
                  </pic:blipFill>
                  <pic:spPr>
                    <a:xfrm>
                      <a:off x="0" y="0"/>
                      <a:ext cx="5692113" cy="5665368"/>
                    </a:xfrm>
                    <a:prstGeom prst="rect">
                      <a:avLst/>
                    </a:prstGeom>
                  </pic:spPr>
                </pic:pic>
              </a:graphicData>
            </a:graphic>
          </wp:inline>
        </w:drawing>
      </w:r>
    </w:p>
    <w:p w14:paraId="30C47BF3">
      <w:pPr>
        <w:widowControl/>
        <w:jc w:val="left"/>
      </w:pPr>
      <w:r>
        <w:br w:type="page"/>
      </w:r>
    </w:p>
    <w:p w14:paraId="07C4B113">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eFig.25 Forest plots for the heterogeneity: sustained pain relief from 2 to 24 hours.</w:t>
      </w:r>
    </w:p>
    <w:p w14:paraId="6B19CC72">
      <w:r>
        <w:drawing>
          <wp:inline distT="0" distB="0" distL="0" distR="0">
            <wp:extent cx="5787390" cy="5065395"/>
            <wp:effectExtent l="0" t="0" r="3810" b="1905"/>
            <wp:docPr id="20819635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63511" name="图片 1"/>
                    <pic:cNvPicPr>
                      <a:picLocks noChangeAspect="1"/>
                    </pic:cNvPicPr>
                  </pic:nvPicPr>
                  <pic:blipFill>
                    <a:blip r:embed="rId43"/>
                    <a:stretch>
                      <a:fillRect/>
                    </a:stretch>
                  </pic:blipFill>
                  <pic:spPr>
                    <a:xfrm>
                      <a:off x="0" y="0"/>
                      <a:ext cx="5794466" cy="5071903"/>
                    </a:xfrm>
                    <a:prstGeom prst="rect">
                      <a:avLst/>
                    </a:prstGeom>
                  </pic:spPr>
                </pic:pic>
              </a:graphicData>
            </a:graphic>
          </wp:inline>
        </w:drawing>
      </w:r>
    </w:p>
    <w:p w14:paraId="4CFA15CB">
      <w:pPr>
        <w:widowControl/>
        <w:jc w:val="left"/>
      </w:pPr>
      <w:r>
        <w:br w:type="page"/>
      </w:r>
    </w:p>
    <w:p w14:paraId="3904C1FF">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eFig.26 Forest plots for the heterogeneity: sustained pain relief from 2 to 48 hours.</w:t>
      </w:r>
    </w:p>
    <w:p w14:paraId="24E903AA">
      <w:pPr>
        <w:jc w:val="center"/>
      </w:pPr>
      <w:r>
        <w:drawing>
          <wp:inline distT="0" distB="0" distL="0" distR="0">
            <wp:extent cx="5687060" cy="4647565"/>
            <wp:effectExtent l="0" t="0" r="8890" b="635"/>
            <wp:docPr id="11424466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446681" name="图片 1"/>
                    <pic:cNvPicPr>
                      <a:picLocks noChangeAspect="1"/>
                    </pic:cNvPicPr>
                  </pic:nvPicPr>
                  <pic:blipFill>
                    <a:blip r:embed="rId44"/>
                    <a:stretch>
                      <a:fillRect/>
                    </a:stretch>
                  </pic:blipFill>
                  <pic:spPr>
                    <a:xfrm>
                      <a:off x="0" y="0"/>
                      <a:ext cx="5691191" cy="4651005"/>
                    </a:xfrm>
                    <a:prstGeom prst="rect">
                      <a:avLst/>
                    </a:prstGeom>
                  </pic:spPr>
                </pic:pic>
              </a:graphicData>
            </a:graphic>
          </wp:inline>
        </w:drawing>
      </w:r>
    </w:p>
    <w:p w14:paraId="77AB4B5C">
      <w:pPr>
        <w:widowControl/>
        <w:jc w:val="left"/>
      </w:pPr>
      <w:r>
        <w:br w:type="page"/>
      </w:r>
    </w:p>
    <w:p w14:paraId="006F5447">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eFig.27 Forest plots for the heterogeneity: phonophobia freedom at 2 hours.</w:t>
      </w:r>
    </w:p>
    <w:p w14:paraId="4F9E07C5">
      <w:r>
        <w:drawing>
          <wp:inline distT="0" distB="0" distL="0" distR="0">
            <wp:extent cx="5703570" cy="5887720"/>
            <wp:effectExtent l="0" t="0" r="0" b="0"/>
            <wp:docPr id="2944798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479871" name="图片 1"/>
                    <pic:cNvPicPr>
                      <a:picLocks noChangeAspect="1"/>
                    </pic:cNvPicPr>
                  </pic:nvPicPr>
                  <pic:blipFill>
                    <a:blip r:embed="rId45"/>
                    <a:stretch>
                      <a:fillRect/>
                    </a:stretch>
                  </pic:blipFill>
                  <pic:spPr>
                    <a:xfrm>
                      <a:off x="0" y="0"/>
                      <a:ext cx="5706270" cy="5890520"/>
                    </a:xfrm>
                    <a:prstGeom prst="rect">
                      <a:avLst/>
                    </a:prstGeom>
                  </pic:spPr>
                </pic:pic>
              </a:graphicData>
            </a:graphic>
          </wp:inline>
        </w:drawing>
      </w:r>
    </w:p>
    <w:p w14:paraId="0520C302">
      <w:pPr>
        <w:widowControl/>
        <w:jc w:val="left"/>
      </w:pPr>
      <w:r>
        <w:br w:type="page"/>
      </w:r>
    </w:p>
    <w:p w14:paraId="3A92D832">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eFig.28 Forest plots for the heterogeneity: photophobia freedom at 2 hours.</w:t>
      </w:r>
    </w:p>
    <w:p w14:paraId="0E47710B">
      <w:r>
        <w:drawing>
          <wp:inline distT="0" distB="0" distL="0" distR="0">
            <wp:extent cx="5467985" cy="5507990"/>
            <wp:effectExtent l="0" t="0" r="0" b="0"/>
            <wp:docPr id="9632633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63384" name="图片 1"/>
                    <pic:cNvPicPr>
                      <a:picLocks noChangeAspect="1"/>
                    </pic:cNvPicPr>
                  </pic:nvPicPr>
                  <pic:blipFill>
                    <a:blip r:embed="rId46"/>
                    <a:stretch>
                      <a:fillRect/>
                    </a:stretch>
                  </pic:blipFill>
                  <pic:spPr>
                    <a:xfrm>
                      <a:off x="0" y="0"/>
                      <a:ext cx="5468781" cy="5508974"/>
                    </a:xfrm>
                    <a:prstGeom prst="rect">
                      <a:avLst/>
                    </a:prstGeom>
                  </pic:spPr>
                </pic:pic>
              </a:graphicData>
            </a:graphic>
          </wp:inline>
        </w:drawing>
      </w:r>
    </w:p>
    <w:p w14:paraId="30493076">
      <w:pPr>
        <w:widowControl/>
        <w:jc w:val="left"/>
      </w:pPr>
      <w:r>
        <w:br w:type="page"/>
      </w:r>
    </w:p>
    <w:p w14:paraId="41B5E427">
      <w:pPr>
        <w:rPr>
          <w:rFonts w:ascii="Times New Roman" w:hAnsi="Times New Roman" w:cs="Times New Roman"/>
          <w:b/>
          <w:bCs/>
          <w:sz w:val="28"/>
          <w:szCs w:val="28"/>
        </w:rPr>
      </w:pPr>
      <w:r>
        <w:rPr>
          <w:rFonts w:ascii="Times New Roman" w:hAnsi="Times New Roman" w:cs="Times New Roman"/>
          <w:b/>
          <w:bCs/>
          <w:sz w:val="28"/>
          <w:szCs w:val="28"/>
        </w:rPr>
        <w:t xml:space="preserve">eFig.29 Forest plots of the efficacy outcomes between zavegepant and the placebo. </w:t>
      </w:r>
    </w:p>
    <w:p w14:paraId="3C2B6DE5">
      <w:pPr>
        <w:rPr>
          <w:rFonts w:ascii="Times New Roman" w:hAnsi="Times New Roman" w:cs="Times New Roman"/>
          <w:b/>
          <w:bCs/>
          <w:sz w:val="28"/>
          <w:szCs w:val="28"/>
        </w:rPr>
      </w:pPr>
      <w:r>
        <w:drawing>
          <wp:inline distT="0" distB="0" distL="0" distR="0">
            <wp:extent cx="5710555" cy="6263640"/>
            <wp:effectExtent l="0" t="0" r="4445" b="3810"/>
            <wp:docPr id="15641615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161540" name="图片 1"/>
                    <pic:cNvPicPr>
                      <a:picLocks noChangeAspect="1"/>
                    </pic:cNvPicPr>
                  </pic:nvPicPr>
                  <pic:blipFill>
                    <a:blip r:embed="rId47"/>
                    <a:stretch>
                      <a:fillRect/>
                    </a:stretch>
                  </pic:blipFill>
                  <pic:spPr>
                    <a:xfrm>
                      <a:off x="0" y="0"/>
                      <a:ext cx="5725062" cy="6279634"/>
                    </a:xfrm>
                    <a:prstGeom prst="rect">
                      <a:avLst/>
                    </a:prstGeom>
                  </pic:spPr>
                </pic:pic>
              </a:graphicData>
            </a:graphic>
          </wp:inline>
        </w:drawing>
      </w:r>
    </w:p>
    <w:p w14:paraId="54D13B7D">
      <w:pPr>
        <w:widowControl/>
        <w:jc w:val="left"/>
        <w:rPr>
          <w:rFonts w:ascii="Times New Roman" w:hAnsi="Times New Roman" w:cs="Times New Roman"/>
          <w:szCs w:val="21"/>
        </w:rPr>
      </w:pPr>
      <w:r>
        <w:rPr>
          <w:rFonts w:ascii="Times New Roman" w:hAnsi="Times New Roman" w:cs="Times New Roman"/>
          <w:szCs w:val="21"/>
        </w:rPr>
        <w:t>(a-b) Primary outcome: (a) pain freedom at 2 hours. (b) freedom from the most bothersome symptom (MBS) at 2 hours. (c-i) Secondary outcome: (c) pain relief at 2 hours. (d) sustained pain freedom from 2 to 24 hours. (e) sustained pain freedom from 2 to 4 hours. (f) sustained pain relief from 2 to 24 hours. (g) sustained pain relief from 2 to 4 hours. (h) phonophobia freedom at 2 hours. (i) photophobia freedom at 2 hours.</w:t>
      </w:r>
    </w:p>
    <w:p w14:paraId="55811A0D"/>
    <w:p w14:paraId="7DFD019F">
      <w:pPr>
        <w:widowControl/>
        <w:jc w:val="left"/>
      </w:pPr>
      <w:r>
        <w:br w:type="page"/>
      </w:r>
    </w:p>
    <w:p w14:paraId="713FB395">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eFig.30 Forest plots of the primary outcome: pain freedom at 2 hours.</w:t>
      </w:r>
    </w:p>
    <w:p w14:paraId="61F9D47A">
      <w:r>
        <w:drawing>
          <wp:inline distT="0" distB="0" distL="0" distR="0">
            <wp:extent cx="5558790" cy="6717030"/>
            <wp:effectExtent l="0" t="0" r="3810" b="7620"/>
            <wp:docPr id="12713027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302771" name="图片 1"/>
                    <pic:cNvPicPr>
                      <a:picLocks noChangeAspect="1"/>
                    </pic:cNvPicPr>
                  </pic:nvPicPr>
                  <pic:blipFill>
                    <a:blip r:embed="rId48"/>
                    <a:stretch>
                      <a:fillRect/>
                    </a:stretch>
                  </pic:blipFill>
                  <pic:spPr>
                    <a:xfrm>
                      <a:off x="0" y="0"/>
                      <a:ext cx="5562118" cy="6721451"/>
                    </a:xfrm>
                    <a:prstGeom prst="rect">
                      <a:avLst/>
                    </a:prstGeom>
                  </pic:spPr>
                </pic:pic>
              </a:graphicData>
            </a:graphic>
          </wp:inline>
        </w:drawing>
      </w:r>
    </w:p>
    <w:p w14:paraId="24A788BA">
      <w:pPr>
        <w:widowControl/>
        <w:jc w:val="left"/>
      </w:pPr>
      <w:r>
        <w:br w:type="page"/>
      </w:r>
    </w:p>
    <w:p w14:paraId="5B877EA1">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eFig.31 Forest plots of the primary outcome: freedom from MBS at 2 hours.</w:t>
      </w:r>
    </w:p>
    <w:p w14:paraId="711C2429">
      <w:pPr>
        <w:jc w:val="center"/>
      </w:pPr>
      <w:r>
        <w:drawing>
          <wp:inline distT="0" distB="0" distL="0" distR="0">
            <wp:extent cx="5911850" cy="2428240"/>
            <wp:effectExtent l="0" t="0" r="0" b="0"/>
            <wp:docPr id="8587328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732834" name="图片 1"/>
                    <pic:cNvPicPr>
                      <a:picLocks noChangeAspect="1"/>
                    </pic:cNvPicPr>
                  </pic:nvPicPr>
                  <pic:blipFill>
                    <a:blip r:embed="rId49"/>
                    <a:stretch>
                      <a:fillRect/>
                    </a:stretch>
                  </pic:blipFill>
                  <pic:spPr>
                    <a:xfrm>
                      <a:off x="0" y="0"/>
                      <a:ext cx="5918555" cy="2431599"/>
                    </a:xfrm>
                    <a:prstGeom prst="rect">
                      <a:avLst/>
                    </a:prstGeom>
                  </pic:spPr>
                </pic:pic>
              </a:graphicData>
            </a:graphic>
          </wp:inline>
        </w:drawing>
      </w:r>
    </w:p>
    <w:p w14:paraId="3CA3CFF8">
      <w:pPr>
        <w:widowControl/>
        <w:jc w:val="left"/>
      </w:pPr>
      <w:r>
        <w:br w:type="page"/>
      </w:r>
    </w:p>
    <w:p w14:paraId="6D712B52">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eFig.32 Forest plots of the efficacy outcomes between the placebo and the CGRP receptor antagonists.</w:t>
      </w:r>
    </w:p>
    <w:p w14:paraId="651ECD6D">
      <w:r>
        <w:drawing>
          <wp:inline distT="0" distB="0" distL="0" distR="0">
            <wp:extent cx="5674995" cy="6495415"/>
            <wp:effectExtent l="0" t="0" r="1905" b="635"/>
            <wp:docPr id="10686287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628793" name="图片 1"/>
                    <pic:cNvPicPr>
                      <a:picLocks noChangeAspect="1"/>
                    </pic:cNvPicPr>
                  </pic:nvPicPr>
                  <pic:blipFill>
                    <a:blip r:embed="rId50"/>
                    <a:stretch>
                      <a:fillRect/>
                    </a:stretch>
                  </pic:blipFill>
                  <pic:spPr>
                    <a:xfrm>
                      <a:off x="0" y="0"/>
                      <a:ext cx="5682833" cy="6504448"/>
                    </a:xfrm>
                    <a:prstGeom prst="rect">
                      <a:avLst/>
                    </a:prstGeom>
                  </pic:spPr>
                </pic:pic>
              </a:graphicData>
            </a:graphic>
          </wp:inline>
        </w:drawing>
      </w:r>
    </w:p>
    <w:p w14:paraId="388203B4">
      <w:pPr>
        <w:widowControl/>
        <w:jc w:val="left"/>
      </w:pPr>
      <w:r>
        <w:br w:type="page"/>
      </w:r>
    </w:p>
    <w:p w14:paraId="328B32A3">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eFig.33 Forest plots of the efficacy outcomes between zavegepant and the oral CGRP receptor antagonists.</w:t>
      </w:r>
    </w:p>
    <w:p w14:paraId="758A34E0">
      <w:r>
        <w:drawing>
          <wp:inline distT="0" distB="0" distL="0" distR="0">
            <wp:extent cx="5576570" cy="6512560"/>
            <wp:effectExtent l="0" t="0" r="5080" b="2540"/>
            <wp:docPr id="7656557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655768" name="图片 1"/>
                    <pic:cNvPicPr>
                      <a:picLocks noChangeAspect="1"/>
                    </pic:cNvPicPr>
                  </pic:nvPicPr>
                  <pic:blipFill>
                    <a:blip r:embed="rId51"/>
                    <a:stretch>
                      <a:fillRect/>
                    </a:stretch>
                  </pic:blipFill>
                  <pic:spPr>
                    <a:xfrm>
                      <a:off x="0" y="0"/>
                      <a:ext cx="5581636" cy="6518410"/>
                    </a:xfrm>
                    <a:prstGeom prst="rect">
                      <a:avLst/>
                    </a:prstGeom>
                  </pic:spPr>
                </pic:pic>
              </a:graphicData>
            </a:graphic>
          </wp:inline>
        </w:drawing>
      </w:r>
    </w:p>
    <w:p w14:paraId="449ED371">
      <w:pPr>
        <w:widowControl/>
        <w:jc w:val="left"/>
      </w:pPr>
      <w:r>
        <w:br w:type="page"/>
      </w:r>
    </w:p>
    <w:p w14:paraId="6D9ABC64">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eFig.34 Forest plots of the secondary outcome: pain relief at 2 hours.</w:t>
      </w:r>
    </w:p>
    <w:p w14:paraId="70539927">
      <w:r>
        <w:drawing>
          <wp:inline distT="0" distB="0" distL="0" distR="0">
            <wp:extent cx="5513070" cy="5052060"/>
            <wp:effectExtent l="0" t="0" r="0" b="0"/>
            <wp:docPr id="1141071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07160" name="图片 1"/>
                    <pic:cNvPicPr>
                      <a:picLocks noChangeAspect="1"/>
                    </pic:cNvPicPr>
                  </pic:nvPicPr>
                  <pic:blipFill>
                    <a:blip r:embed="rId52"/>
                    <a:stretch>
                      <a:fillRect/>
                    </a:stretch>
                  </pic:blipFill>
                  <pic:spPr>
                    <a:xfrm>
                      <a:off x="0" y="0"/>
                      <a:ext cx="5516363" cy="5055115"/>
                    </a:xfrm>
                    <a:prstGeom prst="rect">
                      <a:avLst/>
                    </a:prstGeom>
                  </pic:spPr>
                </pic:pic>
              </a:graphicData>
            </a:graphic>
          </wp:inline>
        </w:drawing>
      </w:r>
    </w:p>
    <w:p w14:paraId="175E1A08">
      <w:pPr>
        <w:widowControl/>
        <w:jc w:val="left"/>
      </w:pPr>
      <w:r>
        <w:br w:type="page"/>
      </w:r>
    </w:p>
    <w:p w14:paraId="22DBEFB9">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eFig.35 Forest plots of the secondary outcome: sustained pain freedom from 2 to 24 hours.</w:t>
      </w:r>
    </w:p>
    <w:p w14:paraId="37CDB45C">
      <w:r>
        <w:drawing>
          <wp:inline distT="0" distB="0" distL="0" distR="0">
            <wp:extent cx="5509260" cy="4999990"/>
            <wp:effectExtent l="0" t="0" r="0" b="0"/>
            <wp:docPr id="18165030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503075" name="图片 1"/>
                    <pic:cNvPicPr>
                      <a:picLocks noChangeAspect="1"/>
                    </pic:cNvPicPr>
                  </pic:nvPicPr>
                  <pic:blipFill>
                    <a:blip r:embed="rId53"/>
                    <a:stretch>
                      <a:fillRect/>
                    </a:stretch>
                  </pic:blipFill>
                  <pic:spPr>
                    <a:xfrm>
                      <a:off x="0" y="0"/>
                      <a:ext cx="5513964" cy="5004420"/>
                    </a:xfrm>
                    <a:prstGeom prst="rect">
                      <a:avLst/>
                    </a:prstGeom>
                  </pic:spPr>
                </pic:pic>
              </a:graphicData>
            </a:graphic>
          </wp:inline>
        </w:drawing>
      </w:r>
    </w:p>
    <w:p w14:paraId="60B4DCBA">
      <w:pPr>
        <w:widowControl/>
        <w:jc w:val="left"/>
      </w:pPr>
      <w:r>
        <w:br w:type="page"/>
      </w:r>
    </w:p>
    <w:p w14:paraId="5A2465ED">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eFig.36 Forest plots of the secondary outcome: sustained pain freedom from 2 to 48 hours.</w:t>
      </w:r>
    </w:p>
    <w:p w14:paraId="1E1ACFB0">
      <w:r>
        <w:drawing>
          <wp:inline distT="0" distB="0" distL="0" distR="0">
            <wp:extent cx="5270500" cy="3545205"/>
            <wp:effectExtent l="0" t="0" r="6350" b="0"/>
            <wp:docPr id="9805163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516341" name="图片 1"/>
                    <pic:cNvPicPr>
                      <a:picLocks noChangeAspect="1"/>
                    </pic:cNvPicPr>
                  </pic:nvPicPr>
                  <pic:blipFill>
                    <a:blip r:embed="rId54"/>
                    <a:stretch>
                      <a:fillRect/>
                    </a:stretch>
                  </pic:blipFill>
                  <pic:spPr>
                    <a:xfrm>
                      <a:off x="0" y="0"/>
                      <a:ext cx="5270500" cy="3545205"/>
                    </a:xfrm>
                    <a:prstGeom prst="rect">
                      <a:avLst/>
                    </a:prstGeom>
                  </pic:spPr>
                </pic:pic>
              </a:graphicData>
            </a:graphic>
          </wp:inline>
        </w:drawing>
      </w:r>
    </w:p>
    <w:p w14:paraId="514F0698">
      <w:pPr>
        <w:widowControl/>
        <w:jc w:val="left"/>
      </w:pPr>
      <w:r>
        <w:br w:type="page"/>
      </w:r>
    </w:p>
    <w:p w14:paraId="10F15414">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eFig.37 Forest plots of the secondary outcome: sustained pain relief from 2 to 24 hours.</w:t>
      </w:r>
    </w:p>
    <w:p w14:paraId="68355192">
      <w:r>
        <w:drawing>
          <wp:inline distT="0" distB="0" distL="0" distR="0">
            <wp:extent cx="5685155" cy="2354580"/>
            <wp:effectExtent l="0" t="0" r="0" b="7620"/>
            <wp:docPr id="3456346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34603" name="图片 1"/>
                    <pic:cNvPicPr>
                      <a:picLocks noChangeAspect="1"/>
                    </pic:cNvPicPr>
                  </pic:nvPicPr>
                  <pic:blipFill>
                    <a:blip r:embed="rId55"/>
                    <a:stretch>
                      <a:fillRect/>
                    </a:stretch>
                  </pic:blipFill>
                  <pic:spPr>
                    <a:xfrm>
                      <a:off x="0" y="0"/>
                      <a:ext cx="5694633" cy="2358813"/>
                    </a:xfrm>
                    <a:prstGeom prst="rect">
                      <a:avLst/>
                    </a:prstGeom>
                  </pic:spPr>
                </pic:pic>
              </a:graphicData>
            </a:graphic>
          </wp:inline>
        </w:drawing>
      </w:r>
    </w:p>
    <w:p w14:paraId="60D0E491">
      <w:pPr>
        <w:widowControl/>
        <w:jc w:val="left"/>
      </w:pPr>
      <w:r>
        <w:br w:type="page"/>
      </w:r>
    </w:p>
    <w:p w14:paraId="5D2A65F0">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eFig.38 Forest plots of the secondary outcome: sustained pain relief from 2 to 48 hours.</w:t>
      </w:r>
    </w:p>
    <w:p w14:paraId="73DC60A5">
      <w:r>
        <w:drawing>
          <wp:inline distT="0" distB="0" distL="0" distR="0">
            <wp:extent cx="5463540" cy="2303780"/>
            <wp:effectExtent l="0" t="0" r="3810" b="1270"/>
            <wp:docPr id="4156115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11588" name="图片 1"/>
                    <pic:cNvPicPr>
                      <a:picLocks noChangeAspect="1"/>
                    </pic:cNvPicPr>
                  </pic:nvPicPr>
                  <pic:blipFill>
                    <a:blip r:embed="rId56"/>
                    <a:stretch>
                      <a:fillRect/>
                    </a:stretch>
                  </pic:blipFill>
                  <pic:spPr>
                    <a:xfrm>
                      <a:off x="0" y="0"/>
                      <a:ext cx="5465033" cy="2304532"/>
                    </a:xfrm>
                    <a:prstGeom prst="rect">
                      <a:avLst/>
                    </a:prstGeom>
                  </pic:spPr>
                </pic:pic>
              </a:graphicData>
            </a:graphic>
          </wp:inline>
        </w:drawing>
      </w:r>
    </w:p>
    <w:p w14:paraId="7EDA458E">
      <w:pPr>
        <w:widowControl/>
        <w:jc w:val="left"/>
      </w:pPr>
      <w:r>
        <w:br w:type="page"/>
      </w:r>
    </w:p>
    <w:p w14:paraId="60348D2F">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eFig.39 Forest plots of the secondary outcome: phonophobia freedom at 2 hours.</w:t>
      </w:r>
    </w:p>
    <w:p w14:paraId="449CE499">
      <w:r>
        <w:drawing>
          <wp:inline distT="0" distB="0" distL="0" distR="0">
            <wp:extent cx="5603875" cy="3580765"/>
            <wp:effectExtent l="0" t="0" r="0" b="635"/>
            <wp:docPr id="20927255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25558" name="图片 1"/>
                    <pic:cNvPicPr>
                      <a:picLocks noChangeAspect="1"/>
                    </pic:cNvPicPr>
                  </pic:nvPicPr>
                  <pic:blipFill>
                    <a:blip r:embed="rId57"/>
                    <a:stretch>
                      <a:fillRect/>
                    </a:stretch>
                  </pic:blipFill>
                  <pic:spPr>
                    <a:xfrm>
                      <a:off x="0" y="0"/>
                      <a:ext cx="5610674" cy="3585424"/>
                    </a:xfrm>
                    <a:prstGeom prst="rect">
                      <a:avLst/>
                    </a:prstGeom>
                  </pic:spPr>
                </pic:pic>
              </a:graphicData>
            </a:graphic>
          </wp:inline>
        </w:drawing>
      </w:r>
    </w:p>
    <w:p w14:paraId="3831BA90">
      <w:pPr>
        <w:widowControl/>
        <w:jc w:val="left"/>
      </w:pPr>
      <w:r>
        <w:br w:type="page"/>
      </w:r>
    </w:p>
    <w:p w14:paraId="5E28110F">
      <w:pPr>
        <w:widowControl/>
        <w:spacing w:line="360" w:lineRule="auto"/>
        <w:jc w:val="left"/>
        <w:rPr>
          <w:rFonts w:ascii="Times New Roman" w:hAnsi="Times New Roman" w:cs="Times New Roman"/>
          <w:b/>
          <w:bCs/>
          <w:sz w:val="28"/>
          <w:szCs w:val="28"/>
        </w:rPr>
      </w:pPr>
      <w:r>
        <w:rPr>
          <w:rFonts w:ascii="Times New Roman" w:hAnsi="Times New Roman" w:cs="Times New Roman"/>
          <w:b/>
          <w:bCs/>
          <w:sz w:val="28"/>
          <w:szCs w:val="28"/>
        </w:rPr>
        <w:t>eFig.40 Forest plots of the secondary outcome: photophobia freedom at 2 hours.</w:t>
      </w:r>
    </w:p>
    <w:p w14:paraId="2C967D3D">
      <w:r>
        <w:drawing>
          <wp:inline distT="0" distB="0" distL="0" distR="0">
            <wp:extent cx="5459095" cy="3494405"/>
            <wp:effectExtent l="0" t="0" r="8255" b="0"/>
            <wp:docPr id="9621219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21920" name="图片 1"/>
                    <pic:cNvPicPr>
                      <a:picLocks noChangeAspect="1"/>
                    </pic:cNvPicPr>
                  </pic:nvPicPr>
                  <pic:blipFill>
                    <a:blip r:embed="rId58"/>
                    <a:stretch>
                      <a:fillRect/>
                    </a:stretch>
                  </pic:blipFill>
                  <pic:spPr>
                    <a:xfrm>
                      <a:off x="0" y="0"/>
                      <a:ext cx="5461753" cy="3496180"/>
                    </a:xfrm>
                    <a:prstGeom prst="rect">
                      <a:avLst/>
                    </a:prstGeom>
                  </pic:spPr>
                </pic:pic>
              </a:graphicData>
            </a:graphic>
          </wp:inline>
        </w:drawing>
      </w:r>
    </w:p>
    <w:p w14:paraId="3684EE30">
      <w:pPr>
        <w:widowControl/>
        <w:jc w:val="left"/>
      </w:pPr>
      <w:r>
        <w:br w:type="page"/>
      </w:r>
    </w:p>
    <w:p w14:paraId="655560EB">
      <w:pPr>
        <w:rPr>
          <w:rFonts w:ascii="Times New Roman" w:hAnsi="Times New Roman" w:cs="Times New Roman"/>
          <w:b/>
          <w:bCs/>
          <w:sz w:val="28"/>
          <w:szCs w:val="28"/>
        </w:rPr>
      </w:pPr>
      <w:r>
        <w:rPr>
          <w:rFonts w:ascii="Times New Roman" w:hAnsi="Times New Roman" w:cs="Times New Roman"/>
          <w:b/>
          <w:bCs/>
          <w:sz w:val="28"/>
          <w:szCs w:val="28"/>
        </w:rPr>
        <w:t>eFig.41 Forest plots of the safety outcomes between zavegepant and the placebo.</w:t>
      </w:r>
    </w:p>
    <w:p w14:paraId="5B1E4189">
      <w:r>
        <w:drawing>
          <wp:inline distT="0" distB="0" distL="0" distR="0">
            <wp:extent cx="5513070" cy="6821805"/>
            <wp:effectExtent l="0" t="0" r="0" b="0"/>
            <wp:docPr id="20015022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502222" name="图片 1"/>
                    <pic:cNvPicPr>
                      <a:picLocks noChangeAspect="1"/>
                    </pic:cNvPicPr>
                  </pic:nvPicPr>
                  <pic:blipFill>
                    <a:blip r:embed="rId59"/>
                    <a:stretch>
                      <a:fillRect/>
                    </a:stretch>
                  </pic:blipFill>
                  <pic:spPr>
                    <a:xfrm>
                      <a:off x="0" y="0"/>
                      <a:ext cx="5517384" cy="6826957"/>
                    </a:xfrm>
                    <a:prstGeom prst="rect">
                      <a:avLst/>
                    </a:prstGeom>
                  </pic:spPr>
                </pic:pic>
              </a:graphicData>
            </a:graphic>
          </wp:inline>
        </w:drawing>
      </w:r>
    </w:p>
    <w:p w14:paraId="61C9EA27">
      <w:pPr>
        <w:rPr>
          <w:rFonts w:hint="eastAsia"/>
          <w:szCs w:val="21"/>
        </w:rPr>
      </w:pPr>
      <w:r>
        <w:rPr>
          <w:rFonts w:ascii="Times New Roman" w:hAnsi="Times New Roman" w:cs="Times New Roman"/>
          <w:szCs w:val="21"/>
        </w:rPr>
        <w:t>(a) adverse events. (b) dysgeusia. (c) nasal discomfort. (d) nausea. (e) vomiting.</w:t>
      </w:r>
    </w:p>
    <w:p w14:paraId="704424E2">
      <w:pPr>
        <w:widowControl/>
        <w:jc w:val="left"/>
      </w:pPr>
      <w:r>
        <w:br w:type="page"/>
      </w:r>
    </w:p>
    <w:p w14:paraId="6995B6D1">
      <w:pPr>
        <w:rPr>
          <w:rFonts w:ascii="Times New Roman" w:hAnsi="Times New Roman" w:cs="Times New Roman"/>
          <w:b/>
          <w:bCs/>
          <w:sz w:val="28"/>
          <w:szCs w:val="28"/>
        </w:rPr>
      </w:pPr>
      <w:r>
        <w:rPr>
          <w:rFonts w:ascii="Times New Roman" w:hAnsi="Times New Roman" w:cs="Times New Roman"/>
          <w:b/>
          <w:bCs/>
          <w:sz w:val="28"/>
          <w:szCs w:val="28"/>
        </w:rPr>
        <w:t xml:space="preserve">eFig.42 The cumulative probability of obtaining a particular rank for the primary outcomes. </w:t>
      </w:r>
    </w:p>
    <w:p w14:paraId="14718027">
      <w:r>
        <w:drawing>
          <wp:inline distT="0" distB="0" distL="0" distR="0">
            <wp:extent cx="5712460" cy="1839595"/>
            <wp:effectExtent l="0" t="0" r="2540" b="8255"/>
            <wp:docPr id="3331306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130627" name="图片 1"/>
                    <pic:cNvPicPr>
                      <a:picLocks noChangeAspect="1"/>
                    </pic:cNvPicPr>
                  </pic:nvPicPr>
                  <pic:blipFill>
                    <a:blip r:embed="rId60"/>
                    <a:stretch>
                      <a:fillRect/>
                    </a:stretch>
                  </pic:blipFill>
                  <pic:spPr>
                    <a:xfrm>
                      <a:off x="0" y="0"/>
                      <a:ext cx="5731956" cy="1845966"/>
                    </a:xfrm>
                    <a:prstGeom prst="rect">
                      <a:avLst/>
                    </a:prstGeom>
                  </pic:spPr>
                </pic:pic>
              </a:graphicData>
            </a:graphic>
          </wp:inline>
        </w:drawing>
      </w:r>
    </w:p>
    <w:p w14:paraId="47CA7E75">
      <w:pPr>
        <w:widowControl/>
        <w:jc w:val="left"/>
        <w:rPr>
          <w:rFonts w:ascii="Times New Roman" w:hAnsi="Times New Roman" w:cs="Times New Roman"/>
          <w:szCs w:val="21"/>
        </w:rPr>
      </w:pPr>
      <w:r>
        <w:rPr>
          <w:rFonts w:ascii="Times New Roman" w:hAnsi="Times New Roman" w:cs="Times New Roman"/>
          <w:szCs w:val="21"/>
        </w:rPr>
        <w:t>The higher the surface under the cumulative ranking curve (SUCRA) value, the better the rank of the intervention. (a) pain freedom at 2 hours. (b) freedom from the most bothersome symptom (MBS) at 2 hours.</w:t>
      </w:r>
    </w:p>
    <w:p w14:paraId="47594C22">
      <w:pPr>
        <w:rPr>
          <w:rFonts w:hint="eastAsia"/>
        </w:rPr>
      </w:pPr>
    </w:p>
    <w:p w14:paraId="6BA7A00E">
      <w:pPr>
        <w:widowControl/>
        <w:jc w:val="left"/>
      </w:pPr>
      <w:r>
        <w:br w:type="page"/>
      </w:r>
    </w:p>
    <w:p w14:paraId="7C5F5F50">
      <w:pPr>
        <w:rPr>
          <w:rFonts w:hint="eastAsia"/>
        </w:rPr>
      </w:pPr>
      <w:r>
        <w:rPr>
          <w:rFonts w:ascii="Times New Roman" w:hAnsi="Times New Roman" w:cs="Times New Roman"/>
          <w:b/>
          <w:bCs/>
          <w:sz w:val="28"/>
          <w:szCs w:val="28"/>
        </w:rPr>
        <w:t>eFig.43 The cumulative probability of obtaining a particular rank for the secondary outcomes.</w:t>
      </w:r>
    </w:p>
    <w:p w14:paraId="51C7E314">
      <w:r>
        <w:drawing>
          <wp:inline distT="0" distB="0" distL="0" distR="0">
            <wp:extent cx="5368290" cy="6502400"/>
            <wp:effectExtent l="0" t="0" r="3810" b="0"/>
            <wp:docPr id="6608397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839771" name="图片 1"/>
                    <pic:cNvPicPr>
                      <a:picLocks noChangeAspect="1"/>
                    </pic:cNvPicPr>
                  </pic:nvPicPr>
                  <pic:blipFill>
                    <a:blip r:embed="rId61"/>
                    <a:stretch>
                      <a:fillRect/>
                    </a:stretch>
                  </pic:blipFill>
                  <pic:spPr>
                    <a:xfrm>
                      <a:off x="0" y="0"/>
                      <a:ext cx="5370639" cy="6504897"/>
                    </a:xfrm>
                    <a:prstGeom prst="rect">
                      <a:avLst/>
                    </a:prstGeom>
                  </pic:spPr>
                </pic:pic>
              </a:graphicData>
            </a:graphic>
          </wp:inline>
        </w:drawing>
      </w:r>
    </w:p>
    <w:p w14:paraId="17C958F5">
      <w:pPr>
        <w:rPr>
          <w:rFonts w:hint="eastAsia" w:ascii="Times New Roman" w:hAnsi="Times New Roman" w:cs="Times New Roman"/>
          <w:lang w:val="en-US" w:eastAsia="zh-CN"/>
        </w:rPr>
      </w:pPr>
      <w:r>
        <w:rPr>
          <w:rFonts w:ascii="Times New Roman" w:hAnsi="Times New Roman" w:cs="Times New Roman"/>
        </w:rPr>
        <w:t>The higher the surface under the cumulative ranking curve (SUCRA) value, the better the rank of the intervention. (a) pain relief at 2 hours. (b) sustained pain freedom from 2 to 24 hours. (c) sustained pain freedom from 2 to 4 hours. (d) sustained pain relief from 2 to 24 hours. (e) sustained pain relief from 2 to 4 hours. (f) phonophobia freedom at 2 hours. (g) photophobia freedom at 2 hours</w:t>
      </w:r>
      <w:r>
        <w:rPr>
          <w:rFonts w:hint="eastAsia" w:ascii="Times New Roman" w:hAnsi="Times New Roman" w:cs="Times New Roman"/>
          <w:lang w:val="en-US" w:eastAsia="zh-CN"/>
        </w:rPr>
        <w:t>.</w:t>
      </w:r>
    </w:p>
    <w:p w14:paraId="60B43607">
      <w:pPr>
        <w:rPr>
          <w:rFonts w:hint="eastAsia" w:ascii="Times New Roman" w:hAnsi="Times New Roman" w:cs="Times New Roman"/>
          <w:b/>
          <w:bCs/>
          <w:sz w:val="24"/>
          <w:szCs w:val="24"/>
          <w:lang w:val="en-US" w:eastAsia="zh-CN"/>
        </w:rPr>
      </w:pPr>
    </w:p>
    <w:sectPr>
      <w:pgSz w:w="11906" w:h="16838"/>
      <w:pgMar w:top="1440" w:right="1803" w:bottom="1440"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Yu Gothic UI Light">
    <w:panose1 w:val="020B0300000000000000"/>
    <w:charset w:val="80"/>
    <w:family w:val="swiss"/>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1"/>
  <w:bordersDoNotSurroundFooter w:val="1"/>
  <w:documentProtection w:enforcement="0"/>
  <w:defaultTabStop w:val="420"/>
  <w:drawingGridHorizontalSpacing w:val="105"/>
  <w:drawingGridVerticalSpacing w:val="319"/>
  <w:displayHorizont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2BA"/>
    <w:rsid w:val="00007AA1"/>
    <w:rsid w:val="000154D5"/>
    <w:rsid w:val="00064D69"/>
    <w:rsid w:val="000C419F"/>
    <w:rsid w:val="00121696"/>
    <w:rsid w:val="0018448D"/>
    <w:rsid w:val="001F34DD"/>
    <w:rsid w:val="001F3FDA"/>
    <w:rsid w:val="002B08ED"/>
    <w:rsid w:val="002B6AC3"/>
    <w:rsid w:val="003264AD"/>
    <w:rsid w:val="003C3809"/>
    <w:rsid w:val="003D448F"/>
    <w:rsid w:val="00415160"/>
    <w:rsid w:val="00416950"/>
    <w:rsid w:val="004C5343"/>
    <w:rsid w:val="004E651C"/>
    <w:rsid w:val="006F58A4"/>
    <w:rsid w:val="009F538B"/>
    <w:rsid w:val="00A1792C"/>
    <w:rsid w:val="00A90A1F"/>
    <w:rsid w:val="00B05294"/>
    <w:rsid w:val="00BF3052"/>
    <w:rsid w:val="00C64E6E"/>
    <w:rsid w:val="00D31695"/>
    <w:rsid w:val="00D352BA"/>
    <w:rsid w:val="00D911D3"/>
    <w:rsid w:val="00DF6263"/>
    <w:rsid w:val="00EE5681"/>
    <w:rsid w:val="00F44813"/>
    <w:rsid w:val="00FC2597"/>
    <w:rsid w:val="043015F7"/>
    <w:rsid w:val="0735610B"/>
    <w:rsid w:val="08C82A27"/>
    <w:rsid w:val="11714438"/>
    <w:rsid w:val="1B5A5617"/>
    <w:rsid w:val="28E655F7"/>
    <w:rsid w:val="3A84646A"/>
    <w:rsid w:val="3DBB5CDB"/>
    <w:rsid w:val="40A61C19"/>
    <w:rsid w:val="42E12896"/>
    <w:rsid w:val="454F3E20"/>
    <w:rsid w:val="462907DC"/>
    <w:rsid w:val="4E6F4284"/>
    <w:rsid w:val="51CC4711"/>
    <w:rsid w:val="52FA41A9"/>
    <w:rsid w:val="59A3044D"/>
    <w:rsid w:val="5F81170D"/>
    <w:rsid w:val="726C18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7"/>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Title"/>
    <w:basedOn w:val="1"/>
    <w:qFormat/>
    <w:uiPriority w:val="0"/>
    <w:pPr>
      <w:spacing w:before="240" w:after="60"/>
      <w:jc w:val="center"/>
      <w:outlineLvl w:val="0"/>
    </w:pPr>
    <w:rPr>
      <w:rFonts w:ascii="Arial" w:hAnsi="Arial"/>
      <w:b/>
      <w:sz w:val="32"/>
    </w:rPr>
  </w:style>
  <w:style w:type="character" w:styleId="13">
    <w:name w:val="Hyperlink"/>
    <w:basedOn w:val="12"/>
    <w:unhideWhenUsed/>
    <w:qFormat/>
    <w:uiPriority w:val="99"/>
    <w:rPr>
      <w:color w:val="0563C1"/>
      <w:u w:val="single"/>
    </w:rPr>
  </w:style>
  <w:style w:type="character" w:styleId="14">
    <w:name w:val="HTML Code"/>
    <w:basedOn w:val="12"/>
    <w:qFormat/>
    <w:uiPriority w:val="0"/>
    <w:rPr>
      <w:rFonts w:ascii="Courier New" w:hAnsi="Courier New"/>
      <w:sz w:val="20"/>
    </w:rPr>
  </w:style>
  <w:style w:type="paragraph" w:customStyle="1" w:styleId="15">
    <w:name w:val="Default"/>
    <w:qFormat/>
    <w:uiPriority w:val="0"/>
    <w:pPr>
      <w:widowControl w:val="0"/>
      <w:autoSpaceDE w:val="0"/>
      <w:autoSpaceDN w:val="0"/>
      <w:adjustRightInd w:val="0"/>
    </w:pPr>
    <w:rPr>
      <w:rFonts w:ascii="Calibri" w:hAnsi="Calibri" w:eastAsia="等线" w:cs="Calibri"/>
      <w:color w:val="000000"/>
      <w:sz w:val="24"/>
      <w:szCs w:val="24"/>
      <w:lang w:val="en-CA" w:eastAsia="en-CA" w:bidi="ar-SA"/>
    </w:rPr>
  </w:style>
  <w:style w:type="paragraph" w:customStyle="1" w:styleId="16">
    <w:name w:val="Table Paragraph"/>
    <w:basedOn w:val="1"/>
    <w:qFormat/>
    <w:uiPriority w:val="1"/>
    <w:pPr>
      <w:autoSpaceDE w:val="0"/>
      <w:autoSpaceDN w:val="0"/>
      <w:spacing w:before="32"/>
      <w:ind w:left="32"/>
    </w:pPr>
    <w:rPr>
      <w:rFonts w:eastAsia="Arial" w:cs="Arial"/>
    </w:rPr>
  </w:style>
  <w:style w:type="character" w:customStyle="1" w:styleId="17">
    <w:name w:val="标题 1 字符"/>
    <w:basedOn w:val="12"/>
    <w:link w:val="2"/>
    <w:qFormat/>
    <w:uiPriority w:val="0"/>
    <w:rPr>
      <w:rFonts w:asciiTheme="minorHAnsi" w:hAnsiTheme="minorHAnsi" w:eastAsiaTheme="minorEastAsia" w:cstheme="minorBidi"/>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2" Type="http://schemas.openxmlformats.org/officeDocument/2006/relationships/fontTable" Target="fontTable.xml"/><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68</Pages>
  <Words>3165</Words>
  <Characters>18072</Characters>
  <Lines>153</Lines>
  <Paragraphs>43</Paragraphs>
  <TotalTime>0</TotalTime>
  <ScaleCrop>false</ScaleCrop>
  <LinksUpToDate>false</LinksUpToDate>
  <CharactersWithSpaces>20890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2025-02-13T08:32:00Z</dcterms:created>
  <dc:creator>朱子翔</dc:creator>
  <cp:lastModifiedBy>Zhu Zixiang</cp:lastModifiedBy>
  <dcterms:modified xsi:type="dcterms:W3CDTF">2025-02-13T14:42:26Z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eyJoZGlkIjoiOWJkMmYxZjFmNzU3MTY2NDM0MDQ1ZTQ3NDVhNjBiZTMiLCJ1c2VySWQiOiI4MjY4Mjc5NzgifQ==</vt:lpwstr>
  </property>
  <property fmtid="{D5CDD505-2E9C-101B-9397-08002B2CF9AE}" pid="4" name="ICV">
    <vt:lpwstr>6ABDEC1AB8954614ACF51A6F8B04317D_12</vt:lpwstr>
  </property>
</Properties>
</file>