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D312F" w14:textId="2CED9D38" w:rsidR="003E634B" w:rsidRPr="00EA4A8F" w:rsidRDefault="003E634B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A4A8F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Appendix</w:t>
      </w:r>
    </w:p>
    <w:p w14:paraId="6D847E3F" w14:textId="77777777" w:rsidR="003E634B" w:rsidRPr="009438DE" w:rsidRDefault="003E634B">
      <w:pPr>
        <w:rPr>
          <w:rFonts w:ascii="Times New Roman" w:hAnsi="Times New Roman" w:cs="Times New Roman"/>
          <w:lang w:val="en-US"/>
        </w:rPr>
      </w:pPr>
    </w:p>
    <w:p w14:paraId="1532D451" w14:textId="49B3EE17" w:rsidR="003E634B" w:rsidRDefault="003E634B" w:rsidP="00730E12">
      <w:pPr>
        <w:spacing w:after="0"/>
        <w:rPr>
          <w:rFonts w:ascii="Times New Roman" w:hAnsi="Times New Roman" w:cs="Times New Roman"/>
          <w:b/>
          <w:bCs/>
          <w:lang w:val="en-US"/>
        </w:rPr>
      </w:pPr>
      <w:r w:rsidRPr="00730E12">
        <w:rPr>
          <w:rFonts w:ascii="Times New Roman" w:hAnsi="Times New Roman" w:cs="Times New Roman"/>
          <w:b/>
          <w:bCs/>
          <w:lang w:val="en-US"/>
        </w:rPr>
        <w:t>Search strategy</w:t>
      </w:r>
    </w:p>
    <w:p w14:paraId="6FDBE7FE" w14:textId="77777777" w:rsidR="00730E12" w:rsidRPr="00730E12" w:rsidRDefault="00730E12" w:rsidP="00730E12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0BB4587" w14:textId="5A034D9E" w:rsidR="003E634B" w:rsidRPr="00730E12" w:rsidRDefault="003E634B" w:rsidP="00730E12">
      <w:pPr>
        <w:spacing w:after="0"/>
        <w:rPr>
          <w:rFonts w:ascii="Times New Roman" w:hAnsi="Times New Roman" w:cs="Times New Roman"/>
          <w:i/>
          <w:iCs/>
        </w:rPr>
      </w:pPr>
      <w:r w:rsidRPr="00730E12">
        <w:rPr>
          <w:rFonts w:ascii="Times New Roman" w:hAnsi="Times New Roman" w:cs="Times New Roman"/>
          <w:i/>
          <w:iCs/>
        </w:rPr>
        <w:t xml:space="preserve">Embase Classic + Embase </w:t>
      </w:r>
      <w:r w:rsidR="00161710" w:rsidRPr="00730E12">
        <w:rPr>
          <w:rFonts w:ascii="Times New Roman" w:hAnsi="Times New Roman" w:cs="Times New Roman"/>
          <w:i/>
          <w:iCs/>
        </w:rPr>
        <w:t>1947 to 2024 Week 29</w:t>
      </w:r>
    </w:p>
    <w:p w14:paraId="52A5C28D" w14:textId="201AC304" w:rsidR="009438DE" w:rsidRPr="00730E12" w:rsidRDefault="009438DE" w:rsidP="00730E12">
      <w:pPr>
        <w:spacing w:after="0"/>
        <w:rPr>
          <w:rFonts w:ascii="Times New Roman" w:hAnsi="Times New Roman" w:cs="Times New Roman"/>
        </w:rPr>
      </w:pPr>
      <w:r w:rsidRPr="00730E12">
        <w:rPr>
          <w:rFonts w:ascii="Times New Roman" w:hAnsi="Times New Roman" w:cs="Times New Roman"/>
        </w:rPr>
        <w:t>22/07/2024</w:t>
      </w:r>
      <w:r w:rsidR="00730E12" w:rsidRPr="00730E12">
        <w:rPr>
          <w:rFonts w:ascii="Times New Roman" w:hAnsi="Times New Roman" w:cs="Times New Roman"/>
        </w:rPr>
        <w:t xml:space="preserve"> – 1264 results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3E634B" w:rsidRPr="00730E12" w14:paraId="4CCB94A4" w14:textId="77777777" w:rsidTr="00A63DF8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4"/>
            </w:tblGrid>
            <w:tr w:rsidR="00161710" w:rsidRPr="00730E12" w14:paraId="100C74DF" w14:textId="77777777" w:rsidTr="007856E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Style w:val="TableGrid"/>
                    <w:tblW w:w="9014" w:type="dxa"/>
                    <w:tblLook w:val="04A0" w:firstRow="1" w:lastRow="0" w:firstColumn="1" w:lastColumn="0" w:noHBand="0" w:noVBand="1"/>
                  </w:tblPr>
                  <w:tblGrid>
                    <w:gridCol w:w="431"/>
                    <w:gridCol w:w="8583"/>
                  </w:tblGrid>
                  <w:tr w:rsidR="00730E12" w:rsidRPr="00730E12" w14:paraId="15479CBE" w14:textId="77777777" w:rsidTr="00730E12">
                    <w:tc>
                      <w:tcPr>
                        <w:tcW w:w="239" w:type="pct"/>
                        <w:hideMark/>
                      </w:tcPr>
                      <w:p w14:paraId="6B4E47FE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352CD542" w14:textId="5123FCB4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Search</w:t>
                        </w:r>
                      </w:p>
                    </w:tc>
                  </w:tr>
                  <w:tr w:rsidR="00730E12" w:rsidRPr="00730E12" w14:paraId="7F43C3CB" w14:textId="77777777" w:rsidTr="00730E12">
                    <w:tc>
                      <w:tcPr>
                        <w:tcW w:w="239" w:type="pct"/>
                        <w:hideMark/>
                      </w:tcPr>
                      <w:p w14:paraId="0C5BBFAD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1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36D50BB7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exp endometriosis/</w:t>
                        </w:r>
                      </w:p>
                    </w:tc>
                  </w:tr>
                  <w:tr w:rsidR="00730E12" w:rsidRPr="00730E12" w14:paraId="60CBB79A" w14:textId="77777777" w:rsidTr="00730E12">
                    <w:tc>
                      <w:tcPr>
                        <w:tcW w:w="239" w:type="pct"/>
                        <w:hideMark/>
                      </w:tcPr>
                      <w:p w14:paraId="5AD0A3C9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2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1128425E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proofErr w:type="spellStart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endometrio</w:t>
                        </w:r>
                        <w:proofErr w:type="spellEnd"/>
                        <w:proofErr w:type="gramStart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$.</w:t>
                        </w:r>
                        <w:proofErr w:type="spellStart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ti</w:t>
                        </w:r>
                        <w:proofErr w:type="gramEnd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,ab,kw</w:t>
                        </w:r>
                        <w:proofErr w:type="spellEnd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.</w:t>
                        </w:r>
                      </w:p>
                    </w:tc>
                  </w:tr>
                  <w:tr w:rsidR="00730E12" w:rsidRPr="00730E12" w14:paraId="42934EC2" w14:textId="77777777" w:rsidTr="00730E12">
                    <w:tc>
                      <w:tcPr>
                        <w:tcW w:w="239" w:type="pct"/>
                        <w:hideMark/>
                      </w:tcPr>
                      <w:p w14:paraId="3C14B173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3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00E86193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1 or 2</w:t>
                        </w:r>
                      </w:p>
                    </w:tc>
                  </w:tr>
                  <w:tr w:rsidR="00730E12" w:rsidRPr="00730E12" w14:paraId="3C378FB0" w14:textId="77777777" w:rsidTr="00730E12">
                    <w:tc>
                      <w:tcPr>
                        <w:tcW w:w="239" w:type="pct"/>
                        <w:hideMark/>
                      </w:tcPr>
                      <w:p w14:paraId="69ED76DB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4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55F59A08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exp headache/</w:t>
                        </w:r>
                      </w:p>
                    </w:tc>
                  </w:tr>
                  <w:tr w:rsidR="00730E12" w:rsidRPr="00730E12" w14:paraId="4D12E1B4" w14:textId="77777777" w:rsidTr="00730E12">
                    <w:tc>
                      <w:tcPr>
                        <w:tcW w:w="239" w:type="pct"/>
                        <w:hideMark/>
                      </w:tcPr>
                      <w:p w14:paraId="474C48E3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5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549515AA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exp migraine disorders/</w:t>
                        </w:r>
                      </w:p>
                    </w:tc>
                  </w:tr>
                  <w:tr w:rsidR="00730E12" w:rsidRPr="00730E12" w14:paraId="14EAEBC8" w14:textId="77777777" w:rsidTr="00730E12">
                    <w:tc>
                      <w:tcPr>
                        <w:tcW w:w="239" w:type="pct"/>
                        <w:hideMark/>
                      </w:tcPr>
                      <w:p w14:paraId="331A0CC4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6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09687AD2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proofErr w:type="spellStart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migrai</w:t>
                        </w:r>
                        <w:proofErr w:type="spellEnd"/>
                        <w:proofErr w:type="gramStart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$.</w:t>
                        </w:r>
                        <w:proofErr w:type="spellStart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ti</w:t>
                        </w:r>
                        <w:proofErr w:type="gramEnd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,ab,kw</w:t>
                        </w:r>
                        <w:proofErr w:type="spellEnd"/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.</w:t>
                        </w:r>
                      </w:p>
                    </w:tc>
                  </w:tr>
                  <w:tr w:rsidR="00730E12" w:rsidRPr="00730E12" w14:paraId="0E946CD7" w14:textId="77777777" w:rsidTr="00730E12">
                    <w:tc>
                      <w:tcPr>
                        <w:tcW w:w="239" w:type="pct"/>
                        <w:hideMark/>
                      </w:tcPr>
                      <w:p w14:paraId="01A6F689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7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7D4C8AEE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4 or 5 or 6</w:t>
                        </w:r>
                      </w:p>
                    </w:tc>
                  </w:tr>
                  <w:tr w:rsidR="00730E12" w:rsidRPr="00730E12" w14:paraId="56DC8621" w14:textId="77777777" w:rsidTr="00730E12">
                    <w:tc>
                      <w:tcPr>
                        <w:tcW w:w="239" w:type="pct"/>
                        <w:hideMark/>
                      </w:tcPr>
                      <w:p w14:paraId="3F8A1194" w14:textId="77777777" w:rsidR="00730E12" w:rsidRPr="00730E12" w:rsidRDefault="00730E12" w:rsidP="00730E12">
                        <w:pPr>
                          <w:spacing w:line="360" w:lineRule="atLeast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b/>
                            <w:bCs/>
                            <w:color w:val="353535"/>
                          </w:rPr>
                          <w:t>8</w:t>
                        </w:r>
                      </w:p>
                    </w:tc>
                    <w:tc>
                      <w:tcPr>
                        <w:tcW w:w="4761" w:type="pct"/>
                        <w:hideMark/>
                      </w:tcPr>
                      <w:p w14:paraId="2ED12685" w14:textId="77777777" w:rsidR="00730E12" w:rsidRPr="00730E12" w:rsidRDefault="00730E12" w:rsidP="00730E12">
                        <w:pPr>
                          <w:spacing w:line="360" w:lineRule="atLeast"/>
                          <w:rPr>
                            <w:rFonts w:ascii="Times New Roman" w:hAnsi="Times New Roman" w:cs="Times New Roman"/>
                            <w:color w:val="353535"/>
                          </w:rPr>
                        </w:pPr>
                        <w:r w:rsidRPr="00730E12">
                          <w:rPr>
                            <w:rFonts w:ascii="Times New Roman" w:hAnsi="Times New Roman" w:cs="Times New Roman"/>
                            <w:color w:val="353535"/>
                          </w:rPr>
                          <w:t>3 and 7</w:t>
                        </w:r>
                      </w:p>
                    </w:tc>
                  </w:tr>
                </w:tbl>
                <w:p w14:paraId="65127481" w14:textId="77777777" w:rsidR="00161710" w:rsidRPr="00730E12" w:rsidRDefault="00161710" w:rsidP="00730E12">
                  <w:pPr>
                    <w:spacing w:after="0"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</w:p>
              </w:tc>
            </w:tr>
          </w:tbl>
          <w:p w14:paraId="0F1C53E8" w14:textId="77777777" w:rsidR="003E634B" w:rsidRPr="00730E12" w:rsidRDefault="003E634B" w:rsidP="00730E12">
            <w:pPr>
              <w:spacing w:after="0" w:line="360" w:lineRule="atLeast"/>
              <w:rPr>
                <w:rFonts w:ascii="Times New Roman" w:hAnsi="Times New Roman" w:cs="Times New Roman"/>
                <w:color w:val="353535"/>
              </w:rPr>
            </w:pPr>
          </w:p>
        </w:tc>
      </w:tr>
      <w:tr w:rsidR="00EA4A8F" w:rsidRPr="00730E12" w14:paraId="5AEFA8AA" w14:textId="77777777" w:rsidTr="00416520">
        <w:trPr>
          <w:tblCellSpacing w:w="0" w:type="dxa"/>
        </w:trPr>
        <w:tc>
          <w:tcPr>
            <w:tcW w:w="0" w:type="auto"/>
            <w:vAlign w:val="center"/>
          </w:tcPr>
          <w:p w14:paraId="575AF9D2" w14:textId="77777777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613E68DD" w14:textId="7CA971C1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730E12">
              <w:rPr>
                <w:rFonts w:ascii="Times New Roman" w:hAnsi="Times New Roman" w:cs="Times New Roman"/>
                <w:i/>
                <w:iCs/>
              </w:rPr>
              <w:t xml:space="preserve">Ovid MEDLINE(R) </w:t>
            </w:r>
            <w:r w:rsidR="00161710" w:rsidRPr="00730E12">
              <w:rPr>
                <w:rFonts w:ascii="Times New Roman" w:hAnsi="Times New Roman" w:cs="Times New Roman"/>
                <w:i/>
                <w:iCs/>
              </w:rPr>
              <w:t>ALL</w:t>
            </w:r>
            <w:r w:rsidRPr="00730E12">
              <w:rPr>
                <w:rFonts w:ascii="Times New Roman" w:hAnsi="Times New Roman" w:cs="Times New Roman"/>
                <w:i/>
                <w:iCs/>
              </w:rPr>
              <w:t xml:space="preserve"> 1946 to </w:t>
            </w:r>
            <w:r w:rsidR="00161710" w:rsidRPr="00730E12">
              <w:rPr>
                <w:rFonts w:ascii="Times New Roman" w:hAnsi="Times New Roman" w:cs="Times New Roman"/>
                <w:i/>
                <w:iCs/>
              </w:rPr>
              <w:t>July 22, 2024</w:t>
            </w:r>
          </w:p>
          <w:p w14:paraId="2FCF9935" w14:textId="48C4BC59" w:rsidR="009438DE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</w:rPr>
              <w:t>22/07/2024</w:t>
            </w:r>
            <w:r w:rsidR="00730E12" w:rsidRPr="00730E12">
              <w:rPr>
                <w:rFonts w:ascii="Times New Roman" w:hAnsi="Times New Roman" w:cs="Times New Roman"/>
              </w:rPr>
              <w:t xml:space="preserve"> – 130 results</w:t>
            </w:r>
          </w:p>
          <w:tbl>
            <w:tblPr>
              <w:tblStyle w:val="TableGrid"/>
              <w:tblW w:w="4999" w:type="pct"/>
              <w:tblLook w:val="04A0" w:firstRow="1" w:lastRow="0" w:firstColumn="1" w:lastColumn="0" w:noHBand="0" w:noVBand="1"/>
            </w:tblPr>
            <w:tblGrid>
              <w:gridCol w:w="431"/>
              <w:gridCol w:w="8583"/>
            </w:tblGrid>
            <w:tr w:rsidR="00730E12" w:rsidRPr="00730E12" w14:paraId="25A7FFBD" w14:textId="77777777" w:rsidTr="00730E12">
              <w:tc>
                <w:tcPr>
                  <w:tcW w:w="239" w:type="pct"/>
                  <w:hideMark/>
                </w:tcPr>
                <w:p w14:paraId="4E3829DA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</w:p>
              </w:tc>
              <w:tc>
                <w:tcPr>
                  <w:tcW w:w="4761" w:type="pct"/>
                  <w:hideMark/>
                </w:tcPr>
                <w:p w14:paraId="5BAA6ADB" w14:textId="5E18F7D0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Search</w:t>
                  </w:r>
                </w:p>
              </w:tc>
            </w:tr>
            <w:tr w:rsidR="00730E12" w:rsidRPr="00730E12" w14:paraId="24D2F52C" w14:textId="77777777" w:rsidTr="00730E12">
              <w:tc>
                <w:tcPr>
                  <w:tcW w:w="239" w:type="pct"/>
                  <w:hideMark/>
                </w:tcPr>
                <w:p w14:paraId="6DA7C01A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1</w:t>
                  </w:r>
                </w:p>
              </w:tc>
              <w:tc>
                <w:tcPr>
                  <w:tcW w:w="4761" w:type="pct"/>
                  <w:hideMark/>
                </w:tcPr>
                <w:p w14:paraId="57819B4E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exp Endometriosis/</w:t>
                  </w:r>
                </w:p>
              </w:tc>
            </w:tr>
            <w:tr w:rsidR="00730E12" w:rsidRPr="00730E12" w14:paraId="775286C9" w14:textId="77777777" w:rsidTr="00730E12">
              <w:tc>
                <w:tcPr>
                  <w:tcW w:w="239" w:type="pct"/>
                  <w:hideMark/>
                </w:tcPr>
                <w:p w14:paraId="432A8C81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2</w:t>
                  </w:r>
                </w:p>
              </w:tc>
              <w:tc>
                <w:tcPr>
                  <w:tcW w:w="4761" w:type="pct"/>
                  <w:hideMark/>
                </w:tcPr>
                <w:p w14:paraId="525CFDF7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endometrio</w:t>
                  </w:r>
                  <w:proofErr w:type="spellEnd"/>
                  <w:proofErr w:type="gramStart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$.</w:t>
                  </w:r>
                  <w:proofErr w:type="spellStart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ti</w:t>
                  </w:r>
                  <w:proofErr w:type="gramEnd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,ab,kw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.</w:t>
                  </w:r>
                </w:p>
              </w:tc>
            </w:tr>
            <w:tr w:rsidR="00730E12" w:rsidRPr="00730E12" w14:paraId="2E152564" w14:textId="77777777" w:rsidTr="00730E12">
              <w:tc>
                <w:tcPr>
                  <w:tcW w:w="239" w:type="pct"/>
                  <w:hideMark/>
                </w:tcPr>
                <w:p w14:paraId="77497312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3</w:t>
                  </w:r>
                </w:p>
              </w:tc>
              <w:tc>
                <w:tcPr>
                  <w:tcW w:w="4761" w:type="pct"/>
                  <w:hideMark/>
                </w:tcPr>
                <w:p w14:paraId="57D05F4A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1 or 2</w:t>
                  </w:r>
                </w:p>
              </w:tc>
            </w:tr>
            <w:tr w:rsidR="00730E12" w:rsidRPr="00730E12" w14:paraId="0FF93CD7" w14:textId="77777777" w:rsidTr="00730E12">
              <w:tc>
                <w:tcPr>
                  <w:tcW w:w="239" w:type="pct"/>
                  <w:hideMark/>
                </w:tcPr>
                <w:p w14:paraId="7C188BB4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4</w:t>
                  </w:r>
                </w:p>
              </w:tc>
              <w:tc>
                <w:tcPr>
                  <w:tcW w:w="4761" w:type="pct"/>
                  <w:hideMark/>
                </w:tcPr>
                <w:p w14:paraId="54B47299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exp Cluster Headache/ or exp Headache/ or exp Headache Disorders/ or exp Headache Disorders, Secondary/ or exp Post-Traumatic Headache/ or exp Tension-Type Headache/ or exp Headache Disorders, Primary/ or exp Post-Dural Puncture Headache/</w:t>
                  </w:r>
                </w:p>
              </w:tc>
            </w:tr>
            <w:tr w:rsidR="00730E12" w:rsidRPr="00730E12" w14:paraId="2826900E" w14:textId="77777777" w:rsidTr="00730E12">
              <w:tc>
                <w:tcPr>
                  <w:tcW w:w="239" w:type="pct"/>
                  <w:hideMark/>
                </w:tcPr>
                <w:p w14:paraId="7438ED79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5</w:t>
                  </w:r>
                </w:p>
              </w:tc>
              <w:tc>
                <w:tcPr>
                  <w:tcW w:w="4761" w:type="pct"/>
                  <w:hideMark/>
                </w:tcPr>
                <w:p w14:paraId="46FB2894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exp Migraine Disorders/</w:t>
                  </w:r>
                </w:p>
              </w:tc>
            </w:tr>
            <w:tr w:rsidR="00730E12" w:rsidRPr="00730E12" w14:paraId="1D32E9FF" w14:textId="77777777" w:rsidTr="00730E12">
              <w:tc>
                <w:tcPr>
                  <w:tcW w:w="239" w:type="pct"/>
                  <w:hideMark/>
                </w:tcPr>
                <w:p w14:paraId="1158C6DE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6</w:t>
                  </w:r>
                </w:p>
              </w:tc>
              <w:tc>
                <w:tcPr>
                  <w:tcW w:w="4761" w:type="pct"/>
                  <w:hideMark/>
                </w:tcPr>
                <w:p w14:paraId="15D1DC89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migrai</w:t>
                  </w:r>
                  <w:proofErr w:type="spellEnd"/>
                  <w:proofErr w:type="gramStart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$.</w:t>
                  </w:r>
                  <w:proofErr w:type="spellStart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ti</w:t>
                  </w:r>
                  <w:proofErr w:type="gramEnd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,ab,kw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.</w:t>
                  </w:r>
                </w:p>
              </w:tc>
            </w:tr>
            <w:tr w:rsidR="00730E12" w:rsidRPr="00730E12" w14:paraId="125577E0" w14:textId="77777777" w:rsidTr="00730E12">
              <w:tc>
                <w:tcPr>
                  <w:tcW w:w="239" w:type="pct"/>
                  <w:hideMark/>
                </w:tcPr>
                <w:p w14:paraId="67DC5F97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7</w:t>
                  </w:r>
                </w:p>
              </w:tc>
              <w:tc>
                <w:tcPr>
                  <w:tcW w:w="4761" w:type="pct"/>
                  <w:hideMark/>
                </w:tcPr>
                <w:p w14:paraId="0C4C0C9C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4 or 5 or 6</w:t>
                  </w:r>
                </w:p>
              </w:tc>
            </w:tr>
            <w:tr w:rsidR="00730E12" w:rsidRPr="00730E12" w14:paraId="60322AA2" w14:textId="77777777" w:rsidTr="00730E12">
              <w:tc>
                <w:tcPr>
                  <w:tcW w:w="239" w:type="pct"/>
                  <w:hideMark/>
                </w:tcPr>
                <w:p w14:paraId="23B87573" w14:textId="77777777" w:rsidR="00730E12" w:rsidRPr="00730E12" w:rsidRDefault="00730E12" w:rsidP="00730E12">
                  <w:pPr>
                    <w:spacing w:line="360" w:lineRule="atLeast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53535"/>
                    </w:rPr>
                    <w:t>8</w:t>
                  </w:r>
                </w:p>
              </w:tc>
              <w:tc>
                <w:tcPr>
                  <w:tcW w:w="4761" w:type="pct"/>
                  <w:hideMark/>
                </w:tcPr>
                <w:p w14:paraId="767E8D52" w14:textId="77777777" w:rsidR="00730E12" w:rsidRPr="00730E12" w:rsidRDefault="00730E12" w:rsidP="00730E12">
                  <w:pPr>
                    <w:spacing w:line="360" w:lineRule="atLeast"/>
                    <w:rPr>
                      <w:rFonts w:ascii="Times New Roman" w:hAnsi="Times New Roman" w:cs="Times New Roman"/>
                      <w:color w:val="353535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53535"/>
                    </w:rPr>
                    <w:t>3 and 7</w:t>
                  </w:r>
                </w:p>
              </w:tc>
            </w:tr>
          </w:tbl>
          <w:p w14:paraId="02F3F5ED" w14:textId="77777777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</w:rPr>
            </w:pPr>
          </w:p>
          <w:p w14:paraId="40798A33" w14:textId="1DF14886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730E12">
              <w:rPr>
                <w:rFonts w:ascii="Times New Roman" w:hAnsi="Times New Roman" w:cs="Times New Roman"/>
                <w:i/>
                <w:iCs/>
              </w:rPr>
              <w:t xml:space="preserve">CINAHL </w:t>
            </w:r>
          </w:p>
          <w:p w14:paraId="11B79342" w14:textId="2A8F38C2" w:rsidR="00EA4A8F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</w:rPr>
              <w:t>22/07/2024</w:t>
            </w:r>
            <w:r w:rsidR="00730E12" w:rsidRPr="00730E12">
              <w:rPr>
                <w:rFonts w:ascii="Times New Roman" w:hAnsi="Times New Roman" w:cs="Times New Roman"/>
              </w:rPr>
              <w:t xml:space="preserve"> – 41 results</w:t>
            </w:r>
          </w:p>
          <w:tbl>
            <w:tblPr>
              <w:tblStyle w:val="TableGrid"/>
              <w:tblW w:w="9039" w:type="dxa"/>
              <w:tblLook w:val="04A0" w:firstRow="1" w:lastRow="0" w:firstColumn="1" w:lastColumn="0" w:noHBand="0" w:noVBand="1"/>
            </w:tblPr>
            <w:tblGrid>
              <w:gridCol w:w="456"/>
              <w:gridCol w:w="8583"/>
            </w:tblGrid>
            <w:tr w:rsidR="00730E12" w:rsidRPr="00730E12" w14:paraId="103081D8" w14:textId="77777777" w:rsidTr="00730E12">
              <w:tc>
                <w:tcPr>
                  <w:tcW w:w="252" w:type="pct"/>
                </w:tcPr>
                <w:p w14:paraId="19ECA3BA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</w:p>
              </w:tc>
              <w:tc>
                <w:tcPr>
                  <w:tcW w:w="4748" w:type="pct"/>
                </w:tcPr>
                <w:p w14:paraId="2651C4E1" w14:textId="6BA154E5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Search</w:t>
                  </w:r>
                </w:p>
              </w:tc>
            </w:tr>
            <w:tr w:rsidR="00730E12" w:rsidRPr="00730E12" w14:paraId="1BAAE14E" w14:textId="77777777" w:rsidTr="00730E12">
              <w:tc>
                <w:tcPr>
                  <w:tcW w:w="252" w:type="pct"/>
                  <w:hideMark/>
                </w:tcPr>
                <w:p w14:paraId="7468808E" w14:textId="00311391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1</w:t>
                  </w:r>
                </w:p>
              </w:tc>
              <w:tc>
                <w:tcPr>
                  <w:tcW w:w="4748" w:type="pct"/>
                  <w:hideMark/>
                </w:tcPr>
                <w:p w14:paraId="6818C996" w14:textId="7777777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(MM "Endometriosis")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18F033D7" w14:textId="77777777" w:rsidTr="00730E12">
              <w:tc>
                <w:tcPr>
                  <w:tcW w:w="252" w:type="pct"/>
                </w:tcPr>
                <w:p w14:paraId="05F3055F" w14:textId="3E3E8996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2</w:t>
                  </w:r>
                </w:p>
              </w:tc>
              <w:tc>
                <w:tcPr>
                  <w:tcW w:w="4748" w:type="pct"/>
                </w:tcPr>
                <w:p w14:paraId="5721B260" w14:textId="5F772A1B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 xml:space="preserve">TI </w:t>
                  </w:r>
                  <w:proofErr w:type="spellStart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endometrio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*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51620781" w14:textId="77777777" w:rsidTr="00730E12">
              <w:tc>
                <w:tcPr>
                  <w:tcW w:w="252" w:type="pct"/>
                </w:tcPr>
                <w:p w14:paraId="398F12D6" w14:textId="5C6232AA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3</w:t>
                  </w:r>
                </w:p>
              </w:tc>
              <w:tc>
                <w:tcPr>
                  <w:tcW w:w="4748" w:type="pct"/>
                </w:tcPr>
                <w:p w14:paraId="40D25D28" w14:textId="7176C86B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 xml:space="preserve">AB </w:t>
                  </w:r>
                  <w:proofErr w:type="spellStart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endometrio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*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5C91FB79" w14:textId="77777777" w:rsidTr="00730E12">
              <w:tc>
                <w:tcPr>
                  <w:tcW w:w="252" w:type="pct"/>
                </w:tcPr>
                <w:p w14:paraId="7CA1FFC0" w14:textId="21E1540D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4</w:t>
                  </w:r>
                </w:p>
              </w:tc>
              <w:tc>
                <w:tcPr>
                  <w:tcW w:w="4748" w:type="pct"/>
                </w:tcPr>
                <w:p w14:paraId="6DDD5D56" w14:textId="5C3A8081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S1 OR S2 OR S3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6C02530C" w14:textId="77777777" w:rsidTr="00730E12">
              <w:tc>
                <w:tcPr>
                  <w:tcW w:w="252" w:type="pct"/>
                </w:tcPr>
                <w:p w14:paraId="438D0780" w14:textId="0CCCA4F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5</w:t>
                  </w:r>
                </w:p>
              </w:tc>
              <w:tc>
                <w:tcPr>
                  <w:tcW w:w="4748" w:type="pct"/>
                </w:tcPr>
                <w:p w14:paraId="1465A540" w14:textId="3FDD857C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(MH "Headache+")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6ACA16AF" w14:textId="77777777" w:rsidTr="00730E12">
              <w:tc>
                <w:tcPr>
                  <w:tcW w:w="252" w:type="pct"/>
                </w:tcPr>
                <w:p w14:paraId="684DEA8C" w14:textId="4D749B61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6</w:t>
                  </w:r>
                </w:p>
              </w:tc>
              <w:tc>
                <w:tcPr>
                  <w:tcW w:w="4748" w:type="pct"/>
                </w:tcPr>
                <w:p w14:paraId="102BDD5F" w14:textId="0C1090D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(MM "Migraine")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2CAFFDEB" w14:textId="77777777" w:rsidTr="00730E12">
              <w:tc>
                <w:tcPr>
                  <w:tcW w:w="252" w:type="pct"/>
                </w:tcPr>
                <w:p w14:paraId="63C7FE3B" w14:textId="0D79B5FA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lastRenderedPageBreak/>
                    <w:t>7</w:t>
                  </w:r>
                </w:p>
              </w:tc>
              <w:tc>
                <w:tcPr>
                  <w:tcW w:w="4748" w:type="pct"/>
                </w:tcPr>
                <w:p w14:paraId="0A70FAA6" w14:textId="6F2051B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 xml:space="preserve">TI </w:t>
                  </w:r>
                  <w:proofErr w:type="spellStart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migrai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*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523D9340" w14:textId="77777777" w:rsidTr="00730E12">
              <w:tc>
                <w:tcPr>
                  <w:tcW w:w="252" w:type="pct"/>
                </w:tcPr>
                <w:p w14:paraId="5BC7D508" w14:textId="1146F43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8</w:t>
                  </w:r>
                </w:p>
              </w:tc>
              <w:tc>
                <w:tcPr>
                  <w:tcW w:w="4748" w:type="pct"/>
                </w:tcPr>
                <w:p w14:paraId="1C4475B1" w14:textId="14155E4A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 xml:space="preserve">AB </w:t>
                  </w:r>
                  <w:proofErr w:type="spellStart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migrai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*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0328FD56" w14:textId="77777777" w:rsidTr="00730E12">
              <w:tc>
                <w:tcPr>
                  <w:tcW w:w="252" w:type="pct"/>
                </w:tcPr>
                <w:p w14:paraId="367F8045" w14:textId="6A13A4E4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9</w:t>
                  </w:r>
                </w:p>
              </w:tc>
              <w:tc>
                <w:tcPr>
                  <w:tcW w:w="4748" w:type="pct"/>
                </w:tcPr>
                <w:p w14:paraId="5468B8EC" w14:textId="4EB407C1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S5 OR S6 OR S7 OR S8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  <w:tr w:rsidR="00730E12" w:rsidRPr="00730E12" w14:paraId="5A31B57F" w14:textId="77777777" w:rsidTr="00730E12">
              <w:tc>
                <w:tcPr>
                  <w:tcW w:w="252" w:type="pct"/>
                </w:tcPr>
                <w:p w14:paraId="4CA147C5" w14:textId="0EA9A08A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10</w:t>
                  </w:r>
                </w:p>
              </w:tc>
              <w:tc>
                <w:tcPr>
                  <w:tcW w:w="4748" w:type="pct"/>
                </w:tcPr>
                <w:p w14:paraId="624B2442" w14:textId="5FD80EA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S4 AND S9</w:t>
                  </w:r>
                  <w:r w:rsidRPr="00730E12">
                    <w:rPr>
                      <w:rFonts w:ascii="Times New Roman" w:hAnsi="Times New Roman" w:cs="Times New Roman"/>
                      <w:color w:val="333333"/>
                    </w:rPr>
                    <w:t> </w:t>
                  </w:r>
                </w:p>
              </w:tc>
            </w:tr>
          </w:tbl>
          <w:p w14:paraId="6B0E1F4F" w14:textId="77777777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</w:rPr>
            </w:pPr>
          </w:p>
          <w:p w14:paraId="7506843B" w14:textId="5F934229" w:rsidR="00EA4A8F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  <w:i/>
                <w:iCs/>
              </w:rPr>
              <w:t>Cochrane Central Register of Controlled Trials (CENTRAL)</w:t>
            </w:r>
          </w:p>
          <w:p w14:paraId="4E58EDFD" w14:textId="6F504C6D" w:rsidR="009438DE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</w:rPr>
              <w:t>22/07/2024</w:t>
            </w:r>
            <w:r w:rsidR="00730E12" w:rsidRPr="00730E12">
              <w:rPr>
                <w:rFonts w:ascii="Times New Roman" w:hAnsi="Times New Roman" w:cs="Times New Roman"/>
              </w:rPr>
              <w:t xml:space="preserve"> – 35 results</w:t>
            </w:r>
          </w:p>
          <w:tbl>
            <w:tblPr>
              <w:tblStyle w:val="TableGrid"/>
              <w:tblW w:w="4999" w:type="pct"/>
              <w:tblLook w:val="04A0" w:firstRow="1" w:lastRow="0" w:firstColumn="1" w:lastColumn="0" w:noHBand="0" w:noVBand="1"/>
            </w:tblPr>
            <w:tblGrid>
              <w:gridCol w:w="431"/>
              <w:gridCol w:w="8583"/>
            </w:tblGrid>
            <w:tr w:rsidR="00730E12" w:rsidRPr="00730E12" w14:paraId="0D0BD8C6" w14:textId="77777777" w:rsidTr="00730E12">
              <w:tc>
                <w:tcPr>
                  <w:tcW w:w="239" w:type="pct"/>
                </w:tcPr>
                <w:p w14:paraId="34FE056A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</w:p>
              </w:tc>
              <w:tc>
                <w:tcPr>
                  <w:tcW w:w="4761" w:type="pct"/>
                </w:tcPr>
                <w:p w14:paraId="102271ED" w14:textId="7777777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Search</w:t>
                  </w:r>
                </w:p>
              </w:tc>
            </w:tr>
            <w:tr w:rsidR="00730E12" w:rsidRPr="00730E12" w14:paraId="359D6D68" w14:textId="77777777" w:rsidTr="00730E12">
              <w:tc>
                <w:tcPr>
                  <w:tcW w:w="239" w:type="pct"/>
                  <w:hideMark/>
                </w:tcPr>
                <w:p w14:paraId="1A87DC21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1</w:t>
                  </w:r>
                </w:p>
              </w:tc>
              <w:tc>
                <w:tcPr>
                  <w:tcW w:w="4761" w:type="pct"/>
                  <w:hideMark/>
                </w:tcPr>
                <w:p w14:paraId="69149A4E" w14:textId="4E53FF0F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</w:rPr>
                    <w:t>MeSH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</w:rPr>
                    <w:t xml:space="preserve"> descriptor: [Endometriosis] explode all trees</w:t>
                  </w:r>
                </w:p>
              </w:tc>
            </w:tr>
            <w:tr w:rsidR="00730E12" w:rsidRPr="00730E12" w14:paraId="476C5EF7" w14:textId="77777777" w:rsidTr="00730E12">
              <w:tc>
                <w:tcPr>
                  <w:tcW w:w="239" w:type="pct"/>
                </w:tcPr>
                <w:p w14:paraId="737B02D9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2</w:t>
                  </w:r>
                </w:p>
              </w:tc>
              <w:tc>
                <w:tcPr>
                  <w:tcW w:w="4761" w:type="pct"/>
                </w:tcPr>
                <w:p w14:paraId="51293764" w14:textId="0D3AE06E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</w:rPr>
                    <w:t>endometrio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</w:rPr>
                    <w:t>*</w:t>
                  </w:r>
                </w:p>
              </w:tc>
            </w:tr>
            <w:tr w:rsidR="00730E12" w:rsidRPr="00730E12" w14:paraId="45E03347" w14:textId="77777777" w:rsidTr="00730E12">
              <w:tc>
                <w:tcPr>
                  <w:tcW w:w="239" w:type="pct"/>
                </w:tcPr>
                <w:p w14:paraId="2383F3FD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3</w:t>
                  </w:r>
                </w:p>
              </w:tc>
              <w:tc>
                <w:tcPr>
                  <w:tcW w:w="4761" w:type="pct"/>
                </w:tcPr>
                <w:p w14:paraId="1833E49D" w14:textId="49EA88D8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</w:rPr>
                    <w:t>#1 OR #2</w:t>
                  </w:r>
                </w:p>
              </w:tc>
            </w:tr>
            <w:tr w:rsidR="00730E12" w:rsidRPr="00730E12" w14:paraId="2F220661" w14:textId="77777777" w:rsidTr="00730E12">
              <w:tc>
                <w:tcPr>
                  <w:tcW w:w="239" w:type="pct"/>
                </w:tcPr>
                <w:p w14:paraId="451BFA24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4</w:t>
                  </w:r>
                </w:p>
              </w:tc>
              <w:tc>
                <w:tcPr>
                  <w:tcW w:w="4761" w:type="pct"/>
                </w:tcPr>
                <w:p w14:paraId="5D581EA1" w14:textId="24C6D849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</w:rPr>
                    <w:t>MeSH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</w:rPr>
                    <w:t xml:space="preserve"> descriptor: [Headache] explode all trees</w:t>
                  </w:r>
                </w:p>
              </w:tc>
            </w:tr>
            <w:tr w:rsidR="00730E12" w:rsidRPr="00730E12" w14:paraId="6117FB75" w14:textId="77777777" w:rsidTr="00730E12">
              <w:tc>
                <w:tcPr>
                  <w:tcW w:w="239" w:type="pct"/>
                </w:tcPr>
                <w:p w14:paraId="475B7D4C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5</w:t>
                  </w:r>
                </w:p>
              </w:tc>
              <w:tc>
                <w:tcPr>
                  <w:tcW w:w="4761" w:type="pct"/>
                </w:tcPr>
                <w:p w14:paraId="1BE2A015" w14:textId="7251B92D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</w:rPr>
                    <w:t>MeSH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</w:rPr>
                    <w:t xml:space="preserve"> descriptor: [Migraine Disorders] explode all trees</w:t>
                  </w:r>
                </w:p>
              </w:tc>
            </w:tr>
            <w:tr w:rsidR="00730E12" w:rsidRPr="00730E12" w14:paraId="4C13AC17" w14:textId="77777777" w:rsidTr="00730E12">
              <w:tc>
                <w:tcPr>
                  <w:tcW w:w="239" w:type="pct"/>
                </w:tcPr>
                <w:p w14:paraId="7016B29C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6</w:t>
                  </w:r>
                </w:p>
              </w:tc>
              <w:tc>
                <w:tcPr>
                  <w:tcW w:w="4761" w:type="pct"/>
                </w:tcPr>
                <w:p w14:paraId="31CEF539" w14:textId="67277D0A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</w:rPr>
                    <w:t>migrai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</w:rPr>
                    <w:t>*</w:t>
                  </w:r>
                </w:p>
              </w:tc>
            </w:tr>
            <w:tr w:rsidR="00730E12" w:rsidRPr="00730E12" w14:paraId="0D3951C7" w14:textId="77777777" w:rsidTr="00730E12">
              <w:tc>
                <w:tcPr>
                  <w:tcW w:w="239" w:type="pct"/>
                </w:tcPr>
                <w:p w14:paraId="29BDBB4F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7</w:t>
                  </w:r>
                </w:p>
              </w:tc>
              <w:tc>
                <w:tcPr>
                  <w:tcW w:w="4761" w:type="pct"/>
                </w:tcPr>
                <w:p w14:paraId="6EC78E14" w14:textId="13B60053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</w:rPr>
                    <w:t>#4 OR #5 OR #6</w:t>
                  </w:r>
                </w:p>
              </w:tc>
            </w:tr>
            <w:tr w:rsidR="00730E12" w:rsidRPr="00730E12" w14:paraId="0DAE0062" w14:textId="77777777" w:rsidTr="00730E12">
              <w:tc>
                <w:tcPr>
                  <w:tcW w:w="239" w:type="pct"/>
                </w:tcPr>
                <w:p w14:paraId="6B0309FF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8</w:t>
                  </w:r>
                </w:p>
              </w:tc>
              <w:tc>
                <w:tcPr>
                  <w:tcW w:w="4761" w:type="pct"/>
                </w:tcPr>
                <w:p w14:paraId="6EA35925" w14:textId="00BEB7B8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</w:rPr>
                    <w:t>#3 AND #7</w:t>
                  </w:r>
                </w:p>
              </w:tc>
            </w:tr>
          </w:tbl>
          <w:p w14:paraId="323020BC" w14:textId="77777777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</w:rPr>
            </w:pPr>
          </w:p>
          <w:p w14:paraId="03BAAB9B" w14:textId="04A6840A" w:rsidR="00161710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730E12">
              <w:rPr>
                <w:rFonts w:ascii="Times New Roman" w:hAnsi="Times New Roman" w:cs="Times New Roman"/>
                <w:i/>
                <w:iCs/>
              </w:rPr>
              <w:t xml:space="preserve">WHO </w:t>
            </w:r>
            <w:r w:rsidR="00730E12" w:rsidRPr="00730E12">
              <w:rPr>
                <w:rFonts w:ascii="Times New Roman" w:hAnsi="Times New Roman" w:cs="Times New Roman"/>
                <w:i/>
                <w:iCs/>
              </w:rPr>
              <w:t>International Clinical Trials Registry Platform (ICTRP)</w:t>
            </w:r>
          </w:p>
          <w:p w14:paraId="395ECD3D" w14:textId="5852CBF8" w:rsidR="009438DE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</w:rPr>
              <w:t>22/07/2024</w:t>
            </w:r>
            <w:r w:rsidR="00730E12" w:rsidRPr="00730E12">
              <w:rPr>
                <w:rFonts w:ascii="Times New Roman" w:hAnsi="Times New Roman" w:cs="Times New Roman"/>
              </w:rPr>
              <w:t xml:space="preserve"> – 0 results</w:t>
            </w:r>
          </w:p>
          <w:tbl>
            <w:tblPr>
              <w:tblStyle w:val="TableGrid"/>
              <w:tblW w:w="4999" w:type="pct"/>
              <w:tblLook w:val="04A0" w:firstRow="1" w:lastRow="0" w:firstColumn="1" w:lastColumn="0" w:noHBand="0" w:noVBand="1"/>
            </w:tblPr>
            <w:tblGrid>
              <w:gridCol w:w="431"/>
              <w:gridCol w:w="8583"/>
            </w:tblGrid>
            <w:tr w:rsidR="00730E12" w:rsidRPr="00730E12" w14:paraId="34E1ED3B" w14:textId="77777777" w:rsidTr="00730E12">
              <w:tc>
                <w:tcPr>
                  <w:tcW w:w="239" w:type="pct"/>
                </w:tcPr>
                <w:p w14:paraId="1D60C913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</w:p>
              </w:tc>
              <w:tc>
                <w:tcPr>
                  <w:tcW w:w="4761" w:type="pct"/>
                </w:tcPr>
                <w:p w14:paraId="250EA310" w14:textId="7777777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Search</w:t>
                  </w:r>
                </w:p>
              </w:tc>
            </w:tr>
            <w:tr w:rsidR="00730E12" w:rsidRPr="00730E12" w14:paraId="6AE42F2B" w14:textId="77777777" w:rsidTr="00730E12">
              <w:tc>
                <w:tcPr>
                  <w:tcW w:w="239" w:type="pct"/>
                  <w:hideMark/>
                </w:tcPr>
                <w:p w14:paraId="5A56CA59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1</w:t>
                  </w:r>
                </w:p>
              </w:tc>
              <w:tc>
                <w:tcPr>
                  <w:tcW w:w="4761" w:type="pct"/>
                  <w:hideMark/>
                </w:tcPr>
                <w:p w14:paraId="4E9D90F9" w14:textId="22085789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</w:rPr>
                    <w:t>endometriosis AND migraine</w:t>
                  </w:r>
                </w:p>
              </w:tc>
            </w:tr>
          </w:tbl>
          <w:p w14:paraId="3F3C8BBD" w14:textId="72C43A48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350FE9AA" w14:textId="01814159" w:rsidR="00E53163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730E12">
              <w:rPr>
                <w:rFonts w:ascii="Times New Roman" w:hAnsi="Times New Roman" w:cs="Times New Roman"/>
                <w:i/>
                <w:iCs/>
              </w:rPr>
              <w:t xml:space="preserve">ClinicalTrials.gov </w:t>
            </w:r>
          </w:p>
          <w:p w14:paraId="5324F6D3" w14:textId="67F44BC1" w:rsidR="00161710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</w:rPr>
              <w:t>22/07/2024</w:t>
            </w:r>
            <w:r w:rsidR="00730E12" w:rsidRPr="00730E12">
              <w:rPr>
                <w:rFonts w:ascii="Times New Roman" w:hAnsi="Times New Roman" w:cs="Times New Roman"/>
              </w:rPr>
              <w:t xml:space="preserve"> – 16 results</w:t>
            </w:r>
          </w:p>
          <w:tbl>
            <w:tblPr>
              <w:tblStyle w:val="TableGrid"/>
              <w:tblW w:w="4999" w:type="pct"/>
              <w:tblLook w:val="04A0" w:firstRow="1" w:lastRow="0" w:firstColumn="1" w:lastColumn="0" w:noHBand="0" w:noVBand="1"/>
            </w:tblPr>
            <w:tblGrid>
              <w:gridCol w:w="431"/>
              <w:gridCol w:w="8583"/>
            </w:tblGrid>
            <w:tr w:rsidR="00730E12" w:rsidRPr="00730E12" w14:paraId="420BDCE6" w14:textId="77777777" w:rsidTr="00730E12">
              <w:tc>
                <w:tcPr>
                  <w:tcW w:w="239" w:type="pct"/>
                </w:tcPr>
                <w:p w14:paraId="5373725E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</w:p>
              </w:tc>
              <w:tc>
                <w:tcPr>
                  <w:tcW w:w="4761" w:type="pct"/>
                </w:tcPr>
                <w:p w14:paraId="0EF76561" w14:textId="7777777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Search</w:t>
                  </w:r>
                </w:p>
              </w:tc>
            </w:tr>
            <w:tr w:rsidR="00730E12" w:rsidRPr="00730E12" w14:paraId="0BDB796F" w14:textId="77777777" w:rsidTr="00730E12">
              <w:tc>
                <w:tcPr>
                  <w:tcW w:w="239" w:type="pct"/>
                  <w:hideMark/>
                </w:tcPr>
                <w:p w14:paraId="5C26445C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1</w:t>
                  </w:r>
                </w:p>
              </w:tc>
              <w:tc>
                <w:tcPr>
                  <w:tcW w:w="4761" w:type="pct"/>
                  <w:hideMark/>
                </w:tcPr>
                <w:p w14:paraId="43197156" w14:textId="7777777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</w:rPr>
                    <w:t>endometriosis AND migraine</w:t>
                  </w:r>
                </w:p>
              </w:tc>
            </w:tr>
          </w:tbl>
          <w:p w14:paraId="0E09A9BF" w14:textId="7CD3FBF7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</w:rPr>
            </w:pPr>
          </w:p>
          <w:p w14:paraId="30CCCFB3" w14:textId="041C3DC4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730E12">
              <w:rPr>
                <w:rFonts w:ascii="Times New Roman" w:hAnsi="Times New Roman" w:cs="Times New Roman"/>
                <w:i/>
                <w:iCs/>
              </w:rPr>
              <w:t>Google Scholar</w:t>
            </w:r>
          </w:p>
          <w:p w14:paraId="48242F59" w14:textId="057F9470" w:rsidR="00E53163" w:rsidRPr="00730E12" w:rsidRDefault="009438DE" w:rsidP="00730E12">
            <w:pPr>
              <w:spacing w:after="0"/>
              <w:rPr>
                <w:rFonts w:ascii="Times New Roman" w:hAnsi="Times New Roman" w:cs="Times New Roman"/>
              </w:rPr>
            </w:pPr>
            <w:r w:rsidRPr="00730E12">
              <w:rPr>
                <w:rFonts w:ascii="Times New Roman" w:hAnsi="Times New Roman" w:cs="Times New Roman"/>
              </w:rPr>
              <w:t>22/07/2024</w:t>
            </w:r>
            <w:r w:rsidR="00730E12" w:rsidRPr="00730E12">
              <w:rPr>
                <w:rFonts w:ascii="Times New Roman" w:hAnsi="Times New Roman" w:cs="Times New Roman"/>
              </w:rPr>
              <w:t xml:space="preserve"> – 38 results</w:t>
            </w:r>
          </w:p>
          <w:tbl>
            <w:tblPr>
              <w:tblStyle w:val="TableGrid"/>
              <w:tblW w:w="4999" w:type="pct"/>
              <w:tblLook w:val="04A0" w:firstRow="1" w:lastRow="0" w:firstColumn="1" w:lastColumn="0" w:noHBand="0" w:noVBand="1"/>
            </w:tblPr>
            <w:tblGrid>
              <w:gridCol w:w="431"/>
              <w:gridCol w:w="8583"/>
            </w:tblGrid>
            <w:tr w:rsidR="00730E12" w:rsidRPr="00730E12" w14:paraId="344438AA" w14:textId="77777777" w:rsidTr="00730E12">
              <w:tc>
                <w:tcPr>
                  <w:tcW w:w="239" w:type="pct"/>
                </w:tcPr>
                <w:p w14:paraId="74FC9BCA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</w:pPr>
                </w:p>
              </w:tc>
              <w:tc>
                <w:tcPr>
                  <w:tcW w:w="4761" w:type="pct"/>
                </w:tcPr>
                <w:p w14:paraId="19F17E8F" w14:textId="77777777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</w:pPr>
                  <w:r w:rsidRPr="00730E12">
                    <w:rPr>
                      <w:rFonts w:ascii="Times New Roman" w:hAnsi="Times New Roman" w:cs="Times New Roman"/>
                      <w:color w:val="333333"/>
                      <w:bdr w:val="none" w:sz="0" w:space="0" w:color="auto" w:frame="1"/>
                    </w:rPr>
                    <w:t>Search</w:t>
                  </w:r>
                </w:p>
              </w:tc>
            </w:tr>
            <w:tr w:rsidR="00730E12" w:rsidRPr="00730E12" w14:paraId="25A40064" w14:textId="77777777" w:rsidTr="00730E12">
              <w:tc>
                <w:tcPr>
                  <w:tcW w:w="239" w:type="pct"/>
                  <w:hideMark/>
                </w:tcPr>
                <w:p w14:paraId="383EA0CF" w14:textId="77777777" w:rsidR="00730E12" w:rsidRPr="00730E12" w:rsidRDefault="00730E12" w:rsidP="00730E1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333333"/>
                    </w:rPr>
                  </w:pPr>
                  <w:r w:rsidRPr="00730E12">
                    <w:rPr>
                      <w:rFonts w:ascii="Times New Roman" w:hAnsi="Times New Roman" w:cs="Times New Roman"/>
                      <w:b/>
                      <w:bCs/>
                      <w:color w:val="333333"/>
                      <w:bdr w:val="none" w:sz="0" w:space="0" w:color="auto" w:frame="1"/>
                    </w:rPr>
                    <w:t>1</w:t>
                  </w:r>
                </w:p>
              </w:tc>
              <w:tc>
                <w:tcPr>
                  <w:tcW w:w="4761" w:type="pct"/>
                  <w:hideMark/>
                </w:tcPr>
                <w:p w14:paraId="55ABF0E0" w14:textId="154DE934" w:rsidR="00730E12" w:rsidRPr="00730E12" w:rsidRDefault="00730E12" w:rsidP="00730E12">
                  <w:pPr>
                    <w:rPr>
                      <w:rFonts w:ascii="Times New Roman" w:hAnsi="Times New Roman" w:cs="Times New Roman"/>
                      <w:color w:val="333333"/>
                    </w:rPr>
                  </w:pPr>
                  <w:proofErr w:type="spellStart"/>
                  <w:r w:rsidRPr="00730E12">
                    <w:rPr>
                      <w:rFonts w:ascii="Times New Roman" w:hAnsi="Times New Roman" w:cs="Times New Roman"/>
                    </w:rPr>
                    <w:t>allintitle</w:t>
                  </w:r>
                  <w:proofErr w:type="spellEnd"/>
                  <w:r w:rsidRPr="00730E12">
                    <w:rPr>
                      <w:rFonts w:ascii="Times New Roman" w:hAnsi="Times New Roman" w:cs="Times New Roman"/>
                    </w:rPr>
                    <w:t>: endometriosis; migraine</w:t>
                  </w:r>
                </w:p>
              </w:tc>
            </w:tr>
          </w:tbl>
          <w:p w14:paraId="4DCD602E" w14:textId="44F7DBB9" w:rsidR="00EA4A8F" w:rsidRPr="00730E12" w:rsidRDefault="00EA4A8F" w:rsidP="00730E12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52C7444" w14:textId="77777777" w:rsidR="003E634B" w:rsidRDefault="003E634B">
      <w:pPr>
        <w:rPr>
          <w:rFonts w:ascii="Times New Roman" w:hAnsi="Times New Roman" w:cs="Times New Roman"/>
          <w:lang w:val="en-US"/>
        </w:rPr>
      </w:pPr>
    </w:p>
    <w:p w14:paraId="307DA744" w14:textId="3C1749F3" w:rsidR="00DC511F" w:rsidRPr="00DC511F" w:rsidRDefault="00DC511F">
      <w:pPr>
        <w:rPr>
          <w:rFonts w:ascii="Times New Roman" w:hAnsi="Times New Roman" w:cs="Times New Roman"/>
          <w:i/>
          <w:iCs/>
          <w:lang w:val="en-US"/>
        </w:rPr>
      </w:pPr>
      <w:r w:rsidRPr="00DC511F">
        <w:rPr>
          <w:rFonts w:ascii="Times New Roman" w:hAnsi="Times New Roman" w:cs="Times New Roman"/>
          <w:i/>
          <w:iCs/>
          <w:lang w:val="en-US"/>
        </w:rPr>
        <w:t>Studies excluded from quantitative analysis but included in quantitative analysis:</w:t>
      </w:r>
    </w:p>
    <w:p w14:paraId="37A8047D" w14:textId="129F87CF" w:rsidR="00DC511F" w:rsidRDefault="00DC511F">
      <w:pPr>
        <w:rPr>
          <w:rFonts w:ascii="Times New Roman" w:hAnsi="Times New Roman" w:cs="Times New Roman"/>
          <w:lang w:val="en-US"/>
        </w:rPr>
      </w:pPr>
      <w:r w:rsidRPr="008065E5">
        <w:rPr>
          <w:rFonts w:ascii="Times New Roman" w:hAnsi="Times New Roman" w:cs="Times New Roman"/>
        </w:rPr>
        <w:t xml:space="preserve">Mirkin </w:t>
      </w:r>
      <w:r w:rsidRPr="008065E5">
        <w:rPr>
          <w:rFonts w:ascii="Times New Roman" w:hAnsi="Times New Roman" w:cs="Times New Roman"/>
          <w:i/>
          <w:iCs/>
        </w:rPr>
        <w:t>et al.</w:t>
      </w:r>
      <w:r w:rsidRPr="008065E5">
        <w:rPr>
          <w:rFonts w:ascii="Times New Roman" w:hAnsi="Times New Roman" w:cs="Times New Roman"/>
        </w:rPr>
        <w:t xml:space="preserve">, 2007 </w:t>
      </w:r>
      <w:sdt>
        <w:sdtPr>
          <w:rPr>
            <w:rFonts w:ascii="Times New Roman" w:hAnsi="Times New Roman" w:cs="Times New Roman"/>
            <w:color w:val="000000"/>
          </w:rPr>
          <w:tag w:val="MENDELEY_CITATION_v3_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"/>
          <w:id w:val="-1214574468"/>
          <w:placeholder>
            <w:docPart w:val="D0F4AAA0D59A78468F6E20E35DF278E0"/>
          </w:placeholder>
        </w:sdtPr>
        <w:sdtContent>
          <w:r w:rsidRPr="00155EBD">
            <w:rPr>
              <w:rFonts w:ascii="Times New Roman" w:hAnsi="Times New Roman" w:cs="Times New Roman"/>
              <w:color w:val="000000"/>
            </w:rPr>
            <w:t>[</w:t>
          </w:r>
          <w:r w:rsidR="00647210">
            <w:rPr>
              <w:rFonts w:ascii="Times New Roman" w:hAnsi="Times New Roman" w:cs="Times New Roman"/>
              <w:color w:val="000000"/>
            </w:rPr>
            <w:t>21</w:t>
          </w:r>
          <w:r w:rsidRPr="00155EBD">
            <w:rPr>
              <w:rFonts w:ascii="Times New Roman" w:hAnsi="Times New Roman" w:cs="Times New Roman"/>
              <w:color w:val="000000"/>
            </w:rPr>
            <w:t>]</w:t>
          </w:r>
        </w:sdtContent>
      </w:sdt>
      <w:r w:rsidRPr="008065E5">
        <w:rPr>
          <w:rFonts w:ascii="Times New Roman" w:hAnsi="Times New Roman" w:cs="Times New Roman"/>
        </w:rPr>
        <w:t xml:space="preserve"> was not eligible for inclusion in the meta-analysis as the number of individuals included in the study was reported in person-years (total days of eligibility</w:t>
      </w:r>
      <w:r>
        <w:rPr>
          <w:rFonts w:ascii="Times New Roman" w:hAnsi="Times New Roman" w:cs="Times New Roman"/>
        </w:rPr>
        <w:t xml:space="preserve"> to be enrolled in the study</w:t>
      </w:r>
      <w:r w:rsidRPr="008065E5">
        <w:rPr>
          <w:rFonts w:ascii="Times New Roman" w:hAnsi="Times New Roman" w:cs="Times New Roman"/>
        </w:rPr>
        <w:t xml:space="preserve"> of an individual divided by 365) and the number of individuals with migraine reported only as a percentage.</w:t>
      </w:r>
    </w:p>
    <w:p w14:paraId="1C229530" w14:textId="77777777" w:rsidR="00DC511F" w:rsidRDefault="00DC511F">
      <w:pPr>
        <w:rPr>
          <w:rFonts w:ascii="Times New Roman" w:hAnsi="Times New Roman" w:cs="Times New Roman"/>
          <w:lang w:val="en-US"/>
        </w:rPr>
      </w:pPr>
    </w:p>
    <w:p w14:paraId="2E6F28BB" w14:textId="77777777" w:rsidR="00DC511F" w:rsidRPr="00EA4A8F" w:rsidRDefault="00DC511F">
      <w:pPr>
        <w:rPr>
          <w:rFonts w:ascii="Times New Roman" w:hAnsi="Times New Roman" w:cs="Times New Roman"/>
          <w:lang w:val="en-US"/>
        </w:rPr>
        <w:sectPr w:rsidR="00DC511F" w:rsidRPr="00EA4A8F" w:rsidSect="00E53163">
          <w:pgSz w:w="11906" w:h="16838"/>
          <w:pgMar w:top="1440" w:right="1440" w:bottom="1296" w:left="1440" w:header="708" w:footer="708" w:gutter="0"/>
          <w:cols w:space="708"/>
          <w:docGrid w:linePitch="360"/>
        </w:sectPr>
      </w:pPr>
    </w:p>
    <w:p w14:paraId="1A666C44" w14:textId="77777777" w:rsidR="003E634B" w:rsidRPr="00EA4A8F" w:rsidRDefault="003E634B" w:rsidP="003E634B">
      <w:pPr>
        <w:pStyle w:val="Heading1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CA" w:eastAsia="en-CA"/>
        </w:rPr>
      </w:pPr>
      <w:bookmarkStart w:id="0" w:name="_Toc144061286"/>
      <w:bookmarkStart w:id="1" w:name="_Toc144061609"/>
      <w:r w:rsidRPr="00DC511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CA" w:eastAsia="en-CA"/>
        </w:rPr>
        <w:lastRenderedPageBreak/>
        <w:t>Table S1</w:t>
      </w:r>
      <w:r w:rsidRPr="00EA4A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CA" w:eastAsia="en-CA"/>
        </w:rPr>
        <w:t>:</w:t>
      </w:r>
      <w:r w:rsidRPr="00EA4A8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CA" w:eastAsia="en-CA"/>
        </w:rPr>
        <w:t xml:space="preserve"> </w:t>
      </w:r>
      <w:r w:rsidRPr="00EA4A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CA" w:eastAsia="en-CA"/>
        </w:rPr>
        <w:t>Studies excluded at full-text review with rationale for the decision</w:t>
      </w:r>
      <w:bookmarkEnd w:id="0"/>
      <w:bookmarkEnd w:id="1"/>
    </w:p>
    <w:tbl>
      <w:tblPr>
        <w:tblStyle w:val="LightShading-Accent11"/>
        <w:tblW w:w="14034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7844"/>
        <w:gridCol w:w="1693"/>
        <w:gridCol w:w="2853"/>
      </w:tblGrid>
      <w:tr w:rsidR="003E634B" w:rsidRPr="00EA4A8F" w14:paraId="5655ADCC" w14:textId="77777777" w:rsidTr="004165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6543708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Authors</w:t>
            </w:r>
          </w:p>
        </w:tc>
        <w:tc>
          <w:tcPr>
            <w:tcW w:w="78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7D00EF0" w14:textId="77777777" w:rsidR="003E634B" w:rsidRPr="00EA4A8F" w:rsidRDefault="003E634B" w:rsidP="00416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Study title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3D9EFA5" w14:textId="77777777" w:rsidR="003E634B" w:rsidRPr="00EA4A8F" w:rsidRDefault="003E634B" w:rsidP="00416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Year of Publication</w:t>
            </w:r>
          </w:p>
        </w:tc>
        <w:tc>
          <w:tcPr>
            <w:tcW w:w="28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ACB5A58" w14:textId="77777777" w:rsidR="003E634B" w:rsidRPr="00EA4A8F" w:rsidRDefault="003E634B" w:rsidP="004165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Reason for exclusion</w:t>
            </w:r>
          </w:p>
        </w:tc>
      </w:tr>
      <w:tr w:rsidR="003E634B" w:rsidRPr="00EA4A8F" w14:paraId="13A5F824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tcBorders>
              <w:top w:val="single" w:sz="4" w:space="0" w:color="auto"/>
            </w:tcBorders>
            <w:shd w:val="clear" w:color="auto" w:fill="auto"/>
          </w:tcPr>
          <w:p w14:paraId="2FF93E0E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Bagirova </w:t>
            </w:r>
            <w:r w:rsidRPr="00EA4A8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tcBorders>
              <w:top w:val="single" w:sz="4" w:space="0" w:color="auto"/>
            </w:tcBorders>
            <w:shd w:val="clear" w:color="auto" w:fill="auto"/>
          </w:tcPr>
          <w:p w14:paraId="07CE7BDA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Features of pain syndrome in genital endometriosis and migraine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177208BB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2853" w:type="dxa"/>
            <w:tcBorders>
              <w:top w:val="single" w:sz="4" w:space="0" w:color="auto"/>
            </w:tcBorders>
            <w:shd w:val="clear" w:color="auto" w:fill="auto"/>
          </w:tcPr>
          <w:p w14:paraId="0CC599B2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0078CB98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612D3293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Bagirova </w:t>
            </w:r>
            <w:r w:rsidRPr="00EA4A8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1DFA25C5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Migraine and endometriosis as comorbid diseases</w:t>
            </w:r>
          </w:p>
        </w:tc>
        <w:tc>
          <w:tcPr>
            <w:tcW w:w="0" w:type="auto"/>
            <w:shd w:val="clear" w:color="auto" w:fill="auto"/>
          </w:tcPr>
          <w:p w14:paraId="2087AD6B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2019</w:t>
            </w:r>
          </w:p>
        </w:tc>
        <w:tc>
          <w:tcPr>
            <w:tcW w:w="2853" w:type="dxa"/>
            <w:shd w:val="clear" w:color="auto" w:fill="auto"/>
          </w:tcPr>
          <w:p w14:paraId="101493DA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publication type</w:t>
            </w:r>
          </w:p>
        </w:tc>
      </w:tr>
      <w:tr w:rsidR="003E634B" w:rsidRPr="00EA4A8F" w14:paraId="7C05D8FF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35273EF1" w14:textId="65E38FBF" w:rsidR="003E634B" w:rsidRPr="00EA4A8F" w:rsidRDefault="00686785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Bilir</w:t>
            </w:r>
            <w:r w:rsidR="003E634B"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="003E634B" w:rsidRPr="00EA4A8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3DA66A49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Electrocardiographic findings in patients with primary dysmenorrhea</w:t>
            </w:r>
          </w:p>
        </w:tc>
        <w:tc>
          <w:tcPr>
            <w:tcW w:w="0" w:type="auto"/>
            <w:shd w:val="clear" w:color="auto" w:fill="auto"/>
          </w:tcPr>
          <w:p w14:paraId="3448437B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2007</w:t>
            </w:r>
          </w:p>
        </w:tc>
        <w:tc>
          <w:tcPr>
            <w:tcW w:w="2853" w:type="dxa"/>
            <w:shd w:val="clear" w:color="auto" w:fill="auto"/>
          </w:tcPr>
          <w:p w14:paraId="53519675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1C3D6963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0762AE51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Chakraborty </w:t>
            </w:r>
            <w:r w:rsidRPr="00EA4A8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6FC620AE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Presence of stage III/IV endometriosis associated with systemic inflammation poses as individual risk factor for coronary heart disease in Indian women: Inklings for the search</w:t>
            </w:r>
          </w:p>
        </w:tc>
        <w:tc>
          <w:tcPr>
            <w:tcW w:w="0" w:type="auto"/>
            <w:shd w:val="clear" w:color="auto" w:fill="auto"/>
          </w:tcPr>
          <w:p w14:paraId="1EE0A973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2853" w:type="dxa"/>
            <w:shd w:val="clear" w:color="auto" w:fill="auto"/>
          </w:tcPr>
          <w:p w14:paraId="2BD16C88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publication type</w:t>
            </w:r>
          </w:p>
        </w:tc>
      </w:tr>
      <w:tr w:rsidR="003E634B" w:rsidRPr="00EA4A8F" w14:paraId="5FC144A3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B00B57B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Estes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653F2A90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Depression, anxiety, and self-directed violence in women with endometriosis: A retrospective matched-cohort study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4350D252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2853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0EA15EDF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outcome</w:t>
            </w:r>
          </w:p>
        </w:tc>
      </w:tr>
      <w:tr w:rsidR="003E634B" w:rsidRPr="00EA4A8F" w14:paraId="4C56AE8A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147300D4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Evans </w:t>
            </w:r>
            <w:r w:rsidRPr="00EA4A8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1AF36FCD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The comorbidities of dysmenorrhea: A clinical survey comparing symptom profile in women with and without endometriosis</w:t>
            </w:r>
          </w:p>
        </w:tc>
        <w:tc>
          <w:tcPr>
            <w:tcW w:w="0" w:type="auto"/>
            <w:shd w:val="clear" w:color="auto" w:fill="auto"/>
          </w:tcPr>
          <w:p w14:paraId="0814DA73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2018</w:t>
            </w:r>
          </w:p>
        </w:tc>
        <w:tc>
          <w:tcPr>
            <w:tcW w:w="2853" w:type="dxa"/>
            <w:shd w:val="clear" w:color="auto" w:fill="auto"/>
          </w:tcPr>
          <w:p w14:paraId="230D327D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42CD0F9E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21C0A1DA" w14:textId="556BDAC2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Ge</w:t>
            </w:r>
            <w:r w:rsidR="002B130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mill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760DF106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Assessment of the relationship among multifocal pain, pain severity, disturbed sleep, and psychological symptoms in women with chronic pelvic pain associated with endometriosis</w:t>
            </w:r>
          </w:p>
        </w:tc>
        <w:tc>
          <w:tcPr>
            <w:tcW w:w="0" w:type="auto"/>
            <w:shd w:val="clear" w:color="auto" w:fill="auto"/>
          </w:tcPr>
          <w:p w14:paraId="0FE4624D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2012</w:t>
            </w:r>
          </w:p>
        </w:tc>
        <w:tc>
          <w:tcPr>
            <w:tcW w:w="2853" w:type="dxa"/>
            <w:shd w:val="clear" w:color="auto" w:fill="auto"/>
          </w:tcPr>
          <w:p w14:paraId="479BE5D6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publication type</w:t>
            </w:r>
          </w:p>
        </w:tc>
      </w:tr>
      <w:tr w:rsidR="003E634B" w:rsidRPr="00EA4A8F" w14:paraId="6DBF0D0A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2FBD71F8" w14:textId="77777777" w:rsidR="003E634B" w:rsidRPr="00EA4A8F" w:rsidRDefault="003E634B" w:rsidP="00416520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Karp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11C9F523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Migraine in women with chronic pelvic pain with and without endometriosis</w:t>
            </w:r>
          </w:p>
        </w:tc>
        <w:tc>
          <w:tcPr>
            <w:tcW w:w="0" w:type="auto"/>
            <w:shd w:val="clear" w:color="auto" w:fill="auto"/>
          </w:tcPr>
          <w:p w14:paraId="0BCE027B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2011</w:t>
            </w:r>
          </w:p>
        </w:tc>
        <w:tc>
          <w:tcPr>
            <w:tcW w:w="2853" w:type="dxa"/>
            <w:shd w:val="clear" w:color="auto" w:fill="auto"/>
          </w:tcPr>
          <w:p w14:paraId="7941D616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2BCC3350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55642CFF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Kiryanova</w:t>
            </w:r>
            <w:proofErr w:type="spellEnd"/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7F1F0FEB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Menstrual cycle and gynecologic pathology in menstrual-related migraine</w:t>
            </w:r>
          </w:p>
        </w:tc>
        <w:tc>
          <w:tcPr>
            <w:tcW w:w="0" w:type="auto"/>
            <w:shd w:val="clear" w:color="auto" w:fill="auto"/>
          </w:tcPr>
          <w:p w14:paraId="65B2B00B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2853" w:type="dxa"/>
            <w:shd w:val="clear" w:color="auto" w:fill="auto"/>
          </w:tcPr>
          <w:p w14:paraId="131871A3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7D0D29" w:rsidRPr="00EA4A8F" w14:paraId="021F1292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5183F47E" w14:textId="57C99EDF" w:rsidR="007D0D29" w:rsidRPr="00EA4A8F" w:rsidRDefault="007D0D29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Merki et al.</w:t>
            </w:r>
          </w:p>
        </w:tc>
        <w:tc>
          <w:tcPr>
            <w:tcW w:w="7844" w:type="dxa"/>
            <w:shd w:val="clear" w:color="auto" w:fill="auto"/>
          </w:tcPr>
          <w:p w14:paraId="4E476113" w14:textId="7BBD06CF" w:rsidR="007D0D29" w:rsidRPr="00EA4A8F" w:rsidRDefault="007D0D29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D0D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Investigating migraine phenotype and dynamics in women with endometriosis: an observational pilot study</w:t>
            </w:r>
          </w:p>
        </w:tc>
        <w:tc>
          <w:tcPr>
            <w:tcW w:w="0" w:type="auto"/>
            <w:shd w:val="clear" w:color="auto" w:fill="auto"/>
          </w:tcPr>
          <w:p w14:paraId="2363E93A" w14:textId="32A650F4" w:rsidR="007D0D29" w:rsidRPr="00EA4A8F" w:rsidRDefault="007D0D29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2853" w:type="dxa"/>
            <w:shd w:val="clear" w:color="auto" w:fill="auto"/>
          </w:tcPr>
          <w:p w14:paraId="4AF708F2" w14:textId="10062BC3" w:rsidR="007D0D29" w:rsidRPr="00EA4A8F" w:rsidRDefault="007D0D29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7D0D29" w:rsidRPr="00EA4A8F" w14:paraId="55D0C4B3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15080718" w14:textId="57FC7F7B" w:rsidR="007D0D29" w:rsidRPr="00EA4A8F" w:rsidRDefault="007D0D29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Metzler et al.</w:t>
            </w:r>
          </w:p>
        </w:tc>
        <w:tc>
          <w:tcPr>
            <w:tcW w:w="7844" w:type="dxa"/>
            <w:shd w:val="clear" w:color="auto" w:fill="auto"/>
          </w:tcPr>
          <w:p w14:paraId="7004D338" w14:textId="7E5E350E" w:rsidR="007D0D29" w:rsidRPr="00EA4A8F" w:rsidRDefault="007D0D29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D0D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Impact of family history for endometriosis, migraine, depression and early menopause on endometriosis symptoms, localization and stage: A case control study</w:t>
            </w:r>
          </w:p>
        </w:tc>
        <w:tc>
          <w:tcPr>
            <w:tcW w:w="0" w:type="auto"/>
            <w:shd w:val="clear" w:color="auto" w:fill="auto"/>
          </w:tcPr>
          <w:p w14:paraId="042811B2" w14:textId="603BAF6E" w:rsidR="007D0D29" w:rsidRPr="00EA4A8F" w:rsidRDefault="007D0D29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2853" w:type="dxa"/>
            <w:shd w:val="clear" w:color="auto" w:fill="auto"/>
          </w:tcPr>
          <w:p w14:paraId="103B8101" w14:textId="125C7E33" w:rsidR="007D0D29" w:rsidRPr="00EA4A8F" w:rsidRDefault="007D0D29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1033D7DB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53D94746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Mormile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51901FA5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Endometriosis and migraine: what is there behind the scenes?</w:t>
            </w:r>
          </w:p>
        </w:tc>
        <w:tc>
          <w:tcPr>
            <w:tcW w:w="0" w:type="auto"/>
            <w:shd w:val="clear" w:color="auto" w:fill="auto"/>
          </w:tcPr>
          <w:p w14:paraId="211AE744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2014</w:t>
            </w:r>
          </w:p>
        </w:tc>
        <w:tc>
          <w:tcPr>
            <w:tcW w:w="2853" w:type="dxa"/>
            <w:shd w:val="clear" w:color="auto" w:fill="auto"/>
          </w:tcPr>
          <w:p w14:paraId="2026EBE1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publication type</w:t>
            </w:r>
          </w:p>
        </w:tc>
      </w:tr>
      <w:tr w:rsidR="003E634B" w:rsidRPr="00EA4A8F" w14:paraId="46E41EE5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2FEC9A1E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Pasquini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22E13529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Endometriosis and the diagnosis of different forms of migraine: an association with </w:t>
            </w:r>
            <w:proofErr w:type="spellStart"/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dysmenorrhoea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14:paraId="34C12B94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2853" w:type="dxa"/>
            <w:shd w:val="clear" w:color="auto" w:fill="auto"/>
          </w:tcPr>
          <w:p w14:paraId="71B1A3C1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6AFF9762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388213BB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Raffaelli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713BACEB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Plasma calcitonin gene-related peptide (CGRP) in migraine and endometriosis during the menstrual cycle</w:t>
            </w:r>
          </w:p>
        </w:tc>
        <w:tc>
          <w:tcPr>
            <w:tcW w:w="0" w:type="auto"/>
            <w:shd w:val="clear" w:color="auto" w:fill="auto"/>
          </w:tcPr>
          <w:p w14:paraId="1965B839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2021</w:t>
            </w:r>
          </w:p>
        </w:tc>
        <w:tc>
          <w:tcPr>
            <w:tcW w:w="2853" w:type="dxa"/>
            <w:shd w:val="clear" w:color="auto" w:fill="auto"/>
          </w:tcPr>
          <w:p w14:paraId="6E591821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7D0D29" w:rsidRPr="00EA4A8F" w14:paraId="35AA46B7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41672305" w14:textId="7667B93B" w:rsidR="007D0D29" w:rsidRPr="00EA4A8F" w:rsidRDefault="007D0D29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Selntigia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et al.</w:t>
            </w:r>
          </w:p>
        </w:tc>
        <w:tc>
          <w:tcPr>
            <w:tcW w:w="7844" w:type="dxa"/>
            <w:shd w:val="clear" w:color="auto" w:fill="auto"/>
          </w:tcPr>
          <w:p w14:paraId="2CB73BE7" w14:textId="0C284F89" w:rsidR="007D0D29" w:rsidRPr="00EA4A8F" w:rsidRDefault="007D0D29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D0D2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Correlation between endometriosis and migraine features: Results from a prospective case-control study</w:t>
            </w:r>
          </w:p>
        </w:tc>
        <w:tc>
          <w:tcPr>
            <w:tcW w:w="0" w:type="auto"/>
            <w:shd w:val="clear" w:color="auto" w:fill="auto"/>
          </w:tcPr>
          <w:p w14:paraId="0C81D288" w14:textId="7278A800" w:rsidR="007D0D29" w:rsidRPr="00EA4A8F" w:rsidRDefault="007D0D29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2853" w:type="dxa"/>
            <w:shd w:val="clear" w:color="auto" w:fill="auto"/>
          </w:tcPr>
          <w:p w14:paraId="6B765510" w14:textId="2593A294" w:rsidR="007D0D29" w:rsidRPr="00EA4A8F" w:rsidRDefault="007D0D29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525F370E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6A5F6BEE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Tietjen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69BC87DD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Endometriosis in migraine influences headache frequency, impact, and the association with comorbid conditions</w:t>
            </w:r>
          </w:p>
        </w:tc>
        <w:tc>
          <w:tcPr>
            <w:tcW w:w="0" w:type="auto"/>
            <w:shd w:val="clear" w:color="auto" w:fill="auto"/>
          </w:tcPr>
          <w:p w14:paraId="00B5138A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2005</w:t>
            </w:r>
          </w:p>
        </w:tc>
        <w:tc>
          <w:tcPr>
            <w:tcW w:w="2853" w:type="dxa"/>
            <w:shd w:val="clear" w:color="auto" w:fill="auto"/>
          </w:tcPr>
          <w:p w14:paraId="3DBB37FA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publication type</w:t>
            </w:r>
          </w:p>
        </w:tc>
      </w:tr>
      <w:tr w:rsidR="003E634B" w:rsidRPr="00EA4A8F" w14:paraId="2149F4A6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29CFF319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Tietjen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29ADC5D9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Allodynia in Migraine: Association </w:t>
            </w:r>
            <w:proofErr w:type="gramStart"/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With</w:t>
            </w:r>
            <w:proofErr w:type="gramEnd"/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Comorbid Pain Conditions</w:t>
            </w:r>
          </w:p>
        </w:tc>
        <w:tc>
          <w:tcPr>
            <w:tcW w:w="0" w:type="auto"/>
            <w:shd w:val="clear" w:color="auto" w:fill="auto"/>
          </w:tcPr>
          <w:p w14:paraId="0A8BDF6A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2009</w:t>
            </w:r>
          </w:p>
        </w:tc>
        <w:tc>
          <w:tcPr>
            <w:tcW w:w="2853" w:type="dxa"/>
            <w:shd w:val="clear" w:color="auto" w:fill="auto"/>
          </w:tcPr>
          <w:p w14:paraId="3306A739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28175634" w14:textId="77777777" w:rsidTr="004165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shd w:val="clear" w:color="auto" w:fill="auto"/>
          </w:tcPr>
          <w:p w14:paraId="2D3B4DF6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Tietjen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shd w:val="clear" w:color="auto" w:fill="auto"/>
          </w:tcPr>
          <w:p w14:paraId="572A9F0C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Childhood maltreatment and migraine (part III). Association with comorbid pain conditions</w:t>
            </w:r>
          </w:p>
        </w:tc>
        <w:tc>
          <w:tcPr>
            <w:tcW w:w="0" w:type="auto"/>
            <w:shd w:val="clear" w:color="auto" w:fill="auto"/>
          </w:tcPr>
          <w:p w14:paraId="1924708B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2010</w:t>
            </w:r>
          </w:p>
        </w:tc>
        <w:tc>
          <w:tcPr>
            <w:tcW w:w="2853" w:type="dxa"/>
            <w:shd w:val="clear" w:color="auto" w:fill="auto"/>
          </w:tcPr>
          <w:p w14:paraId="25FE4E87" w14:textId="77777777" w:rsidR="003E634B" w:rsidRPr="00EA4A8F" w:rsidRDefault="003E634B" w:rsidP="00416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control group</w:t>
            </w:r>
          </w:p>
        </w:tc>
      </w:tr>
      <w:tr w:rsidR="003E634B" w:rsidRPr="00EA4A8F" w14:paraId="26E3BE0E" w14:textId="77777777" w:rsidTr="004165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tcBorders>
              <w:bottom w:val="single" w:sz="4" w:space="0" w:color="auto"/>
            </w:tcBorders>
            <w:shd w:val="clear" w:color="auto" w:fill="auto"/>
          </w:tcPr>
          <w:p w14:paraId="2252D578" w14:textId="77777777" w:rsidR="003E634B" w:rsidRPr="00EA4A8F" w:rsidRDefault="003E634B" w:rsidP="0041652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Till </w:t>
            </w:r>
            <w:r w:rsidRPr="00EA4A8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et al.</w:t>
            </w:r>
          </w:p>
        </w:tc>
        <w:tc>
          <w:tcPr>
            <w:tcW w:w="7844" w:type="dxa"/>
            <w:tcBorders>
              <w:bottom w:val="single" w:sz="4" w:space="0" w:color="auto"/>
            </w:tcBorders>
            <w:shd w:val="clear" w:color="auto" w:fill="auto"/>
          </w:tcPr>
          <w:p w14:paraId="5ED4287F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Approach to Diagnosis and Management of Chronic Pelvic Pain in Women: Incorporating Chronic Overlapping Pain Conditions in Assessment and Management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0C226A0E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shd w:val="clear" w:color="auto" w:fill="auto"/>
          </w:tcPr>
          <w:p w14:paraId="1F4B4D5D" w14:textId="77777777" w:rsidR="003E634B" w:rsidRPr="00EA4A8F" w:rsidRDefault="003E634B" w:rsidP="00416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A4A8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Unsuitable publication type</w:t>
            </w:r>
          </w:p>
        </w:tc>
      </w:tr>
    </w:tbl>
    <w:p w14:paraId="09FEEDB0" w14:textId="77777777" w:rsidR="003E634B" w:rsidRPr="00EA4A8F" w:rsidRDefault="003E634B" w:rsidP="003E634B">
      <w:pPr>
        <w:rPr>
          <w:rFonts w:ascii="Times New Roman" w:hAnsi="Times New Roman" w:cs="Times New Roman"/>
          <w:lang w:val="en-US"/>
        </w:rPr>
      </w:pPr>
    </w:p>
    <w:p w14:paraId="2F884FDB" w14:textId="77777777" w:rsidR="003E634B" w:rsidRPr="00EA4A8F" w:rsidRDefault="003E634B">
      <w:pPr>
        <w:rPr>
          <w:rFonts w:ascii="Times New Roman" w:hAnsi="Times New Roman" w:cs="Times New Roman"/>
          <w:lang w:val="en-US"/>
        </w:rPr>
        <w:sectPr w:rsidR="003E634B" w:rsidRPr="00EA4A8F" w:rsidSect="007D0D29">
          <w:pgSz w:w="16838" w:h="11906" w:orient="landscape"/>
          <w:pgMar w:top="1020" w:right="1440" w:bottom="1440" w:left="1440" w:header="708" w:footer="708" w:gutter="0"/>
          <w:cols w:space="708"/>
          <w:docGrid w:linePitch="360"/>
        </w:sectPr>
      </w:pPr>
    </w:p>
    <w:p w14:paraId="1F3C352E" w14:textId="77777777" w:rsidR="002C08D5" w:rsidRDefault="002C08D5">
      <w:pPr>
        <w:rPr>
          <w:rFonts w:ascii="Times New Roman" w:hAnsi="Times New Roman" w:cs="Times New Roman"/>
          <w:i/>
          <w:iCs/>
          <w:lang w:val="en-US"/>
        </w:rPr>
      </w:pPr>
    </w:p>
    <w:p w14:paraId="2DE8397A" w14:textId="659BA600" w:rsidR="00646377" w:rsidRDefault="00646377">
      <w:pPr>
        <w:rPr>
          <w:rFonts w:ascii="Times New Roman" w:hAnsi="Times New Roman" w:cs="Times New Roman"/>
          <w:lang w:val="en-US"/>
        </w:rPr>
      </w:pPr>
      <w:r w:rsidRPr="00EA4A8F">
        <w:rPr>
          <w:rFonts w:ascii="Times New Roman" w:hAnsi="Times New Roman" w:cs="Times New Roman"/>
          <w:i/>
          <w:iCs/>
          <w:lang w:val="en-US"/>
        </w:rPr>
        <w:t>Figure S1</w:t>
      </w:r>
      <w:r w:rsidRPr="00EA4A8F">
        <w:rPr>
          <w:rFonts w:ascii="Times New Roman" w:hAnsi="Times New Roman" w:cs="Times New Roman"/>
          <w:lang w:val="en-US"/>
        </w:rPr>
        <w:t>: Traffic light plot of ROBINS-E risk of bias assessment</w:t>
      </w:r>
    </w:p>
    <w:p w14:paraId="6E8FF431" w14:textId="77777777" w:rsidR="00670805" w:rsidRPr="00EA4A8F" w:rsidRDefault="00670805">
      <w:pPr>
        <w:rPr>
          <w:rFonts w:ascii="Times New Roman" w:hAnsi="Times New Roman" w:cs="Times New Roman"/>
          <w:lang w:val="en-US"/>
        </w:rPr>
      </w:pPr>
    </w:p>
    <w:p w14:paraId="320AA2BC" w14:textId="4EEE6D4F" w:rsidR="00646377" w:rsidRDefault="007D00A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C5494E2" wp14:editId="1EB76E40">
            <wp:extent cx="6250940" cy="4933507"/>
            <wp:effectExtent l="0" t="0" r="0" b="0"/>
            <wp:docPr id="625546673" name="Picture 1" descr="A chart with red and green circles and cro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546673" name="Picture 1" descr="A chart with red and green circles and crosses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61"/>
                    <a:stretch/>
                  </pic:blipFill>
                  <pic:spPr bwMode="auto">
                    <a:xfrm>
                      <a:off x="0" y="0"/>
                      <a:ext cx="6251404" cy="4933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F10FF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D1: Bias due to confounding</w:t>
      </w:r>
    </w:p>
    <w:p w14:paraId="136BEA38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D2: Bias arising from measurement of the exposure</w:t>
      </w:r>
    </w:p>
    <w:p w14:paraId="2E05292E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D3: Bias in selection of the participants into the study (or into the analysis)</w:t>
      </w:r>
    </w:p>
    <w:p w14:paraId="1709A474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D4: Bias due to post-exposure interventions</w:t>
      </w:r>
    </w:p>
    <w:p w14:paraId="67F6A857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D5: Bias due to missing data</w:t>
      </w:r>
    </w:p>
    <w:p w14:paraId="7CA50644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D6: Bias arising from measurement of the outcome</w:t>
      </w:r>
    </w:p>
    <w:p w14:paraId="61EE57C9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D7: Bias in selection of the reported result</w:t>
      </w:r>
    </w:p>
    <w:p w14:paraId="0FAAA83E" w14:textId="77777777" w:rsidR="008506A2" w:rsidRDefault="008506A2" w:rsidP="008506A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21050D6B" w14:textId="77777777" w:rsidR="008506A2" w:rsidRDefault="008506A2" w:rsidP="008506A2">
      <w:pPr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2F662BE" wp14:editId="3136ED9D">
            <wp:simplePos x="0" y="0"/>
            <wp:positionH relativeFrom="column">
              <wp:posOffset>0</wp:posOffset>
            </wp:positionH>
            <wp:positionV relativeFrom="paragraph">
              <wp:posOffset>244948</wp:posOffset>
            </wp:positionV>
            <wp:extent cx="311150" cy="1020445"/>
            <wp:effectExtent l="0" t="0" r="6350" b="0"/>
            <wp:wrapNone/>
            <wp:docPr id="901059833" name="Picture 1" descr="A red and yellow circle with black x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059833" name="Picture 1" descr="A red and yellow circle with black x in i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n-US"/>
        </w:rPr>
        <w:t xml:space="preserve">Judgement        </w:t>
      </w:r>
    </w:p>
    <w:p w14:paraId="59E092DE" w14:textId="77777777" w:rsidR="008506A2" w:rsidRDefault="008506A2" w:rsidP="008506A2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Very high</w:t>
      </w:r>
    </w:p>
    <w:p w14:paraId="176F360D" w14:textId="77777777" w:rsidR="008506A2" w:rsidRDefault="008506A2" w:rsidP="008506A2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High</w:t>
      </w:r>
    </w:p>
    <w:p w14:paraId="20795DAD" w14:textId="77777777" w:rsidR="008506A2" w:rsidRDefault="008506A2" w:rsidP="008506A2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Moderate</w:t>
      </w:r>
    </w:p>
    <w:p w14:paraId="6B0B7E3A" w14:textId="77777777" w:rsidR="008506A2" w:rsidRDefault="008506A2" w:rsidP="008506A2">
      <w:pPr>
        <w:spacing w:after="0"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Low</w:t>
      </w:r>
    </w:p>
    <w:p w14:paraId="344184B5" w14:textId="7A02E26D" w:rsidR="00E218D7" w:rsidRPr="00EA4A8F" w:rsidRDefault="00E218D7" w:rsidP="00E218D7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</w:t>
      </w:r>
    </w:p>
    <w:p w14:paraId="78C7CCBD" w14:textId="77777777" w:rsidR="00646377" w:rsidRPr="00EA4A8F" w:rsidRDefault="00646377">
      <w:pPr>
        <w:rPr>
          <w:rFonts w:ascii="Times New Roman" w:hAnsi="Times New Roman" w:cs="Times New Roman"/>
          <w:i/>
          <w:iCs/>
          <w:lang w:val="en-US"/>
        </w:rPr>
      </w:pPr>
      <w:r w:rsidRPr="00EA4A8F">
        <w:rPr>
          <w:rFonts w:ascii="Times New Roman" w:hAnsi="Times New Roman" w:cs="Times New Roman"/>
          <w:i/>
          <w:iCs/>
          <w:lang w:val="en-US"/>
        </w:rPr>
        <w:br w:type="page"/>
      </w:r>
    </w:p>
    <w:p w14:paraId="47F6E428" w14:textId="77777777" w:rsidR="002C08D5" w:rsidRDefault="002C08D5" w:rsidP="00E40256">
      <w:pPr>
        <w:rPr>
          <w:rFonts w:ascii="Times New Roman" w:hAnsi="Times New Roman" w:cs="Times New Roman"/>
          <w:i/>
          <w:iCs/>
          <w:lang w:val="en-US"/>
        </w:rPr>
      </w:pPr>
    </w:p>
    <w:p w14:paraId="1DDF890F" w14:textId="270362ED" w:rsidR="00814F77" w:rsidRPr="00E40256" w:rsidRDefault="00814F77" w:rsidP="00E40256">
      <w:pPr>
        <w:rPr>
          <w:rFonts w:ascii="Times New Roman" w:hAnsi="Times New Roman" w:cs="Times New Roman"/>
          <w:lang w:val="en-US"/>
        </w:rPr>
      </w:pPr>
      <w:r w:rsidRPr="00024126">
        <w:rPr>
          <w:rFonts w:ascii="Times New Roman" w:hAnsi="Times New Roman" w:cs="Times New Roman"/>
          <w:i/>
          <w:iCs/>
          <w:lang w:val="en-US"/>
        </w:rPr>
        <w:t>Figure S</w:t>
      </w:r>
      <w:r w:rsidR="00646377" w:rsidRPr="00024126">
        <w:rPr>
          <w:rFonts w:ascii="Times New Roman" w:hAnsi="Times New Roman" w:cs="Times New Roman"/>
          <w:i/>
          <w:iCs/>
          <w:lang w:val="en-US"/>
        </w:rPr>
        <w:t>2</w:t>
      </w:r>
      <w:r w:rsidR="00624698" w:rsidRPr="00024126">
        <w:rPr>
          <w:rFonts w:ascii="Times New Roman" w:hAnsi="Times New Roman" w:cs="Times New Roman"/>
          <w:lang w:val="en-US"/>
        </w:rPr>
        <w:t>:</w:t>
      </w:r>
      <w:r w:rsidRPr="00024126">
        <w:rPr>
          <w:rFonts w:ascii="Times New Roman" w:hAnsi="Times New Roman" w:cs="Times New Roman"/>
          <w:lang w:val="en-US"/>
        </w:rPr>
        <w:t xml:space="preserve"> </w:t>
      </w:r>
      <w:r w:rsidR="00646377" w:rsidRPr="00024126">
        <w:rPr>
          <w:rFonts w:ascii="Times New Roman" w:hAnsi="Times New Roman" w:cs="Times New Roman"/>
          <w:lang w:val="en-US"/>
        </w:rPr>
        <w:t>Forest plot for the sensitivity analysis excluding studies at “high” or “very high” risk of bias</w:t>
      </w:r>
    </w:p>
    <w:p w14:paraId="5ACA556D" w14:textId="1B6543CB" w:rsidR="00814F77" w:rsidRDefault="00A40D00">
      <w:pPr>
        <w:rPr>
          <w:rFonts w:ascii="Times New Roman" w:hAnsi="Times New Roman" w:cs="Times New Roman"/>
          <w:lang w:val="en-US"/>
        </w:rPr>
      </w:pPr>
      <w:r w:rsidRPr="00B12060">
        <w:rPr>
          <w:noProof/>
          <w:lang w:val="fr-CH"/>
        </w:rPr>
        <w:drawing>
          <wp:inline distT="0" distB="0" distL="0" distR="0" wp14:anchorId="16E67D61" wp14:editId="5D194066">
            <wp:extent cx="6392068" cy="1549400"/>
            <wp:effectExtent l="0" t="0" r="0" b="0"/>
            <wp:docPr id="2" name="Grafik 2" descr="A table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A table with numbers and symbol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2068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7B609" w14:textId="77777777" w:rsidR="00B5364E" w:rsidRDefault="00B5364E" w:rsidP="00E40256">
      <w:pPr>
        <w:rPr>
          <w:rFonts w:ascii="Times New Roman" w:hAnsi="Times New Roman" w:cs="Times New Roman"/>
          <w:i/>
          <w:iCs/>
          <w:lang w:val="en-US"/>
        </w:rPr>
      </w:pPr>
    </w:p>
    <w:p w14:paraId="631C19B2" w14:textId="77777777" w:rsidR="00863A12" w:rsidRDefault="00B5364E" w:rsidP="00E4025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8105E6D" w14:textId="77777777" w:rsidR="002C08D5" w:rsidRDefault="002C08D5" w:rsidP="00E40256">
      <w:pPr>
        <w:rPr>
          <w:rFonts w:ascii="Times New Roman" w:hAnsi="Times New Roman" w:cs="Times New Roman"/>
          <w:i/>
          <w:iCs/>
          <w:lang w:val="en-US"/>
        </w:rPr>
      </w:pPr>
    </w:p>
    <w:p w14:paraId="0DAD4095" w14:textId="467620E4" w:rsidR="00814F77" w:rsidRDefault="00814F77">
      <w:pPr>
        <w:rPr>
          <w:rFonts w:ascii="Times New Roman" w:hAnsi="Times New Roman" w:cs="Times New Roman"/>
          <w:lang w:val="en-US"/>
        </w:rPr>
      </w:pPr>
      <w:r w:rsidRPr="00EA4A8F">
        <w:rPr>
          <w:rFonts w:ascii="Times New Roman" w:hAnsi="Times New Roman" w:cs="Times New Roman"/>
          <w:i/>
          <w:iCs/>
          <w:lang w:val="en-US"/>
        </w:rPr>
        <w:t>Figure S3</w:t>
      </w:r>
      <w:r w:rsidR="00624698" w:rsidRPr="00EA4A8F">
        <w:rPr>
          <w:rFonts w:ascii="Times New Roman" w:hAnsi="Times New Roman" w:cs="Times New Roman"/>
          <w:lang w:val="en-US"/>
        </w:rPr>
        <w:t>:</w:t>
      </w:r>
      <w:r w:rsidRPr="00EA4A8F">
        <w:rPr>
          <w:rFonts w:ascii="Times New Roman" w:hAnsi="Times New Roman" w:cs="Times New Roman"/>
          <w:lang w:val="en-US"/>
        </w:rPr>
        <w:t xml:space="preserve"> </w:t>
      </w:r>
      <w:r w:rsidR="00646377" w:rsidRPr="00E40256">
        <w:rPr>
          <w:rFonts w:ascii="Times New Roman" w:hAnsi="Times New Roman" w:cs="Times New Roman"/>
          <w:lang w:val="en-US"/>
        </w:rPr>
        <w:t>Forest plot for the sensitivity analysis excluding studies which did not adjust for confounding factors</w:t>
      </w:r>
    </w:p>
    <w:p w14:paraId="344AFBEC" w14:textId="0DC47959" w:rsidR="00A2262B" w:rsidRDefault="00733D12" w:rsidP="00E40256">
      <w:pPr>
        <w:rPr>
          <w:rFonts w:ascii="Times New Roman" w:hAnsi="Times New Roman" w:cs="Times New Roman"/>
          <w:lang w:val="en-US"/>
        </w:rPr>
      </w:pPr>
      <w:r w:rsidRPr="00F97880">
        <w:rPr>
          <w:noProof/>
          <w:lang w:eastAsia="de-CH"/>
        </w:rPr>
        <w:drawing>
          <wp:inline distT="0" distB="0" distL="0" distR="0" wp14:anchorId="456FFD4F" wp14:editId="56BA162E">
            <wp:extent cx="5760720" cy="1629410"/>
            <wp:effectExtent l="0" t="0" r="0" b="8890"/>
            <wp:docPr id="23" name="Grafik 2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 descr="A screenshot of a graph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52332" w14:textId="04340604" w:rsidR="00A2262B" w:rsidRDefault="00A2262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BCBE852" w14:textId="77777777" w:rsidR="00863A12" w:rsidRDefault="00863A12" w:rsidP="00A2262B">
      <w:pPr>
        <w:rPr>
          <w:rFonts w:ascii="Times New Roman" w:hAnsi="Times New Roman" w:cs="Times New Roman"/>
          <w:i/>
          <w:iCs/>
          <w:lang w:val="en-US"/>
        </w:rPr>
      </w:pPr>
    </w:p>
    <w:p w14:paraId="210C255F" w14:textId="77777777" w:rsidR="002C08D5" w:rsidRDefault="002C08D5" w:rsidP="00A2262B">
      <w:pPr>
        <w:rPr>
          <w:rFonts w:ascii="Times New Roman" w:hAnsi="Times New Roman" w:cs="Times New Roman"/>
          <w:i/>
          <w:iCs/>
          <w:lang w:val="en-US"/>
        </w:rPr>
      </w:pPr>
    </w:p>
    <w:p w14:paraId="14B06577" w14:textId="3B6EB46A" w:rsidR="00A2262B" w:rsidRPr="00CE1755" w:rsidRDefault="00A2262B" w:rsidP="00A2262B">
      <w:pPr>
        <w:rPr>
          <w:rFonts w:ascii="Times New Roman" w:hAnsi="Times New Roman" w:cs="Times New Roman"/>
          <w:i/>
          <w:iCs/>
          <w:lang w:val="en-US"/>
        </w:rPr>
      </w:pPr>
      <w:r w:rsidRPr="00A2262B">
        <w:rPr>
          <w:rFonts w:ascii="Times New Roman" w:hAnsi="Times New Roman" w:cs="Times New Roman"/>
          <w:i/>
          <w:iCs/>
          <w:lang w:val="en-US"/>
        </w:rPr>
        <w:t xml:space="preserve">Figure S4: </w:t>
      </w:r>
      <w:r w:rsidRPr="00A2262B">
        <w:rPr>
          <w:rFonts w:ascii="Times New Roman" w:hAnsi="Times New Roman" w:cs="Times New Roman"/>
          <w:lang w:val="en-US"/>
        </w:rPr>
        <w:t>Forest plot for the sensitivity analysis including only studies adjusting for hormonal therapy use</w:t>
      </w:r>
    </w:p>
    <w:p w14:paraId="7CD5A45F" w14:textId="77777777" w:rsidR="00A2262B" w:rsidRDefault="00A2262B" w:rsidP="00A2262B">
      <w:r w:rsidRPr="00937CA5">
        <w:rPr>
          <w:noProof/>
        </w:rPr>
        <w:drawing>
          <wp:inline distT="0" distB="0" distL="0" distR="0" wp14:anchorId="2B0FD057" wp14:editId="6F68716E">
            <wp:extent cx="6018028" cy="1280160"/>
            <wp:effectExtent l="0" t="0" r="1905" b="2540"/>
            <wp:docPr id="1" name="Grafik 1" descr="A table with numbers and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A table with numbers and a number of objects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2314" cy="128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4FB33" w14:textId="77777777" w:rsidR="00A2262B" w:rsidRPr="00A2262B" w:rsidRDefault="00A2262B" w:rsidP="00A2262B">
      <w:pPr>
        <w:rPr>
          <w:rFonts w:ascii="Times New Roman" w:hAnsi="Times New Roman" w:cs="Times New Roman"/>
          <w:lang w:val="en-US"/>
        </w:rPr>
      </w:pPr>
    </w:p>
    <w:p w14:paraId="117698A7" w14:textId="6C801666" w:rsidR="00A2262B" w:rsidRDefault="00A2262B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41C7DEE" w14:textId="77777777" w:rsidR="008C49AC" w:rsidRDefault="008C49AC" w:rsidP="00C81AB0">
      <w:pPr>
        <w:rPr>
          <w:rFonts w:ascii="Times New Roman" w:hAnsi="Times New Roman" w:cs="Times New Roman"/>
          <w:i/>
          <w:iCs/>
          <w:lang w:val="en-US"/>
        </w:rPr>
      </w:pPr>
    </w:p>
    <w:p w14:paraId="79874FCF" w14:textId="0086F2C7" w:rsidR="00A2262B" w:rsidRPr="00C81AB0" w:rsidRDefault="00A2262B" w:rsidP="00C81AB0">
      <w:pPr>
        <w:rPr>
          <w:rFonts w:ascii="Times New Roman" w:hAnsi="Times New Roman" w:cs="Times New Roman"/>
          <w:i/>
          <w:iCs/>
          <w:lang w:val="en-US"/>
        </w:rPr>
      </w:pPr>
      <w:r w:rsidRPr="00A2262B">
        <w:rPr>
          <w:rFonts w:ascii="Times New Roman" w:hAnsi="Times New Roman" w:cs="Times New Roman"/>
          <w:i/>
          <w:iCs/>
          <w:lang w:val="en-US"/>
        </w:rPr>
        <w:t>Figure S5:</w:t>
      </w:r>
      <w:r w:rsidR="002C08D5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C81AB0">
        <w:rPr>
          <w:rFonts w:ascii="Times New Roman" w:hAnsi="Times New Roman" w:cs="Times New Roman"/>
          <w:lang w:val="en-US"/>
        </w:rPr>
        <w:t xml:space="preserve">Forest plot for the </w:t>
      </w:r>
      <w:r w:rsidR="00EE5F83" w:rsidRPr="00C81AB0">
        <w:rPr>
          <w:rFonts w:ascii="Times New Roman" w:hAnsi="Times New Roman" w:cs="Times New Roman"/>
          <w:lang w:val="en-US"/>
        </w:rPr>
        <w:t>subgroup</w:t>
      </w:r>
      <w:r w:rsidRPr="00C81AB0">
        <w:rPr>
          <w:rFonts w:ascii="Times New Roman" w:hAnsi="Times New Roman" w:cs="Times New Roman"/>
          <w:lang w:val="en-US"/>
        </w:rPr>
        <w:t xml:space="preserve"> analysis by endometriosis diagnostic method</w:t>
      </w:r>
    </w:p>
    <w:p w14:paraId="75072D95" w14:textId="77777777" w:rsidR="00A2262B" w:rsidRDefault="00A2262B" w:rsidP="00A2262B">
      <w:pPr>
        <w:rPr>
          <w:lang w:val="fr-CH"/>
        </w:rPr>
      </w:pPr>
      <w:r w:rsidRPr="00937CA5">
        <w:rPr>
          <w:noProof/>
          <w:lang w:val="fr-CH"/>
        </w:rPr>
        <w:drawing>
          <wp:inline distT="0" distB="0" distL="0" distR="0" wp14:anchorId="2F6CA3D1" wp14:editId="0AC7130B">
            <wp:extent cx="6783572" cy="4110372"/>
            <wp:effectExtent l="0" t="0" r="0" b="4445"/>
            <wp:docPr id="3" name="Grafik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A screenshot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36965" cy="414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83038" w14:textId="77777777" w:rsidR="002C08D5" w:rsidRDefault="002C08D5">
      <w:pPr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br w:type="page"/>
      </w:r>
    </w:p>
    <w:p w14:paraId="5F387700" w14:textId="77777777" w:rsidR="008C49AC" w:rsidRDefault="008C49AC" w:rsidP="00A2262B">
      <w:pPr>
        <w:rPr>
          <w:rFonts w:ascii="Times New Roman" w:hAnsi="Times New Roman" w:cs="Times New Roman"/>
          <w:i/>
          <w:iCs/>
          <w:lang w:val="en-US"/>
        </w:rPr>
      </w:pPr>
    </w:p>
    <w:p w14:paraId="28C28E06" w14:textId="06C56ECE" w:rsidR="00A2262B" w:rsidRPr="008C49AC" w:rsidRDefault="00A2262B" w:rsidP="00A2262B">
      <w:pPr>
        <w:rPr>
          <w:rFonts w:ascii="Times New Roman" w:hAnsi="Times New Roman" w:cs="Times New Roman"/>
          <w:i/>
          <w:iCs/>
          <w:lang w:val="en-US"/>
        </w:rPr>
      </w:pPr>
      <w:r w:rsidRPr="00A2262B">
        <w:rPr>
          <w:rFonts w:ascii="Times New Roman" w:hAnsi="Times New Roman" w:cs="Times New Roman"/>
          <w:i/>
          <w:iCs/>
          <w:lang w:val="en-US"/>
        </w:rPr>
        <w:t>Figure S6:</w:t>
      </w:r>
      <w:r w:rsidRPr="00A2262B">
        <w:rPr>
          <w:rFonts w:ascii="Times New Roman" w:hAnsi="Times New Roman" w:cs="Times New Roman"/>
          <w:lang w:val="en-US"/>
        </w:rPr>
        <w:t xml:space="preserve"> Forest plot for the </w:t>
      </w:r>
      <w:r w:rsidR="00EE5F83">
        <w:rPr>
          <w:rFonts w:ascii="Times New Roman" w:hAnsi="Times New Roman" w:cs="Times New Roman"/>
          <w:lang w:val="en-US"/>
        </w:rPr>
        <w:t>subgroup</w:t>
      </w:r>
      <w:r w:rsidR="00EE5F83" w:rsidRPr="00A2262B">
        <w:rPr>
          <w:rFonts w:ascii="Times New Roman" w:hAnsi="Times New Roman" w:cs="Times New Roman"/>
          <w:lang w:val="en-US"/>
        </w:rPr>
        <w:t xml:space="preserve"> </w:t>
      </w:r>
      <w:r w:rsidRPr="00A2262B">
        <w:rPr>
          <w:rFonts w:ascii="Times New Roman" w:hAnsi="Times New Roman" w:cs="Times New Roman"/>
          <w:lang w:val="en-US"/>
        </w:rPr>
        <w:t>analysis by migraine diagnostic method</w:t>
      </w:r>
    </w:p>
    <w:p w14:paraId="5EAAA875" w14:textId="128CA8B9" w:rsidR="00A2262B" w:rsidRPr="00A2262B" w:rsidRDefault="00A2262B" w:rsidP="00A2262B">
      <w:r w:rsidRPr="00C87DDB">
        <w:rPr>
          <w:noProof/>
        </w:rPr>
        <w:drawing>
          <wp:inline distT="0" distB="0" distL="0" distR="0" wp14:anchorId="7233BA5F" wp14:editId="3C677EFD">
            <wp:extent cx="5730949" cy="5208517"/>
            <wp:effectExtent l="0" t="0" r="0" b="0"/>
            <wp:docPr id="1900059955" name="Grafik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059955" name="Grafik 1" descr="A screenshot of a computer scree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2565" cy="522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69996" w14:textId="77777777" w:rsidR="00CE1755" w:rsidRDefault="00CE1755" w:rsidP="00A2262B">
      <w:pPr>
        <w:rPr>
          <w:rFonts w:ascii="Times New Roman" w:hAnsi="Times New Roman" w:cs="Times New Roman"/>
          <w:i/>
          <w:iCs/>
          <w:lang w:val="en-US"/>
        </w:rPr>
      </w:pPr>
    </w:p>
    <w:p w14:paraId="180116F2" w14:textId="77777777" w:rsidR="008C49AC" w:rsidRDefault="008C49AC">
      <w:pPr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br w:type="page"/>
      </w:r>
    </w:p>
    <w:p w14:paraId="39C8C959" w14:textId="4AB72B02" w:rsidR="00C1562D" w:rsidRPr="008C49AC" w:rsidRDefault="00C1562D" w:rsidP="00A2262B">
      <w:pPr>
        <w:rPr>
          <w:rFonts w:ascii="Times New Roman" w:hAnsi="Times New Roman" w:cs="Times New Roman"/>
          <w:b/>
          <w:bCs/>
        </w:rPr>
      </w:pPr>
      <w:r w:rsidRPr="008C49AC">
        <w:rPr>
          <w:rFonts w:ascii="Times New Roman" w:hAnsi="Times New Roman" w:cs="Times New Roman"/>
          <w:b/>
          <w:bCs/>
        </w:rPr>
        <w:lastRenderedPageBreak/>
        <w:t>References</w:t>
      </w:r>
      <w:r w:rsidR="00DD5775">
        <w:rPr>
          <w:rFonts w:ascii="Times New Roman" w:hAnsi="Times New Roman" w:cs="Times New Roman"/>
          <w:b/>
          <w:bCs/>
        </w:rPr>
        <w:t xml:space="preserve"> for studies excluded at full-text </w:t>
      </w:r>
      <w:r w:rsidR="00E61FC9">
        <w:rPr>
          <w:rFonts w:ascii="Times New Roman" w:hAnsi="Times New Roman" w:cs="Times New Roman"/>
          <w:b/>
          <w:bCs/>
        </w:rPr>
        <w:t>r</w:t>
      </w:r>
      <w:r w:rsidR="00DD5775">
        <w:rPr>
          <w:rFonts w:ascii="Times New Roman" w:hAnsi="Times New Roman" w:cs="Times New Roman"/>
          <w:b/>
          <w:bCs/>
        </w:rPr>
        <w:t>eview</w:t>
      </w:r>
    </w:p>
    <w:sdt>
      <w:sdtPr>
        <w:rPr>
          <w:rFonts w:ascii="Times New Roman" w:hAnsi="Times New Roman" w:cs="Times New Roman"/>
        </w:rPr>
        <w:tag w:val="MENDELEY_BIBLIOGRAPHY"/>
        <w:id w:val="-1322493842"/>
        <w:placeholder>
          <w:docPart w:val="720817FE1C803642903719F495949828"/>
        </w:placeholder>
      </w:sdtPr>
      <w:sdtContent>
        <w:p w14:paraId="7677405C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 </w:t>
          </w:r>
          <w:r w:rsidRPr="00C1562D">
            <w:rPr>
              <w:rFonts w:ascii="Times New Roman" w:hAnsi="Times New Roman" w:cs="Times New Roman"/>
            </w:rPr>
            <w:tab/>
            <w:t xml:space="preserve">Bagirova UA, </w:t>
          </w:r>
          <w:proofErr w:type="spellStart"/>
          <w:r w:rsidRPr="00C1562D">
            <w:rPr>
              <w:rFonts w:ascii="Times New Roman" w:hAnsi="Times New Roman" w:cs="Times New Roman"/>
            </w:rPr>
            <w:t>Chernukha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EG, Filatova EG. Features of pain syndrome in genital endometriosis and migraine. </w:t>
          </w:r>
          <w:r w:rsidRPr="00C1562D">
            <w:rPr>
              <w:rFonts w:ascii="Times New Roman" w:hAnsi="Times New Roman" w:cs="Times New Roman"/>
              <w:i/>
              <w:iCs/>
            </w:rPr>
            <w:t>Neurology, Neuropsychiatry, Psychosomatics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2021;13:31</w:t>
          </w:r>
          <w:proofErr w:type="gramEnd"/>
          <w:r w:rsidRPr="00C1562D">
            <w:rPr>
              <w:rFonts w:ascii="Times New Roman" w:hAnsi="Times New Roman" w:cs="Times New Roman"/>
            </w:rPr>
            <w:t>–7.</w:t>
          </w:r>
        </w:p>
        <w:p w14:paraId="57ED0188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2 </w:t>
          </w:r>
          <w:r w:rsidRPr="00C1562D">
            <w:rPr>
              <w:rFonts w:ascii="Times New Roman" w:hAnsi="Times New Roman" w:cs="Times New Roman"/>
            </w:rPr>
            <w:tab/>
            <w:t xml:space="preserve">Bagirova UFE. Migraine and endometriosis as comorbid diseases.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Pharmateca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2019;26:10</w:t>
          </w:r>
          <w:proofErr w:type="gramEnd"/>
          <w:r w:rsidRPr="00C1562D">
            <w:rPr>
              <w:rFonts w:ascii="Times New Roman" w:hAnsi="Times New Roman" w:cs="Times New Roman"/>
            </w:rPr>
            <w:t>–7.</w:t>
          </w:r>
        </w:p>
        <w:p w14:paraId="3A609ED7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3 </w:t>
          </w:r>
          <w:r w:rsidRPr="00C1562D">
            <w:rPr>
              <w:rFonts w:ascii="Times New Roman" w:hAnsi="Times New Roman" w:cs="Times New Roman"/>
            </w:rPr>
            <w:tab/>
            <w:t xml:space="preserve">Bilir C, Çolak D, Akdemir N,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Electrocardiographic Findings in Patients </w:t>
          </w:r>
          <w:proofErr w:type="gramStart"/>
          <w:r w:rsidRPr="00C1562D">
            <w:rPr>
              <w:rFonts w:ascii="Times New Roman" w:hAnsi="Times New Roman" w:cs="Times New Roman"/>
            </w:rPr>
            <w:t>With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 Primary Dysmenorrhea. </w:t>
          </w:r>
          <w:r w:rsidRPr="00C1562D">
            <w:rPr>
              <w:rFonts w:ascii="Times New Roman" w:hAnsi="Times New Roman" w:cs="Times New Roman"/>
              <w:i/>
              <w:iCs/>
            </w:rPr>
            <w:t>Am J Med Sci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2012;343:27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–9.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10.1097/MAJ.0b013e31821904e1</w:t>
          </w:r>
        </w:p>
        <w:p w14:paraId="27BA6F2E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4 </w:t>
          </w:r>
          <w:r w:rsidRPr="00C1562D">
            <w:rPr>
              <w:rFonts w:ascii="Times New Roman" w:hAnsi="Times New Roman" w:cs="Times New Roman"/>
            </w:rPr>
            <w:tab/>
            <w:t xml:space="preserve">Chakraborty P, Sharma S, </w:t>
          </w:r>
          <w:proofErr w:type="spellStart"/>
          <w:r w:rsidRPr="00C1562D">
            <w:rPr>
              <w:rFonts w:ascii="Times New Roman" w:hAnsi="Times New Roman" w:cs="Times New Roman"/>
            </w:rPr>
            <w:t>Kalapahar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S,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P-336</w:t>
          </w:r>
          <w:r w:rsidRPr="00C1562D">
            <w:rPr>
              <w:rFonts w:ascii="Times New Roman" w:hAnsi="Times New Roman" w:cs="Times New Roman"/>
            </w:rPr>
            <w:t> </w:t>
          </w:r>
          <w:r w:rsidRPr="00C1562D">
            <w:rPr>
              <w:rFonts w:ascii="Times New Roman" w:hAnsi="Times New Roman" w:cs="Times New Roman"/>
            </w:rPr>
            <w:t xml:space="preserve">Presence of stage III/IV endometriosis associated with systemic inflammation poses as individual risk factor for coronary heart disease in Indian women: Inklings for the search. </w:t>
          </w:r>
          <w:r w:rsidRPr="00C1562D">
            <w:rPr>
              <w:rFonts w:ascii="Times New Roman" w:hAnsi="Times New Roman" w:cs="Times New Roman"/>
              <w:i/>
              <w:iCs/>
            </w:rPr>
            <w:t>Human Reproduction</w:t>
          </w:r>
          <w:r w:rsidRPr="00C1562D">
            <w:rPr>
              <w:rFonts w:ascii="Times New Roman" w:hAnsi="Times New Roman" w:cs="Times New Roman"/>
            </w:rPr>
            <w:t>. 2023;</w:t>
          </w:r>
          <w:proofErr w:type="gramStart"/>
          <w:r w:rsidRPr="00C1562D">
            <w:rPr>
              <w:rFonts w:ascii="Times New Roman" w:hAnsi="Times New Roman" w:cs="Times New Roman"/>
            </w:rPr>
            <w:t>38:dead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093.694.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10.1093/</w:t>
          </w:r>
          <w:proofErr w:type="spellStart"/>
          <w:r w:rsidRPr="00C1562D">
            <w:rPr>
              <w:rFonts w:ascii="Times New Roman" w:hAnsi="Times New Roman" w:cs="Times New Roman"/>
            </w:rPr>
            <w:t>humrep</w:t>
          </w:r>
          <w:proofErr w:type="spellEnd"/>
          <w:r w:rsidRPr="00C1562D">
            <w:rPr>
              <w:rFonts w:ascii="Times New Roman" w:hAnsi="Times New Roman" w:cs="Times New Roman"/>
            </w:rPr>
            <w:t>/dead093.694</w:t>
          </w:r>
        </w:p>
        <w:p w14:paraId="3647FFB8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5 </w:t>
          </w:r>
          <w:r w:rsidRPr="00C1562D">
            <w:rPr>
              <w:rFonts w:ascii="Times New Roman" w:hAnsi="Times New Roman" w:cs="Times New Roman"/>
            </w:rPr>
            <w:tab/>
            <w:t xml:space="preserve">Estes SJ, Huisingh CE, </w:t>
          </w:r>
          <w:proofErr w:type="spellStart"/>
          <w:r w:rsidRPr="00C1562D">
            <w:rPr>
              <w:rFonts w:ascii="Times New Roman" w:hAnsi="Times New Roman" w:cs="Times New Roman"/>
            </w:rPr>
            <w:t>Chiuve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SE,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Depression, Anxiety, and Self-Directed Violence in Women </w:t>
          </w:r>
          <w:proofErr w:type="gramStart"/>
          <w:r w:rsidRPr="00C1562D">
            <w:rPr>
              <w:rFonts w:ascii="Times New Roman" w:hAnsi="Times New Roman" w:cs="Times New Roman"/>
            </w:rPr>
            <w:t>With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 Endometriosis: A Retrospective Matched-Cohort Study. </w:t>
          </w:r>
          <w:r w:rsidRPr="00C1562D">
            <w:rPr>
              <w:rFonts w:ascii="Times New Roman" w:hAnsi="Times New Roman" w:cs="Times New Roman"/>
              <w:i/>
              <w:iCs/>
            </w:rPr>
            <w:t xml:space="preserve">Am J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Epidemiol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2021;190:843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–52.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10.1093/</w:t>
          </w:r>
          <w:proofErr w:type="spellStart"/>
          <w:r w:rsidRPr="00C1562D">
            <w:rPr>
              <w:rFonts w:ascii="Times New Roman" w:hAnsi="Times New Roman" w:cs="Times New Roman"/>
            </w:rPr>
            <w:t>aje</w:t>
          </w:r>
          <w:proofErr w:type="spellEnd"/>
          <w:r w:rsidRPr="00C1562D">
            <w:rPr>
              <w:rFonts w:ascii="Times New Roman" w:hAnsi="Times New Roman" w:cs="Times New Roman"/>
            </w:rPr>
            <w:t>/kwaa249</w:t>
          </w:r>
        </w:p>
        <w:p w14:paraId="0329FEAE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6 </w:t>
          </w:r>
          <w:r w:rsidRPr="00C1562D">
            <w:rPr>
              <w:rFonts w:ascii="Times New Roman" w:hAnsi="Times New Roman" w:cs="Times New Roman"/>
            </w:rPr>
            <w:tab/>
            <w:t xml:space="preserve">Evans SF, Brooks TA, Esterman AJ,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The comorbidities of dysmenorrhea: A clinical survey comparing symptom profile in women with and without endometriosis. </w:t>
          </w:r>
          <w:r w:rsidRPr="00C1562D">
            <w:rPr>
              <w:rFonts w:ascii="Times New Roman" w:hAnsi="Times New Roman" w:cs="Times New Roman"/>
              <w:i/>
              <w:iCs/>
            </w:rPr>
            <w:t>J Pain Res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2018;11:3181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–94.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10.2147/JPR.S179409</w:t>
          </w:r>
        </w:p>
        <w:p w14:paraId="7D1BFB9A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7 </w:t>
          </w:r>
          <w:r w:rsidRPr="00C1562D">
            <w:rPr>
              <w:rFonts w:ascii="Times New Roman" w:hAnsi="Times New Roman" w:cs="Times New Roman"/>
            </w:rPr>
            <w:tab/>
            <w:t xml:space="preserve">Ferrero S, </w:t>
          </w:r>
          <w:proofErr w:type="spellStart"/>
          <w:r w:rsidRPr="00C1562D">
            <w:rPr>
              <w:rFonts w:ascii="Times New Roman" w:hAnsi="Times New Roman" w:cs="Times New Roman"/>
            </w:rPr>
            <w:t>Pretta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S, Bertoldi S,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Increased frequency of migraine among women with endometriosis. </w:t>
          </w:r>
          <w:r w:rsidRPr="00C1562D">
            <w:rPr>
              <w:rFonts w:ascii="Times New Roman" w:hAnsi="Times New Roman" w:cs="Times New Roman"/>
              <w:i/>
              <w:iCs/>
            </w:rPr>
            <w:t>Human Reproduction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2004;19:2927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–32.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10.1093/</w:t>
          </w:r>
          <w:proofErr w:type="spellStart"/>
          <w:r w:rsidRPr="00C1562D">
            <w:rPr>
              <w:rFonts w:ascii="Times New Roman" w:hAnsi="Times New Roman" w:cs="Times New Roman"/>
            </w:rPr>
            <w:t>humrep</w:t>
          </w:r>
          <w:proofErr w:type="spellEnd"/>
          <w:r w:rsidRPr="00C1562D">
            <w:rPr>
              <w:rFonts w:ascii="Times New Roman" w:hAnsi="Times New Roman" w:cs="Times New Roman"/>
            </w:rPr>
            <w:t>/deh537</w:t>
          </w:r>
        </w:p>
        <w:p w14:paraId="35902B19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8 </w:t>
          </w:r>
          <w:r w:rsidRPr="00C1562D">
            <w:rPr>
              <w:rFonts w:ascii="Times New Roman" w:hAnsi="Times New Roman" w:cs="Times New Roman"/>
            </w:rPr>
            <w:tab/>
            <w:t xml:space="preserve">Gemmill JAL, </w:t>
          </w:r>
          <w:proofErr w:type="spellStart"/>
          <w:r w:rsidRPr="00C1562D">
            <w:rPr>
              <w:rFonts w:ascii="Times New Roman" w:hAnsi="Times New Roman" w:cs="Times New Roman"/>
            </w:rPr>
            <w:t>Sinaii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N, Shanis D,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Assessment of the relationship among multifocal pain, pain severity, disturbed sleep, and psychological symptoms in women with chronic pelvic pain associated with endometriosis. </w:t>
          </w:r>
          <w:r w:rsidRPr="00C1562D">
            <w:rPr>
              <w:rFonts w:ascii="Times New Roman" w:hAnsi="Times New Roman" w:cs="Times New Roman"/>
              <w:i/>
              <w:iCs/>
            </w:rPr>
            <w:t>Fertil Steril</w:t>
          </w:r>
          <w:r w:rsidRPr="00C1562D">
            <w:rPr>
              <w:rFonts w:ascii="Times New Roman" w:hAnsi="Times New Roman" w:cs="Times New Roman"/>
            </w:rPr>
            <w:t>. 2012;</w:t>
          </w:r>
          <w:proofErr w:type="gramStart"/>
          <w:r w:rsidRPr="00C1562D">
            <w:rPr>
              <w:rFonts w:ascii="Times New Roman" w:hAnsi="Times New Roman" w:cs="Times New Roman"/>
            </w:rPr>
            <w:t>98:S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67.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10.1016/j.fertnstert.2012.07.240</w:t>
          </w:r>
        </w:p>
        <w:p w14:paraId="76D23B11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9 </w:t>
          </w:r>
          <w:r w:rsidRPr="00C1562D">
            <w:rPr>
              <w:rFonts w:ascii="Times New Roman" w:hAnsi="Times New Roman" w:cs="Times New Roman"/>
            </w:rPr>
            <w:tab/>
          </w:r>
          <w:proofErr w:type="spellStart"/>
          <w:r w:rsidRPr="00C1562D">
            <w:rPr>
              <w:rFonts w:ascii="Times New Roman" w:hAnsi="Times New Roman" w:cs="Times New Roman"/>
            </w:rPr>
            <w:t>Illowsky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Karp B, </w:t>
          </w:r>
          <w:proofErr w:type="spellStart"/>
          <w:r w:rsidRPr="00C1562D">
            <w:rPr>
              <w:rFonts w:ascii="Times New Roman" w:hAnsi="Times New Roman" w:cs="Times New Roman"/>
            </w:rPr>
            <w:t>Sinaii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N, Nieman LK,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Migraine in women with chronic pelvic pain with and without endometriosis. </w:t>
          </w:r>
          <w:r w:rsidRPr="00C1562D">
            <w:rPr>
              <w:rFonts w:ascii="Times New Roman" w:hAnsi="Times New Roman" w:cs="Times New Roman"/>
              <w:i/>
              <w:iCs/>
            </w:rPr>
            <w:t>Fertil Steril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2011;95:895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–9.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10.1016/j.fertnstert.2010.11.037</w:t>
          </w:r>
        </w:p>
        <w:p w14:paraId="7A30E4F9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10 </w:t>
          </w:r>
          <w:r w:rsidRPr="00C1562D">
            <w:rPr>
              <w:rFonts w:ascii="Times New Roman" w:hAnsi="Times New Roman" w:cs="Times New Roman"/>
            </w:rPr>
            <w:tab/>
          </w:r>
          <w:proofErr w:type="spellStart"/>
          <w:r w:rsidRPr="00C1562D">
            <w:rPr>
              <w:rFonts w:ascii="Times New Roman" w:hAnsi="Times New Roman" w:cs="Times New Roman"/>
            </w:rPr>
            <w:t>Kiryanova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ETG. Menstrual cycle and </w:t>
          </w:r>
          <w:proofErr w:type="spellStart"/>
          <w:r w:rsidRPr="00C1562D">
            <w:rPr>
              <w:rFonts w:ascii="Times New Roman" w:hAnsi="Times New Roman" w:cs="Times New Roman"/>
            </w:rPr>
            <w:t>gynecologic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pathology in menstrual-related migraine.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Nevrologiya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,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neiropsikhiatriya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,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psikhosomatika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 = Neurology, Neuropsychiatry, Psychosomatics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2021;13:12</w:t>
          </w:r>
          <w:proofErr w:type="gramEnd"/>
          <w:r w:rsidRPr="00C1562D">
            <w:rPr>
              <w:rFonts w:ascii="Times New Roman" w:hAnsi="Times New Roman" w:cs="Times New Roman"/>
            </w:rPr>
            <w:t>–7.</w:t>
          </w:r>
        </w:p>
        <w:p w14:paraId="40CD1094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11 </w:t>
          </w:r>
          <w:r w:rsidRPr="00C1562D">
            <w:rPr>
              <w:rFonts w:ascii="Times New Roman" w:hAnsi="Times New Roman" w:cs="Times New Roman"/>
            </w:rPr>
            <w:tab/>
            <w:t xml:space="preserve">Merki-Feld G, Dietrich H, </w:t>
          </w:r>
          <w:proofErr w:type="spellStart"/>
          <w:r w:rsidRPr="00C1562D">
            <w:rPr>
              <w:rFonts w:ascii="Times New Roman" w:hAnsi="Times New Roman" w:cs="Times New Roman"/>
            </w:rPr>
            <w:t>Imesch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P,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Investigating migraine phenotype and dynamics in women with endometriosis: an observational pilot study. </w:t>
          </w:r>
          <w:r w:rsidRPr="00C1562D">
            <w:rPr>
              <w:rFonts w:ascii="Times New Roman" w:hAnsi="Times New Roman" w:cs="Times New Roman"/>
              <w:i/>
              <w:iCs/>
            </w:rPr>
            <w:t xml:space="preserve">Acta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Neurol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 Belg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2024;124:1263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–71.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10.1007/s13760-024-02484-2</w:t>
          </w:r>
        </w:p>
        <w:p w14:paraId="1601DBCE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12 </w:t>
          </w:r>
          <w:r w:rsidRPr="00C1562D">
            <w:rPr>
              <w:rFonts w:ascii="Times New Roman" w:hAnsi="Times New Roman" w:cs="Times New Roman"/>
            </w:rPr>
            <w:tab/>
            <w:t xml:space="preserve">Metzler JM, </w:t>
          </w:r>
          <w:proofErr w:type="spellStart"/>
          <w:r w:rsidRPr="00C1562D">
            <w:rPr>
              <w:rFonts w:ascii="Times New Roman" w:hAnsi="Times New Roman" w:cs="Times New Roman"/>
            </w:rPr>
            <w:t>Imesch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P, Dietrich H,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Impact of family history for endometriosis, migraine, depression and early menopause on endometriosis symptoms, localization and stage: A case control study. </w:t>
          </w:r>
          <w:r w:rsidRPr="00C1562D">
            <w:rPr>
              <w:rFonts w:ascii="Times New Roman" w:hAnsi="Times New Roman" w:cs="Times New Roman"/>
              <w:i/>
              <w:iCs/>
            </w:rPr>
            <w:t xml:space="preserve">European Journal of Obstetrics and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Gynecology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 and Reproductive Biology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2024;293:36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–43.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10.1016/j.ejogrb.2023.12.016</w:t>
          </w:r>
        </w:p>
        <w:p w14:paraId="605A1FBD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13 </w:t>
          </w:r>
          <w:r w:rsidRPr="00C1562D">
            <w:rPr>
              <w:rFonts w:ascii="Times New Roman" w:hAnsi="Times New Roman" w:cs="Times New Roman"/>
            </w:rPr>
            <w:tab/>
            <w:t xml:space="preserve">Mormile R, Vittori G. Endometriosis and migraine: what is there behind the scenes? </w:t>
          </w:r>
          <w:proofErr w:type="gramStart"/>
          <w:r w:rsidRPr="00C1562D">
            <w:rPr>
              <w:rFonts w:ascii="Times New Roman" w:hAnsi="Times New Roman" w:cs="Times New Roman"/>
            </w:rPr>
            <w:t>2014;27:389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–90.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doi:10.1515/jpem-2013-0384</w:t>
          </w:r>
        </w:p>
        <w:p w14:paraId="7C806E72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14 </w:t>
          </w:r>
          <w:r w:rsidRPr="00C1562D">
            <w:rPr>
              <w:rFonts w:ascii="Times New Roman" w:hAnsi="Times New Roman" w:cs="Times New Roman"/>
            </w:rPr>
            <w:tab/>
            <w:t xml:space="preserve">Pasquini B, </w:t>
          </w:r>
          <w:proofErr w:type="spellStart"/>
          <w:r w:rsidRPr="00C1562D">
            <w:rPr>
              <w:rFonts w:ascii="Times New Roman" w:hAnsi="Times New Roman" w:cs="Times New Roman"/>
            </w:rPr>
            <w:t>Seravalli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V, </w:t>
          </w:r>
          <w:proofErr w:type="spellStart"/>
          <w:r w:rsidRPr="00C1562D">
            <w:rPr>
              <w:rFonts w:ascii="Times New Roman" w:hAnsi="Times New Roman" w:cs="Times New Roman"/>
            </w:rPr>
            <w:t>Vannuccini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S,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Endometriosis and the diagnosis of different forms of migraine: an association with dysmenorrhoea.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Reprod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 Biomed Online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2023;47:71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–6.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10.1016/j.rbmo.2023.03.020</w:t>
          </w:r>
        </w:p>
        <w:p w14:paraId="661A14FB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lastRenderedPageBreak/>
            <w:t xml:space="preserve">15 </w:t>
          </w:r>
          <w:r w:rsidRPr="00C1562D">
            <w:rPr>
              <w:rFonts w:ascii="Times New Roman" w:hAnsi="Times New Roman" w:cs="Times New Roman"/>
            </w:rPr>
            <w:tab/>
            <w:t xml:space="preserve">Raffaelli B, Overeem LH, Mecklenburg J,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Plasma calcitonin gene-related peptide (CGRP) in migraine and endometriosis during the menstrual cycle. </w:t>
          </w:r>
          <w:r w:rsidRPr="00C1562D">
            <w:rPr>
              <w:rFonts w:ascii="Times New Roman" w:hAnsi="Times New Roman" w:cs="Times New Roman"/>
              <w:i/>
              <w:iCs/>
            </w:rPr>
            <w:t xml:space="preserve">Ann Clin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Transl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 Neurol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2021;8:1251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–9.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https://doi.org/10.1002/acn3.51360</w:t>
          </w:r>
        </w:p>
        <w:p w14:paraId="11A3CDE8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16 </w:t>
          </w:r>
          <w:r w:rsidRPr="00C1562D">
            <w:rPr>
              <w:rFonts w:ascii="Times New Roman" w:hAnsi="Times New Roman" w:cs="Times New Roman"/>
            </w:rPr>
            <w:tab/>
          </w:r>
          <w:proofErr w:type="spellStart"/>
          <w:r w:rsidRPr="00C1562D">
            <w:rPr>
              <w:rFonts w:ascii="Times New Roman" w:hAnsi="Times New Roman" w:cs="Times New Roman"/>
            </w:rPr>
            <w:t>Selntigia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A, </w:t>
          </w:r>
          <w:proofErr w:type="spellStart"/>
          <w:r w:rsidRPr="00C1562D">
            <w:rPr>
              <w:rFonts w:ascii="Times New Roman" w:hAnsi="Times New Roman" w:cs="Times New Roman"/>
            </w:rPr>
            <w:t>Exacoustos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C, </w:t>
          </w:r>
          <w:proofErr w:type="spellStart"/>
          <w:r w:rsidRPr="00C1562D">
            <w:rPr>
              <w:rFonts w:ascii="Times New Roman" w:hAnsi="Times New Roman" w:cs="Times New Roman"/>
            </w:rPr>
            <w:t>Ortoleva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C,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Correlation between endometriosis and migraine features: Results from a prospective case-control study. </w:t>
          </w:r>
          <w:r w:rsidRPr="00C1562D">
            <w:rPr>
              <w:rFonts w:ascii="Times New Roman" w:hAnsi="Times New Roman" w:cs="Times New Roman"/>
              <w:i/>
              <w:iCs/>
            </w:rPr>
            <w:t>Cephalalgia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2024;44:03331024241235210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10.1177/03331024241235210</w:t>
          </w:r>
        </w:p>
        <w:p w14:paraId="541F0643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17 </w:t>
          </w:r>
          <w:r w:rsidRPr="00C1562D">
            <w:rPr>
              <w:rFonts w:ascii="Times New Roman" w:hAnsi="Times New Roman" w:cs="Times New Roman"/>
            </w:rPr>
            <w:tab/>
            <w:t xml:space="preserve">Tietjen GE, Brandes JL, Peterlin BL,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Childhood Maltreatment and Migraine (Part III). Association With Comorbid Pain Conditions. </w:t>
          </w:r>
          <w:r w:rsidRPr="00C1562D">
            <w:rPr>
              <w:rFonts w:ascii="Times New Roman" w:hAnsi="Times New Roman" w:cs="Times New Roman"/>
              <w:i/>
              <w:iCs/>
            </w:rPr>
            <w:t>Headache: The Journal of Head and Face Pain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2010;50:42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–51.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https://doi.org/10.1111/j.1526-4610.2009.01558.x</w:t>
          </w:r>
        </w:p>
        <w:p w14:paraId="45400F08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18 </w:t>
          </w:r>
          <w:r w:rsidRPr="00C1562D">
            <w:rPr>
              <w:rFonts w:ascii="Times New Roman" w:hAnsi="Times New Roman" w:cs="Times New Roman"/>
            </w:rPr>
            <w:tab/>
            <w:t xml:space="preserve">Tietjen GE, Bushnell CD, </w:t>
          </w:r>
          <w:proofErr w:type="spellStart"/>
          <w:r w:rsidRPr="00C1562D">
            <w:rPr>
              <w:rFonts w:ascii="Times New Roman" w:hAnsi="Times New Roman" w:cs="Times New Roman"/>
            </w:rPr>
            <w:t>Herial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NA,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Endometriosis Is Associated </w:t>
          </w:r>
          <w:proofErr w:type="gramStart"/>
          <w:r w:rsidRPr="00C1562D">
            <w:rPr>
              <w:rFonts w:ascii="Times New Roman" w:hAnsi="Times New Roman" w:cs="Times New Roman"/>
            </w:rPr>
            <w:t>With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 Prevalence of Comorbid Conditions in Migraine. </w:t>
          </w:r>
          <w:r w:rsidRPr="00C1562D">
            <w:rPr>
              <w:rFonts w:ascii="Times New Roman" w:hAnsi="Times New Roman" w:cs="Times New Roman"/>
              <w:i/>
              <w:iCs/>
            </w:rPr>
            <w:t>Headache: The Journal of Head and Face Pain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2007;47:1069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–78.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https://doi.org/10.1111/j.1526-4610.2007.00784.x</w:t>
          </w:r>
        </w:p>
        <w:p w14:paraId="458D85D0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19 </w:t>
          </w:r>
          <w:r w:rsidRPr="00C1562D">
            <w:rPr>
              <w:rFonts w:ascii="Times New Roman" w:hAnsi="Times New Roman" w:cs="Times New Roman"/>
            </w:rPr>
            <w:tab/>
            <w:t xml:space="preserve">Tietjen GE, Brandes JL, Peterlin BL,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Allodynia in Migraine: Association </w:t>
          </w:r>
          <w:proofErr w:type="gramStart"/>
          <w:r w:rsidRPr="00C1562D">
            <w:rPr>
              <w:rFonts w:ascii="Times New Roman" w:hAnsi="Times New Roman" w:cs="Times New Roman"/>
            </w:rPr>
            <w:t>With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 Comorbid Pain Conditions. </w:t>
          </w:r>
          <w:r w:rsidRPr="00C1562D">
            <w:rPr>
              <w:rFonts w:ascii="Times New Roman" w:hAnsi="Times New Roman" w:cs="Times New Roman"/>
              <w:i/>
              <w:iCs/>
            </w:rPr>
            <w:t>Headache: The Journal of Head and Face Pain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2009;49:1333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–44.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https://doi.org/10.1111/j.1526-4610.2009.01521.x</w:t>
          </w:r>
        </w:p>
        <w:p w14:paraId="61536995" w14:textId="77777777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 xml:space="preserve">20 </w:t>
          </w:r>
          <w:r w:rsidRPr="00C1562D">
            <w:rPr>
              <w:rFonts w:ascii="Times New Roman" w:hAnsi="Times New Roman" w:cs="Times New Roman"/>
            </w:rPr>
            <w:tab/>
            <w:t xml:space="preserve">Till SR, Nakamura R, </w:t>
          </w:r>
          <w:proofErr w:type="spellStart"/>
          <w:r w:rsidRPr="00C1562D">
            <w:rPr>
              <w:rFonts w:ascii="Times New Roman" w:hAnsi="Times New Roman" w:cs="Times New Roman"/>
            </w:rPr>
            <w:t>Schrepf</w:t>
          </w:r>
          <w:proofErr w:type="spellEnd"/>
          <w:r w:rsidRPr="00C1562D">
            <w:rPr>
              <w:rFonts w:ascii="Times New Roman" w:hAnsi="Times New Roman" w:cs="Times New Roman"/>
            </w:rPr>
            <w:t xml:space="preserve"> A, </w:t>
          </w:r>
          <w:r w:rsidRPr="00C1562D">
            <w:rPr>
              <w:rFonts w:ascii="Times New Roman" w:hAnsi="Times New Roman" w:cs="Times New Roman"/>
              <w:i/>
              <w:iCs/>
            </w:rPr>
            <w:t>et al.</w:t>
          </w:r>
          <w:r w:rsidRPr="00C1562D">
            <w:rPr>
              <w:rFonts w:ascii="Times New Roman" w:hAnsi="Times New Roman" w:cs="Times New Roman"/>
            </w:rPr>
            <w:t xml:space="preserve"> Approach to Diagnosis and Management of Chronic Pelvic Pain in Women: Incorporating Chronic Overlapping Pain Conditions in Assessment and Management. </w:t>
          </w:r>
          <w:r w:rsidRPr="00C1562D">
            <w:rPr>
              <w:rFonts w:ascii="Times New Roman" w:hAnsi="Times New Roman" w:cs="Times New Roman"/>
              <w:i/>
              <w:iCs/>
            </w:rPr>
            <w:t xml:space="preserve">Obstet </w:t>
          </w:r>
          <w:proofErr w:type="spellStart"/>
          <w:r w:rsidRPr="00C1562D">
            <w:rPr>
              <w:rFonts w:ascii="Times New Roman" w:hAnsi="Times New Roman" w:cs="Times New Roman"/>
              <w:i/>
              <w:iCs/>
            </w:rPr>
            <w:t>Gynecol</w:t>
          </w:r>
          <w:proofErr w:type="spellEnd"/>
          <w:r w:rsidRPr="00C1562D">
            <w:rPr>
              <w:rFonts w:ascii="Times New Roman" w:hAnsi="Times New Roman" w:cs="Times New Roman"/>
              <w:i/>
              <w:iCs/>
            </w:rPr>
            <w:t xml:space="preserve"> Clin North Am</w:t>
          </w:r>
          <w:r w:rsidRPr="00C1562D">
            <w:rPr>
              <w:rFonts w:ascii="Times New Roman" w:hAnsi="Times New Roman" w:cs="Times New Roman"/>
            </w:rPr>
            <w:t xml:space="preserve">. </w:t>
          </w:r>
          <w:proofErr w:type="gramStart"/>
          <w:r w:rsidRPr="00C1562D">
            <w:rPr>
              <w:rFonts w:ascii="Times New Roman" w:hAnsi="Times New Roman" w:cs="Times New Roman"/>
            </w:rPr>
            <w:t>2022;49:219</w:t>
          </w:r>
          <w:proofErr w:type="gramEnd"/>
          <w:r w:rsidRPr="00C1562D">
            <w:rPr>
              <w:rFonts w:ascii="Times New Roman" w:hAnsi="Times New Roman" w:cs="Times New Roman"/>
            </w:rPr>
            <w:t xml:space="preserve">–39. </w:t>
          </w:r>
          <w:proofErr w:type="spellStart"/>
          <w:r w:rsidRPr="00C1562D">
            <w:rPr>
              <w:rFonts w:ascii="Times New Roman" w:hAnsi="Times New Roman" w:cs="Times New Roman"/>
            </w:rPr>
            <w:t>doi</w:t>
          </w:r>
          <w:proofErr w:type="spellEnd"/>
          <w:r w:rsidRPr="00C1562D">
            <w:rPr>
              <w:rFonts w:ascii="Times New Roman" w:hAnsi="Times New Roman" w:cs="Times New Roman"/>
            </w:rPr>
            <w:t>: 10.1016/j.ogc.2022.02.006</w:t>
          </w:r>
        </w:p>
        <w:p w14:paraId="58065DFB" w14:textId="04158D25" w:rsidR="00C1562D" w:rsidRPr="00C1562D" w:rsidRDefault="00C1562D" w:rsidP="00C1562D">
          <w:pPr>
            <w:rPr>
              <w:rFonts w:ascii="Times New Roman" w:hAnsi="Times New Roman" w:cs="Times New Roman"/>
            </w:rPr>
          </w:pPr>
          <w:r w:rsidRPr="00C1562D">
            <w:rPr>
              <w:rFonts w:ascii="Times New Roman" w:hAnsi="Times New Roman" w:cs="Times New Roman"/>
            </w:rPr>
            <w:t> </w:t>
          </w:r>
          <w:r w:rsidR="00647210">
            <w:rPr>
              <w:rFonts w:ascii="Times New Roman" w:hAnsi="Times New Roman" w:cs="Times New Roman"/>
            </w:rPr>
            <w:t>21</w:t>
          </w:r>
          <w:r w:rsidR="00647210">
            <w:rPr>
              <w:rFonts w:ascii="Times New Roman" w:hAnsi="Times New Roman" w:cs="Times New Roman"/>
            </w:rPr>
            <w:tab/>
          </w:r>
          <w:r w:rsidR="00647210" w:rsidRPr="00647210">
            <w:rPr>
              <w:rFonts w:ascii="Times New Roman" w:hAnsi="Times New Roman" w:cs="Times New Roman"/>
            </w:rPr>
            <w:t xml:space="preserve">Mirkin D, Murphy-Barron C, Iwasaki K. Actuarial Analysis of Private Payer Administrative. </w:t>
          </w:r>
          <w:r w:rsidR="00647210" w:rsidRPr="00647210">
            <w:rPr>
              <w:rFonts w:ascii="Times New Roman" w:hAnsi="Times New Roman" w:cs="Times New Roman"/>
              <w:i/>
              <w:iCs/>
            </w:rPr>
            <w:t>Health (San Francisco)</w:t>
          </w:r>
          <w:r w:rsidR="00647210" w:rsidRPr="00647210">
            <w:rPr>
              <w:rFonts w:ascii="Times New Roman" w:hAnsi="Times New Roman" w:cs="Times New Roman"/>
            </w:rPr>
            <w:t xml:space="preserve">. </w:t>
          </w:r>
          <w:proofErr w:type="gramStart"/>
          <w:r w:rsidR="00647210" w:rsidRPr="00647210">
            <w:rPr>
              <w:rFonts w:ascii="Times New Roman" w:hAnsi="Times New Roman" w:cs="Times New Roman"/>
            </w:rPr>
            <w:t>2007;13:262</w:t>
          </w:r>
          <w:proofErr w:type="gramEnd"/>
          <w:r w:rsidR="00647210" w:rsidRPr="00647210">
            <w:rPr>
              <w:rFonts w:ascii="Times New Roman" w:hAnsi="Times New Roman" w:cs="Times New Roman"/>
            </w:rPr>
            <w:t>–72.</w:t>
          </w:r>
        </w:p>
      </w:sdtContent>
    </w:sdt>
    <w:p w14:paraId="39F1F7DC" w14:textId="77777777" w:rsidR="00C1562D" w:rsidRPr="00A2262B" w:rsidRDefault="00C1562D" w:rsidP="00A2262B"/>
    <w:sectPr w:rsidR="00C1562D" w:rsidRPr="00A2262B" w:rsidSect="00863A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511"/>
    <w:multiLevelType w:val="hybridMultilevel"/>
    <w:tmpl w:val="5948AA78"/>
    <w:lvl w:ilvl="0" w:tplc="3F46B2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870F7"/>
    <w:multiLevelType w:val="hybridMultilevel"/>
    <w:tmpl w:val="8CB44432"/>
    <w:lvl w:ilvl="0" w:tplc="ACDC00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14581"/>
    <w:multiLevelType w:val="hybridMultilevel"/>
    <w:tmpl w:val="EA706682"/>
    <w:lvl w:ilvl="0" w:tplc="1E96E42A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5D5773"/>
    <w:multiLevelType w:val="hybridMultilevel"/>
    <w:tmpl w:val="9B3012E8"/>
    <w:lvl w:ilvl="0" w:tplc="F746CB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B4D02"/>
    <w:multiLevelType w:val="hybridMultilevel"/>
    <w:tmpl w:val="2B20FA48"/>
    <w:lvl w:ilvl="0" w:tplc="5A0291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931AD"/>
    <w:multiLevelType w:val="hybridMultilevel"/>
    <w:tmpl w:val="FCB0956A"/>
    <w:lvl w:ilvl="0" w:tplc="3D74E5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F751E"/>
    <w:multiLevelType w:val="hybridMultilevel"/>
    <w:tmpl w:val="F484F928"/>
    <w:lvl w:ilvl="0" w:tplc="31366F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92145"/>
    <w:multiLevelType w:val="hybridMultilevel"/>
    <w:tmpl w:val="61E4C3D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304B03"/>
    <w:multiLevelType w:val="hybridMultilevel"/>
    <w:tmpl w:val="65142A38"/>
    <w:lvl w:ilvl="0" w:tplc="12581C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69746">
    <w:abstractNumId w:val="4"/>
  </w:num>
  <w:num w:numId="2" w16cid:durableId="1422338167">
    <w:abstractNumId w:val="2"/>
  </w:num>
  <w:num w:numId="3" w16cid:durableId="2127306831">
    <w:abstractNumId w:val="5"/>
  </w:num>
  <w:num w:numId="4" w16cid:durableId="464743264">
    <w:abstractNumId w:val="0"/>
  </w:num>
  <w:num w:numId="5" w16cid:durableId="929972732">
    <w:abstractNumId w:val="6"/>
  </w:num>
  <w:num w:numId="6" w16cid:durableId="129440635">
    <w:abstractNumId w:val="7"/>
  </w:num>
  <w:num w:numId="7" w16cid:durableId="1368144257">
    <w:abstractNumId w:val="1"/>
  </w:num>
  <w:num w:numId="8" w16cid:durableId="381294793">
    <w:abstractNumId w:val="3"/>
  </w:num>
  <w:num w:numId="9" w16cid:durableId="10356182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34B"/>
    <w:rsid w:val="000004DD"/>
    <w:rsid w:val="00024126"/>
    <w:rsid w:val="000629E0"/>
    <w:rsid w:val="000D6F92"/>
    <w:rsid w:val="00161710"/>
    <w:rsid w:val="002B1308"/>
    <w:rsid w:val="002C08D5"/>
    <w:rsid w:val="00300C1E"/>
    <w:rsid w:val="00344056"/>
    <w:rsid w:val="00394B89"/>
    <w:rsid w:val="003E634B"/>
    <w:rsid w:val="00451FCF"/>
    <w:rsid w:val="004A34E0"/>
    <w:rsid w:val="004C76C0"/>
    <w:rsid w:val="004D7B69"/>
    <w:rsid w:val="004F01FD"/>
    <w:rsid w:val="00504E1C"/>
    <w:rsid w:val="00624698"/>
    <w:rsid w:val="00646377"/>
    <w:rsid w:val="00647210"/>
    <w:rsid w:val="006521C7"/>
    <w:rsid w:val="00670805"/>
    <w:rsid w:val="00686785"/>
    <w:rsid w:val="00730E12"/>
    <w:rsid w:val="00733D12"/>
    <w:rsid w:val="007D00AB"/>
    <w:rsid w:val="007D0D29"/>
    <w:rsid w:val="007D0F47"/>
    <w:rsid w:val="00814F77"/>
    <w:rsid w:val="008506A2"/>
    <w:rsid w:val="00854BAC"/>
    <w:rsid w:val="00863A12"/>
    <w:rsid w:val="008C49AC"/>
    <w:rsid w:val="008C64DA"/>
    <w:rsid w:val="008C678E"/>
    <w:rsid w:val="009438DE"/>
    <w:rsid w:val="00946804"/>
    <w:rsid w:val="00A2262B"/>
    <w:rsid w:val="00A40D00"/>
    <w:rsid w:val="00A63DF8"/>
    <w:rsid w:val="00AB5641"/>
    <w:rsid w:val="00B5364E"/>
    <w:rsid w:val="00B9538B"/>
    <w:rsid w:val="00BA1512"/>
    <w:rsid w:val="00BE292B"/>
    <w:rsid w:val="00C1016B"/>
    <w:rsid w:val="00C1562D"/>
    <w:rsid w:val="00C81AB0"/>
    <w:rsid w:val="00CE1755"/>
    <w:rsid w:val="00DC511F"/>
    <w:rsid w:val="00DD5775"/>
    <w:rsid w:val="00E1231F"/>
    <w:rsid w:val="00E218D7"/>
    <w:rsid w:val="00E40256"/>
    <w:rsid w:val="00E53163"/>
    <w:rsid w:val="00E61FC9"/>
    <w:rsid w:val="00EA4A8F"/>
    <w:rsid w:val="00EC5BD4"/>
    <w:rsid w:val="00EE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9E05E"/>
  <w15:chartTrackingRefBased/>
  <w15:docId w15:val="{E8512ECB-C9AB-164D-9382-D6F381C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3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3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3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3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3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34B"/>
    <w:rPr>
      <w:b/>
      <w:bCs/>
      <w:smallCaps/>
      <w:color w:val="0F4761" w:themeColor="accent1" w:themeShade="BF"/>
      <w:spacing w:val="5"/>
    </w:rPr>
  </w:style>
  <w:style w:type="character" w:customStyle="1" w:styleId="searchhistory-search-header">
    <w:name w:val="searchhistory-search-header"/>
    <w:basedOn w:val="DefaultParagraphFont"/>
    <w:rsid w:val="003E634B"/>
  </w:style>
  <w:style w:type="character" w:customStyle="1" w:styleId="searchhistory-search-term">
    <w:name w:val="searchhistory-search-term"/>
    <w:basedOn w:val="DefaultParagraphFont"/>
    <w:rsid w:val="003E634B"/>
  </w:style>
  <w:style w:type="table" w:customStyle="1" w:styleId="LightShading-Accent11">
    <w:name w:val="Light Shading - Accent 11"/>
    <w:basedOn w:val="TableNormal"/>
    <w:next w:val="LightShading-Accent1"/>
    <w:uiPriority w:val="60"/>
    <w:rsid w:val="003E634B"/>
    <w:pPr>
      <w:spacing w:after="0" w:line="240" w:lineRule="auto"/>
    </w:pPr>
    <w:rPr>
      <w:rFonts w:eastAsia="MS Mincho"/>
      <w:color w:val="365F91"/>
      <w:kern w:val="0"/>
      <w:lang w:val="it-IT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E634B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E2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29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29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92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292B"/>
    <w:pPr>
      <w:spacing w:after="0" w:line="240" w:lineRule="auto"/>
    </w:pPr>
  </w:style>
  <w:style w:type="table" w:styleId="TableGrid">
    <w:name w:val="Table Grid"/>
    <w:basedOn w:val="TableNormal"/>
    <w:uiPriority w:val="39"/>
    <w:rsid w:val="00943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9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0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98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1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8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17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0817FE1C803642903719F495949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A19B3-6D6C-9E45-A54A-EABCA9683AD0}"/>
      </w:docPartPr>
      <w:docPartBody>
        <w:p w:rsidR="000B3880" w:rsidRDefault="00E0782E" w:rsidP="00E0782E">
          <w:pPr>
            <w:pStyle w:val="720817FE1C803642903719F495949828"/>
          </w:pPr>
          <w:r w:rsidRPr="005C28E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F4AAA0D59A78468F6E20E35DF27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C9BFA-AA90-5047-BBDD-FD664BED648A}"/>
      </w:docPartPr>
      <w:docPartBody>
        <w:p w:rsidR="00323510" w:rsidRDefault="007915F3" w:rsidP="007915F3">
          <w:pPr>
            <w:pStyle w:val="D0F4AAA0D59A78468F6E20E35DF278E0"/>
          </w:pPr>
          <w:r w:rsidRPr="005C28E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2E"/>
    <w:rsid w:val="00052FD3"/>
    <w:rsid w:val="000629E0"/>
    <w:rsid w:val="000B3880"/>
    <w:rsid w:val="000D6F92"/>
    <w:rsid w:val="00101B7A"/>
    <w:rsid w:val="00104F6C"/>
    <w:rsid w:val="002F5422"/>
    <w:rsid w:val="00323510"/>
    <w:rsid w:val="00504E1C"/>
    <w:rsid w:val="005C1420"/>
    <w:rsid w:val="007915F3"/>
    <w:rsid w:val="00963612"/>
    <w:rsid w:val="00E05E9B"/>
    <w:rsid w:val="00E0782E"/>
    <w:rsid w:val="00E1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15F3"/>
    <w:rPr>
      <w:color w:val="666666"/>
    </w:rPr>
  </w:style>
  <w:style w:type="paragraph" w:customStyle="1" w:styleId="720817FE1C803642903719F495949828">
    <w:name w:val="720817FE1C803642903719F495949828"/>
    <w:rsid w:val="00E0782E"/>
  </w:style>
  <w:style w:type="paragraph" w:customStyle="1" w:styleId="D0F4AAA0D59A78468F6E20E35DF278E0">
    <w:name w:val="D0F4AAA0D59A78468F6E20E35DF278E0"/>
    <w:rsid w:val="007915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11</Pages>
  <Words>1572</Words>
  <Characters>8966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Colombo s</dc:creator>
  <cp:keywords/>
  <dc:description/>
  <cp:lastModifiedBy>COLOMBO, Giorgia (CHELSEA AND WESTMINSTER HOSPITAL NHS FOUNDATION TRUST)</cp:lastModifiedBy>
  <cp:revision>19</cp:revision>
  <dcterms:created xsi:type="dcterms:W3CDTF">2025-01-29T09:53:00Z</dcterms:created>
  <dcterms:modified xsi:type="dcterms:W3CDTF">2025-03-23T16:42:00Z</dcterms:modified>
</cp:coreProperties>
</file>