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91F8A" w14:textId="77777777" w:rsidR="00897914" w:rsidRPr="00897914" w:rsidRDefault="00897914" w:rsidP="00897914">
      <w:pPr>
        <w:rPr>
          <w:rFonts w:ascii="Arial" w:eastAsia="system-ui" w:hAnsi="Arial" w:cs="Arial"/>
          <w:b/>
          <w:bCs/>
          <w:color w:val="0D0D0D" w:themeColor="text1" w:themeTint="F2"/>
        </w:rPr>
      </w:pPr>
      <w:r w:rsidRPr="00897914">
        <w:rPr>
          <w:rFonts w:ascii="Arial" w:eastAsia="system-ui" w:hAnsi="Arial" w:cs="Arial"/>
          <w:b/>
          <w:bCs/>
          <w:color w:val="0D0D0D" w:themeColor="text1" w:themeTint="F2"/>
        </w:rPr>
        <w:t>Unravelling the Gut-Brain Connection: A Systematic Review of Migraine and the Gut Microbiome</w:t>
      </w:r>
    </w:p>
    <w:p w14:paraId="34FB9985" w14:textId="77777777" w:rsidR="00897914" w:rsidRPr="00897914" w:rsidRDefault="00897914" w:rsidP="00897914">
      <w:pPr>
        <w:rPr>
          <w:rFonts w:ascii="Arial" w:eastAsia="Aptos" w:hAnsi="Arial" w:cs="Arial"/>
          <w:b/>
          <w:bCs/>
        </w:rPr>
      </w:pPr>
    </w:p>
    <w:p w14:paraId="333D597C" w14:textId="77777777" w:rsidR="00897914" w:rsidRPr="00897914" w:rsidRDefault="00897914" w:rsidP="00897914">
      <w:pPr>
        <w:rPr>
          <w:rFonts w:ascii="Arial" w:eastAsia="Times New Roman" w:hAnsi="Arial" w:cs="Arial"/>
        </w:rPr>
      </w:pPr>
      <w:r w:rsidRPr="00897914">
        <w:rPr>
          <w:rFonts w:ascii="Arial" w:eastAsia="Times New Roman" w:hAnsi="Arial" w:cs="Arial"/>
        </w:rPr>
        <w:t>Caroline Mugo</w:t>
      </w:r>
      <w:r w:rsidRPr="00897914">
        <w:rPr>
          <w:rFonts w:ascii="Arial" w:eastAsia="Times New Roman" w:hAnsi="Arial" w:cs="Arial"/>
          <w:vertAlign w:val="superscript"/>
        </w:rPr>
        <w:t>1,2</w:t>
      </w:r>
      <w:r w:rsidRPr="00897914">
        <w:rPr>
          <w:rFonts w:ascii="Arial" w:eastAsia="Times New Roman" w:hAnsi="Arial" w:cs="Arial"/>
        </w:rPr>
        <w:t>, Ella Church</w:t>
      </w:r>
      <w:r w:rsidRPr="00897914">
        <w:rPr>
          <w:rFonts w:ascii="Arial" w:eastAsia="Times New Roman" w:hAnsi="Arial" w:cs="Arial"/>
          <w:vertAlign w:val="superscript"/>
        </w:rPr>
        <w:t>1,2</w:t>
      </w:r>
      <w:r w:rsidRPr="00897914">
        <w:rPr>
          <w:rFonts w:ascii="Arial" w:eastAsia="Times New Roman" w:hAnsi="Arial" w:cs="Arial"/>
        </w:rPr>
        <w:t>, Richard D Horniblow</w:t>
      </w:r>
      <w:r w:rsidRPr="00897914">
        <w:rPr>
          <w:rFonts w:ascii="Arial" w:eastAsia="Times New Roman" w:hAnsi="Arial" w:cs="Arial"/>
          <w:vertAlign w:val="superscript"/>
        </w:rPr>
        <w:t>1</w:t>
      </w:r>
      <w:r w:rsidRPr="00897914">
        <w:rPr>
          <w:rFonts w:ascii="Arial" w:eastAsia="Times New Roman" w:hAnsi="Arial" w:cs="Arial"/>
        </w:rPr>
        <w:t>, Susan P Mollan</w:t>
      </w:r>
      <w:r w:rsidRPr="00897914">
        <w:rPr>
          <w:rFonts w:ascii="Arial" w:eastAsia="Times New Roman" w:hAnsi="Arial" w:cs="Arial"/>
          <w:vertAlign w:val="superscript"/>
        </w:rPr>
        <w:t>2,3</w:t>
      </w:r>
      <w:r w:rsidRPr="00897914">
        <w:rPr>
          <w:rFonts w:ascii="Arial" w:eastAsia="Times New Roman" w:hAnsi="Arial" w:cs="Arial"/>
        </w:rPr>
        <w:t>, Hannah Botfield</w:t>
      </w:r>
      <w:r w:rsidRPr="00897914">
        <w:rPr>
          <w:rFonts w:ascii="Arial" w:eastAsia="Times New Roman" w:hAnsi="Arial" w:cs="Arial"/>
          <w:vertAlign w:val="superscript"/>
        </w:rPr>
        <w:t>4</w:t>
      </w:r>
      <w:r w:rsidRPr="00897914">
        <w:rPr>
          <w:rFonts w:ascii="Arial" w:eastAsia="Times New Roman" w:hAnsi="Arial" w:cs="Arial"/>
        </w:rPr>
        <w:t>, Lisa J Hill</w:t>
      </w:r>
      <w:r w:rsidRPr="00897914">
        <w:rPr>
          <w:rFonts w:ascii="Arial" w:eastAsia="Times New Roman" w:hAnsi="Arial" w:cs="Arial"/>
          <w:vertAlign w:val="superscript"/>
        </w:rPr>
        <w:t>1,2,4,5</w:t>
      </w:r>
      <w:r w:rsidRPr="00897914">
        <w:rPr>
          <w:rFonts w:ascii="Arial" w:eastAsia="Times New Roman" w:hAnsi="Arial" w:cs="Arial"/>
        </w:rPr>
        <w:t>, Alexandra Sinclair</w:t>
      </w:r>
      <w:r w:rsidRPr="00897914">
        <w:rPr>
          <w:rFonts w:ascii="Arial" w:eastAsia="Times New Roman" w:hAnsi="Arial" w:cs="Arial"/>
          <w:vertAlign w:val="superscript"/>
        </w:rPr>
        <w:t>2,4,5*</w:t>
      </w:r>
      <w:r w:rsidRPr="00897914">
        <w:rPr>
          <w:rFonts w:ascii="Arial" w:eastAsia="Times New Roman" w:hAnsi="Arial" w:cs="Arial"/>
        </w:rPr>
        <w:t>, Olivia Grech</w:t>
      </w:r>
      <w:r w:rsidRPr="00897914">
        <w:rPr>
          <w:rFonts w:ascii="Arial" w:eastAsia="Times New Roman" w:hAnsi="Arial" w:cs="Arial"/>
          <w:vertAlign w:val="superscript"/>
        </w:rPr>
        <w:t>2</w:t>
      </w:r>
      <w:r w:rsidRPr="00897914">
        <w:rPr>
          <w:rFonts w:ascii="Arial" w:eastAsia="Times New Roman" w:hAnsi="Arial" w:cs="Arial"/>
        </w:rPr>
        <w:t> </w:t>
      </w:r>
    </w:p>
    <w:p w14:paraId="539EBF8A" w14:textId="77777777" w:rsidR="00897914" w:rsidRPr="00897914" w:rsidRDefault="00897914" w:rsidP="00897914">
      <w:pPr>
        <w:rPr>
          <w:rFonts w:ascii="Arial" w:eastAsia="Times New Roman" w:hAnsi="Arial" w:cs="Arial"/>
        </w:rPr>
      </w:pPr>
    </w:p>
    <w:p w14:paraId="0C26F4A4" w14:textId="77777777" w:rsidR="00897914" w:rsidRPr="00897914" w:rsidRDefault="00897914" w:rsidP="00897914">
      <w:pPr>
        <w:rPr>
          <w:rFonts w:ascii="Arial" w:eastAsia="Times New Roman" w:hAnsi="Arial" w:cs="Arial"/>
          <w:b/>
        </w:rPr>
      </w:pPr>
      <w:r w:rsidRPr="00897914">
        <w:rPr>
          <w:rFonts w:ascii="Arial" w:eastAsia="Times New Roman" w:hAnsi="Arial" w:cs="Arial"/>
          <w:b/>
        </w:rPr>
        <w:t>Affiliations:</w:t>
      </w:r>
    </w:p>
    <w:p w14:paraId="4D83F372"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 xml:space="preserve">Biomedical Sciences, School of Infection, Inflammation and Immunology, University of Birmingham, Birmingham, B15 2TT, United Kingdom </w:t>
      </w:r>
    </w:p>
    <w:p w14:paraId="5A1F3B46"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 xml:space="preserve">Metabolism and Systems Science, School of Medical Sciences, University of Birmingham, Birmingham, B15 2TT, United Kingdom, </w:t>
      </w:r>
    </w:p>
    <w:p w14:paraId="7B31C49E"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Neuro-ophthalmology, Queen Elizabeth Hospital, University Hospitals Birmingham NHS Foundation Trust, Birmingham, B15 2GW, United Kingdom</w:t>
      </w:r>
    </w:p>
    <w:p w14:paraId="3F50D995"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 xml:space="preserve">University Hospitals Birmingham NHS Foundation Trust, Birmingham, B15 2GW, United Kingdom </w:t>
      </w:r>
    </w:p>
    <w:p w14:paraId="1BB81075"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Inflammation and Ageing, School of Infection, Inflammation and Immunology, University of Birmingham, Birmingham, B15 2TT, United Kingdom</w:t>
      </w:r>
    </w:p>
    <w:p w14:paraId="7F5C1E7C" w14:textId="77777777" w:rsidR="00897914" w:rsidRPr="00897914" w:rsidRDefault="00897914" w:rsidP="00897914">
      <w:pPr>
        <w:numPr>
          <w:ilvl w:val="0"/>
          <w:numId w:val="2"/>
        </w:numPr>
        <w:contextualSpacing/>
        <w:rPr>
          <w:rFonts w:ascii="Arial" w:eastAsia="Times New Roman" w:hAnsi="Arial" w:cs="Arial"/>
        </w:rPr>
      </w:pPr>
      <w:r w:rsidRPr="00897914">
        <w:rPr>
          <w:rFonts w:ascii="Arial" w:eastAsia="Times New Roman" w:hAnsi="Arial" w:cs="Arial"/>
        </w:rPr>
        <w:t>NIHR Birmingham Biomedical Research Centre, University Hospitals Birmingham NHS Foundation Trust and University of Birmingham, Birmingham, UK</w:t>
      </w:r>
    </w:p>
    <w:p w14:paraId="0C0A6DEA" w14:textId="77777777" w:rsidR="00897914" w:rsidRPr="00897914" w:rsidRDefault="00897914" w:rsidP="00897914">
      <w:pPr>
        <w:ind w:left="720"/>
        <w:contextualSpacing/>
        <w:rPr>
          <w:rFonts w:ascii="Arial" w:eastAsia="Times New Roman" w:hAnsi="Arial" w:cs="Arial"/>
        </w:rPr>
      </w:pPr>
    </w:p>
    <w:p w14:paraId="07276F05" w14:textId="77777777" w:rsidR="00897914" w:rsidRPr="00897914" w:rsidRDefault="00897914" w:rsidP="00897914">
      <w:pPr>
        <w:rPr>
          <w:rFonts w:ascii="Arial" w:eastAsia="Times New Roman" w:hAnsi="Arial" w:cs="Arial"/>
          <w:b/>
          <w:bCs/>
        </w:rPr>
      </w:pPr>
      <w:r w:rsidRPr="00897914">
        <w:rPr>
          <w:rFonts w:ascii="Arial" w:eastAsia="Times New Roman" w:hAnsi="Arial" w:cs="Arial"/>
          <w:b/>
          <w:bCs/>
        </w:rPr>
        <w:t>Corresponding author:</w:t>
      </w:r>
    </w:p>
    <w:p w14:paraId="0EDAD176" w14:textId="77777777" w:rsidR="00897914" w:rsidRPr="00897914" w:rsidRDefault="00897914" w:rsidP="00897914">
      <w:pPr>
        <w:rPr>
          <w:rFonts w:ascii="Arial" w:eastAsia="Times New Roman" w:hAnsi="Arial" w:cs="Arial"/>
        </w:rPr>
      </w:pPr>
      <w:r w:rsidRPr="00897914">
        <w:rPr>
          <w:rFonts w:ascii="Arial" w:eastAsia="Times New Roman" w:hAnsi="Arial" w:cs="Arial"/>
        </w:rPr>
        <w:t xml:space="preserve">Professor Alexandra Sinclair </w:t>
      </w:r>
    </w:p>
    <w:p w14:paraId="7BA249A5" w14:textId="77777777" w:rsidR="00897914" w:rsidRPr="00897914" w:rsidRDefault="00897914" w:rsidP="00897914">
      <w:pPr>
        <w:rPr>
          <w:rFonts w:ascii="Arial" w:eastAsia="Times New Roman" w:hAnsi="Arial" w:cs="Arial"/>
        </w:rPr>
      </w:pPr>
      <w:r w:rsidRPr="00897914">
        <w:rPr>
          <w:rFonts w:ascii="Arial" w:eastAsia="Times New Roman" w:hAnsi="Arial" w:cs="Arial"/>
        </w:rPr>
        <w:t>Metabolism and Systems Science, School of Medical Sciences, University of Birmingham, Birmingham, B15 2TT, United Kingdom</w:t>
      </w:r>
    </w:p>
    <w:p w14:paraId="3FF47750" w14:textId="77777777" w:rsidR="00DF3FB2" w:rsidRDefault="00DF3FB2">
      <w:pPr>
        <w:spacing w:after="160" w:line="259" w:lineRule="auto"/>
        <w:jc w:val="left"/>
        <w:sectPr w:rsidR="00DF3FB2">
          <w:pgSz w:w="11906" w:h="16838"/>
          <w:pgMar w:top="1440" w:right="1440" w:bottom="1440" w:left="1440" w:header="708" w:footer="708" w:gutter="0"/>
          <w:cols w:space="708"/>
          <w:docGrid w:linePitch="360"/>
        </w:sectPr>
      </w:pPr>
    </w:p>
    <w:p w14:paraId="455DE676" w14:textId="3F832993" w:rsidR="00DF3FB2" w:rsidRPr="008B0957" w:rsidDel="004D3E16" w:rsidRDefault="00DF3FB2" w:rsidP="00DF3FB2">
      <w:pPr>
        <w:pStyle w:val="Caption"/>
        <w:keepNext/>
        <w:rPr>
          <w:rFonts w:ascii="Arial" w:hAnsi="Arial" w:cs="Arial"/>
          <w:b/>
          <w:bCs/>
          <w:i w:val="0"/>
          <w:iCs w:val="0"/>
          <w:color w:val="auto"/>
          <w:sz w:val="22"/>
          <w:szCs w:val="22"/>
        </w:rPr>
      </w:pPr>
      <w:r>
        <w:rPr>
          <w:rFonts w:ascii="Arial" w:hAnsi="Arial" w:cs="Arial"/>
          <w:b/>
          <w:bCs/>
          <w:i w:val="0"/>
          <w:iCs w:val="0"/>
          <w:color w:val="auto"/>
          <w:sz w:val="22"/>
          <w:szCs w:val="22"/>
        </w:rPr>
        <w:lastRenderedPageBreak/>
        <w:t>S</w:t>
      </w:r>
      <w:r w:rsidRPr="008B0957">
        <w:rPr>
          <w:rFonts w:ascii="Arial" w:hAnsi="Arial" w:cs="Arial"/>
          <w:b/>
          <w:bCs/>
          <w:i w:val="0"/>
          <w:iCs w:val="0"/>
          <w:color w:val="auto"/>
          <w:sz w:val="22"/>
          <w:szCs w:val="22"/>
        </w:rPr>
        <w:t>upplementary Table 1. Inclusion and exclusion criteria</w:t>
      </w:r>
    </w:p>
    <w:tbl>
      <w:tblPr>
        <w:tblStyle w:val="TableGrid"/>
        <w:tblW w:w="5000" w:type="pct"/>
        <w:tblLook w:val="04A0" w:firstRow="1" w:lastRow="0" w:firstColumn="1" w:lastColumn="0" w:noHBand="0" w:noVBand="1"/>
      </w:tblPr>
      <w:tblGrid>
        <w:gridCol w:w="7284"/>
        <w:gridCol w:w="6654"/>
      </w:tblGrid>
      <w:tr w:rsidR="00DF3FB2" w:rsidRPr="00DF3FB2" w14:paraId="64BEA294" w14:textId="77777777" w:rsidTr="00680024">
        <w:trPr>
          <w:trHeight w:val="300"/>
        </w:trPr>
        <w:tc>
          <w:tcPr>
            <w:tcW w:w="2613" w:type="pct"/>
            <w:tcBorders>
              <w:top w:val="single" w:sz="8" w:space="0" w:color="auto"/>
              <w:left w:val="single" w:sz="8" w:space="0" w:color="auto"/>
              <w:bottom w:val="single" w:sz="8" w:space="0" w:color="auto"/>
              <w:right w:val="single" w:sz="8" w:space="0" w:color="auto"/>
            </w:tcBorders>
            <w:tcMar>
              <w:left w:w="108" w:type="dxa"/>
              <w:right w:w="108" w:type="dxa"/>
            </w:tcMar>
          </w:tcPr>
          <w:p w14:paraId="3E5F138F" w14:textId="77777777" w:rsidR="00DF3FB2" w:rsidRPr="00DF3FB2" w:rsidRDefault="00DF3FB2" w:rsidP="00DF3FB2">
            <w:pPr>
              <w:spacing w:line="276" w:lineRule="auto"/>
              <w:rPr>
                <w:rFonts w:ascii="Arial" w:eastAsia="Calibri" w:hAnsi="Arial" w:cs="Arial"/>
                <w:b/>
                <w:bCs/>
                <w:sz w:val="22"/>
                <w:szCs w:val="22"/>
              </w:rPr>
            </w:pPr>
            <w:r w:rsidRPr="00DF3FB2">
              <w:rPr>
                <w:rFonts w:ascii="Arial" w:eastAsia="Calibri" w:hAnsi="Arial" w:cs="Arial"/>
                <w:b/>
                <w:bCs/>
                <w:sz w:val="22"/>
                <w:szCs w:val="22"/>
              </w:rPr>
              <w:t>Inclusion criteria</w:t>
            </w:r>
          </w:p>
        </w:tc>
        <w:tc>
          <w:tcPr>
            <w:tcW w:w="2387" w:type="pct"/>
            <w:tcBorders>
              <w:top w:val="single" w:sz="8" w:space="0" w:color="auto"/>
              <w:left w:val="single" w:sz="8" w:space="0" w:color="auto"/>
              <w:bottom w:val="single" w:sz="8" w:space="0" w:color="auto"/>
              <w:right w:val="single" w:sz="8" w:space="0" w:color="auto"/>
            </w:tcBorders>
            <w:tcMar>
              <w:left w:w="108" w:type="dxa"/>
              <w:right w:w="108" w:type="dxa"/>
            </w:tcMar>
          </w:tcPr>
          <w:p w14:paraId="607E34DB" w14:textId="77777777" w:rsidR="00DF3FB2" w:rsidRPr="00DF3FB2" w:rsidRDefault="00DF3FB2" w:rsidP="00DF3FB2">
            <w:pPr>
              <w:spacing w:line="276" w:lineRule="auto"/>
              <w:rPr>
                <w:rFonts w:ascii="Arial" w:eastAsia="Calibri" w:hAnsi="Arial" w:cs="Arial"/>
                <w:b/>
                <w:bCs/>
                <w:sz w:val="22"/>
                <w:szCs w:val="22"/>
              </w:rPr>
            </w:pPr>
            <w:r w:rsidRPr="00DF3FB2">
              <w:rPr>
                <w:rFonts w:ascii="Arial" w:eastAsia="Calibri" w:hAnsi="Arial" w:cs="Arial"/>
                <w:b/>
                <w:bCs/>
                <w:sz w:val="22"/>
                <w:szCs w:val="22"/>
              </w:rPr>
              <w:t>Exclusion criteria</w:t>
            </w:r>
          </w:p>
        </w:tc>
      </w:tr>
      <w:tr w:rsidR="00DF3FB2" w:rsidRPr="00DF3FB2" w14:paraId="6896D264" w14:textId="77777777" w:rsidTr="00680024">
        <w:trPr>
          <w:trHeight w:val="680"/>
        </w:trPr>
        <w:tc>
          <w:tcPr>
            <w:tcW w:w="2613" w:type="pct"/>
            <w:tcBorders>
              <w:top w:val="single" w:sz="8" w:space="0" w:color="auto"/>
              <w:left w:val="single" w:sz="8" w:space="0" w:color="auto"/>
              <w:bottom w:val="single" w:sz="8" w:space="0" w:color="auto"/>
              <w:right w:val="single" w:sz="8" w:space="0" w:color="auto"/>
            </w:tcBorders>
            <w:tcMar>
              <w:left w:w="108" w:type="dxa"/>
              <w:right w:w="108" w:type="dxa"/>
            </w:tcMar>
          </w:tcPr>
          <w:p w14:paraId="006FECA0"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Humans</w:t>
            </w:r>
          </w:p>
          <w:p w14:paraId="60D555F8"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All ages</w:t>
            </w:r>
          </w:p>
          <w:p w14:paraId="734FEC80"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Primary migraine/headache disorders - include all subtypes: with/without aura, chronic, episodic</w:t>
            </w:r>
          </w:p>
          <w:p w14:paraId="5C30D4E6"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 xml:space="preserve">Migraine can be comorbid with another disorder </w:t>
            </w:r>
            <w:proofErr w:type="spellStart"/>
            <w:r w:rsidRPr="00DF3FB2">
              <w:rPr>
                <w:rFonts w:ascii="Arial" w:eastAsia="Calibri" w:hAnsi="Arial" w:cs="Arial"/>
                <w:sz w:val="22"/>
                <w:szCs w:val="22"/>
              </w:rPr>
              <w:t>eg</w:t>
            </w:r>
            <w:proofErr w:type="spellEnd"/>
            <w:r w:rsidRPr="00DF3FB2">
              <w:rPr>
                <w:rFonts w:ascii="Arial" w:eastAsia="Calibri" w:hAnsi="Arial" w:cs="Arial"/>
                <w:sz w:val="22"/>
                <w:szCs w:val="22"/>
              </w:rPr>
              <w:t xml:space="preserve"> IBS</w:t>
            </w:r>
          </w:p>
          <w:p w14:paraId="586452B2"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Gastrointestinal microbiome composition in migraine</w:t>
            </w:r>
          </w:p>
          <w:p w14:paraId="1BC55A06"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Gastrointestinal microbiome-targeted therapeutics for migraine - prebiotics, probiotics, synbiotics</w:t>
            </w:r>
          </w:p>
          <w:p w14:paraId="7D1B461B"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(Microbiome therapeutics can be given alongside already prescribed migraine treatment - ethical reasons)</w:t>
            </w:r>
          </w:p>
          <w:p w14:paraId="1A5D8747"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Microbiome compared to healthy controls, or general state of microbiome in migraine patients</w:t>
            </w:r>
          </w:p>
          <w:p w14:paraId="111B5FE0"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Drug effect compared to placebo, or general impact on migraine symptoms (migraine frequency (MF), migraine severity/migraine intensity (MS/MI), migraine duration (MD), painkillers consumption (PC), Migraine Disability Assessment (MIDAS) scores and Headache Disability Index (HDI) scores)</w:t>
            </w:r>
          </w:p>
          <w:p w14:paraId="6239C6E0"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common changes to the gut microbiome in migraine patients (abundance of bacterial taxa in migraine patients, level of alpha and beta diversity in migraine patients, and correlations between gut bacteria and risk of migraine, ROM, and MCC.)</w:t>
            </w:r>
          </w:p>
          <w:p w14:paraId="5D8F698C"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most evidence for efficacy in migraine</w:t>
            </w:r>
          </w:p>
          <w:p w14:paraId="61D10875"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Clinical trials/studies</w:t>
            </w:r>
          </w:p>
          <w:p w14:paraId="2B3E6039" w14:textId="77777777" w:rsidR="00DF3FB2" w:rsidRPr="00DF3FB2" w:rsidRDefault="00DF3FB2" w:rsidP="00DF3FB2">
            <w:pPr>
              <w:spacing w:line="276" w:lineRule="auto"/>
              <w:rPr>
                <w:rFonts w:ascii="Arial" w:eastAsia="Calibri" w:hAnsi="Arial" w:cs="Arial"/>
                <w:sz w:val="22"/>
                <w:szCs w:val="22"/>
              </w:rPr>
            </w:pPr>
            <w:proofErr w:type="spellStart"/>
            <w:r w:rsidRPr="00DF3FB2">
              <w:rPr>
                <w:rFonts w:ascii="Arial" w:eastAsia="Calibri" w:hAnsi="Arial" w:cs="Arial"/>
                <w:sz w:val="22"/>
                <w:szCs w:val="22"/>
              </w:rPr>
              <w:t>Randomised</w:t>
            </w:r>
            <w:proofErr w:type="spellEnd"/>
            <w:r w:rsidRPr="00DF3FB2">
              <w:rPr>
                <w:rFonts w:ascii="Arial" w:eastAsia="Calibri" w:hAnsi="Arial" w:cs="Arial"/>
                <w:sz w:val="22"/>
                <w:szCs w:val="22"/>
              </w:rPr>
              <w:t xml:space="preserve"> controlled trials</w:t>
            </w:r>
          </w:p>
          <w:p w14:paraId="12FE3DE1"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Cohort studies</w:t>
            </w:r>
          </w:p>
          <w:p w14:paraId="3E98AC0B"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Case control studies</w:t>
            </w:r>
          </w:p>
          <w:p w14:paraId="020CEA88"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Case reports/series</w:t>
            </w:r>
          </w:p>
          <w:p w14:paraId="448E104A"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Studies must contain results in abstract</w:t>
            </w:r>
          </w:p>
        </w:tc>
        <w:tc>
          <w:tcPr>
            <w:tcW w:w="2387" w:type="pct"/>
            <w:tcBorders>
              <w:top w:val="single" w:sz="8" w:space="0" w:color="auto"/>
              <w:left w:val="single" w:sz="8" w:space="0" w:color="auto"/>
              <w:bottom w:val="single" w:sz="8" w:space="0" w:color="auto"/>
              <w:right w:val="single" w:sz="8" w:space="0" w:color="auto"/>
            </w:tcBorders>
            <w:tcMar>
              <w:left w:w="108" w:type="dxa"/>
              <w:right w:w="108" w:type="dxa"/>
            </w:tcMar>
          </w:tcPr>
          <w:p w14:paraId="1913B929"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Animals</w:t>
            </w:r>
          </w:p>
          <w:p w14:paraId="24B30EF2"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In vitro models</w:t>
            </w:r>
          </w:p>
          <w:p w14:paraId="04512479"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Secondary migraine/headache disorders</w:t>
            </w:r>
          </w:p>
          <w:p w14:paraId="37F0DF2B"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Abdominal migraine</w:t>
            </w:r>
          </w:p>
          <w:p w14:paraId="2EAE4AB7"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Vestibular migraine</w:t>
            </w:r>
          </w:p>
          <w:p w14:paraId="6F751D01"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Oropharyngeal microbiome</w:t>
            </w:r>
          </w:p>
          <w:p w14:paraId="7AE696FC"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Any treatment that does not specifically affect microbiota</w:t>
            </w:r>
          </w:p>
          <w:p w14:paraId="7B3B49D7"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Dietary changes</w:t>
            </w:r>
          </w:p>
          <w:p w14:paraId="2C8CA688"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Reviews (literature, systematic, meta-analysis)</w:t>
            </w:r>
          </w:p>
          <w:p w14:paraId="2ADD78C3" w14:textId="77777777" w:rsidR="00DF3FB2" w:rsidRPr="00DF3FB2" w:rsidRDefault="00DF3FB2" w:rsidP="00DF3FB2">
            <w:pPr>
              <w:spacing w:line="276" w:lineRule="auto"/>
              <w:rPr>
                <w:rFonts w:ascii="Arial" w:eastAsia="Calibri" w:hAnsi="Arial" w:cs="Arial"/>
                <w:sz w:val="22"/>
                <w:szCs w:val="22"/>
              </w:rPr>
            </w:pPr>
            <w:r w:rsidRPr="00DF3FB2">
              <w:rPr>
                <w:rFonts w:ascii="Arial" w:eastAsia="Calibri" w:hAnsi="Arial" w:cs="Arial"/>
                <w:sz w:val="22"/>
                <w:szCs w:val="22"/>
              </w:rPr>
              <w:t>Clinical trial registrations with no results in abstract</w:t>
            </w:r>
          </w:p>
          <w:p w14:paraId="0D6EA403" w14:textId="77777777" w:rsidR="00DF3FB2" w:rsidRPr="00DF3FB2" w:rsidRDefault="00DF3FB2" w:rsidP="00DF3FB2">
            <w:pPr>
              <w:spacing w:line="276" w:lineRule="auto"/>
              <w:rPr>
                <w:rFonts w:ascii="Arial" w:eastAsia="Calibri" w:hAnsi="Arial" w:cs="Arial"/>
                <w:sz w:val="22"/>
                <w:szCs w:val="22"/>
              </w:rPr>
            </w:pPr>
          </w:p>
        </w:tc>
      </w:tr>
    </w:tbl>
    <w:p w14:paraId="4D2EC8FD" w14:textId="77777777" w:rsidR="00DF3FB2" w:rsidRPr="00DF3FB2" w:rsidRDefault="00DF3FB2" w:rsidP="00DF3FB2">
      <w:pPr>
        <w:pStyle w:val="Caption"/>
        <w:spacing w:line="276" w:lineRule="auto"/>
        <w:rPr>
          <w:rFonts w:ascii="Arial" w:hAnsi="Arial" w:cs="Arial"/>
          <w:b/>
          <w:bCs/>
          <w:i w:val="0"/>
          <w:iCs w:val="0"/>
          <w:sz w:val="22"/>
          <w:szCs w:val="22"/>
        </w:rPr>
      </w:pPr>
      <w:r w:rsidRPr="00DF3FB2">
        <w:rPr>
          <w:rFonts w:ascii="Arial" w:hAnsi="Arial" w:cs="Arial"/>
          <w:b/>
          <w:bCs/>
          <w:i w:val="0"/>
          <w:iCs w:val="0"/>
          <w:color w:val="auto"/>
          <w:sz w:val="22"/>
          <w:szCs w:val="22"/>
        </w:rPr>
        <w:lastRenderedPageBreak/>
        <w:t>Supplementary Table 2. Summary of the quality assessment of controlled intervention studies.</w:t>
      </w:r>
    </w:p>
    <w:p w14:paraId="16E15D4A" w14:textId="77777777" w:rsidR="00DF3FB2" w:rsidRPr="00DF3FB2" w:rsidRDefault="00DF3FB2" w:rsidP="00DF3FB2">
      <w:pPr>
        <w:spacing w:line="276" w:lineRule="auto"/>
        <w:rPr>
          <w:rFonts w:ascii="Arial" w:hAnsi="Arial" w:cs="Arial"/>
          <w:sz w:val="22"/>
          <w:szCs w:val="22"/>
        </w:rPr>
      </w:pPr>
      <w:r w:rsidRPr="00DF3FB2">
        <w:rPr>
          <w:rFonts w:ascii="Arial" w:hAnsi="Arial" w:cs="Arial"/>
          <w:sz w:val="22"/>
          <w:szCs w:val="22"/>
        </w:rPr>
        <w:t>C.D, Cannot Determine</w:t>
      </w:r>
    </w:p>
    <w:tbl>
      <w:tblPr>
        <w:tblStyle w:val="TableGrid"/>
        <w:tblW w:w="0" w:type="auto"/>
        <w:tblLook w:val="04A0" w:firstRow="1" w:lastRow="0" w:firstColumn="1" w:lastColumn="0" w:noHBand="0" w:noVBand="1"/>
      </w:tblPr>
      <w:tblGrid>
        <w:gridCol w:w="1105"/>
        <w:gridCol w:w="596"/>
        <w:gridCol w:w="596"/>
        <w:gridCol w:w="596"/>
        <w:gridCol w:w="596"/>
        <w:gridCol w:w="1195"/>
        <w:gridCol w:w="1195"/>
        <w:gridCol w:w="596"/>
        <w:gridCol w:w="596"/>
        <w:gridCol w:w="1195"/>
        <w:gridCol w:w="1195"/>
        <w:gridCol w:w="1195"/>
        <w:gridCol w:w="1181"/>
        <w:gridCol w:w="596"/>
        <w:gridCol w:w="596"/>
        <w:gridCol w:w="919"/>
      </w:tblGrid>
      <w:tr w:rsidR="00DF3FB2" w:rsidRPr="00DF3FB2" w14:paraId="3F7DB030" w14:textId="77777777" w:rsidTr="00680024">
        <w:tc>
          <w:tcPr>
            <w:tcW w:w="1105" w:type="dxa"/>
            <w:vMerge w:val="restart"/>
            <w:vAlign w:val="center"/>
          </w:tcPr>
          <w:p w14:paraId="5EC4AF6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b/>
                <w:bCs/>
                <w:sz w:val="22"/>
                <w:szCs w:val="22"/>
              </w:rPr>
              <w:t>Study</w:t>
            </w:r>
          </w:p>
        </w:tc>
        <w:tc>
          <w:tcPr>
            <w:tcW w:w="11924" w:type="dxa"/>
            <w:gridSpan w:val="14"/>
            <w:vAlign w:val="center"/>
          </w:tcPr>
          <w:p w14:paraId="3A8911B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b/>
                <w:bCs/>
                <w:sz w:val="22"/>
                <w:szCs w:val="22"/>
              </w:rPr>
              <w:t>Controlled intervention Studies Quality Assessment Questions</w:t>
            </w:r>
          </w:p>
        </w:tc>
        <w:tc>
          <w:tcPr>
            <w:tcW w:w="919" w:type="dxa"/>
            <w:vAlign w:val="center"/>
          </w:tcPr>
          <w:p w14:paraId="3779DF3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Overall</w:t>
            </w:r>
          </w:p>
          <w:p w14:paraId="5975283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Bias</w:t>
            </w:r>
          </w:p>
          <w:p w14:paraId="7E9544C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Rating</w:t>
            </w:r>
          </w:p>
        </w:tc>
      </w:tr>
      <w:tr w:rsidR="00DF3FB2" w:rsidRPr="00DF3FB2" w14:paraId="3A0D814A" w14:textId="77777777" w:rsidTr="00680024">
        <w:tc>
          <w:tcPr>
            <w:tcW w:w="1105" w:type="dxa"/>
            <w:vMerge/>
            <w:vAlign w:val="center"/>
          </w:tcPr>
          <w:p w14:paraId="53DCE5FF" w14:textId="77777777" w:rsidR="00DF3FB2" w:rsidRPr="00DF3FB2" w:rsidRDefault="00DF3FB2" w:rsidP="00DF3FB2">
            <w:pPr>
              <w:spacing w:line="276" w:lineRule="auto"/>
              <w:jc w:val="center"/>
              <w:rPr>
                <w:rFonts w:ascii="Arial" w:hAnsi="Arial" w:cs="Arial"/>
                <w:b/>
                <w:bCs/>
                <w:sz w:val="22"/>
                <w:szCs w:val="22"/>
              </w:rPr>
            </w:pPr>
          </w:p>
        </w:tc>
        <w:tc>
          <w:tcPr>
            <w:tcW w:w="596" w:type="dxa"/>
            <w:vAlign w:val="center"/>
          </w:tcPr>
          <w:p w14:paraId="5C70493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w:t>
            </w:r>
          </w:p>
        </w:tc>
        <w:tc>
          <w:tcPr>
            <w:tcW w:w="596" w:type="dxa"/>
            <w:vAlign w:val="center"/>
          </w:tcPr>
          <w:p w14:paraId="5AB4C9A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2</w:t>
            </w:r>
          </w:p>
        </w:tc>
        <w:tc>
          <w:tcPr>
            <w:tcW w:w="596" w:type="dxa"/>
            <w:vAlign w:val="center"/>
          </w:tcPr>
          <w:p w14:paraId="64A9A26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3</w:t>
            </w:r>
          </w:p>
        </w:tc>
        <w:tc>
          <w:tcPr>
            <w:tcW w:w="596" w:type="dxa"/>
            <w:vAlign w:val="center"/>
          </w:tcPr>
          <w:p w14:paraId="5AC817D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4</w:t>
            </w:r>
          </w:p>
        </w:tc>
        <w:tc>
          <w:tcPr>
            <w:tcW w:w="1195" w:type="dxa"/>
            <w:vAlign w:val="center"/>
          </w:tcPr>
          <w:p w14:paraId="4948804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5</w:t>
            </w:r>
          </w:p>
        </w:tc>
        <w:tc>
          <w:tcPr>
            <w:tcW w:w="1195" w:type="dxa"/>
            <w:vAlign w:val="center"/>
          </w:tcPr>
          <w:p w14:paraId="7D6F164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6</w:t>
            </w:r>
          </w:p>
        </w:tc>
        <w:tc>
          <w:tcPr>
            <w:tcW w:w="596" w:type="dxa"/>
            <w:vAlign w:val="center"/>
          </w:tcPr>
          <w:p w14:paraId="29B7DD1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7</w:t>
            </w:r>
          </w:p>
        </w:tc>
        <w:tc>
          <w:tcPr>
            <w:tcW w:w="596" w:type="dxa"/>
            <w:vAlign w:val="center"/>
          </w:tcPr>
          <w:p w14:paraId="0DA8C57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8</w:t>
            </w:r>
          </w:p>
        </w:tc>
        <w:tc>
          <w:tcPr>
            <w:tcW w:w="1195" w:type="dxa"/>
            <w:vAlign w:val="center"/>
          </w:tcPr>
          <w:p w14:paraId="1EAD575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9</w:t>
            </w:r>
          </w:p>
        </w:tc>
        <w:tc>
          <w:tcPr>
            <w:tcW w:w="1195" w:type="dxa"/>
            <w:vAlign w:val="center"/>
          </w:tcPr>
          <w:p w14:paraId="7AFC023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10</w:t>
            </w:r>
          </w:p>
        </w:tc>
        <w:tc>
          <w:tcPr>
            <w:tcW w:w="1195" w:type="dxa"/>
            <w:vAlign w:val="center"/>
          </w:tcPr>
          <w:p w14:paraId="30EDC38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11</w:t>
            </w:r>
          </w:p>
        </w:tc>
        <w:tc>
          <w:tcPr>
            <w:tcW w:w="1181" w:type="dxa"/>
            <w:vAlign w:val="center"/>
          </w:tcPr>
          <w:p w14:paraId="2C722FA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12</w:t>
            </w:r>
          </w:p>
        </w:tc>
        <w:tc>
          <w:tcPr>
            <w:tcW w:w="596" w:type="dxa"/>
            <w:vAlign w:val="center"/>
          </w:tcPr>
          <w:p w14:paraId="339B53A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13</w:t>
            </w:r>
          </w:p>
        </w:tc>
        <w:tc>
          <w:tcPr>
            <w:tcW w:w="596" w:type="dxa"/>
            <w:vAlign w:val="center"/>
          </w:tcPr>
          <w:p w14:paraId="68E48DF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14</w:t>
            </w:r>
          </w:p>
        </w:tc>
        <w:tc>
          <w:tcPr>
            <w:tcW w:w="919" w:type="dxa"/>
            <w:vAlign w:val="center"/>
          </w:tcPr>
          <w:p w14:paraId="232769AB" w14:textId="77777777" w:rsidR="00DF3FB2" w:rsidRPr="00DF3FB2" w:rsidRDefault="00DF3FB2" w:rsidP="00DF3FB2">
            <w:pPr>
              <w:spacing w:line="276" w:lineRule="auto"/>
              <w:jc w:val="center"/>
              <w:rPr>
                <w:rFonts w:ascii="Arial" w:hAnsi="Arial" w:cs="Arial"/>
                <w:sz w:val="22"/>
                <w:szCs w:val="22"/>
              </w:rPr>
            </w:pPr>
          </w:p>
        </w:tc>
      </w:tr>
      <w:tr w:rsidR="00DF3FB2" w:rsidRPr="00DF3FB2" w14:paraId="1674FD4B" w14:textId="77777777" w:rsidTr="00680024">
        <w:tc>
          <w:tcPr>
            <w:tcW w:w="1105" w:type="dxa"/>
            <w:vAlign w:val="center"/>
          </w:tcPr>
          <w:p w14:paraId="3325C841" w14:textId="77777777" w:rsidR="00DF3FB2" w:rsidRPr="00DF3FB2" w:rsidRDefault="00DF3FB2" w:rsidP="00DF3FB2">
            <w:pPr>
              <w:spacing w:line="276" w:lineRule="auto"/>
              <w:jc w:val="center"/>
              <w:rPr>
                <w:rFonts w:ascii="Arial" w:hAnsi="Arial" w:cs="Arial"/>
                <w:sz w:val="22"/>
                <w:szCs w:val="22"/>
              </w:rPr>
            </w:pPr>
            <w:proofErr w:type="spellStart"/>
            <w:r w:rsidRPr="00DF3FB2">
              <w:rPr>
                <w:rFonts w:ascii="Arial" w:hAnsi="Arial" w:cs="Arial"/>
                <w:sz w:val="22"/>
                <w:szCs w:val="22"/>
              </w:rPr>
              <w:t>Bidabadi</w:t>
            </w:r>
            <w:proofErr w:type="spellEnd"/>
            <w:r w:rsidRPr="00DF3FB2">
              <w:rPr>
                <w:rFonts w:ascii="Arial" w:hAnsi="Arial" w:cs="Arial"/>
                <w:sz w:val="22"/>
                <w:szCs w:val="22"/>
              </w:rPr>
              <w:t xml:space="preserve"> et al</w:t>
            </w:r>
          </w:p>
          <w:p w14:paraId="4B802D5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(2023)</w:t>
            </w:r>
          </w:p>
        </w:tc>
        <w:tc>
          <w:tcPr>
            <w:tcW w:w="596" w:type="dxa"/>
            <w:vAlign w:val="center"/>
          </w:tcPr>
          <w:p w14:paraId="0F57761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95AE96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FB947C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204311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tcPr>
          <w:p w14:paraId="15DCA40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95" w:type="dxa"/>
          </w:tcPr>
          <w:p w14:paraId="4C8DD53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7838B68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32BF514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tcPr>
          <w:p w14:paraId="709EE55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95" w:type="dxa"/>
          </w:tcPr>
          <w:p w14:paraId="1AD129C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95" w:type="dxa"/>
          </w:tcPr>
          <w:p w14:paraId="653D663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81" w:type="dxa"/>
            <w:vAlign w:val="center"/>
          </w:tcPr>
          <w:p w14:paraId="7F87A73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226FB9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7C8FA20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919" w:type="dxa"/>
            <w:vAlign w:val="center"/>
          </w:tcPr>
          <w:p w14:paraId="2D46F6C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Good</w:t>
            </w:r>
          </w:p>
        </w:tc>
      </w:tr>
      <w:tr w:rsidR="00DF3FB2" w:rsidRPr="00DF3FB2" w14:paraId="65D6C9F1" w14:textId="77777777" w:rsidTr="00680024">
        <w:tc>
          <w:tcPr>
            <w:tcW w:w="1105" w:type="dxa"/>
            <w:vAlign w:val="center"/>
          </w:tcPr>
          <w:p w14:paraId="2125DC0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Ghavami et al (2021a)</w:t>
            </w:r>
          </w:p>
        </w:tc>
        <w:tc>
          <w:tcPr>
            <w:tcW w:w="596" w:type="dxa"/>
            <w:vAlign w:val="center"/>
          </w:tcPr>
          <w:p w14:paraId="44777BD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36D7E6B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3BBBA8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3EE922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126A7B6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1A0BE01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54A1113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421D9D8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5303EC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26E3F9E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12F70EE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181" w:type="dxa"/>
            <w:vAlign w:val="center"/>
          </w:tcPr>
          <w:p w14:paraId="2B04652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C.D </w:t>
            </w:r>
          </w:p>
        </w:tc>
        <w:tc>
          <w:tcPr>
            <w:tcW w:w="596" w:type="dxa"/>
            <w:vAlign w:val="center"/>
          </w:tcPr>
          <w:p w14:paraId="62AA495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39CC47D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919" w:type="dxa"/>
          </w:tcPr>
          <w:p w14:paraId="6CED475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Good</w:t>
            </w:r>
          </w:p>
        </w:tc>
      </w:tr>
      <w:tr w:rsidR="00DF3FB2" w:rsidRPr="00DF3FB2" w14:paraId="432F9475" w14:textId="77777777" w:rsidTr="00680024">
        <w:tc>
          <w:tcPr>
            <w:tcW w:w="1105" w:type="dxa"/>
            <w:vAlign w:val="center"/>
          </w:tcPr>
          <w:p w14:paraId="7C0E0DC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Ghavami et al (2021b)</w:t>
            </w:r>
          </w:p>
        </w:tc>
        <w:tc>
          <w:tcPr>
            <w:tcW w:w="596" w:type="dxa"/>
            <w:vAlign w:val="center"/>
          </w:tcPr>
          <w:p w14:paraId="42333BF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4291822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633BB85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051B99B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EE5504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E45C09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24F9F99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4E8A0B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B6A99A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139530E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5D80C45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81" w:type="dxa"/>
            <w:vAlign w:val="center"/>
          </w:tcPr>
          <w:p w14:paraId="2FF9E61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0FD1D6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95DEDD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919" w:type="dxa"/>
          </w:tcPr>
          <w:p w14:paraId="1379D00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Good</w:t>
            </w:r>
          </w:p>
        </w:tc>
      </w:tr>
      <w:tr w:rsidR="00DF3FB2" w:rsidRPr="00DF3FB2" w14:paraId="39A69419" w14:textId="77777777" w:rsidTr="00680024">
        <w:tc>
          <w:tcPr>
            <w:tcW w:w="1105" w:type="dxa"/>
            <w:vAlign w:val="center"/>
          </w:tcPr>
          <w:p w14:paraId="135F3183" w14:textId="77777777" w:rsidR="00DF3FB2" w:rsidRPr="00DF3FB2" w:rsidRDefault="00DF3FB2" w:rsidP="00DF3FB2">
            <w:pPr>
              <w:spacing w:line="276" w:lineRule="auto"/>
              <w:jc w:val="center"/>
              <w:rPr>
                <w:rFonts w:ascii="Arial" w:hAnsi="Arial" w:cs="Arial"/>
                <w:sz w:val="22"/>
                <w:szCs w:val="22"/>
              </w:rPr>
            </w:pPr>
            <w:proofErr w:type="spellStart"/>
            <w:r w:rsidRPr="00DF3FB2">
              <w:rPr>
                <w:rFonts w:ascii="Arial" w:hAnsi="Arial" w:cs="Arial"/>
                <w:sz w:val="22"/>
                <w:szCs w:val="22"/>
              </w:rPr>
              <w:t>Martami</w:t>
            </w:r>
            <w:proofErr w:type="spellEnd"/>
            <w:r w:rsidRPr="00DF3FB2">
              <w:rPr>
                <w:rFonts w:ascii="Arial" w:hAnsi="Arial" w:cs="Arial"/>
                <w:sz w:val="22"/>
                <w:szCs w:val="22"/>
              </w:rPr>
              <w:t xml:space="preserve"> </w:t>
            </w:r>
            <w:proofErr w:type="spellStart"/>
            <w:r w:rsidRPr="00DF3FB2">
              <w:rPr>
                <w:rFonts w:ascii="Arial" w:hAnsi="Arial" w:cs="Arial"/>
                <w:sz w:val="22"/>
                <w:szCs w:val="22"/>
              </w:rPr>
              <w:t>etal</w:t>
            </w:r>
            <w:proofErr w:type="spellEnd"/>
            <w:r w:rsidRPr="00DF3FB2">
              <w:rPr>
                <w:rFonts w:ascii="Arial" w:hAnsi="Arial" w:cs="Arial"/>
                <w:sz w:val="22"/>
                <w:szCs w:val="22"/>
              </w:rPr>
              <w:t xml:space="preserve"> (2019)</w:t>
            </w:r>
          </w:p>
        </w:tc>
        <w:tc>
          <w:tcPr>
            <w:tcW w:w="596" w:type="dxa"/>
            <w:vAlign w:val="center"/>
          </w:tcPr>
          <w:p w14:paraId="45FB1C5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4D7C41A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32F0698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4C0D5E8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37F0058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E111DD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41B3202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0FE5E1A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195" w:type="dxa"/>
            <w:vAlign w:val="center"/>
          </w:tcPr>
          <w:p w14:paraId="010E507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95" w:type="dxa"/>
            <w:vAlign w:val="center"/>
          </w:tcPr>
          <w:p w14:paraId="1D325AD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2FD3FA5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81" w:type="dxa"/>
            <w:vAlign w:val="center"/>
          </w:tcPr>
          <w:p w14:paraId="7237DA3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63BA98A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087F10D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919" w:type="dxa"/>
          </w:tcPr>
          <w:p w14:paraId="0DB6D21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Good</w:t>
            </w:r>
          </w:p>
        </w:tc>
      </w:tr>
      <w:tr w:rsidR="00DF3FB2" w:rsidRPr="00DF3FB2" w14:paraId="11D1334F" w14:textId="77777777" w:rsidTr="00680024">
        <w:tc>
          <w:tcPr>
            <w:tcW w:w="1105" w:type="dxa"/>
            <w:vAlign w:val="center"/>
          </w:tcPr>
          <w:p w14:paraId="468C517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De </w:t>
            </w:r>
            <w:proofErr w:type="spellStart"/>
            <w:r w:rsidRPr="00DF3FB2">
              <w:rPr>
                <w:rFonts w:ascii="Arial" w:hAnsi="Arial" w:cs="Arial"/>
                <w:sz w:val="22"/>
                <w:szCs w:val="22"/>
              </w:rPr>
              <w:t>Roos</w:t>
            </w:r>
            <w:proofErr w:type="spellEnd"/>
            <w:r w:rsidRPr="00DF3FB2">
              <w:rPr>
                <w:rFonts w:ascii="Arial" w:hAnsi="Arial" w:cs="Arial"/>
                <w:sz w:val="22"/>
                <w:szCs w:val="22"/>
              </w:rPr>
              <w:t xml:space="preserve"> et al (2017)</w:t>
            </w:r>
          </w:p>
        </w:tc>
        <w:tc>
          <w:tcPr>
            <w:tcW w:w="596" w:type="dxa"/>
            <w:vAlign w:val="center"/>
          </w:tcPr>
          <w:p w14:paraId="101DCF3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62A274E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0D6B7D3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6FAE67E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10D54EC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623D03B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59C5276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7B8567A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47E6EF6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95" w:type="dxa"/>
            <w:vAlign w:val="center"/>
          </w:tcPr>
          <w:p w14:paraId="017A113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95" w:type="dxa"/>
            <w:vAlign w:val="center"/>
          </w:tcPr>
          <w:p w14:paraId="42F32E9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81" w:type="dxa"/>
            <w:vAlign w:val="center"/>
          </w:tcPr>
          <w:p w14:paraId="064E446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03A1D1B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71F663B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919" w:type="dxa"/>
          </w:tcPr>
          <w:p w14:paraId="145B68D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Good</w:t>
            </w:r>
          </w:p>
        </w:tc>
      </w:tr>
    </w:tbl>
    <w:p w14:paraId="21AA0A35" w14:textId="77777777" w:rsidR="00DF3FB2" w:rsidRPr="00DF3FB2" w:rsidRDefault="00DF3FB2" w:rsidP="00DF3FB2">
      <w:pPr>
        <w:pStyle w:val="Caption"/>
        <w:spacing w:line="276" w:lineRule="auto"/>
        <w:rPr>
          <w:rFonts w:ascii="Arial" w:hAnsi="Arial" w:cs="Arial"/>
          <w:b/>
          <w:bCs/>
          <w:i w:val="0"/>
          <w:iCs w:val="0"/>
          <w:color w:val="auto"/>
          <w:sz w:val="22"/>
          <w:szCs w:val="22"/>
        </w:rPr>
      </w:pPr>
    </w:p>
    <w:p w14:paraId="1356690D" w14:textId="77777777" w:rsidR="00DF3FB2" w:rsidRPr="00DF3FB2" w:rsidRDefault="00DF3FB2" w:rsidP="00DF3FB2">
      <w:pPr>
        <w:spacing w:line="276" w:lineRule="auto"/>
        <w:rPr>
          <w:rFonts w:ascii="Arial" w:hAnsi="Arial" w:cs="Arial"/>
          <w:b/>
          <w:bCs/>
          <w:sz w:val="22"/>
          <w:szCs w:val="22"/>
          <w:lang w:val="en-US"/>
        </w:rPr>
      </w:pPr>
      <w:r w:rsidRPr="00DF3FB2">
        <w:rPr>
          <w:rFonts w:ascii="Arial" w:hAnsi="Arial" w:cs="Arial"/>
          <w:b/>
          <w:bCs/>
          <w:i/>
          <w:iCs/>
          <w:sz w:val="22"/>
          <w:szCs w:val="22"/>
        </w:rPr>
        <w:br w:type="page"/>
      </w:r>
    </w:p>
    <w:p w14:paraId="7508CA5F" w14:textId="77777777" w:rsidR="00DF3FB2" w:rsidRPr="00DF3FB2" w:rsidRDefault="00DF3FB2" w:rsidP="00DF3FB2">
      <w:pPr>
        <w:pStyle w:val="Caption"/>
        <w:spacing w:line="276" w:lineRule="auto"/>
        <w:rPr>
          <w:rFonts w:ascii="Arial" w:hAnsi="Arial" w:cs="Arial"/>
          <w:b/>
          <w:bCs/>
          <w:i w:val="0"/>
          <w:iCs w:val="0"/>
          <w:sz w:val="22"/>
          <w:szCs w:val="22"/>
        </w:rPr>
      </w:pPr>
      <w:r w:rsidRPr="00DF3FB2">
        <w:rPr>
          <w:rFonts w:ascii="Arial" w:hAnsi="Arial" w:cs="Arial"/>
          <w:b/>
          <w:bCs/>
          <w:i w:val="0"/>
          <w:iCs w:val="0"/>
          <w:color w:val="auto"/>
          <w:sz w:val="22"/>
          <w:szCs w:val="22"/>
        </w:rPr>
        <w:lastRenderedPageBreak/>
        <w:t>Supplementary Table 3. Summary for the quality assessment for before-after (Pre-Post) Studies with no control group.</w:t>
      </w:r>
    </w:p>
    <w:p w14:paraId="6D48969F" w14:textId="77777777" w:rsidR="00DF3FB2" w:rsidRPr="00DF3FB2" w:rsidRDefault="00DF3FB2" w:rsidP="00DF3FB2">
      <w:pPr>
        <w:spacing w:line="276" w:lineRule="auto"/>
        <w:rPr>
          <w:rFonts w:ascii="Arial" w:hAnsi="Arial" w:cs="Arial"/>
          <w:sz w:val="22"/>
          <w:szCs w:val="22"/>
        </w:rPr>
      </w:pPr>
      <w:r w:rsidRPr="00DF3FB2">
        <w:rPr>
          <w:rFonts w:ascii="Arial" w:hAnsi="Arial" w:cs="Arial"/>
          <w:sz w:val="22"/>
          <w:szCs w:val="22"/>
        </w:rPr>
        <w:t>C.D, Cannot Determine</w:t>
      </w:r>
    </w:p>
    <w:tbl>
      <w:tblPr>
        <w:tblStyle w:val="TableGrid"/>
        <w:tblW w:w="0" w:type="auto"/>
        <w:tblLook w:val="04A0" w:firstRow="1" w:lastRow="0" w:firstColumn="1" w:lastColumn="0" w:noHBand="0" w:noVBand="1"/>
      </w:tblPr>
      <w:tblGrid>
        <w:gridCol w:w="868"/>
        <w:gridCol w:w="596"/>
        <w:gridCol w:w="596"/>
        <w:gridCol w:w="1273"/>
        <w:gridCol w:w="596"/>
        <w:gridCol w:w="1039"/>
        <w:gridCol w:w="1272"/>
        <w:gridCol w:w="1272"/>
        <w:gridCol w:w="1273"/>
        <w:gridCol w:w="1188"/>
        <w:gridCol w:w="1011"/>
        <w:gridCol w:w="1041"/>
        <w:gridCol w:w="1010"/>
        <w:gridCol w:w="913"/>
      </w:tblGrid>
      <w:tr w:rsidR="00DF3FB2" w:rsidRPr="00DF3FB2" w14:paraId="043841B7" w14:textId="77777777" w:rsidTr="00680024">
        <w:tc>
          <w:tcPr>
            <w:tcW w:w="868" w:type="dxa"/>
            <w:vAlign w:val="center"/>
          </w:tcPr>
          <w:p w14:paraId="14C73233" w14:textId="77777777" w:rsidR="00DF3FB2" w:rsidRPr="00DF3FB2" w:rsidRDefault="00DF3FB2" w:rsidP="00DF3FB2">
            <w:pPr>
              <w:spacing w:line="276" w:lineRule="auto"/>
              <w:jc w:val="center"/>
              <w:rPr>
                <w:rFonts w:ascii="Arial" w:hAnsi="Arial" w:cs="Arial"/>
                <w:sz w:val="22"/>
                <w:szCs w:val="22"/>
              </w:rPr>
            </w:pPr>
          </w:p>
        </w:tc>
        <w:tc>
          <w:tcPr>
            <w:tcW w:w="12167" w:type="dxa"/>
            <w:gridSpan w:val="12"/>
            <w:vAlign w:val="center"/>
          </w:tcPr>
          <w:p w14:paraId="38DD795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b/>
                <w:bCs/>
                <w:sz w:val="22"/>
                <w:szCs w:val="22"/>
              </w:rPr>
              <w:t>Before-after (Pre-Post) Studies with no control group Quality Assessment Questions</w:t>
            </w:r>
          </w:p>
        </w:tc>
        <w:tc>
          <w:tcPr>
            <w:tcW w:w="913" w:type="dxa"/>
            <w:vAlign w:val="center"/>
          </w:tcPr>
          <w:p w14:paraId="2383C10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Overall</w:t>
            </w:r>
          </w:p>
          <w:p w14:paraId="1091615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Bias</w:t>
            </w:r>
          </w:p>
          <w:p w14:paraId="3450361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Rating</w:t>
            </w:r>
          </w:p>
        </w:tc>
      </w:tr>
      <w:tr w:rsidR="00DF3FB2" w:rsidRPr="00DF3FB2" w14:paraId="7EB88012" w14:textId="77777777" w:rsidTr="00680024">
        <w:tc>
          <w:tcPr>
            <w:tcW w:w="868" w:type="dxa"/>
            <w:vAlign w:val="center"/>
          </w:tcPr>
          <w:p w14:paraId="7D3DBAC8" w14:textId="77777777" w:rsidR="00DF3FB2" w:rsidRPr="00DF3FB2" w:rsidRDefault="00DF3FB2" w:rsidP="00DF3FB2">
            <w:pPr>
              <w:spacing w:line="276" w:lineRule="auto"/>
              <w:jc w:val="center"/>
              <w:rPr>
                <w:rFonts w:ascii="Arial" w:hAnsi="Arial" w:cs="Arial"/>
                <w:sz w:val="22"/>
                <w:szCs w:val="22"/>
              </w:rPr>
            </w:pPr>
          </w:p>
        </w:tc>
        <w:tc>
          <w:tcPr>
            <w:tcW w:w="596" w:type="dxa"/>
            <w:vAlign w:val="center"/>
          </w:tcPr>
          <w:p w14:paraId="4433786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w:t>
            </w:r>
          </w:p>
        </w:tc>
        <w:tc>
          <w:tcPr>
            <w:tcW w:w="596" w:type="dxa"/>
            <w:vAlign w:val="center"/>
          </w:tcPr>
          <w:p w14:paraId="059FCB7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2</w:t>
            </w:r>
          </w:p>
        </w:tc>
        <w:tc>
          <w:tcPr>
            <w:tcW w:w="1273" w:type="dxa"/>
            <w:vAlign w:val="center"/>
          </w:tcPr>
          <w:p w14:paraId="5E4E1E6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3</w:t>
            </w:r>
          </w:p>
        </w:tc>
        <w:tc>
          <w:tcPr>
            <w:tcW w:w="596" w:type="dxa"/>
            <w:vAlign w:val="center"/>
          </w:tcPr>
          <w:p w14:paraId="75F029E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4</w:t>
            </w:r>
          </w:p>
        </w:tc>
        <w:tc>
          <w:tcPr>
            <w:tcW w:w="1039" w:type="dxa"/>
            <w:vAlign w:val="center"/>
          </w:tcPr>
          <w:p w14:paraId="19848BB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5</w:t>
            </w:r>
          </w:p>
        </w:tc>
        <w:tc>
          <w:tcPr>
            <w:tcW w:w="1272" w:type="dxa"/>
            <w:vAlign w:val="center"/>
          </w:tcPr>
          <w:p w14:paraId="0CF19F3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6</w:t>
            </w:r>
          </w:p>
        </w:tc>
        <w:tc>
          <w:tcPr>
            <w:tcW w:w="1272" w:type="dxa"/>
            <w:vAlign w:val="center"/>
          </w:tcPr>
          <w:p w14:paraId="2C75B46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7</w:t>
            </w:r>
          </w:p>
        </w:tc>
        <w:tc>
          <w:tcPr>
            <w:tcW w:w="1273" w:type="dxa"/>
            <w:vAlign w:val="center"/>
          </w:tcPr>
          <w:p w14:paraId="3A95DE4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8</w:t>
            </w:r>
          </w:p>
        </w:tc>
        <w:tc>
          <w:tcPr>
            <w:tcW w:w="1188" w:type="dxa"/>
            <w:vAlign w:val="center"/>
          </w:tcPr>
          <w:p w14:paraId="227E33D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9</w:t>
            </w:r>
          </w:p>
        </w:tc>
        <w:tc>
          <w:tcPr>
            <w:tcW w:w="1011" w:type="dxa"/>
            <w:vAlign w:val="center"/>
          </w:tcPr>
          <w:p w14:paraId="5E97D9A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10</w:t>
            </w:r>
          </w:p>
        </w:tc>
        <w:tc>
          <w:tcPr>
            <w:tcW w:w="1041" w:type="dxa"/>
            <w:vAlign w:val="center"/>
          </w:tcPr>
          <w:p w14:paraId="0286DDD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11</w:t>
            </w:r>
          </w:p>
        </w:tc>
        <w:tc>
          <w:tcPr>
            <w:tcW w:w="1010" w:type="dxa"/>
            <w:vAlign w:val="center"/>
          </w:tcPr>
          <w:p w14:paraId="0AF9AE6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12</w:t>
            </w:r>
          </w:p>
        </w:tc>
        <w:tc>
          <w:tcPr>
            <w:tcW w:w="913" w:type="dxa"/>
            <w:vAlign w:val="center"/>
          </w:tcPr>
          <w:p w14:paraId="27A4F78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13</w:t>
            </w:r>
          </w:p>
        </w:tc>
      </w:tr>
      <w:tr w:rsidR="00DF3FB2" w:rsidRPr="00DF3FB2" w14:paraId="1C0178A2" w14:textId="77777777" w:rsidTr="00680024">
        <w:tc>
          <w:tcPr>
            <w:tcW w:w="868" w:type="dxa"/>
            <w:vAlign w:val="center"/>
          </w:tcPr>
          <w:p w14:paraId="0716308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Xie et al</w:t>
            </w:r>
          </w:p>
          <w:p w14:paraId="7950A88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(2019)</w:t>
            </w:r>
          </w:p>
        </w:tc>
        <w:tc>
          <w:tcPr>
            <w:tcW w:w="596" w:type="dxa"/>
            <w:vAlign w:val="center"/>
          </w:tcPr>
          <w:p w14:paraId="265EE63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1B2A06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273" w:type="dxa"/>
            <w:vAlign w:val="center"/>
          </w:tcPr>
          <w:p w14:paraId="5CC1444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C.D </w:t>
            </w:r>
          </w:p>
        </w:tc>
        <w:tc>
          <w:tcPr>
            <w:tcW w:w="596" w:type="dxa"/>
          </w:tcPr>
          <w:p w14:paraId="7D6500A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39" w:type="dxa"/>
            <w:vAlign w:val="center"/>
          </w:tcPr>
          <w:p w14:paraId="26D5FA1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272" w:type="dxa"/>
          </w:tcPr>
          <w:p w14:paraId="79E89A9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272" w:type="dxa"/>
          </w:tcPr>
          <w:p w14:paraId="6B7EDF2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273" w:type="dxa"/>
            <w:vAlign w:val="center"/>
          </w:tcPr>
          <w:p w14:paraId="7D43CEC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188" w:type="dxa"/>
            <w:vAlign w:val="center"/>
          </w:tcPr>
          <w:p w14:paraId="2D60B2F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C.D </w:t>
            </w:r>
          </w:p>
        </w:tc>
        <w:tc>
          <w:tcPr>
            <w:tcW w:w="1011" w:type="dxa"/>
          </w:tcPr>
          <w:p w14:paraId="71BF4FC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41" w:type="dxa"/>
          </w:tcPr>
          <w:p w14:paraId="5364642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10" w:type="dxa"/>
            <w:vAlign w:val="center"/>
          </w:tcPr>
          <w:p w14:paraId="4D63048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913" w:type="dxa"/>
            <w:vAlign w:val="center"/>
          </w:tcPr>
          <w:p w14:paraId="6AB0CEF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Fair</w:t>
            </w:r>
          </w:p>
        </w:tc>
      </w:tr>
      <w:tr w:rsidR="00DF3FB2" w:rsidRPr="00DF3FB2" w14:paraId="0F4660EC" w14:textId="77777777" w:rsidTr="00680024">
        <w:tc>
          <w:tcPr>
            <w:tcW w:w="868" w:type="dxa"/>
            <w:vAlign w:val="center"/>
          </w:tcPr>
          <w:p w14:paraId="7F7DA59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De </w:t>
            </w:r>
            <w:proofErr w:type="spellStart"/>
            <w:r w:rsidRPr="00DF3FB2">
              <w:rPr>
                <w:rFonts w:ascii="Arial" w:hAnsi="Arial" w:cs="Arial"/>
                <w:sz w:val="22"/>
                <w:szCs w:val="22"/>
              </w:rPr>
              <w:t>Roos</w:t>
            </w:r>
            <w:proofErr w:type="spellEnd"/>
            <w:r w:rsidRPr="00DF3FB2">
              <w:rPr>
                <w:rFonts w:ascii="Arial" w:hAnsi="Arial" w:cs="Arial"/>
                <w:sz w:val="22"/>
                <w:szCs w:val="22"/>
              </w:rPr>
              <w:t xml:space="preserve"> (2015)</w:t>
            </w:r>
          </w:p>
        </w:tc>
        <w:tc>
          <w:tcPr>
            <w:tcW w:w="596" w:type="dxa"/>
            <w:vAlign w:val="center"/>
          </w:tcPr>
          <w:p w14:paraId="124630F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9D0C2C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273" w:type="dxa"/>
            <w:vAlign w:val="center"/>
          </w:tcPr>
          <w:p w14:paraId="48CE1B3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tcPr>
          <w:p w14:paraId="25F7310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39" w:type="dxa"/>
            <w:vAlign w:val="center"/>
          </w:tcPr>
          <w:p w14:paraId="171F97E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272" w:type="dxa"/>
            <w:vAlign w:val="center"/>
          </w:tcPr>
          <w:p w14:paraId="3214518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272" w:type="dxa"/>
            <w:vAlign w:val="center"/>
          </w:tcPr>
          <w:p w14:paraId="5087F67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273" w:type="dxa"/>
          </w:tcPr>
          <w:p w14:paraId="0B061D7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188" w:type="dxa"/>
          </w:tcPr>
          <w:p w14:paraId="04A49AC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11" w:type="dxa"/>
          </w:tcPr>
          <w:p w14:paraId="39D34BA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41" w:type="dxa"/>
          </w:tcPr>
          <w:p w14:paraId="7A0AA480" w14:textId="77777777" w:rsidR="00DF3FB2" w:rsidRPr="00DF3FB2" w:rsidRDefault="00DF3FB2" w:rsidP="00DF3FB2">
            <w:pPr>
              <w:spacing w:line="276" w:lineRule="auto"/>
              <w:rPr>
                <w:rFonts w:ascii="Arial" w:hAnsi="Arial" w:cs="Arial"/>
                <w:sz w:val="22"/>
                <w:szCs w:val="22"/>
              </w:rPr>
            </w:pPr>
            <w:r w:rsidRPr="00DF3FB2">
              <w:rPr>
                <w:rFonts w:ascii="Arial" w:hAnsi="Arial" w:cs="Arial"/>
                <w:sz w:val="22"/>
                <w:szCs w:val="22"/>
              </w:rPr>
              <w:t xml:space="preserve">C.D </w:t>
            </w:r>
          </w:p>
        </w:tc>
        <w:tc>
          <w:tcPr>
            <w:tcW w:w="1010" w:type="dxa"/>
            <w:vAlign w:val="center"/>
          </w:tcPr>
          <w:p w14:paraId="0555CA5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Yes </w:t>
            </w:r>
          </w:p>
        </w:tc>
        <w:tc>
          <w:tcPr>
            <w:tcW w:w="913" w:type="dxa"/>
            <w:vAlign w:val="center"/>
          </w:tcPr>
          <w:p w14:paraId="474077F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Poor</w:t>
            </w:r>
          </w:p>
        </w:tc>
      </w:tr>
    </w:tbl>
    <w:p w14:paraId="1A0107B1" w14:textId="77777777" w:rsidR="00DF3FB2" w:rsidRPr="00DF3FB2" w:rsidRDefault="00DF3FB2" w:rsidP="00DF3FB2">
      <w:pPr>
        <w:spacing w:line="276" w:lineRule="auto"/>
        <w:textAlignment w:val="baseline"/>
        <w:rPr>
          <w:rFonts w:ascii="Arial" w:hAnsi="Arial" w:cs="Arial"/>
          <w:sz w:val="22"/>
          <w:szCs w:val="22"/>
        </w:rPr>
      </w:pPr>
    </w:p>
    <w:p w14:paraId="3490CF7E" w14:textId="77777777" w:rsidR="00DF3FB2" w:rsidRPr="00DF3FB2" w:rsidRDefault="00DF3FB2" w:rsidP="00DF3FB2">
      <w:pPr>
        <w:spacing w:line="276" w:lineRule="auto"/>
        <w:rPr>
          <w:rFonts w:ascii="Arial" w:hAnsi="Arial" w:cs="Arial"/>
          <w:sz w:val="22"/>
          <w:szCs w:val="22"/>
        </w:rPr>
      </w:pPr>
      <w:r w:rsidRPr="00DF3FB2">
        <w:rPr>
          <w:rFonts w:ascii="Arial" w:hAnsi="Arial" w:cs="Arial"/>
          <w:sz w:val="22"/>
          <w:szCs w:val="22"/>
        </w:rPr>
        <w:br w:type="page"/>
      </w:r>
    </w:p>
    <w:p w14:paraId="3274E579" w14:textId="77777777" w:rsidR="00DF3FB2" w:rsidRPr="00DF3FB2" w:rsidRDefault="00DF3FB2" w:rsidP="00DF3FB2">
      <w:pPr>
        <w:pStyle w:val="Caption"/>
        <w:spacing w:line="276" w:lineRule="auto"/>
        <w:rPr>
          <w:rFonts w:ascii="Arial" w:hAnsi="Arial" w:cs="Arial"/>
          <w:b/>
          <w:bCs/>
          <w:i w:val="0"/>
          <w:iCs w:val="0"/>
          <w:sz w:val="22"/>
          <w:szCs w:val="22"/>
        </w:rPr>
      </w:pPr>
      <w:r w:rsidRPr="00DF3FB2">
        <w:rPr>
          <w:rFonts w:ascii="Arial" w:hAnsi="Arial" w:cs="Arial"/>
          <w:b/>
          <w:bCs/>
          <w:i w:val="0"/>
          <w:iCs w:val="0"/>
          <w:color w:val="auto"/>
          <w:sz w:val="22"/>
          <w:szCs w:val="22"/>
        </w:rPr>
        <w:lastRenderedPageBreak/>
        <w:t>Supplementary Table 4.</w:t>
      </w:r>
      <w:r w:rsidRPr="00DF3FB2">
        <w:rPr>
          <w:rFonts w:ascii="Arial" w:hAnsi="Arial" w:cs="Arial"/>
          <w:i w:val="0"/>
          <w:iCs w:val="0"/>
          <w:color w:val="auto"/>
          <w:sz w:val="22"/>
          <w:szCs w:val="22"/>
        </w:rPr>
        <w:t xml:space="preserve"> </w:t>
      </w:r>
      <w:r w:rsidRPr="00DF3FB2">
        <w:rPr>
          <w:rFonts w:ascii="Arial" w:hAnsi="Arial" w:cs="Arial"/>
          <w:b/>
          <w:bCs/>
          <w:i w:val="0"/>
          <w:iCs w:val="0"/>
          <w:color w:val="auto"/>
          <w:sz w:val="22"/>
          <w:szCs w:val="22"/>
        </w:rPr>
        <w:t>Summary for the quality assessment for before-after (Pre-Post) Studies with no control group</w:t>
      </w:r>
    </w:p>
    <w:p w14:paraId="49941E7C" w14:textId="77777777" w:rsidR="00DF3FB2" w:rsidRPr="00DF3FB2" w:rsidRDefault="00DF3FB2" w:rsidP="00DF3FB2">
      <w:pPr>
        <w:spacing w:line="276" w:lineRule="auto"/>
        <w:rPr>
          <w:rFonts w:ascii="Arial" w:hAnsi="Arial" w:cs="Arial"/>
          <w:sz w:val="22"/>
          <w:szCs w:val="22"/>
        </w:rPr>
      </w:pPr>
      <w:r w:rsidRPr="00DF3FB2">
        <w:rPr>
          <w:rFonts w:ascii="Arial" w:hAnsi="Arial" w:cs="Arial"/>
          <w:sz w:val="22"/>
          <w:szCs w:val="22"/>
        </w:rPr>
        <w:t>C.D, Cannot Determine, N.A, Not Applicable</w:t>
      </w:r>
    </w:p>
    <w:tbl>
      <w:tblPr>
        <w:tblStyle w:val="TableGrid"/>
        <w:tblW w:w="0" w:type="auto"/>
        <w:tblLook w:val="04A0" w:firstRow="1" w:lastRow="0" w:firstColumn="1" w:lastColumn="0" w:noHBand="0" w:noVBand="1"/>
      </w:tblPr>
      <w:tblGrid>
        <w:gridCol w:w="1207"/>
        <w:gridCol w:w="596"/>
        <w:gridCol w:w="596"/>
        <w:gridCol w:w="1094"/>
        <w:gridCol w:w="1094"/>
        <w:gridCol w:w="596"/>
        <w:gridCol w:w="1091"/>
        <w:gridCol w:w="596"/>
        <w:gridCol w:w="1098"/>
        <w:gridCol w:w="1098"/>
        <w:gridCol w:w="583"/>
        <w:gridCol w:w="1098"/>
        <w:gridCol w:w="1098"/>
        <w:gridCol w:w="595"/>
        <w:gridCol w:w="595"/>
        <w:gridCol w:w="913"/>
      </w:tblGrid>
      <w:tr w:rsidR="00DF3FB2" w:rsidRPr="00DF3FB2" w14:paraId="2E3BA9B3" w14:textId="77777777" w:rsidTr="00680024">
        <w:tc>
          <w:tcPr>
            <w:tcW w:w="1207" w:type="dxa"/>
            <w:vAlign w:val="center"/>
          </w:tcPr>
          <w:p w14:paraId="5262587B" w14:textId="77777777" w:rsidR="00DF3FB2" w:rsidRPr="00DF3FB2" w:rsidRDefault="00DF3FB2" w:rsidP="00DF3FB2">
            <w:pPr>
              <w:spacing w:line="276" w:lineRule="auto"/>
              <w:jc w:val="center"/>
              <w:rPr>
                <w:rFonts w:ascii="Arial" w:hAnsi="Arial" w:cs="Arial"/>
                <w:sz w:val="22"/>
                <w:szCs w:val="22"/>
                <w:lang w:val="en-GB"/>
              </w:rPr>
            </w:pPr>
          </w:p>
        </w:tc>
        <w:tc>
          <w:tcPr>
            <w:tcW w:w="11233" w:type="dxa"/>
            <w:gridSpan w:val="13"/>
            <w:vAlign w:val="center"/>
          </w:tcPr>
          <w:p w14:paraId="21E953EE" w14:textId="77777777" w:rsidR="00DF3FB2" w:rsidRPr="00DF3FB2" w:rsidRDefault="00DF3FB2" w:rsidP="00DF3FB2">
            <w:pPr>
              <w:spacing w:line="276" w:lineRule="auto"/>
              <w:jc w:val="center"/>
              <w:rPr>
                <w:rFonts w:ascii="Arial" w:hAnsi="Arial" w:cs="Arial"/>
                <w:b/>
                <w:bCs/>
                <w:sz w:val="22"/>
                <w:szCs w:val="22"/>
              </w:rPr>
            </w:pPr>
            <w:r w:rsidRPr="00DF3FB2">
              <w:rPr>
                <w:rFonts w:ascii="Arial" w:hAnsi="Arial" w:cs="Arial"/>
                <w:b/>
                <w:bCs/>
                <w:sz w:val="22"/>
                <w:szCs w:val="22"/>
              </w:rPr>
              <w:t>Observational Cohort and Cross-sectional Studies Quality Assessment Questions</w:t>
            </w:r>
          </w:p>
        </w:tc>
        <w:tc>
          <w:tcPr>
            <w:tcW w:w="595" w:type="dxa"/>
            <w:vAlign w:val="center"/>
          </w:tcPr>
          <w:p w14:paraId="0F45A4DC" w14:textId="77777777" w:rsidR="00DF3FB2" w:rsidRPr="00DF3FB2" w:rsidRDefault="00DF3FB2" w:rsidP="00DF3FB2">
            <w:pPr>
              <w:spacing w:line="276" w:lineRule="auto"/>
              <w:jc w:val="center"/>
              <w:rPr>
                <w:rFonts w:ascii="Arial" w:hAnsi="Arial" w:cs="Arial"/>
                <w:sz w:val="22"/>
                <w:szCs w:val="22"/>
              </w:rPr>
            </w:pPr>
          </w:p>
        </w:tc>
        <w:tc>
          <w:tcPr>
            <w:tcW w:w="913" w:type="dxa"/>
            <w:vAlign w:val="center"/>
          </w:tcPr>
          <w:p w14:paraId="7DD245C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Overall</w:t>
            </w:r>
          </w:p>
          <w:p w14:paraId="06CB52B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Bias</w:t>
            </w:r>
          </w:p>
          <w:p w14:paraId="4131CAB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Rating</w:t>
            </w:r>
          </w:p>
        </w:tc>
      </w:tr>
      <w:tr w:rsidR="00DF3FB2" w:rsidRPr="00DF3FB2" w14:paraId="6EAEF9BD" w14:textId="77777777" w:rsidTr="00680024">
        <w:tc>
          <w:tcPr>
            <w:tcW w:w="1207" w:type="dxa"/>
            <w:vAlign w:val="center"/>
          </w:tcPr>
          <w:p w14:paraId="41EA073A" w14:textId="77777777" w:rsidR="00DF3FB2" w:rsidRPr="00DF3FB2" w:rsidRDefault="00DF3FB2" w:rsidP="00DF3FB2">
            <w:pPr>
              <w:spacing w:line="276" w:lineRule="auto"/>
              <w:jc w:val="center"/>
              <w:rPr>
                <w:rFonts w:ascii="Arial" w:hAnsi="Arial" w:cs="Arial"/>
                <w:sz w:val="22"/>
                <w:szCs w:val="22"/>
              </w:rPr>
            </w:pPr>
          </w:p>
        </w:tc>
        <w:tc>
          <w:tcPr>
            <w:tcW w:w="596" w:type="dxa"/>
            <w:vAlign w:val="center"/>
          </w:tcPr>
          <w:p w14:paraId="4A2415A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w:t>
            </w:r>
          </w:p>
        </w:tc>
        <w:tc>
          <w:tcPr>
            <w:tcW w:w="596" w:type="dxa"/>
            <w:vAlign w:val="center"/>
          </w:tcPr>
          <w:p w14:paraId="6560BDB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2</w:t>
            </w:r>
          </w:p>
        </w:tc>
        <w:tc>
          <w:tcPr>
            <w:tcW w:w="1094" w:type="dxa"/>
            <w:vAlign w:val="center"/>
          </w:tcPr>
          <w:p w14:paraId="4B5A882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3</w:t>
            </w:r>
          </w:p>
        </w:tc>
        <w:tc>
          <w:tcPr>
            <w:tcW w:w="1094" w:type="dxa"/>
            <w:vAlign w:val="center"/>
          </w:tcPr>
          <w:p w14:paraId="6B25C08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4</w:t>
            </w:r>
          </w:p>
        </w:tc>
        <w:tc>
          <w:tcPr>
            <w:tcW w:w="596" w:type="dxa"/>
            <w:vAlign w:val="center"/>
          </w:tcPr>
          <w:p w14:paraId="22586AD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5</w:t>
            </w:r>
          </w:p>
        </w:tc>
        <w:tc>
          <w:tcPr>
            <w:tcW w:w="1091" w:type="dxa"/>
            <w:vAlign w:val="center"/>
          </w:tcPr>
          <w:p w14:paraId="350690F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6</w:t>
            </w:r>
          </w:p>
        </w:tc>
        <w:tc>
          <w:tcPr>
            <w:tcW w:w="596" w:type="dxa"/>
            <w:vAlign w:val="center"/>
          </w:tcPr>
          <w:p w14:paraId="57F53B8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7</w:t>
            </w:r>
          </w:p>
        </w:tc>
        <w:tc>
          <w:tcPr>
            <w:tcW w:w="1098" w:type="dxa"/>
            <w:vAlign w:val="center"/>
          </w:tcPr>
          <w:p w14:paraId="75F9D9B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8</w:t>
            </w:r>
          </w:p>
        </w:tc>
        <w:tc>
          <w:tcPr>
            <w:tcW w:w="1098" w:type="dxa"/>
            <w:vAlign w:val="center"/>
          </w:tcPr>
          <w:p w14:paraId="0D23729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9</w:t>
            </w:r>
          </w:p>
        </w:tc>
        <w:tc>
          <w:tcPr>
            <w:tcW w:w="583" w:type="dxa"/>
            <w:vAlign w:val="center"/>
          </w:tcPr>
          <w:p w14:paraId="23EEFA0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10</w:t>
            </w:r>
          </w:p>
        </w:tc>
        <w:tc>
          <w:tcPr>
            <w:tcW w:w="1098" w:type="dxa"/>
            <w:vAlign w:val="center"/>
          </w:tcPr>
          <w:p w14:paraId="21FA676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11</w:t>
            </w:r>
          </w:p>
        </w:tc>
        <w:tc>
          <w:tcPr>
            <w:tcW w:w="1098" w:type="dxa"/>
            <w:vAlign w:val="center"/>
          </w:tcPr>
          <w:p w14:paraId="1E5D051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12</w:t>
            </w:r>
          </w:p>
        </w:tc>
        <w:tc>
          <w:tcPr>
            <w:tcW w:w="595" w:type="dxa"/>
            <w:vAlign w:val="center"/>
          </w:tcPr>
          <w:p w14:paraId="7198880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13</w:t>
            </w:r>
          </w:p>
        </w:tc>
        <w:tc>
          <w:tcPr>
            <w:tcW w:w="595" w:type="dxa"/>
            <w:vAlign w:val="center"/>
          </w:tcPr>
          <w:p w14:paraId="03A6BA5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14</w:t>
            </w:r>
          </w:p>
        </w:tc>
        <w:tc>
          <w:tcPr>
            <w:tcW w:w="913" w:type="dxa"/>
            <w:vAlign w:val="center"/>
          </w:tcPr>
          <w:p w14:paraId="2E46D6E6" w14:textId="77777777" w:rsidR="00DF3FB2" w:rsidRPr="00DF3FB2" w:rsidRDefault="00DF3FB2" w:rsidP="00DF3FB2">
            <w:pPr>
              <w:spacing w:line="276" w:lineRule="auto"/>
              <w:jc w:val="center"/>
              <w:rPr>
                <w:rFonts w:ascii="Arial" w:hAnsi="Arial" w:cs="Arial"/>
                <w:sz w:val="22"/>
                <w:szCs w:val="22"/>
              </w:rPr>
            </w:pPr>
          </w:p>
        </w:tc>
      </w:tr>
      <w:tr w:rsidR="00DF3FB2" w:rsidRPr="00DF3FB2" w14:paraId="5DEE0506" w14:textId="77777777" w:rsidTr="00680024">
        <w:tc>
          <w:tcPr>
            <w:tcW w:w="1207" w:type="dxa"/>
            <w:vAlign w:val="center"/>
          </w:tcPr>
          <w:p w14:paraId="49AFACB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Liu et al (2024)</w:t>
            </w:r>
          </w:p>
        </w:tc>
        <w:tc>
          <w:tcPr>
            <w:tcW w:w="596" w:type="dxa"/>
            <w:vAlign w:val="center"/>
          </w:tcPr>
          <w:p w14:paraId="7382A9D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76BAC5D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7644CB6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4" w:type="dxa"/>
            <w:vAlign w:val="center"/>
          </w:tcPr>
          <w:p w14:paraId="483C29D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471D63C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1" w:type="dxa"/>
            <w:vAlign w:val="center"/>
          </w:tcPr>
          <w:p w14:paraId="4D89F19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4005B99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36AED01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6B71FF8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83" w:type="dxa"/>
          </w:tcPr>
          <w:p w14:paraId="0F65FEC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1098" w:type="dxa"/>
          </w:tcPr>
          <w:p w14:paraId="56EC96A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8" w:type="dxa"/>
          </w:tcPr>
          <w:p w14:paraId="4D5D380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0C3B1B7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5299838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vAlign w:val="center"/>
          </w:tcPr>
          <w:p w14:paraId="665820C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Poor</w:t>
            </w:r>
          </w:p>
        </w:tc>
      </w:tr>
      <w:tr w:rsidR="00DF3FB2" w:rsidRPr="00DF3FB2" w14:paraId="52063E96" w14:textId="77777777" w:rsidTr="00680024">
        <w:tc>
          <w:tcPr>
            <w:tcW w:w="1207" w:type="dxa"/>
            <w:vAlign w:val="center"/>
          </w:tcPr>
          <w:p w14:paraId="0F43A0C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Bai, Shen and Liu (2023)</w:t>
            </w:r>
          </w:p>
        </w:tc>
        <w:tc>
          <w:tcPr>
            <w:tcW w:w="596" w:type="dxa"/>
            <w:vAlign w:val="center"/>
          </w:tcPr>
          <w:p w14:paraId="307AE35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756FF7D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6383C34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50E7626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57B784B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1" w:type="dxa"/>
            <w:vAlign w:val="center"/>
          </w:tcPr>
          <w:p w14:paraId="366BB5F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5D30181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191860D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57485DC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83" w:type="dxa"/>
          </w:tcPr>
          <w:p w14:paraId="0E42087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1098" w:type="dxa"/>
            <w:vAlign w:val="center"/>
          </w:tcPr>
          <w:p w14:paraId="164C668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0C06D91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p w14:paraId="7DC3CF40" w14:textId="77777777" w:rsidR="00DF3FB2" w:rsidRPr="00DF3FB2" w:rsidRDefault="00DF3FB2" w:rsidP="00DF3FB2">
            <w:pPr>
              <w:spacing w:line="276" w:lineRule="auto"/>
              <w:jc w:val="center"/>
              <w:rPr>
                <w:rFonts w:ascii="Arial" w:hAnsi="Arial" w:cs="Arial"/>
                <w:sz w:val="22"/>
                <w:szCs w:val="22"/>
              </w:rPr>
            </w:pPr>
          </w:p>
        </w:tc>
        <w:tc>
          <w:tcPr>
            <w:tcW w:w="595" w:type="dxa"/>
          </w:tcPr>
          <w:p w14:paraId="5BF2C06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0ACC673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vAlign w:val="center"/>
          </w:tcPr>
          <w:p w14:paraId="5EA0987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Poor</w:t>
            </w:r>
          </w:p>
        </w:tc>
      </w:tr>
      <w:tr w:rsidR="00DF3FB2" w:rsidRPr="00DF3FB2" w14:paraId="32409BB5" w14:textId="77777777" w:rsidTr="00680024">
        <w:tc>
          <w:tcPr>
            <w:tcW w:w="1207" w:type="dxa"/>
            <w:vAlign w:val="center"/>
          </w:tcPr>
          <w:p w14:paraId="549BD82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He et al (2023)</w:t>
            </w:r>
          </w:p>
        </w:tc>
        <w:tc>
          <w:tcPr>
            <w:tcW w:w="596" w:type="dxa"/>
            <w:vAlign w:val="center"/>
          </w:tcPr>
          <w:p w14:paraId="79C0644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64D4BBC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5034D16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15515B6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6D2BED6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1" w:type="dxa"/>
            <w:vAlign w:val="center"/>
          </w:tcPr>
          <w:p w14:paraId="493FA61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29D2BA9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144DC3B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8" w:type="dxa"/>
            <w:vAlign w:val="center"/>
          </w:tcPr>
          <w:p w14:paraId="065B3E6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83" w:type="dxa"/>
          </w:tcPr>
          <w:p w14:paraId="7575718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1098" w:type="dxa"/>
          </w:tcPr>
          <w:p w14:paraId="3590EA7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8" w:type="dxa"/>
          </w:tcPr>
          <w:p w14:paraId="137E8C8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78E2CA1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2F7008D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913" w:type="dxa"/>
            <w:vAlign w:val="center"/>
          </w:tcPr>
          <w:p w14:paraId="7810A96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Fair</w:t>
            </w:r>
          </w:p>
        </w:tc>
      </w:tr>
      <w:tr w:rsidR="00DF3FB2" w:rsidRPr="00DF3FB2" w14:paraId="05E0FFAD" w14:textId="77777777" w:rsidTr="00680024">
        <w:tc>
          <w:tcPr>
            <w:tcW w:w="1207" w:type="dxa"/>
            <w:vAlign w:val="center"/>
          </w:tcPr>
          <w:p w14:paraId="73A231D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Meng et al (2019)</w:t>
            </w:r>
          </w:p>
        </w:tc>
        <w:tc>
          <w:tcPr>
            <w:tcW w:w="596" w:type="dxa"/>
            <w:vAlign w:val="center"/>
          </w:tcPr>
          <w:p w14:paraId="305DE83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DA2059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6BBDE8A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6F93CE6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1461F6A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1" w:type="dxa"/>
            <w:vAlign w:val="center"/>
          </w:tcPr>
          <w:p w14:paraId="0D3FFED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6B1F80D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329E03E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7307B7D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83" w:type="dxa"/>
          </w:tcPr>
          <w:p w14:paraId="0A256D0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1098" w:type="dxa"/>
          </w:tcPr>
          <w:p w14:paraId="58D58EE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8" w:type="dxa"/>
          </w:tcPr>
          <w:p w14:paraId="13D8CF9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7FA0EE9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5BEDA75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tcPr>
          <w:p w14:paraId="47398CF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Fair</w:t>
            </w:r>
          </w:p>
        </w:tc>
      </w:tr>
      <w:tr w:rsidR="00DF3FB2" w:rsidRPr="00DF3FB2" w14:paraId="566562C0" w14:textId="77777777" w:rsidTr="00680024">
        <w:tc>
          <w:tcPr>
            <w:tcW w:w="1207" w:type="dxa"/>
            <w:vAlign w:val="center"/>
          </w:tcPr>
          <w:p w14:paraId="23BD489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Yong et al (2017)</w:t>
            </w:r>
          </w:p>
        </w:tc>
        <w:tc>
          <w:tcPr>
            <w:tcW w:w="596" w:type="dxa"/>
            <w:vAlign w:val="center"/>
          </w:tcPr>
          <w:p w14:paraId="2F95CFC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2150A46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2DBF526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1FC98E4B"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264884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1" w:type="dxa"/>
            <w:vAlign w:val="center"/>
          </w:tcPr>
          <w:p w14:paraId="35CD962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2B0698D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3721F97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2D6C657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83" w:type="dxa"/>
            <w:vAlign w:val="center"/>
          </w:tcPr>
          <w:p w14:paraId="327E0750"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27EB438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078B80F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0DDF708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4FECBAF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tcPr>
          <w:p w14:paraId="47CE74D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Fair</w:t>
            </w:r>
          </w:p>
        </w:tc>
      </w:tr>
      <w:tr w:rsidR="00DF3FB2" w:rsidRPr="00DF3FB2" w14:paraId="776AEA0C" w14:textId="77777777" w:rsidTr="00680024">
        <w:tc>
          <w:tcPr>
            <w:tcW w:w="1207" w:type="dxa"/>
            <w:vAlign w:val="center"/>
          </w:tcPr>
          <w:p w14:paraId="0A8A4941"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 xml:space="preserve">Kopchak &amp; </w:t>
            </w:r>
            <w:proofErr w:type="spellStart"/>
            <w:r w:rsidRPr="00DF3FB2">
              <w:rPr>
                <w:rFonts w:ascii="Arial" w:hAnsi="Arial" w:cs="Arial"/>
                <w:sz w:val="22"/>
                <w:szCs w:val="22"/>
              </w:rPr>
              <w:t>Hyrtensko</w:t>
            </w:r>
            <w:proofErr w:type="spellEnd"/>
            <w:r w:rsidRPr="00DF3FB2">
              <w:rPr>
                <w:rFonts w:ascii="Arial" w:hAnsi="Arial" w:cs="Arial"/>
                <w:sz w:val="22"/>
                <w:szCs w:val="22"/>
              </w:rPr>
              <w:t xml:space="preserve"> (2022)</w:t>
            </w:r>
          </w:p>
        </w:tc>
        <w:tc>
          <w:tcPr>
            <w:tcW w:w="596" w:type="dxa"/>
            <w:vAlign w:val="center"/>
          </w:tcPr>
          <w:p w14:paraId="7628EC7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B05B29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4" w:type="dxa"/>
          </w:tcPr>
          <w:p w14:paraId="44A0CE14"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4" w:type="dxa"/>
          </w:tcPr>
          <w:p w14:paraId="680EA7D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6" w:type="dxa"/>
            <w:vAlign w:val="center"/>
          </w:tcPr>
          <w:p w14:paraId="15499D0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1" w:type="dxa"/>
            <w:vAlign w:val="center"/>
          </w:tcPr>
          <w:p w14:paraId="4419D8A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2E9A5B7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72B385F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6C268B1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83" w:type="dxa"/>
            <w:vAlign w:val="center"/>
          </w:tcPr>
          <w:p w14:paraId="1DB242F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5AC03A0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1B7EE3C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6DF51CD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6F602BE2"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vAlign w:val="center"/>
          </w:tcPr>
          <w:p w14:paraId="57807DE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Poor</w:t>
            </w:r>
          </w:p>
        </w:tc>
      </w:tr>
      <w:tr w:rsidR="00DF3FB2" w:rsidRPr="00DF3FB2" w14:paraId="417A626E" w14:textId="77777777" w:rsidTr="00680024">
        <w:tc>
          <w:tcPr>
            <w:tcW w:w="1207" w:type="dxa"/>
            <w:vAlign w:val="center"/>
          </w:tcPr>
          <w:p w14:paraId="5BA1B41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Liu et al (2022)</w:t>
            </w:r>
          </w:p>
        </w:tc>
        <w:tc>
          <w:tcPr>
            <w:tcW w:w="596" w:type="dxa"/>
            <w:vAlign w:val="center"/>
          </w:tcPr>
          <w:p w14:paraId="658789C9"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1BBDC847"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4" w:type="dxa"/>
            <w:vAlign w:val="center"/>
          </w:tcPr>
          <w:p w14:paraId="5AB9009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1094" w:type="dxa"/>
            <w:vAlign w:val="center"/>
          </w:tcPr>
          <w:p w14:paraId="0659896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96" w:type="dxa"/>
            <w:vAlign w:val="center"/>
          </w:tcPr>
          <w:p w14:paraId="33F95D1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1" w:type="dxa"/>
            <w:vAlign w:val="center"/>
          </w:tcPr>
          <w:p w14:paraId="0074C39A"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596" w:type="dxa"/>
            <w:vAlign w:val="center"/>
          </w:tcPr>
          <w:p w14:paraId="1A809DAD"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532DA833"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199A9445"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583" w:type="dxa"/>
            <w:vAlign w:val="center"/>
          </w:tcPr>
          <w:p w14:paraId="5A36CDD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No</w:t>
            </w:r>
          </w:p>
        </w:tc>
        <w:tc>
          <w:tcPr>
            <w:tcW w:w="1098" w:type="dxa"/>
            <w:vAlign w:val="center"/>
          </w:tcPr>
          <w:p w14:paraId="03849D56"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Yes</w:t>
            </w:r>
          </w:p>
        </w:tc>
        <w:tc>
          <w:tcPr>
            <w:tcW w:w="1098" w:type="dxa"/>
            <w:vAlign w:val="center"/>
          </w:tcPr>
          <w:p w14:paraId="11949DFF"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C.D</w:t>
            </w:r>
          </w:p>
        </w:tc>
        <w:tc>
          <w:tcPr>
            <w:tcW w:w="595" w:type="dxa"/>
          </w:tcPr>
          <w:p w14:paraId="0D7E0A7E"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N.A</w:t>
            </w:r>
          </w:p>
        </w:tc>
        <w:tc>
          <w:tcPr>
            <w:tcW w:w="595" w:type="dxa"/>
            <w:vAlign w:val="center"/>
          </w:tcPr>
          <w:p w14:paraId="376548DC"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color w:val="222222"/>
                <w:sz w:val="22"/>
                <w:szCs w:val="22"/>
                <w:shd w:val="clear" w:color="auto" w:fill="FFFFFF"/>
              </w:rPr>
              <w:t>No</w:t>
            </w:r>
          </w:p>
        </w:tc>
        <w:tc>
          <w:tcPr>
            <w:tcW w:w="913" w:type="dxa"/>
            <w:vAlign w:val="center"/>
          </w:tcPr>
          <w:p w14:paraId="43A8E588" w14:textId="77777777" w:rsidR="00DF3FB2" w:rsidRPr="00DF3FB2" w:rsidRDefault="00DF3FB2" w:rsidP="00DF3FB2">
            <w:pPr>
              <w:spacing w:line="276" w:lineRule="auto"/>
              <w:jc w:val="center"/>
              <w:rPr>
                <w:rFonts w:ascii="Arial" w:hAnsi="Arial" w:cs="Arial"/>
                <w:sz w:val="22"/>
                <w:szCs w:val="22"/>
              </w:rPr>
            </w:pPr>
            <w:r w:rsidRPr="00DF3FB2">
              <w:rPr>
                <w:rFonts w:ascii="Arial" w:hAnsi="Arial" w:cs="Arial"/>
                <w:sz w:val="22"/>
                <w:szCs w:val="22"/>
              </w:rPr>
              <w:t>Fair</w:t>
            </w:r>
          </w:p>
        </w:tc>
      </w:tr>
    </w:tbl>
    <w:p w14:paraId="0F1EEF81" w14:textId="77777777" w:rsidR="00DF3FB2" w:rsidRPr="00DF3FB2" w:rsidRDefault="00DF3FB2" w:rsidP="00DF3FB2">
      <w:pPr>
        <w:spacing w:line="276" w:lineRule="auto"/>
        <w:rPr>
          <w:rFonts w:ascii="Arial" w:eastAsia="Times New Roman" w:hAnsi="Arial" w:cs="Arial"/>
          <w:color w:val="000000"/>
          <w:sz w:val="22"/>
          <w:szCs w:val="22"/>
        </w:rPr>
      </w:pPr>
    </w:p>
    <w:p w14:paraId="603E0DDB" w14:textId="77777777" w:rsidR="00525551" w:rsidRDefault="00525551"/>
    <w:sectPr w:rsidR="00525551" w:rsidSect="00DF3F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740"/>
    <w:multiLevelType w:val="hybridMultilevel"/>
    <w:tmpl w:val="2408A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0338030">
    <w:abstractNumId w:val="0"/>
  </w:num>
  <w:num w:numId="2" w16cid:durableId="36199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B2"/>
    <w:rsid w:val="00072290"/>
    <w:rsid w:val="00525551"/>
    <w:rsid w:val="006522EC"/>
    <w:rsid w:val="006B2A2C"/>
    <w:rsid w:val="00897914"/>
    <w:rsid w:val="00CA2BE4"/>
    <w:rsid w:val="00DF3FB2"/>
    <w:rsid w:val="00F61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9183"/>
  <w15:chartTrackingRefBased/>
  <w15:docId w15:val="{F696C378-30C2-4AF6-B9FE-7AF5438E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B2"/>
    <w:pPr>
      <w:spacing w:after="0" w:line="480" w:lineRule="auto"/>
      <w:jc w:val="both"/>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DF3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3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F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F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F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F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FB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DF3FB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DF3FB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F3FB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F3FB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F3FB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F3FB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F3FB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F3FB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DF3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FB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F3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FB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F3FB2"/>
    <w:pPr>
      <w:spacing w:before="160"/>
      <w:jc w:val="center"/>
    </w:pPr>
    <w:rPr>
      <w:i/>
      <w:iCs/>
      <w:color w:val="404040" w:themeColor="text1" w:themeTint="BF"/>
    </w:rPr>
  </w:style>
  <w:style w:type="character" w:customStyle="1" w:styleId="QuoteChar">
    <w:name w:val="Quote Char"/>
    <w:basedOn w:val="DefaultParagraphFont"/>
    <w:link w:val="Quote"/>
    <w:uiPriority w:val="29"/>
    <w:rsid w:val="00DF3FB2"/>
    <w:rPr>
      <w:i/>
      <w:iCs/>
      <w:color w:val="404040" w:themeColor="text1" w:themeTint="BF"/>
      <w:lang w:val="en-US"/>
    </w:rPr>
  </w:style>
  <w:style w:type="paragraph" w:styleId="ListParagraph">
    <w:name w:val="List Paragraph"/>
    <w:basedOn w:val="Normal"/>
    <w:uiPriority w:val="34"/>
    <w:qFormat/>
    <w:rsid w:val="00DF3FB2"/>
    <w:pPr>
      <w:ind w:left="720"/>
      <w:contextualSpacing/>
    </w:pPr>
  </w:style>
  <w:style w:type="character" w:styleId="IntenseEmphasis">
    <w:name w:val="Intense Emphasis"/>
    <w:basedOn w:val="DefaultParagraphFont"/>
    <w:uiPriority w:val="21"/>
    <w:qFormat/>
    <w:rsid w:val="00DF3FB2"/>
    <w:rPr>
      <w:i/>
      <w:iCs/>
      <w:color w:val="0F4761" w:themeColor="accent1" w:themeShade="BF"/>
    </w:rPr>
  </w:style>
  <w:style w:type="paragraph" w:styleId="IntenseQuote">
    <w:name w:val="Intense Quote"/>
    <w:basedOn w:val="Normal"/>
    <w:next w:val="Normal"/>
    <w:link w:val="IntenseQuoteChar"/>
    <w:uiPriority w:val="30"/>
    <w:qFormat/>
    <w:rsid w:val="00DF3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FB2"/>
    <w:rPr>
      <w:i/>
      <w:iCs/>
      <w:color w:val="0F4761" w:themeColor="accent1" w:themeShade="BF"/>
      <w:lang w:val="en-US"/>
    </w:rPr>
  </w:style>
  <w:style w:type="character" w:styleId="IntenseReference">
    <w:name w:val="Intense Reference"/>
    <w:basedOn w:val="DefaultParagraphFont"/>
    <w:uiPriority w:val="32"/>
    <w:qFormat/>
    <w:rsid w:val="00DF3FB2"/>
    <w:rPr>
      <w:b/>
      <w:bCs/>
      <w:smallCaps/>
      <w:color w:val="0F4761" w:themeColor="accent1" w:themeShade="BF"/>
      <w:spacing w:val="5"/>
    </w:rPr>
  </w:style>
  <w:style w:type="character" w:styleId="Hyperlink">
    <w:name w:val="Hyperlink"/>
    <w:basedOn w:val="DefaultParagraphFont"/>
    <w:uiPriority w:val="99"/>
    <w:unhideWhenUsed/>
    <w:rsid w:val="00DF3FB2"/>
    <w:rPr>
      <w:color w:val="0000FF"/>
      <w:u w:val="single"/>
    </w:rPr>
  </w:style>
  <w:style w:type="paragraph" w:styleId="Caption">
    <w:name w:val="caption"/>
    <w:basedOn w:val="Normal"/>
    <w:next w:val="Normal"/>
    <w:uiPriority w:val="35"/>
    <w:unhideWhenUsed/>
    <w:qFormat/>
    <w:rsid w:val="00DF3FB2"/>
    <w:pPr>
      <w:spacing w:after="200" w:line="240" w:lineRule="auto"/>
    </w:pPr>
    <w:rPr>
      <w:i/>
      <w:iCs/>
      <w:color w:val="0E2841" w:themeColor="text2"/>
      <w:sz w:val="18"/>
      <w:szCs w:val="18"/>
      <w:lang w:val="en-US"/>
    </w:rPr>
  </w:style>
  <w:style w:type="table" w:styleId="TableGrid">
    <w:name w:val="Table Grid"/>
    <w:basedOn w:val="TableNormal"/>
    <w:uiPriority w:val="39"/>
    <w:rsid w:val="00DF3FB2"/>
    <w:pPr>
      <w:spacing w:after="0" w:line="240" w:lineRule="auto"/>
      <w:jc w:val="both"/>
    </w:pPr>
    <w:rPr>
      <w:rFonts w:eastAsiaTheme="minorEastAsia"/>
      <w:kern w:val="0"/>
      <w:sz w:val="24"/>
      <w:szCs w:val="24"/>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91413">
      <w:bodyDiv w:val="1"/>
      <w:marLeft w:val="0"/>
      <w:marRight w:val="0"/>
      <w:marTop w:val="0"/>
      <w:marBottom w:val="0"/>
      <w:divBdr>
        <w:top w:val="none" w:sz="0" w:space="0" w:color="auto"/>
        <w:left w:val="none" w:sz="0" w:space="0" w:color="auto"/>
        <w:bottom w:val="none" w:sz="0" w:space="0" w:color="auto"/>
        <w:right w:val="none" w:sz="0" w:space="0" w:color="auto"/>
      </w:divBdr>
    </w:div>
    <w:div w:id="1069424378">
      <w:bodyDiv w:val="1"/>
      <w:marLeft w:val="0"/>
      <w:marRight w:val="0"/>
      <w:marTop w:val="0"/>
      <w:marBottom w:val="0"/>
      <w:divBdr>
        <w:top w:val="none" w:sz="0" w:space="0" w:color="auto"/>
        <w:left w:val="none" w:sz="0" w:space="0" w:color="auto"/>
        <w:bottom w:val="none" w:sz="0" w:space="0" w:color="auto"/>
        <w:right w:val="none" w:sz="0" w:space="0" w:color="auto"/>
      </w:divBdr>
    </w:div>
    <w:div w:id="199872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Grech (Metabolism and Systems Science)</dc:creator>
  <cp:keywords/>
  <dc:description/>
  <cp:lastModifiedBy>Caroline Mugo (Biomedical Sciences)</cp:lastModifiedBy>
  <cp:revision>2</cp:revision>
  <dcterms:created xsi:type="dcterms:W3CDTF">2025-01-20T11:52:00Z</dcterms:created>
  <dcterms:modified xsi:type="dcterms:W3CDTF">2025-02-18T13:50:00Z</dcterms:modified>
</cp:coreProperties>
</file>