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36417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vertAlign w:val="superscript"/>
          <w:lang w:val="en-US"/>
        </w:rPr>
      </w:pPr>
      <w:bookmarkStart w:id="0" w:name="_Hlk193017595"/>
      <w:r w:rsidRPr="00011ED1">
        <w:rPr>
          <w:color w:val="000000" w:themeColor="text1"/>
          <w:sz w:val="22"/>
          <w:szCs w:val="22"/>
          <w:lang w:val="en-US"/>
        </w:rPr>
        <w:t xml:space="preserve">Supplementary table 1: Baseline demographic and clinical characteristics of migraine patients stratified by diagnosis in the safety population (defined as consecutive subjects enrolled in the study who received at least one dose of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atogepant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60 mg).</w:t>
      </w:r>
    </w:p>
    <w:tbl>
      <w:tblPr>
        <w:tblStyle w:val="TableGrid"/>
        <w:tblpPr w:leftFromText="141" w:rightFromText="141" w:vertAnchor="page" w:horzAnchor="margin" w:tblpX="410" w:tblpY="2335"/>
        <w:tblW w:w="4070" w:type="pct"/>
        <w:tblLayout w:type="fixed"/>
        <w:tblLook w:val="04A0" w:firstRow="1" w:lastRow="0" w:firstColumn="1" w:lastColumn="0" w:noHBand="0" w:noVBand="1"/>
      </w:tblPr>
      <w:tblGrid>
        <w:gridCol w:w="5482"/>
        <w:gridCol w:w="1873"/>
        <w:gridCol w:w="1677"/>
        <w:gridCol w:w="1568"/>
        <w:gridCol w:w="1207"/>
      </w:tblGrid>
      <w:tr w:rsidR="00660A86" w:rsidRPr="00011ED1" w14:paraId="045BAE39" w14:textId="77777777" w:rsidTr="0019472E">
        <w:trPr>
          <w:trHeight w:val="176"/>
        </w:trPr>
        <w:tc>
          <w:tcPr>
            <w:tcW w:w="2322" w:type="pct"/>
            <w:vMerge w:val="restart"/>
            <w:vAlign w:val="center"/>
          </w:tcPr>
          <w:p w14:paraId="5E93A6B6" w14:textId="77777777" w:rsidR="00660A86" w:rsidRPr="00011ED1" w:rsidRDefault="00660A86" w:rsidP="0019472E">
            <w:pPr>
              <w:spacing w:line="480" w:lineRule="auto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Variables</w:t>
            </w:r>
          </w:p>
        </w:tc>
        <w:tc>
          <w:tcPr>
            <w:tcW w:w="2167" w:type="pct"/>
            <w:gridSpan w:val="3"/>
            <w:shd w:val="clear" w:color="auto" w:fill="auto"/>
            <w:vAlign w:val="center"/>
          </w:tcPr>
          <w:p w14:paraId="616F8495" w14:textId="77777777" w:rsidR="00660A86" w:rsidRPr="00011ED1" w:rsidRDefault="00660A86" w:rsidP="0019472E">
            <w:pPr>
              <w:spacing w:line="48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 xml:space="preserve">Number (%) or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>mean±SD</w:t>
            </w:r>
            <w:proofErr w:type="spellEnd"/>
          </w:p>
        </w:tc>
        <w:tc>
          <w:tcPr>
            <w:tcW w:w="511" w:type="pct"/>
            <w:vAlign w:val="center"/>
          </w:tcPr>
          <w:p w14:paraId="0E3E3A9F" w14:textId="77777777" w:rsidR="00660A86" w:rsidRPr="00011ED1" w:rsidRDefault="00660A86" w:rsidP="0019472E">
            <w:pPr>
              <w:spacing w:line="480" w:lineRule="auto"/>
              <w:jc w:val="center"/>
              <w:rPr>
                <w:bCs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660A86" w:rsidRPr="00011ED1" w14:paraId="5CA9BA73" w14:textId="77777777" w:rsidTr="0019472E">
        <w:trPr>
          <w:trHeight w:val="176"/>
        </w:trPr>
        <w:tc>
          <w:tcPr>
            <w:tcW w:w="2322" w:type="pct"/>
            <w:vMerge/>
          </w:tcPr>
          <w:p w14:paraId="4C37669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0468B82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All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406D9A9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HFEM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7CF83D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CM</w:t>
            </w:r>
          </w:p>
        </w:tc>
        <w:tc>
          <w:tcPr>
            <w:tcW w:w="511" w:type="pct"/>
            <w:vMerge w:val="restart"/>
            <w:vAlign w:val="center"/>
          </w:tcPr>
          <w:p w14:paraId="7F00CC4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p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-value</w:t>
            </w:r>
          </w:p>
        </w:tc>
      </w:tr>
      <w:tr w:rsidR="00660A86" w:rsidRPr="00011ED1" w14:paraId="4C4D6F5E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7662B4F3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Patients</w:t>
            </w:r>
          </w:p>
        </w:tc>
        <w:tc>
          <w:tcPr>
            <w:tcW w:w="793" w:type="pct"/>
            <w:vAlign w:val="center"/>
          </w:tcPr>
          <w:p w14:paraId="43C4D30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183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70E16E7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82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1357B5C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101</w:t>
            </w:r>
          </w:p>
        </w:tc>
        <w:tc>
          <w:tcPr>
            <w:tcW w:w="511" w:type="pct"/>
            <w:vMerge/>
            <w:vAlign w:val="center"/>
          </w:tcPr>
          <w:p w14:paraId="26E5788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</w:p>
        </w:tc>
      </w:tr>
      <w:tr w:rsidR="00660A86" w:rsidRPr="00011ED1" w14:paraId="6BBE4B81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51B635F3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Age,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793" w:type="pct"/>
            <w:vAlign w:val="center"/>
          </w:tcPr>
          <w:p w14:paraId="56408C1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46.1±15.0</w:t>
            </w:r>
          </w:p>
        </w:tc>
        <w:tc>
          <w:tcPr>
            <w:tcW w:w="710" w:type="pct"/>
            <w:vAlign w:val="center"/>
          </w:tcPr>
          <w:p w14:paraId="054AF58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47.8±13.3</w:t>
            </w:r>
          </w:p>
        </w:tc>
        <w:tc>
          <w:tcPr>
            <w:tcW w:w="664" w:type="pct"/>
            <w:vAlign w:val="center"/>
          </w:tcPr>
          <w:p w14:paraId="27BAAF4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46.1±15.0</w:t>
            </w:r>
          </w:p>
        </w:tc>
        <w:tc>
          <w:tcPr>
            <w:tcW w:w="511" w:type="pct"/>
          </w:tcPr>
          <w:p w14:paraId="3FE2680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0.444</w:t>
            </w:r>
          </w:p>
        </w:tc>
      </w:tr>
      <w:tr w:rsidR="00660A86" w:rsidRPr="00011ED1" w14:paraId="3EDF9B07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7E638813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Females</w:t>
            </w:r>
          </w:p>
        </w:tc>
        <w:tc>
          <w:tcPr>
            <w:tcW w:w="793" w:type="pct"/>
            <w:vAlign w:val="center"/>
          </w:tcPr>
          <w:p w14:paraId="4B68369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154 (84.2)</w:t>
            </w:r>
          </w:p>
        </w:tc>
        <w:tc>
          <w:tcPr>
            <w:tcW w:w="710" w:type="pct"/>
          </w:tcPr>
          <w:p w14:paraId="78040CA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65 (79.3)</w:t>
            </w:r>
          </w:p>
        </w:tc>
        <w:tc>
          <w:tcPr>
            <w:tcW w:w="664" w:type="pct"/>
          </w:tcPr>
          <w:p w14:paraId="4E66914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89 (88.1)</w:t>
            </w:r>
          </w:p>
        </w:tc>
        <w:tc>
          <w:tcPr>
            <w:tcW w:w="511" w:type="pct"/>
          </w:tcPr>
          <w:p w14:paraId="4FDF26C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0.103</w:t>
            </w:r>
          </w:p>
        </w:tc>
      </w:tr>
      <w:tr w:rsidR="00660A86" w:rsidRPr="00011ED1" w14:paraId="7F21195E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234B2340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BMI</w:t>
            </w:r>
          </w:p>
        </w:tc>
        <w:tc>
          <w:tcPr>
            <w:tcW w:w="793" w:type="pct"/>
            <w:vAlign w:val="center"/>
          </w:tcPr>
          <w:p w14:paraId="1494219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23.3±3.8</w:t>
            </w:r>
          </w:p>
        </w:tc>
        <w:tc>
          <w:tcPr>
            <w:tcW w:w="710" w:type="pct"/>
          </w:tcPr>
          <w:p w14:paraId="11D8B74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23.1±4.7</w:t>
            </w:r>
          </w:p>
        </w:tc>
        <w:tc>
          <w:tcPr>
            <w:tcW w:w="664" w:type="pct"/>
          </w:tcPr>
          <w:p w14:paraId="41FC057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23.3±3.8</w:t>
            </w:r>
          </w:p>
        </w:tc>
        <w:tc>
          <w:tcPr>
            <w:tcW w:w="511" w:type="pct"/>
          </w:tcPr>
          <w:p w14:paraId="7C69BA6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0.778</w:t>
            </w:r>
          </w:p>
        </w:tc>
      </w:tr>
      <w:tr w:rsidR="00660A86" w:rsidRPr="00011ED1" w14:paraId="624E08F9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33D73970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Age at onset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793" w:type="pct"/>
            <w:vAlign w:val="center"/>
          </w:tcPr>
          <w:p w14:paraId="62C3552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16.6±9.0</w:t>
            </w:r>
          </w:p>
        </w:tc>
        <w:tc>
          <w:tcPr>
            <w:tcW w:w="710" w:type="pct"/>
          </w:tcPr>
          <w:p w14:paraId="7AA5ABD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17.5±8.0</w:t>
            </w:r>
          </w:p>
        </w:tc>
        <w:tc>
          <w:tcPr>
            <w:tcW w:w="664" w:type="pct"/>
          </w:tcPr>
          <w:p w14:paraId="40BEB45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16.6±9.0</w:t>
            </w:r>
          </w:p>
        </w:tc>
        <w:tc>
          <w:tcPr>
            <w:tcW w:w="511" w:type="pct"/>
          </w:tcPr>
          <w:p w14:paraId="6F1A62D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0.195</w:t>
            </w:r>
          </w:p>
        </w:tc>
      </w:tr>
      <w:tr w:rsidR="00660A86" w:rsidRPr="00011ED1" w14:paraId="28A3E2F0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66BB2DDE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MMD</w:t>
            </w:r>
          </w:p>
        </w:tc>
        <w:tc>
          <w:tcPr>
            <w:tcW w:w="793" w:type="pct"/>
            <w:vAlign w:val="center"/>
          </w:tcPr>
          <w:p w14:paraId="35DB8FB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10.2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±2.8</w:t>
            </w:r>
          </w:p>
        </w:tc>
        <w:tc>
          <w:tcPr>
            <w:tcW w:w="710" w:type="pct"/>
          </w:tcPr>
          <w:p w14:paraId="43243E4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10.2±2.8</w:t>
            </w:r>
          </w:p>
        </w:tc>
        <w:tc>
          <w:tcPr>
            <w:tcW w:w="664" w:type="pct"/>
          </w:tcPr>
          <w:p w14:paraId="607741B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  <w:tc>
          <w:tcPr>
            <w:tcW w:w="511" w:type="pct"/>
          </w:tcPr>
          <w:p w14:paraId="5A206A8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</w:tr>
      <w:tr w:rsidR="00660A86" w:rsidRPr="00011ED1" w14:paraId="091A00D6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3245CA8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MHD</w:t>
            </w:r>
          </w:p>
        </w:tc>
        <w:tc>
          <w:tcPr>
            <w:tcW w:w="793" w:type="pct"/>
            <w:vAlign w:val="center"/>
          </w:tcPr>
          <w:p w14:paraId="3A76B55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22.7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±6.1</w:t>
            </w:r>
          </w:p>
        </w:tc>
        <w:tc>
          <w:tcPr>
            <w:tcW w:w="710" w:type="pct"/>
          </w:tcPr>
          <w:p w14:paraId="7717BBD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  <w:tc>
          <w:tcPr>
            <w:tcW w:w="664" w:type="pct"/>
            <w:shd w:val="clear" w:color="auto" w:fill="auto"/>
          </w:tcPr>
          <w:p w14:paraId="648D52B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22.7±6.1</w:t>
            </w:r>
          </w:p>
        </w:tc>
        <w:tc>
          <w:tcPr>
            <w:tcW w:w="511" w:type="pct"/>
          </w:tcPr>
          <w:p w14:paraId="1CABE26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</w:tr>
      <w:tr w:rsidR="00660A86" w:rsidRPr="00011ED1" w14:paraId="5EFA488E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459EBCA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NRS</w:t>
            </w:r>
          </w:p>
        </w:tc>
        <w:tc>
          <w:tcPr>
            <w:tcW w:w="793" w:type="pct"/>
            <w:vAlign w:val="center"/>
          </w:tcPr>
          <w:p w14:paraId="75B915C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>8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±1.0</w:t>
            </w:r>
          </w:p>
        </w:tc>
        <w:tc>
          <w:tcPr>
            <w:tcW w:w="710" w:type="pct"/>
          </w:tcPr>
          <w:p w14:paraId="5884964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8.0±1.1</w:t>
            </w:r>
          </w:p>
        </w:tc>
        <w:tc>
          <w:tcPr>
            <w:tcW w:w="664" w:type="pct"/>
          </w:tcPr>
          <w:p w14:paraId="71871EA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8±1.0</w:t>
            </w:r>
          </w:p>
        </w:tc>
        <w:tc>
          <w:tcPr>
            <w:tcW w:w="511" w:type="pct"/>
          </w:tcPr>
          <w:p w14:paraId="67AFD13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0.667</w:t>
            </w:r>
          </w:p>
        </w:tc>
      </w:tr>
      <w:tr w:rsidR="00660A86" w:rsidRPr="00011ED1" w14:paraId="108B8C42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42BE490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Medication overuse</w:t>
            </w:r>
          </w:p>
        </w:tc>
        <w:tc>
          <w:tcPr>
            <w:tcW w:w="793" w:type="pct"/>
            <w:vAlign w:val="center"/>
          </w:tcPr>
          <w:p w14:paraId="19054CE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72 (71.3)</w:t>
            </w:r>
          </w:p>
        </w:tc>
        <w:tc>
          <w:tcPr>
            <w:tcW w:w="710" w:type="pct"/>
          </w:tcPr>
          <w:p w14:paraId="7B649B0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  <w:tc>
          <w:tcPr>
            <w:tcW w:w="664" w:type="pct"/>
          </w:tcPr>
          <w:p w14:paraId="5D9B41B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72 (71.3)</w:t>
            </w:r>
          </w:p>
        </w:tc>
        <w:tc>
          <w:tcPr>
            <w:tcW w:w="511" w:type="pct"/>
          </w:tcPr>
          <w:p w14:paraId="2834E6E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</w:tr>
      <w:tr w:rsidR="00660A86" w:rsidRPr="00011ED1" w14:paraId="565D8D71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54906D0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Medication overuse duration</w:t>
            </w:r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793" w:type="pct"/>
            <w:vAlign w:val="center"/>
          </w:tcPr>
          <w:p w14:paraId="43B2C5E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4.7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±5.6</w:t>
            </w:r>
          </w:p>
        </w:tc>
        <w:tc>
          <w:tcPr>
            <w:tcW w:w="710" w:type="pct"/>
          </w:tcPr>
          <w:p w14:paraId="3C60445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  <w:tc>
          <w:tcPr>
            <w:tcW w:w="664" w:type="pct"/>
          </w:tcPr>
          <w:p w14:paraId="542B2B6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4.7±5.6</w:t>
            </w:r>
          </w:p>
        </w:tc>
        <w:tc>
          <w:tcPr>
            <w:tcW w:w="511" w:type="pct"/>
          </w:tcPr>
          <w:p w14:paraId="172DE2A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-</w:t>
            </w:r>
          </w:p>
        </w:tc>
      </w:tr>
      <w:tr w:rsidR="00660A86" w:rsidRPr="00011ED1" w14:paraId="24385798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5E08014A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Unilateral pain</w:t>
            </w:r>
          </w:p>
        </w:tc>
        <w:tc>
          <w:tcPr>
            <w:tcW w:w="793" w:type="pct"/>
            <w:vAlign w:val="center"/>
          </w:tcPr>
          <w:p w14:paraId="74265A8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29 (17.9)</w:t>
            </w:r>
          </w:p>
        </w:tc>
        <w:tc>
          <w:tcPr>
            <w:tcW w:w="710" w:type="pct"/>
          </w:tcPr>
          <w:p w14:paraId="7E6C0DC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14 (17.9)</w:t>
            </w:r>
          </w:p>
        </w:tc>
        <w:tc>
          <w:tcPr>
            <w:tcW w:w="664" w:type="pct"/>
          </w:tcPr>
          <w:p w14:paraId="1258E38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15 (17.9)</w:t>
            </w:r>
          </w:p>
        </w:tc>
        <w:tc>
          <w:tcPr>
            <w:tcW w:w="511" w:type="pct"/>
          </w:tcPr>
          <w:p w14:paraId="771CBAD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0.988</w:t>
            </w:r>
          </w:p>
        </w:tc>
      </w:tr>
      <w:tr w:rsidR="00660A86" w:rsidRPr="00011ED1" w14:paraId="53B0CD7C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2085305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UAS</w:t>
            </w:r>
          </w:p>
        </w:tc>
        <w:tc>
          <w:tcPr>
            <w:tcW w:w="793" w:type="pct"/>
            <w:vAlign w:val="center"/>
          </w:tcPr>
          <w:p w14:paraId="309D714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119 (65.0)</w:t>
            </w:r>
          </w:p>
        </w:tc>
        <w:tc>
          <w:tcPr>
            <w:tcW w:w="710" w:type="pct"/>
          </w:tcPr>
          <w:p w14:paraId="231040B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57 (69.5)</w:t>
            </w:r>
          </w:p>
        </w:tc>
        <w:tc>
          <w:tcPr>
            <w:tcW w:w="664" w:type="pct"/>
          </w:tcPr>
          <w:p w14:paraId="418F404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62 (61.4)</w:t>
            </w:r>
          </w:p>
        </w:tc>
        <w:tc>
          <w:tcPr>
            <w:tcW w:w="511" w:type="pct"/>
          </w:tcPr>
          <w:p w14:paraId="2FA1226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0.252</w:t>
            </w:r>
          </w:p>
        </w:tc>
      </w:tr>
      <w:tr w:rsidR="00660A86" w:rsidRPr="00011ED1" w14:paraId="67DA2106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40C7FD9E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CAPS</w:t>
            </w:r>
          </w:p>
        </w:tc>
        <w:tc>
          <w:tcPr>
            <w:tcW w:w="793" w:type="pct"/>
            <w:vAlign w:val="center"/>
          </w:tcPr>
          <w:p w14:paraId="53595BA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1.3±2.0</w:t>
            </w:r>
          </w:p>
        </w:tc>
        <w:tc>
          <w:tcPr>
            <w:tcW w:w="710" w:type="pct"/>
          </w:tcPr>
          <w:p w14:paraId="261D296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1±1.8</w:t>
            </w:r>
          </w:p>
        </w:tc>
        <w:tc>
          <w:tcPr>
            <w:tcW w:w="664" w:type="pct"/>
          </w:tcPr>
          <w:p w14:paraId="47C9F5D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1.6±2.1</w:t>
            </w:r>
          </w:p>
        </w:tc>
        <w:tc>
          <w:tcPr>
            <w:tcW w:w="511" w:type="pct"/>
          </w:tcPr>
          <w:p w14:paraId="29E8ED0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0.063</w:t>
            </w:r>
          </w:p>
        </w:tc>
      </w:tr>
      <w:tr w:rsidR="00660A86" w:rsidRPr="00011ED1" w14:paraId="14EB9E2C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3631CA35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Allodynia</w:t>
            </w:r>
          </w:p>
        </w:tc>
        <w:tc>
          <w:tcPr>
            <w:tcW w:w="793" w:type="pct"/>
            <w:shd w:val="clear" w:color="auto" w:fill="auto"/>
            <w:vAlign w:val="center"/>
          </w:tcPr>
          <w:p w14:paraId="2F2723B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21 (11.5)</w:t>
            </w:r>
          </w:p>
        </w:tc>
        <w:tc>
          <w:tcPr>
            <w:tcW w:w="710" w:type="pct"/>
          </w:tcPr>
          <w:p w14:paraId="0B92738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5 (6.1)</w:t>
            </w:r>
          </w:p>
        </w:tc>
        <w:tc>
          <w:tcPr>
            <w:tcW w:w="664" w:type="pct"/>
          </w:tcPr>
          <w:p w14:paraId="0C67F86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16 (15.8))</w:t>
            </w:r>
          </w:p>
        </w:tc>
        <w:tc>
          <w:tcPr>
            <w:tcW w:w="511" w:type="pct"/>
          </w:tcPr>
          <w:p w14:paraId="0BB0B3B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0.040</w:t>
            </w:r>
          </w:p>
        </w:tc>
      </w:tr>
      <w:tr w:rsidR="00660A86" w:rsidRPr="00011ED1" w14:paraId="2DB01BEA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2E1FA8E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lastRenderedPageBreak/>
              <w:t>ASC-12</w:t>
            </w:r>
          </w:p>
        </w:tc>
        <w:tc>
          <w:tcPr>
            <w:tcW w:w="793" w:type="pct"/>
            <w:vAlign w:val="center"/>
          </w:tcPr>
          <w:p w14:paraId="0FA01C4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2.7±4.3</w:t>
            </w:r>
          </w:p>
        </w:tc>
        <w:tc>
          <w:tcPr>
            <w:tcW w:w="710" w:type="pct"/>
          </w:tcPr>
          <w:p w14:paraId="0C69D8F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3.1±5.0</w:t>
            </w:r>
          </w:p>
        </w:tc>
        <w:tc>
          <w:tcPr>
            <w:tcW w:w="664" w:type="pct"/>
          </w:tcPr>
          <w:p w14:paraId="53B62BC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2.4±3.5</w:t>
            </w:r>
          </w:p>
        </w:tc>
        <w:tc>
          <w:tcPr>
            <w:tcW w:w="511" w:type="pct"/>
          </w:tcPr>
          <w:p w14:paraId="0EBAC1F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0.885</w:t>
            </w:r>
          </w:p>
        </w:tc>
      </w:tr>
      <w:tr w:rsidR="00660A86" w:rsidRPr="00011ED1" w14:paraId="1685253D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582BAB2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Dopaminergic symptoms</w:t>
            </w:r>
          </w:p>
        </w:tc>
        <w:tc>
          <w:tcPr>
            <w:tcW w:w="793" w:type="pct"/>
            <w:vAlign w:val="center"/>
          </w:tcPr>
          <w:p w14:paraId="1E5224D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63 (34.4)</w:t>
            </w:r>
          </w:p>
        </w:tc>
        <w:tc>
          <w:tcPr>
            <w:tcW w:w="710" w:type="pct"/>
          </w:tcPr>
          <w:p w14:paraId="505C9AA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28 (34.1)</w:t>
            </w:r>
          </w:p>
        </w:tc>
        <w:tc>
          <w:tcPr>
            <w:tcW w:w="664" w:type="pct"/>
          </w:tcPr>
          <w:p w14:paraId="0BA6FD1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35 (34.7)</w:t>
            </w:r>
          </w:p>
        </w:tc>
        <w:tc>
          <w:tcPr>
            <w:tcW w:w="511" w:type="pct"/>
          </w:tcPr>
          <w:p w14:paraId="2048738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0.943</w:t>
            </w:r>
          </w:p>
        </w:tc>
      </w:tr>
      <w:tr w:rsidR="00660A86" w:rsidRPr="00011ED1" w14:paraId="56390F88" w14:textId="77777777" w:rsidTr="0019472E">
        <w:trPr>
          <w:trHeight w:val="176"/>
        </w:trPr>
        <w:tc>
          <w:tcPr>
            <w:tcW w:w="2322" w:type="pct"/>
            <w:shd w:val="clear" w:color="auto" w:fill="auto"/>
            <w:vAlign w:val="center"/>
          </w:tcPr>
          <w:p w14:paraId="0CF2602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MAI</w:t>
            </w:r>
          </w:p>
        </w:tc>
        <w:tc>
          <w:tcPr>
            <w:tcW w:w="793" w:type="pct"/>
            <w:vAlign w:val="center"/>
          </w:tcPr>
          <w:p w14:paraId="495FFE4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17.7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±10.9</w:t>
            </w:r>
          </w:p>
        </w:tc>
        <w:tc>
          <w:tcPr>
            <w:tcW w:w="710" w:type="pct"/>
          </w:tcPr>
          <w:p w14:paraId="02AACD8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11.1±5.5</w:t>
            </w:r>
          </w:p>
        </w:tc>
        <w:tc>
          <w:tcPr>
            <w:tcW w:w="664" w:type="pct"/>
          </w:tcPr>
          <w:p w14:paraId="6D9B5E7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22.9±11.2</w:t>
            </w:r>
          </w:p>
        </w:tc>
        <w:tc>
          <w:tcPr>
            <w:tcW w:w="511" w:type="pct"/>
          </w:tcPr>
          <w:p w14:paraId="7C835AA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&lt;0.001</w:t>
            </w:r>
          </w:p>
        </w:tc>
      </w:tr>
      <w:tr w:rsidR="00660A86" w:rsidRPr="00011ED1" w14:paraId="72BC2BDB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6615B908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 xml:space="preserve">Pts using concomitant prophylaxis </w:t>
            </w:r>
          </w:p>
        </w:tc>
        <w:tc>
          <w:tcPr>
            <w:tcW w:w="793" w:type="pct"/>
            <w:vAlign w:val="center"/>
          </w:tcPr>
          <w:p w14:paraId="6A6865E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58 (31.7)</w:t>
            </w:r>
          </w:p>
        </w:tc>
        <w:tc>
          <w:tcPr>
            <w:tcW w:w="710" w:type="pct"/>
          </w:tcPr>
          <w:p w14:paraId="421B6F9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24 (29.3)</w:t>
            </w:r>
          </w:p>
        </w:tc>
        <w:tc>
          <w:tcPr>
            <w:tcW w:w="664" w:type="pct"/>
          </w:tcPr>
          <w:p w14:paraId="3194F80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34 (33.7)</w:t>
            </w:r>
          </w:p>
        </w:tc>
        <w:tc>
          <w:tcPr>
            <w:tcW w:w="511" w:type="pct"/>
          </w:tcPr>
          <w:p w14:paraId="3AFC0E4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0.525</w:t>
            </w:r>
          </w:p>
        </w:tc>
      </w:tr>
      <w:tr w:rsidR="00660A86" w:rsidRPr="00011ED1" w14:paraId="06B85484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37EB52A4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Prior treatment failures </w:t>
            </w:r>
          </w:p>
        </w:tc>
        <w:tc>
          <w:tcPr>
            <w:tcW w:w="793" w:type="pct"/>
            <w:vAlign w:val="center"/>
          </w:tcPr>
          <w:p w14:paraId="59CE2E9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4.3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±2.4</w:t>
            </w:r>
          </w:p>
        </w:tc>
        <w:tc>
          <w:tcPr>
            <w:tcW w:w="710" w:type="pct"/>
          </w:tcPr>
          <w:p w14:paraId="55DDA4C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3.8±2.1</w:t>
            </w:r>
          </w:p>
        </w:tc>
        <w:tc>
          <w:tcPr>
            <w:tcW w:w="664" w:type="pct"/>
          </w:tcPr>
          <w:p w14:paraId="33083FC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4.7±2.6</w:t>
            </w:r>
          </w:p>
        </w:tc>
        <w:tc>
          <w:tcPr>
            <w:tcW w:w="511" w:type="pct"/>
          </w:tcPr>
          <w:p w14:paraId="5E83F0C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0.028</w:t>
            </w:r>
          </w:p>
        </w:tc>
      </w:tr>
      <w:tr w:rsidR="00660A86" w:rsidRPr="00011ED1" w14:paraId="43AF9000" w14:textId="77777777" w:rsidTr="0019472E">
        <w:trPr>
          <w:trHeight w:val="176"/>
        </w:trPr>
        <w:tc>
          <w:tcPr>
            <w:tcW w:w="2322" w:type="pct"/>
            <w:tcBorders>
              <w:bottom w:val="single" w:sz="4" w:space="0" w:color="auto"/>
            </w:tcBorders>
            <w:vAlign w:val="center"/>
          </w:tcPr>
          <w:p w14:paraId="688F001A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Pts with prior treatment failures with anti-CGRP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mAbs</w:t>
            </w:r>
            <w:proofErr w:type="spellEnd"/>
            <w:r w:rsidRPr="00763175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vertAlign w:val="superscript"/>
                <w:lang w:val="en-US" w:eastAsia="it-IT"/>
                <w14:ligatures w14:val="standardContextual"/>
              </w:rPr>
              <w:t>*</w:t>
            </w:r>
          </w:p>
        </w:tc>
        <w:tc>
          <w:tcPr>
            <w:tcW w:w="793" w:type="pct"/>
            <w:shd w:val="clear" w:color="auto" w:fill="auto"/>
            <w:vAlign w:val="center"/>
          </w:tcPr>
          <w:p w14:paraId="5103CF7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76 (41.5)</w:t>
            </w:r>
          </w:p>
        </w:tc>
        <w:tc>
          <w:tcPr>
            <w:tcW w:w="710" w:type="pct"/>
            <w:shd w:val="clear" w:color="auto" w:fill="auto"/>
          </w:tcPr>
          <w:p w14:paraId="1A3B094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27 (32.9)</w:t>
            </w:r>
          </w:p>
        </w:tc>
        <w:tc>
          <w:tcPr>
            <w:tcW w:w="664" w:type="pct"/>
            <w:shd w:val="clear" w:color="auto" w:fill="auto"/>
          </w:tcPr>
          <w:p w14:paraId="65DEFA9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49 (48.5)</w:t>
            </w:r>
          </w:p>
        </w:tc>
        <w:tc>
          <w:tcPr>
            <w:tcW w:w="511" w:type="pct"/>
            <w:shd w:val="clear" w:color="auto" w:fill="auto"/>
          </w:tcPr>
          <w:p w14:paraId="363FABD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0.005</w:t>
            </w:r>
          </w:p>
        </w:tc>
      </w:tr>
      <w:tr w:rsidR="00660A86" w:rsidRPr="00011ED1" w14:paraId="7B6A2440" w14:textId="77777777" w:rsidTr="0019472E">
        <w:trPr>
          <w:trHeight w:val="176"/>
        </w:trPr>
        <w:tc>
          <w:tcPr>
            <w:tcW w:w="23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41B61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Pts with prior treatment failure to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OnabotulinumtoxinA</w:t>
            </w:r>
            <w:proofErr w:type="spellEnd"/>
          </w:p>
        </w:tc>
        <w:tc>
          <w:tcPr>
            <w:tcW w:w="79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0B27B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34 (18.6)</w:t>
            </w:r>
          </w:p>
        </w:tc>
        <w:tc>
          <w:tcPr>
            <w:tcW w:w="710" w:type="pct"/>
            <w:shd w:val="clear" w:color="auto" w:fill="auto"/>
          </w:tcPr>
          <w:p w14:paraId="52004CC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10 (12.2)</w:t>
            </w:r>
          </w:p>
        </w:tc>
        <w:tc>
          <w:tcPr>
            <w:tcW w:w="664" w:type="pct"/>
            <w:shd w:val="clear" w:color="auto" w:fill="auto"/>
          </w:tcPr>
          <w:p w14:paraId="708E8DA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24 (23.8)</w:t>
            </w:r>
          </w:p>
        </w:tc>
        <w:tc>
          <w:tcPr>
            <w:tcW w:w="511" w:type="pct"/>
            <w:shd w:val="clear" w:color="auto" w:fill="auto"/>
          </w:tcPr>
          <w:p w14:paraId="27DD9A0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0.045</w:t>
            </w:r>
          </w:p>
        </w:tc>
      </w:tr>
      <w:tr w:rsidR="00660A86" w:rsidRPr="00011ED1" w14:paraId="26EDD92C" w14:textId="77777777" w:rsidTr="0019472E">
        <w:trPr>
          <w:trHeight w:val="176"/>
        </w:trPr>
        <w:tc>
          <w:tcPr>
            <w:tcW w:w="2322" w:type="pct"/>
            <w:tcBorders>
              <w:top w:val="single" w:sz="4" w:space="0" w:color="auto"/>
            </w:tcBorders>
            <w:vAlign w:val="center"/>
          </w:tcPr>
          <w:p w14:paraId="31FDB02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Pts with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u w:val="single"/>
                <w:lang w:val="en-US" w:eastAsia="it-IT"/>
                <w14:ligatures w14:val="standardContextual"/>
              </w:rPr>
              <w:t>&gt;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 comorbidity</w:t>
            </w:r>
          </w:p>
        </w:tc>
        <w:tc>
          <w:tcPr>
            <w:tcW w:w="793" w:type="pct"/>
            <w:vAlign w:val="center"/>
          </w:tcPr>
          <w:p w14:paraId="6C5C6AD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116 (63.4)</w:t>
            </w:r>
          </w:p>
        </w:tc>
        <w:tc>
          <w:tcPr>
            <w:tcW w:w="710" w:type="pct"/>
          </w:tcPr>
          <w:p w14:paraId="307A9DC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53 (64.6)</w:t>
            </w:r>
          </w:p>
        </w:tc>
        <w:tc>
          <w:tcPr>
            <w:tcW w:w="664" w:type="pct"/>
          </w:tcPr>
          <w:p w14:paraId="6B04C59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63 (62.4)</w:t>
            </w:r>
          </w:p>
        </w:tc>
        <w:tc>
          <w:tcPr>
            <w:tcW w:w="511" w:type="pct"/>
          </w:tcPr>
          <w:p w14:paraId="311C54C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0.753</w:t>
            </w:r>
          </w:p>
        </w:tc>
      </w:tr>
      <w:tr w:rsidR="00660A86" w:rsidRPr="00011ED1" w14:paraId="709FB805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0DB13645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Pts with psychiatric comorbidities</w:t>
            </w:r>
          </w:p>
        </w:tc>
        <w:tc>
          <w:tcPr>
            <w:tcW w:w="793" w:type="pct"/>
            <w:vAlign w:val="center"/>
          </w:tcPr>
          <w:p w14:paraId="627B9AE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56 (30.6)</w:t>
            </w:r>
          </w:p>
        </w:tc>
        <w:tc>
          <w:tcPr>
            <w:tcW w:w="710" w:type="pct"/>
          </w:tcPr>
          <w:p w14:paraId="3AF285B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22 (26.8)</w:t>
            </w:r>
          </w:p>
        </w:tc>
        <w:tc>
          <w:tcPr>
            <w:tcW w:w="664" w:type="pct"/>
          </w:tcPr>
          <w:p w14:paraId="050038E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34 (33.7)</w:t>
            </w:r>
          </w:p>
        </w:tc>
        <w:tc>
          <w:tcPr>
            <w:tcW w:w="511" w:type="pct"/>
          </w:tcPr>
          <w:p w14:paraId="7494196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0.318</w:t>
            </w:r>
          </w:p>
        </w:tc>
      </w:tr>
      <w:tr w:rsidR="00660A86" w:rsidRPr="00011ED1" w14:paraId="02653003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3A6380C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HIT-6</w:t>
            </w:r>
          </w:p>
        </w:tc>
        <w:tc>
          <w:tcPr>
            <w:tcW w:w="793" w:type="pct"/>
            <w:vAlign w:val="center"/>
          </w:tcPr>
          <w:p w14:paraId="1650B1A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64.6±9.5</w:t>
            </w:r>
          </w:p>
        </w:tc>
        <w:tc>
          <w:tcPr>
            <w:tcW w:w="710" w:type="pct"/>
          </w:tcPr>
          <w:p w14:paraId="30BC3F9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62.5±11.2</w:t>
            </w:r>
          </w:p>
        </w:tc>
        <w:tc>
          <w:tcPr>
            <w:tcW w:w="664" w:type="pct"/>
          </w:tcPr>
          <w:p w14:paraId="40DF66B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66.4±7.0</w:t>
            </w:r>
          </w:p>
        </w:tc>
        <w:tc>
          <w:tcPr>
            <w:tcW w:w="511" w:type="pct"/>
          </w:tcPr>
          <w:p w14:paraId="5574F19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0.036</w:t>
            </w:r>
          </w:p>
        </w:tc>
      </w:tr>
      <w:tr w:rsidR="00660A86" w:rsidRPr="00011ED1" w14:paraId="738B69F9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7EEF83C1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MIDAS</w:t>
            </w:r>
          </w:p>
        </w:tc>
        <w:tc>
          <w:tcPr>
            <w:tcW w:w="793" w:type="pct"/>
            <w:vAlign w:val="center"/>
          </w:tcPr>
          <w:p w14:paraId="459E8AD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77.0±75.4</w:t>
            </w:r>
          </w:p>
        </w:tc>
        <w:tc>
          <w:tcPr>
            <w:tcW w:w="710" w:type="pct"/>
          </w:tcPr>
          <w:p w14:paraId="6E40162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52.5±52.2</w:t>
            </w:r>
          </w:p>
        </w:tc>
        <w:tc>
          <w:tcPr>
            <w:tcW w:w="664" w:type="pct"/>
          </w:tcPr>
          <w:p w14:paraId="2B9F49D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98.9±85.8</w:t>
            </w:r>
          </w:p>
        </w:tc>
        <w:tc>
          <w:tcPr>
            <w:tcW w:w="511" w:type="pct"/>
          </w:tcPr>
          <w:p w14:paraId="18E064E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&lt;0.001</w:t>
            </w:r>
          </w:p>
        </w:tc>
      </w:tr>
      <w:tr w:rsidR="00660A86" w:rsidRPr="00011ED1" w14:paraId="17AADBFF" w14:textId="77777777" w:rsidTr="0019472E">
        <w:trPr>
          <w:trHeight w:val="176"/>
        </w:trPr>
        <w:tc>
          <w:tcPr>
            <w:tcW w:w="2322" w:type="pct"/>
            <w:vAlign w:val="center"/>
          </w:tcPr>
          <w:p w14:paraId="466D6BE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MIBS-4</w:t>
            </w:r>
          </w:p>
        </w:tc>
        <w:tc>
          <w:tcPr>
            <w:tcW w:w="793" w:type="pct"/>
            <w:vAlign w:val="center"/>
          </w:tcPr>
          <w:p w14:paraId="6ED1F6F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8.7±3.5</w:t>
            </w:r>
          </w:p>
        </w:tc>
        <w:tc>
          <w:tcPr>
            <w:tcW w:w="710" w:type="pct"/>
          </w:tcPr>
          <w:p w14:paraId="07FBCDA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7.8±3.3</w:t>
            </w:r>
          </w:p>
        </w:tc>
        <w:tc>
          <w:tcPr>
            <w:tcW w:w="664" w:type="pct"/>
          </w:tcPr>
          <w:p w14:paraId="620D3F6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9.5±3.4</w:t>
            </w:r>
          </w:p>
        </w:tc>
        <w:tc>
          <w:tcPr>
            <w:tcW w:w="511" w:type="pct"/>
          </w:tcPr>
          <w:p w14:paraId="31474EE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0.002</w:t>
            </w:r>
          </w:p>
        </w:tc>
      </w:tr>
    </w:tbl>
    <w:p w14:paraId="10C68494" w14:textId="77777777" w:rsidR="00660A86" w:rsidRPr="00011ED1" w:rsidRDefault="00660A86" w:rsidP="00660A86">
      <w:pPr>
        <w:spacing w:line="480" w:lineRule="auto"/>
        <w:rPr>
          <w:color w:val="000000" w:themeColor="text1"/>
          <w:lang w:val="en-US"/>
        </w:rPr>
      </w:pPr>
    </w:p>
    <w:p w14:paraId="2AD8EB6C" w14:textId="77777777" w:rsidR="00660A86" w:rsidRPr="00011ED1" w:rsidRDefault="00660A86" w:rsidP="00660A86">
      <w:pPr>
        <w:spacing w:line="480" w:lineRule="auto"/>
        <w:rPr>
          <w:color w:val="000000" w:themeColor="text1"/>
          <w:lang w:val="en-US"/>
        </w:rPr>
      </w:pPr>
    </w:p>
    <w:p w14:paraId="5ECC56EA" w14:textId="77777777" w:rsidR="00660A86" w:rsidRPr="00011ED1" w:rsidRDefault="00660A86" w:rsidP="00660A86">
      <w:pPr>
        <w:spacing w:line="480" w:lineRule="auto"/>
        <w:rPr>
          <w:color w:val="000000" w:themeColor="text1"/>
          <w:lang w:val="en-US"/>
        </w:rPr>
      </w:pPr>
    </w:p>
    <w:p w14:paraId="602F3030" w14:textId="77777777" w:rsidR="00660A86" w:rsidRPr="00011ED1" w:rsidRDefault="00660A86" w:rsidP="00660A86">
      <w:pPr>
        <w:spacing w:line="480" w:lineRule="auto"/>
        <w:rPr>
          <w:color w:val="000000" w:themeColor="text1"/>
          <w:lang w:val="en-US"/>
        </w:rPr>
      </w:pPr>
    </w:p>
    <w:p w14:paraId="0D5891D5" w14:textId="77777777" w:rsidR="00660A86" w:rsidRPr="00011ED1" w:rsidRDefault="00660A86" w:rsidP="00660A86">
      <w:pPr>
        <w:spacing w:line="480" w:lineRule="auto"/>
        <w:rPr>
          <w:color w:val="000000" w:themeColor="text1"/>
          <w:lang w:val="en-US"/>
        </w:rPr>
      </w:pPr>
    </w:p>
    <w:p w14:paraId="19DF5D8A" w14:textId="77777777" w:rsidR="00660A86" w:rsidRPr="00011ED1" w:rsidRDefault="00660A86" w:rsidP="00660A86">
      <w:pPr>
        <w:spacing w:line="480" w:lineRule="auto"/>
        <w:rPr>
          <w:color w:val="000000" w:themeColor="text1"/>
          <w:lang w:val="en-US"/>
        </w:rPr>
      </w:pPr>
    </w:p>
    <w:p w14:paraId="291443B6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09766906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1EA7BEBC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244CE493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34E9B0AC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042B8517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149D653A" w14:textId="77777777" w:rsidR="00660A86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 xml:space="preserve">Abbreviations: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All</w:t>
      </w:r>
      <w:r w:rsidRPr="00011ED1">
        <w:rPr>
          <w:color w:val="000000" w:themeColor="text1"/>
          <w:sz w:val="22"/>
          <w:szCs w:val="22"/>
          <w:lang w:val="en-US"/>
        </w:rPr>
        <w:t xml:space="preserve">, overall migraine population;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HFEM</w:t>
      </w:r>
      <w:r w:rsidRPr="00011ED1">
        <w:rPr>
          <w:color w:val="000000" w:themeColor="text1"/>
          <w:sz w:val="22"/>
          <w:szCs w:val="22"/>
          <w:lang w:val="en-US"/>
        </w:rPr>
        <w:t xml:space="preserve">, high-frequency episodic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CM</w:t>
      </w:r>
      <w:r w:rsidRPr="00011ED1">
        <w:rPr>
          <w:color w:val="000000" w:themeColor="text1"/>
          <w:sz w:val="22"/>
          <w:szCs w:val="22"/>
          <w:lang w:val="en-US"/>
        </w:rPr>
        <w:t xml:space="preserve">, chronic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BMI</w:t>
      </w:r>
      <w:r w:rsidRPr="00011ED1">
        <w:rPr>
          <w:color w:val="000000" w:themeColor="text1"/>
          <w:sz w:val="22"/>
          <w:szCs w:val="22"/>
          <w:lang w:val="en-US"/>
        </w:rPr>
        <w:t xml:space="preserve">, Body Mass Index;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MHD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headache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MMD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migraine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MAI</w:t>
      </w:r>
      <w:r w:rsidRPr="00011ED1">
        <w:rPr>
          <w:color w:val="000000" w:themeColor="text1"/>
          <w:sz w:val="22"/>
          <w:szCs w:val="22"/>
          <w:lang w:val="en-US"/>
        </w:rPr>
        <w:t xml:space="preserve">, analgesic doses taken per month;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NRS</w:t>
      </w:r>
      <w:r w:rsidRPr="00011ED1">
        <w:rPr>
          <w:color w:val="000000" w:themeColor="text1"/>
          <w:sz w:val="22"/>
          <w:szCs w:val="22"/>
          <w:lang w:val="en-US"/>
        </w:rPr>
        <w:t xml:space="preserve">, Numeric Rating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UAS</w:t>
      </w:r>
      <w:r w:rsidRPr="00011ED1">
        <w:rPr>
          <w:color w:val="000000" w:themeColor="text1"/>
          <w:sz w:val="22"/>
          <w:szCs w:val="22"/>
          <w:lang w:val="en-US"/>
        </w:rPr>
        <w:t xml:space="preserve">, unilateral cranial autonomic symptoms;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CAPS</w:t>
      </w:r>
      <w:r w:rsidRPr="00011ED1">
        <w:rPr>
          <w:color w:val="000000" w:themeColor="text1"/>
          <w:sz w:val="22"/>
          <w:szCs w:val="22"/>
          <w:lang w:val="en-US"/>
        </w:rPr>
        <w:t xml:space="preserve">, Cranial Autonomic Parasympathetic Symptom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ASC-12</w:t>
      </w:r>
      <w:r w:rsidRPr="00011ED1">
        <w:rPr>
          <w:color w:val="000000" w:themeColor="text1"/>
          <w:sz w:val="22"/>
          <w:szCs w:val="22"/>
          <w:lang w:val="en-US"/>
        </w:rPr>
        <w:t xml:space="preserve">, Allodynia Symptom Checklist;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Dopaminergic symptoms</w:t>
      </w:r>
      <w:r w:rsidRPr="00011ED1">
        <w:rPr>
          <w:color w:val="000000" w:themeColor="text1"/>
          <w:sz w:val="22"/>
          <w:szCs w:val="22"/>
          <w:lang w:val="en-US"/>
        </w:rPr>
        <w:t xml:space="preserve">, presence during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prodromes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, headache stage or postdromes of have at least one of the following symptoms: yawning, somnolence, nausea, vomiting, mood changes, fatigue or diuresis; 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HIT-6</w:t>
      </w:r>
      <w:r w:rsidRPr="00011ED1">
        <w:rPr>
          <w:color w:val="000000" w:themeColor="text1"/>
          <w:sz w:val="22"/>
          <w:szCs w:val="22"/>
          <w:lang w:val="en-US"/>
        </w:rPr>
        <w:t xml:space="preserve">, Headache Impact Test-6,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MIDAS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Disability Assessment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MIBS-4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Interictal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Burden Scale-4.</w:t>
      </w:r>
    </w:p>
    <w:p w14:paraId="75411970" w14:textId="77777777" w:rsidR="00660A86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763175">
        <w:rPr>
          <w:color w:val="000000" w:themeColor="text1"/>
          <w:sz w:val="22"/>
          <w:szCs w:val="22"/>
          <w:vertAlign w:val="superscript"/>
          <w:lang w:val="en-US"/>
        </w:rPr>
        <w:t>*</w:t>
      </w:r>
      <w:r w:rsidRPr="004075F3">
        <w:rPr>
          <w:color w:val="000000" w:themeColor="text1"/>
          <w:sz w:val="22"/>
          <w:szCs w:val="22"/>
          <w:lang w:val="en-US"/>
        </w:rPr>
        <w:t xml:space="preserve">Of the 76 patients, 65 had failed </w:t>
      </w:r>
      <w:r>
        <w:rPr>
          <w:color w:val="000000" w:themeColor="text1"/>
          <w:sz w:val="22"/>
          <w:szCs w:val="22"/>
          <w:lang w:val="en-US"/>
        </w:rPr>
        <w:t xml:space="preserve">treatment with a single </w:t>
      </w:r>
      <w:r w:rsidRPr="004075F3">
        <w:rPr>
          <w:color w:val="000000" w:themeColor="text1"/>
          <w:sz w:val="22"/>
          <w:szCs w:val="22"/>
          <w:lang w:val="en-US"/>
        </w:rPr>
        <w:t xml:space="preserve">anti-CGRP </w:t>
      </w:r>
      <w:proofErr w:type="spellStart"/>
      <w:r>
        <w:rPr>
          <w:color w:val="000000" w:themeColor="text1"/>
          <w:sz w:val="22"/>
          <w:szCs w:val="22"/>
          <w:lang w:val="en-US"/>
        </w:rPr>
        <w:t>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erenumab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n=28</w:t>
      </w:r>
      <w:r>
        <w:rPr>
          <w:color w:val="000000" w:themeColor="text1"/>
          <w:sz w:val="22"/>
          <w:szCs w:val="22"/>
          <w:lang w:val="en-US"/>
        </w:rPr>
        <w:t>;</w:t>
      </w:r>
      <w:r w:rsidRPr="004075F3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galcanezumab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n=22</w:t>
      </w:r>
      <w:r>
        <w:rPr>
          <w:color w:val="000000" w:themeColor="text1"/>
          <w:sz w:val="22"/>
          <w:szCs w:val="22"/>
          <w:lang w:val="en-US"/>
        </w:rPr>
        <w:t xml:space="preserve">;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fremanezumab</w:t>
      </w:r>
      <w:proofErr w:type="spellEnd"/>
      <w:r>
        <w:rPr>
          <w:color w:val="000000" w:themeColor="text1"/>
          <w:sz w:val="22"/>
          <w:szCs w:val="22"/>
          <w:lang w:val="en-US"/>
        </w:rPr>
        <w:t>,</w:t>
      </w:r>
      <w:r w:rsidRPr="004075F3">
        <w:rPr>
          <w:color w:val="000000" w:themeColor="text1"/>
          <w:sz w:val="22"/>
          <w:szCs w:val="22"/>
          <w:lang w:val="en-US"/>
        </w:rPr>
        <w:t xml:space="preserve"> n=14</w:t>
      </w:r>
      <w:r>
        <w:rPr>
          <w:color w:val="000000" w:themeColor="text1"/>
          <w:sz w:val="22"/>
          <w:szCs w:val="22"/>
          <w:lang w:val="en-US"/>
        </w:rPr>
        <w:t xml:space="preserve">;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eptinezumab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n=1)</w:t>
      </w:r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while 11 had failed two</w:t>
      </w:r>
      <w:r>
        <w:rPr>
          <w:color w:val="000000" w:themeColor="text1"/>
          <w:sz w:val="22"/>
          <w:szCs w:val="22"/>
          <w:lang w:val="en-US"/>
        </w:rPr>
        <w:t xml:space="preserve"> agents (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erenumab</w:t>
      </w:r>
      <w:proofErr w:type="spellEnd"/>
      <w:r w:rsidRPr="004075F3">
        <w:rPr>
          <w:color w:val="000000" w:themeColor="text1"/>
          <w:sz w:val="22"/>
          <w:szCs w:val="22"/>
          <w:lang w:val="en-US"/>
        </w:rPr>
        <w:t xml:space="preserve"> and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galcanezumab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n=7</w:t>
      </w:r>
      <w:r>
        <w:rPr>
          <w:color w:val="000000" w:themeColor="text1"/>
          <w:sz w:val="22"/>
          <w:szCs w:val="22"/>
          <w:lang w:val="en-US"/>
        </w:rPr>
        <w:t>;</w:t>
      </w:r>
      <w:r w:rsidRPr="004075F3">
        <w:rPr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erenumab</w:t>
      </w:r>
      <w:proofErr w:type="spellEnd"/>
      <w:r w:rsidRPr="004075F3">
        <w:rPr>
          <w:color w:val="000000" w:themeColor="text1"/>
          <w:sz w:val="22"/>
          <w:szCs w:val="22"/>
          <w:lang w:val="en-US"/>
        </w:rPr>
        <w:t xml:space="preserve"> and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fremanezumab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n=3</w:t>
      </w:r>
      <w:r>
        <w:rPr>
          <w:color w:val="000000" w:themeColor="text1"/>
          <w:sz w:val="22"/>
          <w:szCs w:val="22"/>
          <w:lang w:val="en-US"/>
        </w:rPr>
        <w:t xml:space="preserve">;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fremanezumab</w:t>
      </w:r>
      <w:proofErr w:type="spellEnd"/>
      <w:r w:rsidRPr="004075F3">
        <w:rPr>
          <w:color w:val="000000" w:themeColor="text1"/>
          <w:sz w:val="22"/>
          <w:szCs w:val="22"/>
          <w:lang w:val="en-US"/>
        </w:rPr>
        <w:t xml:space="preserve"> and </w:t>
      </w:r>
      <w:proofErr w:type="spellStart"/>
      <w:r w:rsidRPr="004075F3">
        <w:rPr>
          <w:color w:val="000000" w:themeColor="text1"/>
          <w:sz w:val="22"/>
          <w:szCs w:val="22"/>
          <w:lang w:val="en-US"/>
        </w:rPr>
        <w:t>galcanezumab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, </w:t>
      </w:r>
      <w:r w:rsidRPr="004075F3">
        <w:rPr>
          <w:color w:val="000000" w:themeColor="text1"/>
          <w:sz w:val="22"/>
          <w:szCs w:val="22"/>
          <w:lang w:val="en-US"/>
        </w:rPr>
        <w:t>n=1).</w:t>
      </w:r>
    </w:p>
    <w:p w14:paraId="5D79E6CE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>- :  not applicable</w:t>
      </w:r>
    </w:p>
    <w:p w14:paraId="28985643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7732119E" w14:textId="77777777" w:rsidR="00660A86" w:rsidRDefault="00660A86" w:rsidP="00660A86">
      <w:pPr>
        <w:rPr>
          <w:bCs/>
          <w:color w:val="000000" w:themeColor="text1"/>
          <w:sz w:val="22"/>
          <w:szCs w:val="22"/>
          <w:lang w:val="en-US"/>
        </w:rPr>
      </w:pPr>
      <w:r>
        <w:rPr>
          <w:bCs/>
          <w:color w:val="000000" w:themeColor="text1"/>
          <w:sz w:val="22"/>
          <w:szCs w:val="22"/>
          <w:lang w:val="en-US"/>
        </w:rPr>
        <w:br w:type="page"/>
      </w:r>
    </w:p>
    <w:p w14:paraId="56DACCF6" w14:textId="77777777" w:rsidR="00660A86" w:rsidRPr="00011ED1" w:rsidRDefault="00660A86" w:rsidP="00660A86">
      <w:pPr>
        <w:spacing w:line="480" w:lineRule="auto"/>
        <w:rPr>
          <w:bCs/>
          <w:color w:val="000000" w:themeColor="text1"/>
          <w:sz w:val="22"/>
          <w:szCs w:val="22"/>
          <w:lang w:val="en-US"/>
        </w:rPr>
      </w:pPr>
      <w:r w:rsidRPr="00011ED1">
        <w:rPr>
          <w:bCs/>
          <w:color w:val="000000" w:themeColor="text1"/>
          <w:sz w:val="22"/>
          <w:szCs w:val="22"/>
          <w:lang w:val="en-US"/>
        </w:rPr>
        <w:t xml:space="preserve">Supplementary Table 2: </w:t>
      </w:r>
      <w:r w:rsidRPr="00011ED1">
        <w:rPr>
          <w:bCs/>
          <w:color w:val="000000" w:themeColor="text1"/>
          <w:sz w:val="22"/>
          <w:szCs w:val="22"/>
          <w:lang w:val="en-GB"/>
        </w:rPr>
        <w:t xml:space="preserve">Comparison of clinical and demographic features based on </w:t>
      </w:r>
      <w:r w:rsidRPr="00011ED1">
        <w:rPr>
          <w:bCs/>
          <w:color w:val="000000" w:themeColor="text1"/>
          <w:sz w:val="22"/>
          <w:szCs w:val="22"/>
          <w:lang w:val="en-US"/>
        </w:rPr>
        <w:t xml:space="preserve">≥ 50% </w:t>
      </w:r>
      <w:r w:rsidRPr="00011ED1">
        <w:rPr>
          <w:bCs/>
          <w:color w:val="000000" w:themeColor="text1"/>
          <w:sz w:val="22"/>
          <w:szCs w:val="22"/>
          <w:lang w:val="en-GB"/>
        </w:rPr>
        <w:t xml:space="preserve">response rates </w:t>
      </w:r>
      <w:r w:rsidRPr="00011ED1">
        <w:rPr>
          <w:bCs/>
          <w:color w:val="000000" w:themeColor="text1"/>
          <w:sz w:val="22"/>
          <w:szCs w:val="22"/>
          <w:lang w:val="en-US"/>
        </w:rPr>
        <w:t>in the HFEM and CM after 12-week follow-up</w:t>
      </w:r>
    </w:p>
    <w:tbl>
      <w:tblPr>
        <w:tblStyle w:val="TableGrid"/>
        <w:tblpPr w:leftFromText="141" w:rightFromText="141" w:vertAnchor="page" w:horzAnchor="margin" w:tblpX="-10" w:tblpY="1786"/>
        <w:tblW w:w="4280" w:type="pct"/>
        <w:tblLayout w:type="fixed"/>
        <w:tblLook w:val="04A0" w:firstRow="1" w:lastRow="0" w:firstColumn="1" w:lastColumn="0" w:noHBand="0" w:noVBand="1"/>
      </w:tblPr>
      <w:tblGrid>
        <w:gridCol w:w="5177"/>
        <w:gridCol w:w="1222"/>
        <w:gridCol w:w="1413"/>
        <w:gridCol w:w="872"/>
        <w:gridCol w:w="1413"/>
        <w:gridCol w:w="1413"/>
        <w:gridCol w:w="906"/>
      </w:tblGrid>
      <w:tr w:rsidR="00660A86" w:rsidRPr="00011ED1" w14:paraId="0A7CE7E6" w14:textId="77777777" w:rsidTr="0019472E">
        <w:trPr>
          <w:trHeight w:val="171"/>
        </w:trPr>
        <w:tc>
          <w:tcPr>
            <w:tcW w:w="2085" w:type="pct"/>
            <w:vMerge w:val="restart"/>
            <w:vAlign w:val="center"/>
          </w:tcPr>
          <w:p w14:paraId="22F5EF3B" w14:textId="77777777" w:rsidR="00660A86" w:rsidRPr="00011ED1" w:rsidRDefault="00660A86" w:rsidP="0019472E">
            <w:pPr>
              <w:spacing w:line="480" w:lineRule="auto"/>
              <w:rPr>
                <w:bCs/>
                <w:color w:val="000000" w:themeColor="text1"/>
                <w:sz w:val="21"/>
                <w:szCs w:val="21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Variables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4FE7798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Number (%) or mean±SD</w:t>
            </w:r>
          </w:p>
        </w:tc>
        <w:tc>
          <w:tcPr>
            <w:tcW w:w="351" w:type="pct"/>
            <w:vMerge w:val="restart"/>
            <w:vAlign w:val="center"/>
          </w:tcPr>
          <w:p w14:paraId="7E2F359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8" w:type="pct"/>
            <w:gridSpan w:val="2"/>
            <w:vAlign w:val="center"/>
          </w:tcPr>
          <w:p w14:paraId="7427EF7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Number (%) or mean±SD</w:t>
            </w:r>
          </w:p>
        </w:tc>
        <w:tc>
          <w:tcPr>
            <w:tcW w:w="365" w:type="pct"/>
            <w:vMerge w:val="restart"/>
          </w:tcPr>
          <w:p w14:paraId="3B1AB41F" w14:textId="77777777" w:rsidR="00660A86" w:rsidRPr="00011ED1" w:rsidRDefault="00660A86" w:rsidP="0019472E">
            <w:pPr>
              <w:spacing w:line="480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</w:p>
        </w:tc>
      </w:tr>
      <w:tr w:rsidR="00660A86" w:rsidRPr="00011ED1" w14:paraId="2788AFF3" w14:textId="77777777" w:rsidTr="0019472E">
        <w:trPr>
          <w:trHeight w:val="171"/>
        </w:trPr>
        <w:tc>
          <w:tcPr>
            <w:tcW w:w="2085" w:type="pct"/>
            <w:vMerge/>
          </w:tcPr>
          <w:p w14:paraId="74D925D6" w14:textId="77777777" w:rsidR="00660A86" w:rsidRPr="00011ED1" w:rsidRDefault="00660A86" w:rsidP="0019472E">
            <w:pPr>
              <w:spacing w:line="480" w:lineRule="auto"/>
              <w:rPr>
                <w:bCs/>
                <w:color w:val="000000" w:themeColor="text1"/>
                <w:sz w:val="21"/>
                <w:szCs w:val="21"/>
                <w:lang w:val="en-US"/>
              </w:rPr>
            </w:pP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498D874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HFEM</w:t>
            </w:r>
          </w:p>
        </w:tc>
        <w:tc>
          <w:tcPr>
            <w:tcW w:w="351" w:type="pct"/>
            <w:vMerge/>
            <w:vAlign w:val="center"/>
          </w:tcPr>
          <w:p w14:paraId="558C082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138" w:type="pct"/>
            <w:gridSpan w:val="2"/>
            <w:vAlign w:val="center"/>
          </w:tcPr>
          <w:p w14:paraId="7821E46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CM</w:t>
            </w:r>
          </w:p>
        </w:tc>
        <w:tc>
          <w:tcPr>
            <w:tcW w:w="365" w:type="pct"/>
            <w:vMerge/>
            <w:vAlign w:val="center"/>
          </w:tcPr>
          <w:p w14:paraId="47446FFA" w14:textId="77777777" w:rsidR="00660A86" w:rsidRPr="00011ED1" w:rsidRDefault="00660A86" w:rsidP="0019472E">
            <w:pPr>
              <w:spacing w:line="480" w:lineRule="auto"/>
              <w:jc w:val="center"/>
              <w:rPr>
                <w:bCs/>
                <w:i/>
                <w:iCs/>
                <w:color w:val="000000" w:themeColor="text1"/>
                <w:sz w:val="21"/>
                <w:szCs w:val="21"/>
              </w:rPr>
            </w:pPr>
          </w:p>
        </w:tc>
      </w:tr>
      <w:tr w:rsidR="00660A86" w:rsidRPr="00011ED1" w14:paraId="0D54808F" w14:textId="77777777" w:rsidTr="0019472E">
        <w:trPr>
          <w:trHeight w:val="171"/>
        </w:trPr>
        <w:tc>
          <w:tcPr>
            <w:tcW w:w="2085" w:type="pct"/>
            <w:vMerge/>
          </w:tcPr>
          <w:p w14:paraId="41D2C6D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</w:p>
        </w:tc>
        <w:tc>
          <w:tcPr>
            <w:tcW w:w="492" w:type="pct"/>
            <w:shd w:val="clear" w:color="auto" w:fill="auto"/>
            <w:vAlign w:val="center"/>
          </w:tcPr>
          <w:p w14:paraId="4E23A7A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&lt;50% RR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48E2D72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≥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50% RR</w:t>
            </w:r>
          </w:p>
        </w:tc>
        <w:tc>
          <w:tcPr>
            <w:tcW w:w="351" w:type="pct"/>
            <w:vMerge w:val="restart"/>
            <w:vAlign w:val="center"/>
          </w:tcPr>
          <w:p w14:paraId="4164E33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p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-value</w:t>
            </w:r>
          </w:p>
        </w:tc>
        <w:tc>
          <w:tcPr>
            <w:tcW w:w="569" w:type="pct"/>
            <w:vAlign w:val="center"/>
          </w:tcPr>
          <w:p w14:paraId="566C711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 xml:space="preserve">&lt;50%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RR</w:t>
            </w:r>
          </w:p>
        </w:tc>
        <w:tc>
          <w:tcPr>
            <w:tcW w:w="569" w:type="pct"/>
            <w:vAlign w:val="center"/>
          </w:tcPr>
          <w:p w14:paraId="193C6D1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≥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50% RR</w:t>
            </w:r>
          </w:p>
        </w:tc>
        <w:tc>
          <w:tcPr>
            <w:tcW w:w="365" w:type="pct"/>
            <w:vMerge w:val="restart"/>
            <w:vAlign w:val="center"/>
          </w:tcPr>
          <w:p w14:paraId="3E3188A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p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-value</w:t>
            </w:r>
          </w:p>
        </w:tc>
      </w:tr>
      <w:tr w:rsidR="00660A86" w:rsidRPr="00011ED1" w14:paraId="5841C1DD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DD4942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Patients (N)</w:t>
            </w:r>
          </w:p>
        </w:tc>
        <w:tc>
          <w:tcPr>
            <w:tcW w:w="492" w:type="pct"/>
            <w:shd w:val="clear" w:color="auto" w:fill="auto"/>
            <w:vAlign w:val="center"/>
          </w:tcPr>
          <w:p w14:paraId="5F44DB2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9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6F988DE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26</w:t>
            </w:r>
          </w:p>
        </w:tc>
        <w:tc>
          <w:tcPr>
            <w:tcW w:w="351" w:type="pct"/>
            <w:vMerge/>
            <w:vAlign w:val="center"/>
          </w:tcPr>
          <w:p w14:paraId="4A87F6B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</w:p>
        </w:tc>
        <w:tc>
          <w:tcPr>
            <w:tcW w:w="569" w:type="pct"/>
          </w:tcPr>
          <w:p w14:paraId="5D10754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19</w:t>
            </w:r>
          </w:p>
        </w:tc>
        <w:tc>
          <w:tcPr>
            <w:tcW w:w="569" w:type="pct"/>
          </w:tcPr>
          <w:p w14:paraId="5B6F80A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28</w:t>
            </w:r>
          </w:p>
        </w:tc>
        <w:tc>
          <w:tcPr>
            <w:tcW w:w="365" w:type="pct"/>
            <w:vMerge/>
          </w:tcPr>
          <w:p w14:paraId="5FA857E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</w:p>
        </w:tc>
      </w:tr>
      <w:tr w:rsidR="00660A86" w:rsidRPr="00011ED1" w14:paraId="531793C5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6DB71FE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Age,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492" w:type="pct"/>
          </w:tcPr>
          <w:p w14:paraId="25502BA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45.0±19.2</w:t>
            </w:r>
          </w:p>
        </w:tc>
        <w:tc>
          <w:tcPr>
            <w:tcW w:w="569" w:type="pct"/>
          </w:tcPr>
          <w:p w14:paraId="0FA8536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47.8±10.9</w:t>
            </w:r>
          </w:p>
        </w:tc>
        <w:tc>
          <w:tcPr>
            <w:tcW w:w="351" w:type="pct"/>
          </w:tcPr>
          <w:p w14:paraId="4794822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0.956 </w:t>
            </w:r>
          </w:p>
        </w:tc>
        <w:tc>
          <w:tcPr>
            <w:tcW w:w="569" w:type="pct"/>
          </w:tcPr>
          <w:p w14:paraId="275266B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44.2±15.5</w:t>
            </w:r>
          </w:p>
        </w:tc>
        <w:tc>
          <w:tcPr>
            <w:tcW w:w="569" w:type="pct"/>
          </w:tcPr>
          <w:p w14:paraId="1F3C469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43.9±16.0</w:t>
            </w:r>
          </w:p>
        </w:tc>
        <w:tc>
          <w:tcPr>
            <w:tcW w:w="365" w:type="pct"/>
          </w:tcPr>
          <w:p w14:paraId="666BDD5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0.803 </w:t>
            </w:r>
          </w:p>
        </w:tc>
      </w:tr>
      <w:tr w:rsidR="00660A86" w:rsidRPr="00011ED1" w14:paraId="29730D17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4A8CD0B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Females</w:t>
            </w:r>
          </w:p>
        </w:tc>
        <w:tc>
          <w:tcPr>
            <w:tcW w:w="492" w:type="pct"/>
            <w:vAlign w:val="center"/>
          </w:tcPr>
          <w:p w14:paraId="1731039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(88.9)</w:t>
            </w:r>
          </w:p>
        </w:tc>
        <w:tc>
          <w:tcPr>
            <w:tcW w:w="569" w:type="pct"/>
            <w:vAlign w:val="center"/>
          </w:tcPr>
          <w:p w14:paraId="4E64317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21(80.8)</w:t>
            </w:r>
          </w:p>
        </w:tc>
        <w:tc>
          <w:tcPr>
            <w:tcW w:w="351" w:type="pct"/>
          </w:tcPr>
          <w:p w14:paraId="74C9979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0.999</w:t>
            </w:r>
          </w:p>
        </w:tc>
        <w:tc>
          <w:tcPr>
            <w:tcW w:w="569" w:type="pct"/>
          </w:tcPr>
          <w:p w14:paraId="74CA3A8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19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(100)</w:t>
            </w:r>
          </w:p>
        </w:tc>
        <w:tc>
          <w:tcPr>
            <w:tcW w:w="569" w:type="pct"/>
          </w:tcPr>
          <w:p w14:paraId="0D34147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27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(96.4)</w:t>
            </w:r>
          </w:p>
        </w:tc>
        <w:tc>
          <w:tcPr>
            <w:tcW w:w="365" w:type="pct"/>
          </w:tcPr>
          <w:p w14:paraId="22015DA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0.999 </w:t>
            </w:r>
          </w:p>
        </w:tc>
      </w:tr>
      <w:tr w:rsidR="00660A86" w:rsidRPr="00011ED1" w14:paraId="64A4087F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3DC9E606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BMI</w:t>
            </w:r>
          </w:p>
        </w:tc>
        <w:tc>
          <w:tcPr>
            <w:tcW w:w="492" w:type="pct"/>
          </w:tcPr>
          <w:p w14:paraId="058A56A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23.2±4.8</w:t>
            </w:r>
          </w:p>
        </w:tc>
        <w:tc>
          <w:tcPr>
            <w:tcW w:w="569" w:type="pct"/>
          </w:tcPr>
          <w:p w14:paraId="272A789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23.3±3.2</w:t>
            </w:r>
          </w:p>
        </w:tc>
        <w:tc>
          <w:tcPr>
            <w:tcW w:w="351" w:type="pct"/>
          </w:tcPr>
          <w:p w14:paraId="2362113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0.999 </w:t>
            </w:r>
          </w:p>
        </w:tc>
        <w:tc>
          <w:tcPr>
            <w:tcW w:w="569" w:type="pct"/>
          </w:tcPr>
          <w:p w14:paraId="043BB10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23.5±3.5</w:t>
            </w:r>
          </w:p>
        </w:tc>
        <w:tc>
          <w:tcPr>
            <w:tcW w:w="569" w:type="pct"/>
          </w:tcPr>
          <w:p w14:paraId="0102C33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23.4±3.5</w:t>
            </w:r>
          </w:p>
        </w:tc>
        <w:tc>
          <w:tcPr>
            <w:tcW w:w="365" w:type="pct"/>
          </w:tcPr>
          <w:p w14:paraId="6207E9D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0.849 </w:t>
            </w:r>
          </w:p>
        </w:tc>
      </w:tr>
      <w:tr w:rsidR="00660A86" w:rsidRPr="00011ED1" w14:paraId="05509347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03E6D871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Age at onset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492" w:type="pct"/>
            <w:vAlign w:val="center"/>
          </w:tcPr>
          <w:p w14:paraId="4A0A148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14.9±3.5</w:t>
            </w:r>
          </w:p>
        </w:tc>
        <w:tc>
          <w:tcPr>
            <w:tcW w:w="569" w:type="pct"/>
            <w:vAlign w:val="center"/>
          </w:tcPr>
          <w:p w14:paraId="7FC2890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16.4±6.7</w:t>
            </w:r>
          </w:p>
        </w:tc>
        <w:tc>
          <w:tcPr>
            <w:tcW w:w="351" w:type="pct"/>
          </w:tcPr>
          <w:p w14:paraId="6510F49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0.616 </w:t>
            </w:r>
          </w:p>
        </w:tc>
        <w:tc>
          <w:tcPr>
            <w:tcW w:w="569" w:type="pct"/>
          </w:tcPr>
          <w:p w14:paraId="5685281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13.8±5.9</w:t>
            </w:r>
          </w:p>
        </w:tc>
        <w:tc>
          <w:tcPr>
            <w:tcW w:w="569" w:type="pct"/>
          </w:tcPr>
          <w:p w14:paraId="4D5FDA4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14.8±7.3</w:t>
            </w:r>
          </w:p>
        </w:tc>
        <w:tc>
          <w:tcPr>
            <w:tcW w:w="365" w:type="pct"/>
          </w:tcPr>
          <w:p w14:paraId="7145295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0.771 </w:t>
            </w:r>
          </w:p>
        </w:tc>
      </w:tr>
      <w:tr w:rsidR="00660A86" w:rsidRPr="00011ED1" w14:paraId="5937D280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F2ED126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Disease duration, </w:t>
            </w:r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yrs</w:t>
            </w:r>
          </w:p>
        </w:tc>
        <w:tc>
          <w:tcPr>
            <w:tcW w:w="492" w:type="pct"/>
            <w:vAlign w:val="center"/>
          </w:tcPr>
          <w:p w14:paraId="421A8E2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30.1±18.1</w:t>
            </w:r>
          </w:p>
        </w:tc>
        <w:tc>
          <w:tcPr>
            <w:tcW w:w="569" w:type="pct"/>
            <w:vAlign w:val="center"/>
          </w:tcPr>
          <w:p w14:paraId="0FCC1EA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31.5±12.2</w:t>
            </w:r>
          </w:p>
        </w:tc>
        <w:tc>
          <w:tcPr>
            <w:tcW w:w="351" w:type="pct"/>
          </w:tcPr>
          <w:p w14:paraId="24C08DC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0.781 </w:t>
            </w:r>
          </w:p>
        </w:tc>
        <w:tc>
          <w:tcPr>
            <w:tcW w:w="569" w:type="pct"/>
          </w:tcPr>
          <w:p w14:paraId="0A0C3CC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30.4±14.9</w:t>
            </w:r>
          </w:p>
        </w:tc>
        <w:tc>
          <w:tcPr>
            <w:tcW w:w="569" w:type="pct"/>
          </w:tcPr>
          <w:p w14:paraId="128543B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28.6±15.5</w:t>
            </w:r>
          </w:p>
        </w:tc>
        <w:tc>
          <w:tcPr>
            <w:tcW w:w="365" w:type="pct"/>
          </w:tcPr>
          <w:p w14:paraId="1D8382A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0.934 </w:t>
            </w:r>
          </w:p>
        </w:tc>
      </w:tr>
      <w:tr w:rsidR="00660A86" w:rsidRPr="00011ED1" w14:paraId="67C11CDF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4D935B2E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MMD </w:t>
            </w:r>
          </w:p>
        </w:tc>
        <w:tc>
          <w:tcPr>
            <w:tcW w:w="492" w:type="pct"/>
            <w:vAlign w:val="center"/>
          </w:tcPr>
          <w:p w14:paraId="291DD60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9.8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±3.3</w:t>
            </w:r>
          </w:p>
        </w:tc>
        <w:tc>
          <w:tcPr>
            <w:tcW w:w="569" w:type="pct"/>
            <w:vAlign w:val="center"/>
          </w:tcPr>
          <w:p w14:paraId="78A83D4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10.3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±2.5</w:t>
            </w:r>
          </w:p>
        </w:tc>
        <w:tc>
          <w:tcPr>
            <w:tcW w:w="351" w:type="pct"/>
          </w:tcPr>
          <w:p w14:paraId="6943C73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0.753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  <w:tc>
          <w:tcPr>
            <w:tcW w:w="569" w:type="pct"/>
          </w:tcPr>
          <w:p w14:paraId="683ECE6A" w14:textId="77777777" w:rsidR="00660A86" w:rsidRPr="00011ED1" w:rsidRDefault="00660A86" w:rsidP="0019472E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</w:p>
        </w:tc>
        <w:tc>
          <w:tcPr>
            <w:tcW w:w="569" w:type="pct"/>
          </w:tcPr>
          <w:p w14:paraId="4C81AA40" w14:textId="77777777" w:rsidR="00660A86" w:rsidRPr="00011ED1" w:rsidRDefault="00660A86" w:rsidP="0019472E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</w:p>
        </w:tc>
        <w:tc>
          <w:tcPr>
            <w:tcW w:w="365" w:type="pct"/>
          </w:tcPr>
          <w:p w14:paraId="256D28C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</w:p>
        </w:tc>
      </w:tr>
      <w:tr w:rsidR="00660A86" w:rsidRPr="00011ED1" w14:paraId="29533B1D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67D9005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MHD </w:t>
            </w:r>
          </w:p>
        </w:tc>
        <w:tc>
          <w:tcPr>
            <w:tcW w:w="492" w:type="pct"/>
            <w:vAlign w:val="center"/>
          </w:tcPr>
          <w:p w14:paraId="4A0AF71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21B52CB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</w:t>
            </w:r>
          </w:p>
        </w:tc>
        <w:tc>
          <w:tcPr>
            <w:tcW w:w="351" w:type="pct"/>
          </w:tcPr>
          <w:p w14:paraId="3E80D3F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6F4FF3F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24.1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±6.1</w:t>
            </w:r>
          </w:p>
        </w:tc>
        <w:tc>
          <w:tcPr>
            <w:tcW w:w="569" w:type="pct"/>
            <w:vAlign w:val="center"/>
          </w:tcPr>
          <w:p w14:paraId="694EE04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22.8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±5.1</w:t>
            </w:r>
          </w:p>
        </w:tc>
        <w:tc>
          <w:tcPr>
            <w:tcW w:w="365" w:type="pct"/>
          </w:tcPr>
          <w:p w14:paraId="12001C8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0.174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42C62420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90F99BA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 xml:space="preserve">NRS score </w:t>
            </w:r>
          </w:p>
        </w:tc>
        <w:tc>
          <w:tcPr>
            <w:tcW w:w="492" w:type="pct"/>
            <w:vAlign w:val="center"/>
          </w:tcPr>
          <w:p w14:paraId="66897EB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7.7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±1.2</w:t>
            </w:r>
          </w:p>
        </w:tc>
        <w:tc>
          <w:tcPr>
            <w:tcW w:w="569" w:type="pct"/>
            <w:vAlign w:val="center"/>
          </w:tcPr>
          <w:p w14:paraId="43CFF06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8.2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±0.9</w:t>
            </w:r>
          </w:p>
        </w:tc>
        <w:tc>
          <w:tcPr>
            <w:tcW w:w="351" w:type="pct"/>
          </w:tcPr>
          <w:p w14:paraId="1B466DC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0.362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  <w:tc>
          <w:tcPr>
            <w:tcW w:w="569" w:type="pct"/>
          </w:tcPr>
          <w:p w14:paraId="77EEDE6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8.1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±0.9</w:t>
            </w:r>
          </w:p>
        </w:tc>
        <w:tc>
          <w:tcPr>
            <w:tcW w:w="569" w:type="pct"/>
          </w:tcPr>
          <w:p w14:paraId="21D8326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7.9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±1.0</w:t>
            </w:r>
          </w:p>
        </w:tc>
        <w:tc>
          <w:tcPr>
            <w:tcW w:w="365" w:type="pct"/>
          </w:tcPr>
          <w:p w14:paraId="7E133AD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GB" w:eastAsia="it-IT"/>
                <w14:ligatures w14:val="standardContextual"/>
              </w:rPr>
              <w:t>0.889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064CF83F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4664B29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Medication overuse </w:t>
            </w:r>
          </w:p>
        </w:tc>
        <w:tc>
          <w:tcPr>
            <w:tcW w:w="492" w:type="pct"/>
            <w:vAlign w:val="center"/>
          </w:tcPr>
          <w:p w14:paraId="202367C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</w:t>
            </w:r>
          </w:p>
        </w:tc>
        <w:tc>
          <w:tcPr>
            <w:tcW w:w="569" w:type="pct"/>
            <w:vAlign w:val="center"/>
          </w:tcPr>
          <w:p w14:paraId="0951F85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</w:t>
            </w:r>
          </w:p>
        </w:tc>
        <w:tc>
          <w:tcPr>
            <w:tcW w:w="351" w:type="pct"/>
          </w:tcPr>
          <w:p w14:paraId="28B2004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4FC133E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15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(78.9)</w:t>
            </w:r>
          </w:p>
        </w:tc>
        <w:tc>
          <w:tcPr>
            <w:tcW w:w="569" w:type="pct"/>
            <w:vAlign w:val="center"/>
          </w:tcPr>
          <w:p w14:paraId="41F100C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19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(67.9)</w:t>
            </w:r>
          </w:p>
        </w:tc>
        <w:tc>
          <w:tcPr>
            <w:tcW w:w="365" w:type="pct"/>
          </w:tcPr>
          <w:p w14:paraId="55B7C6A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0.404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3DEE1151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51DC3AD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Medication overuse duration </w:t>
            </w:r>
          </w:p>
        </w:tc>
        <w:tc>
          <w:tcPr>
            <w:tcW w:w="492" w:type="pct"/>
            <w:vAlign w:val="center"/>
          </w:tcPr>
          <w:p w14:paraId="08CB100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</w:t>
            </w:r>
          </w:p>
        </w:tc>
        <w:tc>
          <w:tcPr>
            <w:tcW w:w="569" w:type="pct"/>
            <w:vAlign w:val="center"/>
          </w:tcPr>
          <w:p w14:paraId="7133551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-</w:t>
            </w:r>
          </w:p>
        </w:tc>
        <w:tc>
          <w:tcPr>
            <w:tcW w:w="351" w:type="pct"/>
          </w:tcPr>
          <w:p w14:paraId="5953CD5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</w:p>
        </w:tc>
        <w:tc>
          <w:tcPr>
            <w:tcW w:w="569" w:type="pct"/>
            <w:vAlign w:val="center"/>
          </w:tcPr>
          <w:p w14:paraId="7EFA2E3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6.7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±6.4</w:t>
            </w:r>
          </w:p>
        </w:tc>
        <w:tc>
          <w:tcPr>
            <w:tcW w:w="569" w:type="pct"/>
            <w:vAlign w:val="center"/>
          </w:tcPr>
          <w:p w14:paraId="5ECCE8F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4.5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±4.5</w:t>
            </w:r>
          </w:p>
        </w:tc>
        <w:tc>
          <w:tcPr>
            <w:tcW w:w="365" w:type="pct"/>
          </w:tcPr>
          <w:p w14:paraId="76127A6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0.332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1EE766CA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11B12E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Unilateral pain </w:t>
            </w:r>
          </w:p>
        </w:tc>
        <w:tc>
          <w:tcPr>
            <w:tcW w:w="492" w:type="pct"/>
            <w:vAlign w:val="center"/>
          </w:tcPr>
          <w:p w14:paraId="36B06CB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(22.2)</w:t>
            </w:r>
          </w:p>
        </w:tc>
        <w:tc>
          <w:tcPr>
            <w:tcW w:w="569" w:type="pct"/>
            <w:vAlign w:val="center"/>
          </w:tcPr>
          <w:p w14:paraId="2947E28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(7.7)</w:t>
            </w:r>
          </w:p>
        </w:tc>
        <w:tc>
          <w:tcPr>
            <w:tcW w:w="351" w:type="pct"/>
          </w:tcPr>
          <w:p w14:paraId="45CA2F6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0.268 </w:t>
            </w:r>
          </w:p>
        </w:tc>
        <w:tc>
          <w:tcPr>
            <w:tcW w:w="569" w:type="pct"/>
          </w:tcPr>
          <w:p w14:paraId="788984D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</w:t>
            </w:r>
          </w:p>
        </w:tc>
        <w:tc>
          <w:tcPr>
            <w:tcW w:w="569" w:type="pct"/>
          </w:tcPr>
          <w:p w14:paraId="4EBB1B8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(25.0)</w:t>
            </w:r>
          </w:p>
        </w:tc>
        <w:tc>
          <w:tcPr>
            <w:tcW w:w="365" w:type="pct"/>
          </w:tcPr>
          <w:p w14:paraId="7B1CE76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0.032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2C86F2C6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2E5F28BA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UAS </w:t>
            </w:r>
          </w:p>
        </w:tc>
        <w:tc>
          <w:tcPr>
            <w:tcW w:w="492" w:type="pct"/>
            <w:vAlign w:val="center"/>
          </w:tcPr>
          <w:p w14:paraId="13AA3D2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(33.3)</w:t>
            </w:r>
          </w:p>
        </w:tc>
        <w:tc>
          <w:tcPr>
            <w:tcW w:w="569" w:type="pct"/>
            <w:vAlign w:val="center"/>
          </w:tcPr>
          <w:p w14:paraId="04F8523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(19.2)</w:t>
            </w:r>
          </w:p>
        </w:tc>
        <w:tc>
          <w:tcPr>
            <w:tcW w:w="351" w:type="pct"/>
          </w:tcPr>
          <w:p w14:paraId="4575D98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0.396 </w:t>
            </w:r>
          </w:p>
        </w:tc>
        <w:tc>
          <w:tcPr>
            <w:tcW w:w="569" w:type="pct"/>
          </w:tcPr>
          <w:p w14:paraId="5527AF1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(47.4)</w:t>
            </w:r>
          </w:p>
        </w:tc>
        <w:tc>
          <w:tcPr>
            <w:tcW w:w="569" w:type="pct"/>
          </w:tcPr>
          <w:p w14:paraId="6E75006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12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(42.9)</w:t>
            </w:r>
          </w:p>
        </w:tc>
        <w:tc>
          <w:tcPr>
            <w:tcW w:w="365" w:type="pct"/>
          </w:tcPr>
          <w:p w14:paraId="199CB98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0.760 </w:t>
            </w:r>
          </w:p>
        </w:tc>
      </w:tr>
      <w:tr w:rsidR="00660A86" w:rsidRPr="00011ED1" w14:paraId="4C5737DD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501C5146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CAPS</w:t>
            </w:r>
          </w:p>
        </w:tc>
        <w:tc>
          <w:tcPr>
            <w:tcW w:w="492" w:type="pct"/>
            <w:vAlign w:val="center"/>
          </w:tcPr>
          <w:p w14:paraId="6966BED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0.9±1.6</w:t>
            </w:r>
          </w:p>
        </w:tc>
        <w:tc>
          <w:tcPr>
            <w:tcW w:w="569" w:type="pct"/>
            <w:vAlign w:val="center"/>
          </w:tcPr>
          <w:p w14:paraId="25B5660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0.5±1.2</w:t>
            </w:r>
          </w:p>
        </w:tc>
        <w:tc>
          <w:tcPr>
            <w:tcW w:w="351" w:type="pct"/>
          </w:tcPr>
          <w:p w14:paraId="3B18CFE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0.717 </w:t>
            </w:r>
          </w:p>
        </w:tc>
        <w:tc>
          <w:tcPr>
            <w:tcW w:w="569" w:type="pct"/>
          </w:tcPr>
          <w:p w14:paraId="41ED6A5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1.5±1.7</w:t>
            </w:r>
          </w:p>
        </w:tc>
        <w:tc>
          <w:tcPr>
            <w:tcW w:w="569" w:type="pct"/>
          </w:tcPr>
          <w:p w14:paraId="4C15BB7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1.5±2.4</w:t>
            </w:r>
          </w:p>
        </w:tc>
        <w:tc>
          <w:tcPr>
            <w:tcW w:w="365" w:type="pct"/>
          </w:tcPr>
          <w:p w14:paraId="78C5839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0.740 </w:t>
            </w:r>
          </w:p>
        </w:tc>
      </w:tr>
      <w:tr w:rsidR="00660A86" w:rsidRPr="00011ED1" w14:paraId="6E28E926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4906EFA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Allodynia</w:t>
            </w:r>
          </w:p>
        </w:tc>
        <w:tc>
          <w:tcPr>
            <w:tcW w:w="492" w:type="pct"/>
            <w:vAlign w:val="center"/>
          </w:tcPr>
          <w:p w14:paraId="2A25AA3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</w:t>
            </w:r>
          </w:p>
        </w:tc>
        <w:tc>
          <w:tcPr>
            <w:tcW w:w="569" w:type="pct"/>
            <w:vAlign w:val="center"/>
          </w:tcPr>
          <w:p w14:paraId="02010A0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(15.4)</w:t>
            </w:r>
          </w:p>
        </w:tc>
        <w:tc>
          <w:tcPr>
            <w:tcW w:w="351" w:type="pct"/>
          </w:tcPr>
          <w:p w14:paraId="7CEA91E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0.553 </w:t>
            </w:r>
          </w:p>
        </w:tc>
        <w:tc>
          <w:tcPr>
            <w:tcW w:w="569" w:type="pct"/>
          </w:tcPr>
          <w:p w14:paraId="4DEBF8D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(21.1)</w:t>
            </w:r>
          </w:p>
        </w:tc>
        <w:tc>
          <w:tcPr>
            <w:tcW w:w="569" w:type="pct"/>
          </w:tcPr>
          <w:p w14:paraId="70B69AE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(21.4)</w:t>
            </w:r>
          </w:p>
        </w:tc>
        <w:tc>
          <w:tcPr>
            <w:tcW w:w="365" w:type="pct"/>
          </w:tcPr>
          <w:p w14:paraId="2862B79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0.999 </w:t>
            </w:r>
          </w:p>
        </w:tc>
      </w:tr>
      <w:tr w:rsidR="00660A86" w:rsidRPr="00011ED1" w14:paraId="7B831E89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32854ED7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ASC-12</w:t>
            </w:r>
          </w:p>
        </w:tc>
        <w:tc>
          <w:tcPr>
            <w:tcW w:w="492" w:type="pct"/>
            <w:vAlign w:val="center"/>
          </w:tcPr>
          <w:p w14:paraId="3F2E67A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1.7±4.5</w:t>
            </w:r>
          </w:p>
        </w:tc>
        <w:tc>
          <w:tcPr>
            <w:tcW w:w="569" w:type="pct"/>
            <w:vAlign w:val="center"/>
          </w:tcPr>
          <w:p w14:paraId="724B011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1.5±3.0</w:t>
            </w:r>
          </w:p>
        </w:tc>
        <w:tc>
          <w:tcPr>
            <w:tcW w:w="351" w:type="pct"/>
          </w:tcPr>
          <w:p w14:paraId="42762C5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0.473 </w:t>
            </w:r>
          </w:p>
        </w:tc>
        <w:tc>
          <w:tcPr>
            <w:tcW w:w="569" w:type="pct"/>
          </w:tcPr>
          <w:p w14:paraId="4A8F129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3.0±3.3</w:t>
            </w:r>
          </w:p>
        </w:tc>
        <w:tc>
          <w:tcPr>
            <w:tcW w:w="569" w:type="pct"/>
          </w:tcPr>
          <w:p w14:paraId="6DC90BA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2.8±4.5</w:t>
            </w:r>
          </w:p>
        </w:tc>
        <w:tc>
          <w:tcPr>
            <w:tcW w:w="365" w:type="pct"/>
          </w:tcPr>
          <w:p w14:paraId="54D1464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0.449 </w:t>
            </w:r>
          </w:p>
        </w:tc>
      </w:tr>
      <w:tr w:rsidR="00660A86" w:rsidRPr="00011ED1" w14:paraId="4FCF2C6E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03765C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Dopaminergic symptoms </w:t>
            </w:r>
          </w:p>
        </w:tc>
        <w:tc>
          <w:tcPr>
            <w:tcW w:w="492" w:type="pct"/>
            <w:vAlign w:val="center"/>
          </w:tcPr>
          <w:p w14:paraId="1849696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</w:t>
            </w:r>
          </w:p>
        </w:tc>
        <w:tc>
          <w:tcPr>
            <w:tcW w:w="569" w:type="pct"/>
            <w:vAlign w:val="center"/>
          </w:tcPr>
          <w:p w14:paraId="535C641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(15.4)</w:t>
            </w:r>
          </w:p>
        </w:tc>
        <w:tc>
          <w:tcPr>
            <w:tcW w:w="351" w:type="pct"/>
          </w:tcPr>
          <w:p w14:paraId="1A79770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0.553 </w:t>
            </w:r>
          </w:p>
        </w:tc>
        <w:tc>
          <w:tcPr>
            <w:tcW w:w="569" w:type="pct"/>
          </w:tcPr>
          <w:p w14:paraId="40D79D0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(57.9)</w:t>
            </w:r>
          </w:p>
        </w:tc>
        <w:tc>
          <w:tcPr>
            <w:tcW w:w="569" w:type="pct"/>
          </w:tcPr>
          <w:p w14:paraId="2AB122A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(32.1)</w:t>
            </w:r>
          </w:p>
        </w:tc>
        <w:tc>
          <w:tcPr>
            <w:tcW w:w="365" w:type="pct"/>
          </w:tcPr>
          <w:p w14:paraId="688BA1E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0.080 </w:t>
            </w:r>
          </w:p>
        </w:tc>
      </w:tr>
      <w:tr w:rsidR="00660A86" w:rsidRPr="00011ED1" w14:paraId="7DA94062" w14:textId="77777777" w:rsidTr="0019472E">
        <w:trPr>
          <w:trHeight w:val="171"/>
        </w:trPr>
        <w:tc>
          <w:tcPr>
            <w:tcW w:w="2085" w:type="pct"/>
            <w:shd w:val="clear" w:color="auto" w:fill="auto"/>
            <w:vAlign w:val="center"/>
          </w:tcPr>
          <w:p w14:paraId="59E8480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MAI  </w:t>
            </w:r>
          </w:p>
        </w:tc>
        <w:tc>
          <w:tcPr>
            <w:tcW w:w="492" w:type="pct"/>
            <w:vAlign w:val="center"/>
          </w:tcPr>
          <w:p w14:paraId="3F2147F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13.1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±10.1</w:t>
            </w:r>
          </w:p>
        </w:tc>
        <w:tc>
          <w:tcPr>
            <w:tcW w:w="569" w:type="pct"/>
            <w:vAlign w:val="center"/>
          </w:tcPr>
          <w:p w14:paraId="7AD25A0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10.5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±3.8</w:t>
            </w:r>
          </w:p>
        </w:tc>
        <w:tc>
          <w:tcPr>
            <w:tcW w:w="351" w:type="pct"/>
          </w:tcPr>
          <w:p w14:paraId="72D5423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0.717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  <w:tc>
          <w:tcPr>
            <w:tcW w:w="569" w:type="pct"/>
          </w:tcPr>
          <w:p w14:paraId="7A5B343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22.0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±9.7</w:t>
            </w:r>
          </w:p>
        </w:tc>
        <w:tc>
          <w:tcPr>
            <w:tcW w:w="569" w:type="pct"/>
          </w:tcPr>
          <w:p w14:paraId="17F001C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24.1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±9.7</w:t>
            </w:r>
          </w:p>
        </w:tc>
        <w:tc>
          <w:tcPr>
            <w:tcW w:w="365" w:type="pct"/>
          </w:tcPr>
          <w:p w14:paraId="6D80B4E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0.923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1D76D070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6117E59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Pts using concomitant prophylaxis </w:t>
            </w:r>
          </w:p>
        </w:tc>
        <w:tc>
          <w:tcPr>
            <w:tcW w:w="492" w:type="pct"/>
            <w:vAlign w:val="center"/>
          </w:tcPr>
          <w:p w14:paraId="6CD0952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(33.3)</w:t>
            </w:r>
          </w:p>
        </w:tc>
        <w:tc>
          <w:tcPr>
            <w:tcW w:w="569" w:type="pct"/>
            <w:vAlign w:val="center"/>
          </w:tcPr>
          <w:p w14:paraId="18F78A5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(19.2)</w:t>
            </w:r>
          </w:p>
        </w:tc>
        <w:tc>
          <w:tcPr>
            <w:tcW w:w="351" w:type="pct"/>
          </w:tcPr>
          <w:p w14:paraId="6B83A91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0.396 </w:t>
            </w:r>
          </w:p>
        </w:tc>
        <w:tc>
          <w:tcPr>
            <w:tcW w:w="569" w:type="pct"/>
          </w:tcPr>
          <w:p w14:paraId="34FA9DA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(42.1)</w:t>
            </w:r>
          </w:p>
        </w:tc>
        <w:tc>
          <w:tcPr>
            <w:tcW w:w="569" w:type="pct"/>
          </w:tcPr>
          <w:p w14:paraId="0D7E5EB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11(39.3)</w:t>
            </w:r>
          </w:p>
        </w:tc>
        <w:tc>
          <w:tcPr>
            <w:tcW w:w="365" w:type="pct"/>
          </w:tcPr>
          <w:p w14:paraId="4405616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0.847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2175D2B1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7227239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 xml:space="preserve">Prior treatment failures </w:t>
            </w:r>
          </w:p>
        </w:tc>
        <w:tc>
          <w:tcPr>
            <w:tcW w:w="492" w:type="pct"/>
            <w:vAlign w:val="center"/>
          </w:tcPr>
          <w:p w14:paraId="628E307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3.8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±1.6</w:t>
            </w:r>
          </w:p>
        </w:tc>
        <w:tc>
          <w:tcPr>
            <w:tcW w:w="569" w:type="pct"/>
            <w:vAlign w:val="center"/>
          </w:tcPr>
          <w:p w14:paraId="03E593B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3.4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±0.9</w:t>
            </w:r>
          </w:p>
        </w:tc>
        <w:tc>
          <w:tcPr>
            <w:tcW w:w="351" w:type="pct"/>
          </w:tcPr>
          <w:p w14:paraId="196037C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0.580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  <w:tc>
          <w:tcPr>
            <w:tcW w:w="569" w:type="pct"/>
          </w:tcPr>
          <w:p w14:paraId="1B47DF6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5.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4±2.6</w:t>
            </w:r>
          </w:p>
        </w:tc>
        <w:tc>
          <w:tcPr>
            <w:tcW w:w="569" w:type="pct"/>
          </w:tcPr>
          <w:p w14:paraId="2F512DC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4.7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±3.0</w:t>
            </w:r>
          </w:p>
        </w:tc>
        <w:tc>
          <w:tcPr>
            <w:tcW w:w="365" w:type="pct"/>
          </w:tcPr>
          <w:p w14:paraId="5857200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eastAsia="it-IT"/>
                <w14:ligatures w14:val="standardContextual"/>
              </w:rPr>
              <w:t>0.213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  <w:tr w:rsidR="00660A86" w:rsidRPr="00011ED1" w14:paraId="7129096D" w14:textId="77777777" w:rsidTr="0019472E">
        <w:trPr>
          <w:trHeight w:val="171"/>
        </w:trPr>
        <w:tc>
          <w:tcPr>
            <w:tcW w:w="2085" w:type="pct"/>
            <w:tcBorders>
              <w:bottom w:val="single" w:sz="4" w:space="0" w:color="auto"/>
            </w:tcBorders>
            <w:vAlign w:val="center"/>
          </w:tcPr>
          <w:p w14:paraId="402091B7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Pts with prior treatment failures with CGRP-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mAbs</w:t>
            </w:r>
            <w:proofErr w:type="spellEnd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  <w:tc>
          <w:tcPr>
            <w:tcW w:w="492" w:type="pct"/>
            <w:vAlign w:val="center"/>
          </w:tcPr>
          <w:p w14:paraId="3C82E2E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(22.2)</w:t>
            </w:r>
          </w:p>
        </w:tc>
        <w:tc>
          <w:tcPr>
            <w:tcW w:w="569" w:type="pct"/>
            <w:vAlign w:val="center"/>
          </w:tcPr>
          <w:p w14:paraId="0447DEC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(26.9)</w:t>
            </w:r>
          </w:p>
        </w:tc>
        <w:tc>
          <w:tcPr>
            <w:tcW w:w="351" w:type="pct"/>
          </w:tcPr>
          <w:p w14:paraId="543A8C3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0.999 </w:t>
            </w:r>
          </w:p>
        </w:tc>
        <w:tc>
          <w:tcPr>
            <w:tcW w:w="569" w:type="pct"/>
          </w:tcPr>
          <w:p w14:paraId="65216FC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(73.7)</w:t>
            </w:r>
          </w:p>
        </w:tc>
        <w:tc>
          <w:tcPr>
            <w:tcW w:w="569" w:type="pct"/>
          </w:tcPr>
          <w:p w14:paraId="4ECAB4D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(39.3)</w:t>
            </w:r>
          </w:p>
        </w:tc>
        <w:tc>
          <w:tcPr>
            <w:tcW w:w="365" w:type="pct"/>
          </w:tcPr>
          <w:p w14:paraId="5188336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0.020 </w:t>
            </w:r>
          </w:p>
        </w:tc>
      </w:tr>
      <w:tr w:rsidR="00660A86" w:rsidRPr="00011ED1" w14:paraId="5BB0C8FE" w14:textId="77777777" w:rsidTr="0019472E">
        <w:trPr>
          <w:trHeight w:val="43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82F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Pts with prior treatment failure to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Onabotulinum</w:t>
            </w:r>
            <w:proofErr w:type="spellEnd"/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toxin A</w:t>
            </w:r>
          </w:p>
        </w:tc>
        <w:tc>
          <w:tcPr>
            <w:tcW w:w="492" w:type="pct"/>
            <w:shd w:val="clear" w:color="auto" w:fill="auto"/>
            <w:vAlign w:val="center"/>
          </w:tcPr>
          <w:p w14:paraId="27BC655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0188C77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(33.3)</w:t>
            </w:r>
          </w:p>
        </w:tc>
        <w:tc>
          <w:tcPr>
            <w:tcW w:w="351" w:type="pct"/>
            <w:shd w:val="clear" w:color="auto" w:fill="auto"/>
          </w:tcPr>
          <w:p w14:paraId="7759330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-</w:t>
            </w:r>
          </w:p>
        </w:tc>
        <w:tc>
          <w:tcPr>
            <w:tcW w:w="569" w:type="pct"/>
          </w:tcPr>
          <w:p w14:paraId="3406F3E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(62.5)</w:t>
            </w:r>
          </w:p>
        </w:tc>
        <w:tc>
          <w:tcPr>
            <w:tcW w:w="569" w:type="pct"/>
          </w:tcPr>
          <w:p w14:paraId="09C8977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(83.3)</w:t>
            </w:r>
          </w:p>
        </w:tc>
        <w:tc>
          <w:tcPr>
            <w:tcW w:w="365" w:type="pct"/>
          </w:tcPr>
          <w:p w14:paraId="6F66F42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0.580 </w:t>
            </w:r>
          </w:p>
        </w:tc>
      </w:tr>
      <w:tr w:rsidR="00660A86" w:rsidRPr="00011ED1" w14:paraId="0DF3D92C" w14:textId="77777777" w:rsidTr="0019472E">
        <w:trPr>
          <w:trHeight w:val="171"/>
        </w:trPr>
        <w:tc>
          <w:tcPr>
            <w:tcW w:w="2085" w:type="pct"/>
            <w:tcBorders>
              <w:top w:val="single" w:sz="4" w:space="0" w:color="auto"/>
            </w:tcBorders>
            <w:vAlign w:val="center"/>
          </w:tcPr>
          <w:p w14:paraId="281B8FDE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Pts with &gt;1 comorbidity </w:t>
            </w:r>
          </w:p>
        </w:tc>
        <w:tc>
          <w:tcPr>
            <w:tcW w:w="492" w:type="pct"/>
            <w:vAlign w:val="center"/>
          </w:tcPr>
          <w:p w14:paraId="446AF81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7 (77.8)</w:t>
            </w:r>
          </w:p>
        </w:tc>
        <w:tc>
          <w:tcPr>
            <w:tcW w:w="569" w:type="pct"/>
            <w:vAlign w:val="center"/>
          </w:tcPr>
          <w:p w14:paraId="56BC45E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13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(50.0)</w:t>
            </w:r>
          </w:p>
        </w:tc>
        <w:tc>
          <w:tcPr>
            <w:tcW w:w="351" w:type="pct"/>
          </w:tcPr>
          <w:p w14:paraId="0FD3581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0.244 </w:t>
            </w:r>
          </w:p>
        </w:tc>
        <w:tc>
          <w:tcPr>
            <w:tcW w:w="569" w:type="pct"/>
          </w:tcPr>
          <w:p w14:paraId="39E7064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(73.7)</w:t>
            </w:r>
          </w:p>
        </w:tc>
        <w:tc>
          <w:tcPr>
            <w:tcW w:w="569" w:type="pct"/>
          </w:tcPr>
          <w:p w14:paraId="6EE9AEA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14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(50.0)</w:t>
            </w:r>
          </w:p>
        </w:tc>
        <w:tc>
          <w:tcPr>
            <w:tcW w:w="365" w:type="pct"/>
          </w:tcPr>
          <w:p w14:paraId="15DE587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0.104 </w:t>
            </w:r>
          </w:p>
        </w:tc>
      </w:tr>
      <w:tr w:rsidR="00660A86" w:rsidRPr="00011ED1" w14:paraId="5FEE4A4F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5EDF129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Pts with psychiatric comorbidities </w:t>
            </w:r>
          </w:p>
        </w:tc>
        <w:tc>
          <w:tcPr>
            <w:tcW w:w="492" w:type="pct"/>
            <w:vAlign w:val="center"/>
          </w:tcPr>
          <w:p w14:paraId="2ED9587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(33.3)</w:t>
            </w:r>
          </w:p>
        </w:tc>
        <w:tc>
          <w:tcPr>
            <w:tcW w:w="569" w:type="pct"/>
            <w:vAlign w:val="center"/>
          </w:tcPr>
          <w:p w14:paraId="6323A1B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(26.9)</w:t>
            </w:r>
          </w:p>
        </w:tc>
        <w:tc>
          <w:tcPr>
            <w:tcW w:w="351" w:type="pct"/>
          </w:tcPr>
          <w:p w14:paraId="6901186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0.694 </w:t>
            </w:r>
          </w:p>
        </w:tc>
        <w:tc>
          <w:tcPr>
            <w:tcW w:w="569" w:type="pct"/>
          </w:tcPr>
          <w:p w14:paraId="6A11A5C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11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(57.9)</w:t>
            </w:r>
          </w:p>
        </w:tc>
        <w:tc>
          <w:tcPr>
            <w:tcW w:w="569" w:type="pct"/>
          </w:tcPr>
          <w:p w14:paraId="4211508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(21.4)</w:t>
            </w:r>
          </w:p>
        </w:tc>
        <w:tc>
          <w:tcPr>
            <w:tcW w:w="365" w:type="pct"/>
          </w:tcPr>
          <w:p w14:paraId="2D4C373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0.011 </w:t>
            </w:r>
          </w:p>
        </w:tc>
      </w:tr>
      <w:tr w:rsidR="00660A86" w:rsidRPr="00011ED1" w14:paraId="4936AF81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53A5AE0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HIT-6  </w:t>
            </w:r>
          </w:p>
        </w:tc>
        <w:tc>
          <w:tcPr>
            <w:tcW w:w="492" w:type="pct"/>
            <w:vAlign w:val="center"/>
          </w:tcPr>
          <w:p w14:paraId="16127A5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58.6±13.5</w:t>
            </w:r>
          </w:p>
        </w:tc>
        <w:tc>
          <w:tcPr>
            <w:tcW w:w="569" w:type="pct"/>
            <w:vAlign w:val="center"/>
          </w:tcPr>
          <w:p w14:paraId="5DEC4B1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62.8±10.6</w:t>
            </w:r>
          </w:p>
        </w:tc>
        <w:tc>
          <w:tcPr>
            <w:tcW w:w="351" w:type="pct"/>
          </w:tcPr>
          <w:p w14:paraId="4D09E2B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0.645 </w:t>
            </w:r>
          </w:p>
        </w:tc>
        <w:tc>
          <w:tcPr>
            <w:tcW w:w="569" w:type="pct"/>
          </w:tcPr>
          <w:p w14:paraId="0F4B37C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68.5±6.2</w:t>
            </w:r>
          </w:p>
        </w:tc>
        <w:tc>
          <w:tcPr>
            <w:tcW w:w="569" w:type="pct"/>
          </w:tcPr>
          <w:p w14:paraId="53A7E16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65.0±7.7</w:t>
            </w:r>
          </w:p>
        </w:tc>
        <w:tc>
          <w:tcPr>
            <w:tcW w:w="365" w:type="pct"/>
          </w:tcPr>
          <w:p w14:paraId="6A7FF06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0.099 </w:t>
            </w:r>
          </w:p>
        </w:tc>
      </w:tr>
      <w:tr w:rsidR="00660A86" w:rsidRPr="00011ED1" w14:paraId="7C489C8F" w14:textId="77777777" w:rsidTr="0019472E">
        <w:trPr>
          <w:trHeight w:val="171"/>
        </w:trPr>
        <w:tc>
          <w:tcPr>
            <w:tcW w:w="2085" w:type="pct"/>
            <w:vAlign w:val="center"/>
          </w:tcPr>
          <w:p w14:paraId="51F7CD04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MIDAS </w:t>
            </w:r>
          </w:p>
        </w:tc>
        <w:tc>
          <w:tcPr>
            <w:tcW w:w="492" w:type="pct"/>
            <w:vAlign w:val="center"/>
          </w:tcPr>
          <w:p w14:paraId="2A80F48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43.7±38.0</w:t>
            </w:r>
          </w:p>
        </w:tc>
        <w:tc>
          <w:tcPr>
            <w:tcW w:w="569" w:type="pct"/>
            <w:vAlign w:val="center"/>
          </w:tcPr>
          <w:p w14:paraId="3031FCB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73.9±78.0</w:t>
            </w:r>
          </w:p>
        </w:tc>
        <w:tc>
          <w:tcPr>
            <w:tcW w:w="351" w:type="pct"/>
          </w:tcPr>
          <w:p w14:paraId="08B7F2B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0.280 </w:t>
            </w:r>
          </w:p>
        </w:tc>
        <w:tc>
          <w:tcPr>
            <w:tcW w:w="569" w:type="pct"/>
          </w:tcPr>
          <w:p w14:paraId="13E7E75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134.1±92.6</w:t>
            </w:r>
          </w:p>
        </w:tc>
        <w:tc>
          <w:tcPr>
            <w:tcW w:w="569" w:type="pct"/>
          </w:tcPr>
          <w:p w14:paraId="42A3EF8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72.4±57.3</w:t>
            </w:r>
          </w:p>
        </w:tc>
        <w:tc>
          <w:tcPr>
            <w:tcW w:w="365" w:type="pct"/>
          </w:tcPr>
          <w:p w14:paraId="26288A2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0.002 </w:t>
            </w:r>
          </w:p>
        </w:tc>
      </w:tr>
      <w:tr w:rsidR="00660A86" w:rsidRPr="00011ED1" w14:paraId="0A5957E1" w14:textId="77777777" w:rsidTr="0019472E">
        <w:trPr>
          <w:trHeight w:val="171"/>
        </w:trPr>
        <w:tc>
          <w:tcPr>
            <w:tcW w:w="2085" w:type="pct"/>
            <w:shd w:val="clear" w:color="auto" w:fill="auto"/>
            <w:vAlign w:val="center"/>
          </w:tcPr>
          <w:p w14:paraId="08AB021A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MIBS-4</w:t>
            </w:r>
          </w:p>
        </w:tc>
        <w:tc>
          <w:tcPr>
            <w:tcW w:w="492" w:type="pct"/>
            <w:shd w:val="clear" w:color="auto" w:fill="auto"/>
            <w:vAlign w:val="center"/>
          </w:tcPr>
          <w:p w14:paraId="237C658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10.0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±2.4</w:t>
            </w:r>
          </w:p>
        </w:tc>
        <w:tc>
          <w:tcPr>
            <w:tcW w:w="569" w:type="pct"/>
            <w:shd w:val="clear" w:color="auto" w:fill="auto"/>
            <w:vAlign w:val="center"/>
          </w:tcPr>
          <w:p w14:paraId="764ED95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8.8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±3.4</w:t>
            </w:r>
          </w:p>
        </w:tc>
        <w:tc>
          <w:tcPr>
            <w:tcW w:w="351" w:type="pct"/>
            <w:vAlign w:val="center"/>
          </w:tcPr>
          <w:p w14:paraId="49F4790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0.611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  <w:tc>
          <w:tcPr>
            <w:tcW w:w="569" w:type="pct"/>
          </w:tcPr>
          <w:p w14:paraId="42D4EC9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9.3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±4.0</w:t>
            </w:r>
          </w:p>
        </w:tc>
        <w:tc>
          <w:tcPr>
            <w:tcW w:w="569" w:type="pct"/>
          </w:tcPr>
          <w:p w14:paraId="7D8478B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9.3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±3.2</w:t>
            </w:r>
          </w:p>
        </w:tc>
        <w:tc>
          <w:tcPr>
            <w:tcW w:w="365" w:type="pct"/>
          </w:tcPr>
          <w:p w14:paraId="5E19442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>0.648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1"/>
                <w:szCs w:val="21"/>
                <w:lang w:val="en-US" w:eastAsia="it-IT"/>
                <w14:ligatures w14:val="standardContextual"/>
              </w:rPr>
              <w:t xml:space="preserve"> </w:t>
            </w:r>
          </w:p>
        </w:tc>
      </w:tr>
    </w:tbl>
    <w:p w14:paraId="208D0AF0" w14:textId="77777777" w:rsidR="00660A86" w:rsidRPr="00011ED1" w:rsidRDefault="00660A86" w:rsidP="00660A86">
      <w:pPr>
        <w:spacing w:line="480" w:lineRule="auto"/>
        <w:rPr>
          <w:color w:val="000000" w:themeColor="text1"/>
          <w:sz w:val="21"/>
          <w:szCs w:val="21"/>
          <w:lang w:val="en-US"/>
        </w:rPr>
      </w:pPr>
    </w:p>
    <w:p w14:paraId="5DE95581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5B82182B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28E60F73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1CEB82D9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12079108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47539D59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6DC83712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34F5A247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4E5F57A2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3AB1B386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4E40F512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2D0681C4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6DAD07F4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22170DFC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69803737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76D31B6F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1BD06517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24C2EF43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656190E3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6B005377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068EF7DE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</w:p>
    <w:p w14:paraId="35C7A809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47863770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0309992F" w14:textId="77777777" w:rsidR="00660A86" w:rsidRPr="00011ED1" w:rsidRDefault="00660A86" w:rsidP="00660A86">
      <w:pPr>
        <w:spacing w:line="480" w:lineRule="auto"/>
        <w:rPr>
          <w:bCs/>
          <w:color w:val="000000" w:themeColor="text1"/>
          <w:sz w:val="22"/>
          <w:szCs w:val="22"/>
          <w:lang w:val="en-GB"/>
        </w:rPr>
      </w:pPr>
      <w:r w:rsidRPr="00011ED1">
        <w:rPr>
          <w:color w:val="000000" w:themeColor="text1"/>
          <w:sz w:val="22"/>
          <w:szCs w:val="22"/>
          <w:lang w:val="en-US"/>
        </w:rPr>
        <w:t xml:space="preserve">Abbreviations: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HFEM</w:t>
      </w:r>
      <w:r w:rsidRPr="00011ED1">
        <w:rPr>
          <w:color w:val="000000" w:themeColor="text1"/>
          <w:sz w:val="22"/>
          <w:szCs w:val="22"/>
          <w:lang w:val="en-US"/>
        </w:rPr>
        <w:t xml:space="preserve">, high-frequency episodic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CM</w:t>
      </w:r>
      <w:r w:rsidRPr="00011ED1">
        <w:rPr>
          <w:color w:val="000000" w:themeColor="text1"/>
          <w:sz w:val="22"/>
          <w:szCs w:val="22"/>
          <w:lang w:val="en-US"/>
        </w:rPr>
        <w:t xml:space="preserve">, chronic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RR</w:t>
      </w:r>
      <w:r w:rsidRPr="00011ED1">
        <w:rPr>
          <w:color w:val="000000" w:themeColor="text1"/>
          <w:sz w:val="22"/>
          <w:szCs w:val="22"/>
          <w:lang w:val="en-US"/>
        </w:rPr>
        <w:t xml:space="preserve">, response rate: </w:t>
      </w:r>
      <w:r w:rsidRPr="00011ED1">
        <w:rPr>
          <w:color w:val="000000" w:themeColor="text1"/>
          <w:sz w:val="22"/>
          <w:szCs w:val="22"/>
          <w:lang w:val="en-GB"/>
        </w:rPr>
        <w:t>reduction in migraine frequency from baseline to weeks 9-12</w:t>
      </w:r>
      <w:r w:rsidRPr="00011ED1">
        <w:rPr>
          <w:bCs/>
          <w:color w:val="000000" w:themeColor="text1"/>
          <w:sz w:val="22"/>
          <w:szCs w:val="22"/>
          <w:lang w:val="en-GB"/>
        </w:rPr>
        <w:t xml:space="preserve">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BMI</w:t>
      </w:r>
      <w:r w:rsidRPr="00011ED1">
        <w:rPr>
          <w:color w:val="000000" w:themeColor="text1"/>
          <w:sz w:val="22"/>
          <w:szCs w:val="22"/>
          <w:lang w:val="en-US"/>
        </w:rPr>
        <w:t xml:space="preserve">, Body Mass Index;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MHD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headache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MMD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migraine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MAI</w:t>
      </w:r>
      <w:r w:rsidRPr="00011ED1">
        <w:rPr>
          <w:color w:val="000000" w:themeColor="text1"/>
          <w:sz w:val="22"/>
          <w:szCs w:val="22"/>
          <w:lang w:val="en-US"/>
        </w:rPr>
        <w:t xml:space="preserve">, analgesic doses taken per month;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NRS</w:t>
      </w:r>
      <w:r w:rsidRPr="00011ED1">
        <w:rPr>
          <w:color w:val="000000" w:themeColor="text1"/>
          <w:sz w:val="22"/>
          <w:szCs w:val="22"/>
          <w:lang w:val="en-US"/>
        </w:rPr>
        <w:t xml:space="preserve">, Numeric Rating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UAS</w:t>
      </w:r>
      <w:r w:rsidRPr="00011ED1">
        <w:rPr>
          <w:color w:val="000000" w:themeColor="text1"/>
          <w:sz w:val="22"/>
          <w:szCs w:val="22"/>
          <w:lang w:val="en-US"/>
        </w:rPr>
        <w:t xml:space="preserve">, unilateral cranial autonomic symptoms;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CAPS</w:t>
      </w:r>
      <w:r w:rsidRPr="00011ED1">
        <w:rPr>
          <w:color w:val="000000" w:themeColor="text1"/>
          <w:sz w:val="22"/>
          <w:szCs w:val="22"/>
          <w:lang w:val="en-US"/>
        </w:rPr>
        <w:t xml:space="preserve">, Cranial Autonomic Parasympathetic Symptom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ASC-12</w:t>
      </w:r>
      <w:r w:rsidRPr="00011ED1">
        <w:rPr>
          <w:color w:val="000000" w:themeColor="text1"/>
          <w:sz w:val="22"/>
          <w:szCs w:val="22"/>
          <w:lang w:val="en-US"/>
        </w:rPr>
        <w:t xml:space="preserve">, Allodynia Symptom Checklist;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Dopaminergic symptoms</w:t>
      </w:r>
      <w:r w:rsidRPr="00011ED1">
        <w:rPr>
          <w:color w:val="000000" w:themeColor="text1"/>
          <w:sz w:val="22"/>
          <w:szCs w:val="22"/>
          <w:lang w:val="en-US"/>
        </w:rPr>
        <w:t xml:space="preserve">, presence during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prodromes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, headache stage or postdromes of have at least one of the following symptoms: yawning, somnolence, nausea, vomiting, mood changes, fatigue or diuresis; 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HIT-6</w:t>
      </w:r>
      <w:r w:rsidRPr="00011ED1">
        <w:rPr>
          <w:color w:val="000000" w:themeColor="text1"/>
          <w:sz w:val="22"/>
          <w:szCs w:val="22"/>
          <w:lang w:val="en-US"/>
        </w:rPr>
        <w:t xml:space="preserve">, Headache Impact Test-6,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MIDAS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Disability Assessment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MIBS-4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Interictal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Burden Scale-4.</w:t>
      </w:r>
    </w:p>
    <w:p w14:paraId="22465D38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>- :  not applicable</w:t>
      </w:r>
    </w:p>
    <w:p w14:paraId="0072E938" w14:textId="77777777" w:rsidR="00660A86" w:rsidRPr="00011ED1" w:rsidRDefault="00660A86" w:rsidP="00660A86">
      <w:pPr>
        <w:spacing w:line="480" w:lineRule="auto"/>
        <w:rPr>
          <w:color w:val="000000" w:themeColor="text1"/>
          <w:vertAlign w:val="superscript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 xml:space="preserve">Supplementary Table 3: Baseline demographic and clinical characteristics of 76 migraine patients with prior anti-CGRP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mAb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treatment failure compared to 107 patients who had not previously received anti-CGRP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mAbs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in the safety population (defined as consecutive subjects enrolled in the study who received at least one dose of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atogepant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60 mg).</w:t>
      </w:r>
    </w:p>
    <w:tbl>
      <w:tblPr>
        <w:tblStyle w:val="TableGrid"/>
        <w:tblW w:w="12044" w:type="dxa"/>
        <w:jc w:val="center"/>
        <w:tblLook w:val="04A0" w:firstRow="1" w:lastRow="0" w:firstColumn="1" w:lastColumn="0" w:noHBand="0" w:noVBand="1"/>
      </w:tblPr>
      <w:tblGrid>
        <w:gridCol w:w="5382"/>
        <w:gridCol w:w="2835"/>
        <w:gridCol w:w="2551"/>
        <w:gridCol w:w="1276"/>
      </w:tblGrid>
      <w:tr w:rsidR="00660A86" w:rsidRPr="00011ED1" w14:paraId="466C8BEF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5369B27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14:paraId="18F0E7D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 xml:space="preserve">Number (%) or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>mean±SD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6CF9CE4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</w:p>
        </w:tc>
      </w:tr>
      <w:tr w:rsidR="00660A86" w:rsidRPr="00011ED1" w14:paraId="21D18366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4D412491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Variables</w:t>
            </w:r>
          </w:p>
        </w:tc>
        <w:tc>
          <w:tcPr>
            <w:tcW w:w="2835" w:type="dxa"/>
            <w:vAlign w:val="center"/>
          </w:tcPr>
          <w:p w14:paraId="5724B939" w14:textId="77777777" w:rsidR="00660A86" w:rsidRPr="00011ED1" w:rsidRDefault="00660A86" w:rsidP="0019472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 xml:space="preserve">pts with prior failure to anti-CGRP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>mAbs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14:paraId="36E2A4C9" w14:textId="77777777" w:rsidR="00660A86" w:rsidRPr="00011ED1" w:rsidRDefault="00660A86" w:rsidP="0019472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 xml:space="preserve">pts not previously treated with anti-CGRP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  <w:t>mAbs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2FD88E2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i/>
                <w:i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p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-value</w:t>
            </w:r>
          </w:p>
        </w:tc>
      </w:tr>
      <w:tr w:rsidR="00660A86" w:rsidRPr="00011ED1" w14:paraId="635EB63F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7DAA99B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Patients         </w:t>
            </w:r>
          </w:p>
        </w:tc>
        <w:tc>
          <w:tcPr>
            <w:tcW w:w="2835" w:type="dxa"/>
            <w:vAlign w:val="center"/>
          </w:tcPr>
          <w:p w14:paraId="14D92F5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76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AFA1FA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107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9D3DF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</w:p>
        </w:tc>
      </w:tr>
      <w:tr w:rsidR="00660A86" w:rsidRPr="00011ED1" w14:paraId="022C168B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43826B59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HFEM/CM</w:t>
            </w:r>
          </w:p>
        </w:tc>
        <w:tc>
          <w:tcPr>
            <w:tcW w:w="2835" w:type="dxa"/>
            <w:vAlign w:val="center"/>
          </w:tcPr>
          <w:p w14:paraId="7D5D14B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27/49</w:t>
            </w:r>
          </w:p>
        </w:tc>
        <w:tc>
          <w:tcPr>
            <w:tcW w:w="2551" w:type="dxa"/>
            <w:vAlign w:val="center"/>
          </w:tcPr>
          <w:p w14:paraId="76F0931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55/52</w:t>
            </w:r>
          </w:p>
        </w:tc>
        <w:tc>
          <w:tcPr>
            <w:tcW w:w="1276" w:type="dxa"/>
            <w:vAlign w:val="center"/>
          </w:tcPr>
          <w:p w14:paraId="06478E5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0.033</w:t>
            </w:r>
          </w:p>
        </w:tc>
      </w:tr>
      <w:tr w:rsidR="00660A86" w:rsidRPr="00011ED1" w14:paraId="765C1B79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706986C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Age,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2835" w:type="dxa"/>
            <w:vAlign w:val="center"/>
          </w:tcPr>
          <w:p w14:paraId="1B6511B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47.5±13.5</w:t>
            </w:r>
          </w:p>
        </w:tc>
        <w:tc>
          <w:tcPr>
            <w:tcW w:w="2551" w:type="dxa"/>
            <w:vAlign w:val="center"/>
          </w:tcPr>
          <w:p w14:paraId="0F65362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46.4±14.8</w:t>
            </w:r>
          </w:p>
        </w:tc>
        <w:tc>
          <w:tcPr>
            <w:tcW w:w="1276" w:type="dxa"/>
            <w:vAlign w:val="center"/>
          </w:tcPr>
          <w:p w14:paraId="38DC4BF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0.609</w:t>
            </w:r>
          </w:p>
        </w:tc>
      </w:tr>
      <w:tr w:rsidR="00660A86" w:rsidRPr="00011ED1" w14:paraId="74E1BFE1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4696E6B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Females</w:t>
            </w:r>
          </w:p>
        </w:tc>
        <w:tc>
          <w:tcPr>
            <w:tcW w:w="2835" w:type="dxa"/>
            <w:vAlign w:val="center"/>
          </w:tcPr>
          <w:p w14:paraId="261EF58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63 (83%)</w:t>
            </w:r>
          </w:p>
        </w:tc>
        <w:tc>
          <w:tcPr>
            <w:tcW w:w="2551" w:type="dxa"/>
            <w:vAlign w:val="center"/>
          </w:tcPr>
          <w:p w14:paraId="0CBEAC4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91 (85.0%)</w:t>
            </w:r>
          </w:p>
        </w:tc>
        <w:tc>
          <w:tcPr>
            <w:tcW w:w="1276" w:type="dxa"/>
            <w:vAlign w:val="center"/>
          </w:tcPr>
          <w:p w14:paraId="09E36D3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0.423</w:t>
            </w:r>
          </w:p>
        </w:tc>
      </w:tr>
      <w:tr w:rsidR="00660A86" w:rsidRPr="00011ED1" w14:paraId="2C79B7D1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138AFFF8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BMI</w:t>
            </w:r>
          </w:p>
        </w:tc>
        <w:tc>
          <w:tcPr>
            <w:tcW w:w="2835" w:type="dxa"/>
            <w:vAlign w:val="center"/>
          </w:tcPr>
          <w:p w14:paraId="568A8FD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23.2±3.6</w:t>
            </w:r>
          </w:p>
        </w:tc>
        <w:tc>
          <w:tcPr>
            <w:tcW w:w="2551" w:type="dxa"/>
            <w:vAlign w:val="center"/>
          </w:tcPr>
          <w:p w14:paraId="1CBD985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23.2±4.5</w:t>
            </w:r>
          </w:p>
        </w:tc>
        <w:tc>
          <w:tcPr>
            <w:tcW w:w="1276" w:type="dxa"/>
            <w:vAlign w:val="center"/>
          </w:tcPr>
          <w:p w14:paraId="3089AB3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0.980</w:t>
            </w:r>
          </w:p>
        </w:tc>
      </w:tr>
      <w:tr w:rsidR="00660A86" w:rsidRPr="00011ED1" w14:paraId="0269EF01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548DA32B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Age at onset,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2835" w:type="dxa"/>
            <w:vAlign w:val="center"/>
          </w:tcPr>
          <w:p w14:paraId="58B9851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15.0±6.9</w:t>
            </w:r>
          </w:p>
        </w:tc>
        <w:tc>
          <w:tcPr>
            <w:tcW w:w="2551" w:type="dxa"/>
            <w:vAlign w:val="center"/>
          </w:tcPr>
          <w:p w14:paraId="60335603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18.4±9.3</w:t>
            </w:r>
          </w:p>
        </w:tc>
        <w:tc>
          <w:tcPr>
            <w:tcW w:w="1276" w:type="dxa"/>
            <w:vAlign w:val="center"/>
          </w:tcPr>
          <w:p w14:paraId="2C7793B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&lt;0.005</w:t>
            </w:r>
          </w:p>
        </w:tc>
      </w:tr>
      <w:tr w:rsidR="00660A86" w:rsidRPr="00011ED1" w14:paraId="78F3C7FD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3502BCF3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MMD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1789F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18.9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±8.2</w:t>
            </w:r>
          </w:p>
        </w:tc>
        <w:tc>
          <w:tcPr>
            <w:tcW w:w="2551" w:type="dxa"/>
            <w:vAlign w:val="center"/>
          </w:tcPr>
          <w:p w14:paraId="3315022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14.8±6.8</w:t>
            </w:r>
          </w:p>
        </w:tc>
        <w:tc>
          <w:tcPr>
            <w:tcW w:w="1276" w:type="dxa"/>
            <w:vAlign w:val="center"/>
          </w:tcPr>
          <w:p w14:paraId="480167B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&lt;0.001</w:t>
            </w:r>
          </w:p>
        </w:tc>
      </w:tr>
      <w:tr w:rsidR="00660A86" w:rsidRPr="00011ED1" w14:paraId="35F43B01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3B4C3B2F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MHD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8740B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19.7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±8.5</w:t>
            </w:r>
          </w:p>
        </w:tc>
        <w:tc>
          <w:tcPr>
            <w:tcW w:w="2551" w:type="dxa"/>
            <w:vAlign w:val="center"/>
          </w:tcPr>
          <w:p w14:paraId="3DCB2AC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15.5±6.8</w:t>
            </w:r>
          </w:p>
        </w:tc>
        <w:tc>
          <w:tcPr>
            <w:tcW w:w="1276" w:type="dxa"/>
            <w:vAlign w:val="center"/>
          </w:tcPr>
          <w:p w14:paraId="36354DB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&lt;0.001</w:t>
            </w:r>
          </w:p>
        </w:tc>
      </w:tr>
      <w:tr w:rsidR="00660A86" w:rsidRPr="00011ED1" w14:paraId="4391AEA7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75886C0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NRS</w:t>
            </w:r>
          </w:p>
        </w:tc>
        <w:tc>
          <w:tcPr>
            <w:tcW w:w="2835" w:type="dxa"/>
            <w:vAlign w:val="center"/>
          </w:tcPr>
          <w:p w14:paraId="0DA634F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7.9±1.0</w:t>
            </w:r>
          </w:p>
        </w:tc>
        <w:tc>
          <w:tcPr>
            <w:tcW w:w="2551" w:type="dxa"/>
            <w:vAlign w:val="center"/>
          </w:tcPr>
          <w:p w14:paraId="3C4BE14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8.1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±1.1</w:t>
            </w:r>
          </w:p>
        </w:tc>
        <w:tc>
          <w:tcPr>
            <w:tcW w:w="1276" w:type="dxa"/>
            <w:vAlign w:val="center"/>
          </w:tcPr>
          <w:p w14:paraId="460EDF1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0.342</w:t>
            </w:r>
          </w:p>
        </w:tc>
      </w:tr>
      <w:tr w:rsidR="00660A86" w:rsidRPr="00011ED1" w14:paraId="73EFF519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46E61E13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Medication overuse</w:t>
            </w:r>
          </w:p>
        </w:tc>
        <w:tc>
          <w:tcPr>
            <w:tcW w:w="2835" w:type="dxa"/>
            <w:vAlign w:val="center"/>
          </w:tcPr>
          <w:p w14:paraId="051C9DD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40 (52.6%)</w:t>
            </w:r>
          </w:p>
        </w:tc>
        <w:tc>
          <w:tcPr>
            <w:tcW w:w="2551" w:type="dxa"/>
            <w:vAlign w:val="center"/>
          </w:tcPr>
          <w:p w14:paraId="35DFF9E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39 (36.4%)</w:t>
            </w:r>
          </w:p>
        </w:tc>
        <w:tc>
          <w:tcPr>
            <w:tcW w:w="1276" w:type="dxa"/>
            <w:vAlign w:val="center"/>
          </w:tcPr>
          <w:p w14:paraId="6C82E09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&lt;0.021</w:t>
            </w:r>
          </w:p>
        </w:tc>
      </w:tr>
      <w:tr w:rsidR="00660A86" w:rsidRPr="00011ED1" w14:paraId="5DEE7E5F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579AA8E8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Medication overuse duration,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yrs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14:paraId="634EAA9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3.1±5.4</w:t>
            </w:r>
          </w:p>
        </w:tc>
        <w:tc>
          <w:tcPr>
            <w:tcW w:w="2551" w:type="dxa"/>
            <w:vAlign w:val="center"/>
          </w:tcPr>
          <w:p w14:paraId="5BF43D2C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2.7±5.1</w:t>
            </w:r>
          </w:p>
        </w:tc>
        <w:tc>
          <w:tcPr>
            <w:tcW w:w="1276" w:type="dxa"/>
            <w:vAlign w:val="center"/>
          </w:tcPr>
          <w:p w14:paraId="43DBAFA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0.385</w:t>
            </w:r>
          </w:p>
        </w:tc>
      </w:tr>
      <w:tr w:rsidR="00660A86" w:rsidRPr="00011ED1" w14:paraId="763841CA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2172E126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Unilateral pain</w:t>
            </w:r>
          </w:p>
        </w:tc>
        <w:tc>
          <w:tcPr>
            <w:tcW w:w="2835" w:type="dxa"/>
            <w:vAlign w:val="center"/>
          </w:tcPr>
          <w:p w14:paraId="4F34321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13 (17.8)</w:t>
            </w:r>
          </w:p>
        </w:tc>
        <w:tc>
          <w:tcPr>
            <w:tcW w:w="2551" w:type="dxa"/>
            <w:vAlign w:val="center"/>
          </w:tcPr>
          <w:p w14:paraId="20727A8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16 (18.0%)</w:t>
            </w:r>
          </w:p>
        </w:tc>
        <w:tc>
          <w:tcPr>
            <w:tcW w:w="1276" w:type="dxa"/>
            <w:vAlign w:val="center"/>
          </w:tcPr>
          <w:p w14:paraId="62D3E65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0.572</w:t>
            </w:r>
          </w:p>
        </w:tc>
      </w:tr>
      <w:tr w:rsidR="00660A86" w:rsidRPr="00011ED1" w14:paraId="78F31B73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6740C656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UAS</w:t>
            </w:r>
          </w:p>
        </w:tc>
        <w:tc>
          <w:tcPr>
            <w:tcW w:w="2835" w:type="dxa"/>
            <w:vAlign w:val="center"/>
          </w:tcPr>
          <w:p w14:paraId="3B05B71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25 (32.9%)</w:t>
            </w:r>
          </w:p>
        </w:tc>
        <w:tc>
          <w:tcPr>
            <w:tcW w:w="2551" w:type="dxa"/>
            <w:vAlign w:val="center"/>
          </w:tcPr>
          <w:p w14:paraId="654D019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39 (36.4%)</w:t>
            </w:r>
          </w:p>
        </w:tc>
        <w:tc>
          <w:tcPr>
            <w:tcW w:w="1276" w:type="dxa"/>
            <w:vAlign w:val="center"/>
          </w:tcPr>
          <w:p w14:paraId="56438FD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0.368</w:t>
            </w:r>
          </w:p>
        </w:tc>
      </w:tr>
      <w:tr w:rsidR="00660A86" w:rsidRPr="00011ED1" w14:paraId="179E047D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217108E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CAPS</w:t>
            </w:r>
          </w:p>
        </w:tc>
        <w:tc>
          <w:tcPr>
            <w:tcW w:w="2835" w:type="dxa"/>
            <w:vAlign w:val="center"/>
          </w:tcPr>
          <w:p w14:paraId="086E948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1.3±2.0</w:t>
            </w:r>
          </w:p>
        </w:tc>
        <w:tc>
          <w:tcPr>
            <w:tcW w:w="2551" w:type="dxa"/>
            <w:vAlign w:val="center"/>
          </w:tcPr>
          <w:p w14:paraId="1545C5E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1.3±1.9</w:t>
            </w:r>
          </w:p>
        </w:tc>
        <w:tc>
          <w:tcPr>
            <w:tcW w:w="1276" w:type="dxa"/>
            <w:vAlign w:val="center"/>
          </w:tcPr>
          <w:p w14:paraId="30C52EB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0.998</w:t>
            </w:r>
          </w:p>
        </w:tc>
      </w:tr>
      <w:tr w:rsidR="00660A86" w:rsidRPr="00011ED1" w14:paraId="653141B8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241EF95E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Allodynia</w:t>
            </w:r>
          </w:p>
        </w:tc>
        <w:tc>
          <w:tcPr>
            <w:tcW w:w="2835" w:type="dxa"/>
            <w:vAlign w:val="center"/>
          </w:tcPr>
          <w:p w14:paraId="5351495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10 (13.2)</w:t>
            </w:r>
          </w:p>
        </w:tc>
        <w:tc>
          <w:tcPr>
            <w:tcW w:w="2551" w:type="dxa"/>
            <w:vAlign w:val="center"/>
          </w:tcPr>
          <w:p w14:paraId="70775F4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11 (10.3%)</w:t>
            </w:r>
          </w:p>
        </w:tc>
        <w:tc>
          <w:tcPr>
            <w:tcW w:w="1276" w:type="dxa"/>
            <w:vAlign w:val="center"/>
          </w:tcPr>
          <w:p w14:paraId="2E8FFED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0.354</w:t>
            </w:r>
          </w:p>
        </w:tc>
      </w:tr>
      <w:tr w:rsidR="00660A86" w:rsidRPr="00011ED1" w14:paraId="227E8424" w14:textId="77777777" w:rsidTr="0019472E">
        <w:trPr>
          <w:trHeight w:val="176"/>
          <w:jc w:val="center"/>
        </w:trPr>
        <w:tc>
          <w:tcPr>
            <w:tcW w:w="5382" w:type="dxa"/>
          </w:tcPr>
          <w:p w14:paraId="2DB31D17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ASC-12</w:t>
            </w:r>
          </w:p>
        </w:tc>
        <w:tc>
          <w:tcPr>
            <w:tcW w:w="2835" w:type="dxa"/>
            <w:vAlign w:val="center"/>
          </w:tcPr>
          <w:p w14:paraId="4B6FCEC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3.3±4.5</w:t>
            </w:r>
          </w:p>
        </w:tc>
        <w:tc>
          <w:tcPr>
            <w:tcW w:w="2551" w:type="dxa"/>
            <w:vAlign w:val="center"/>
          </w:tcPr>
          <w:p w14:paraId="1B5B7BF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2.3±4.0</w:t>
            </w:r>
          </w:p>
        </w:tc>
        <w:tc>
          <w:tcPr>
            <w:tcW w:w="1276" w:type="dxa"/>
            <w:vAlign w:val="center"/>
          </w:tcPr>
          <w:p w14:paraId="1FAF488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0.154</w:t>
            </w:r>
          </w:p>
        </w:tc>
      </w:tr>
      <w:tr w:rsidR="00660A86" w:rsidRPr="00011ED1" w14:paraId="386ED642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6AA020C8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Dopaminergic symptoms</w:t>
            </w:r>
          </w:p>
        </w:tc>
        <w:tc>
          <w:tcPr>
            <w:tcW w:w="2835" w:type="dxa"/>
            <w:vAlign w:val="center"/>
          </w:tcPr>
          <w:p w14:paraId="1C16925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28 (36.8%)</w:t>
            </w:r>
          </w:p>
        </w:tc>
        <w:tc>
          <w:tcPr>
            <w:tcW w:w="2551" w:type="dxa"/>
            <w:vAlign w:val="center"/>
          </w:tcPr>
          <w:p w14:paraId="28F8ECD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35 (32.7%)</w:t>
            </w:r>
          </w:p>
        </w:tc>
        <w:tc>
          <w:tcPr>
            <w:tcW w:w="1276" w:type="dxa"/>
            <w:vAlign w:val="center"/>
          </w:tcPr>
          <w:p w14:paraId="70A3011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0.336</w:t>
            </w:r>
          </w:p>
        </w:tc>
      </w:tr>
      <w:tr w:rsidR="00660A86" w:rsidRPr="00011ED1" w14:paraId="30C545BE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0F1E6D48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MAI</w:t>
            </w:r>
          </w:p>
        </w:tc>
        <w:tc>
          <w:tcPr>
            <w:tcW w:w="2835" w:type="dxa"/>
            <w:vAlign w:val="center"/>
          </w:tcPr>
          <w:p w14:paraId="1D532BB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18.7±11.5</w:t>
            </w:r>
          </w:p>
        </w:tc>
        <w:tc>
          <w:tcPr>
            <w:tcW w:w="2551" w:type="dxa"/>
            <w:vAlign w:val="center"/>
          </w:tcPr>
          <w:p w14:paraId="1ABFD22F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17.0±10.4</w:t>
            </w:r>
          </w:p>
        </w:tc>
        <w:tc>
          <w:tcPr>
            <w:tcW w:w="1276" w:type="dxa"/>
            <w:vAlign w:val="center"/>
          </w:tcPr>
          <w:p w14:paraId="4BEF275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0.309</w:t>
            </w:r>
          </w:p>
        </w:tc>
      </w:tr>
      <w:tr w:rsidR="00660A86" w:rsidRPr="00011ED1" w14:paraId="34AEED93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1B115DA5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 xml:space="preserve">Pts using concomitant prophylaxis </w:t>
            </w:r>
          </w:p>
        </w:tc>
        <w:tc>
          <w:tcPr>
            <w:tcW w:w="2835" w:type="dxa"/>
            <w:vAlign w:val="center"/>
          </w:tcPr>
          <w:p w14:paraId="044251B2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24 (31.6)</w:t>
            </w:r>
          </w:p>
        </w:tc>
        <w:tc>
          <w:tcPr>
            <w:tcW w:w="2551" w:type="dxa"/>
            <w:vAlign w:val="center"/>
          </w:tcPr>
          <w:p w14:paraId="7F44C97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34 (31.8%)</w:t>
            </w:r>
          </w:p>
        </w:tc>
        <w:tc>
          <w:tcPr>
            <w:tcW w:w="1276" w:type="dxa"/>
            <w:vAlign w:val="center"/>
          </w:tcPr>
          <w:p w14:paraId="0CF1D617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0.554</w:t>
            </w:r>
          </w:p>
        </w:tc>
      </w:tr>
      <w:tr w:rsidR="00660A86" w:rsidRPr="00011ED1" w14:paraId="464F06D9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35DCE33D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Prior treatment failures </w:t>
            </w:r>
          </w:p>
        </w:tc>
        <w:tc>
          <w:tcPr>
            <w:tcW w:w="2835" w:type="dxa"/>
            <w:vAlign w:val="center"/>
          </w:tcPr>
          <w:p w14:paraId="760675E5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5.2±2.7</w:t>
            </w:r>
          </w:p>
        </w:tc>
        <w:tc>
          <w:tcPr>
            <w:tcW w:w="2551" w:type="dxa"/>
            <w:vAlign w:val="center"/>
          </w:tcPr>
          <w:p w14:paraId="70E5D11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3.6±2.0</w:t>
            </w:r>
          </w:p>
        </w:tc>
        <w:tc>
          <w:tcPr>
            <w:tcW w:w="1276" w:type="dxa"/>
            <w:vAlign w:val="center"/>
          </w:tcPr>
          <w:p w14:paraId="3B9460B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&lt;0.001</w:t>
            </w:r>
          </w:p>
        </w:tc>
      </w:tr>
      <w:tr w:rsidR="00660A86" w:rsidRPr="00011ED1" w14:paraId="2ABCE237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60C69FC7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Pts with prior treatment failure to </w:t>
            </w:r>
            <w:proofErr w:type="spellStart"/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OnabotulinumtoxinA</w:t>
            </w:r>
            <w:proofErr w:type="spellEnd"/>
          </w:p>
        </w:tc>
        <w:tc>
          <w:tcPr>
            <w:tcW w:w="2835" w:type="dxa"/>
            <w:vAlign w:val="center"/>
          </w:tcPr>
          <w:p w14:paraId="3EEC732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22 (29.0%)</w:t>
            </w:r>
          </w:p>
        </w:tc>
        <w:tc>
          <w:tcPr>
            <w:tcW w:w="2551" w:type="dxa"/>
            <w:vAlign w:val="center"/>
          </w:tcPr>
          <w:p w14:paraId="100B760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12 (11.2%)</w:t>
            </w:r>
          </w:p>
        </w:tc>
        <w:tc>
          <w:tcPr>
            <w:tcW w:w="1276" w:type="dxa"/>
            <w:vAlign w:val="center"/>
          </w:tcPr>
          <w:p w14:paraId="22BC3EA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0.050</w:t>
            </w:r>
          </w:p>
        </w:tc>
      </w:tr>
      <w:tr w:rsidR="00660A86" w:rsidRPr="00011ED1" w14:paraId="62EBD1E3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2B3F256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Pts with 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u w:val="single"/>
                <w:lang w:val="en-US" w:eastAsia="it-IT"/>
                <w14:ligatures w14:val="standardContextual"/>
              </w:rPr>
              <w:t>&gt;</w:t>
            </w: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1 comorbidity</w:t>
            </w:r>
          </w:p>
        </w:tc>
        <w:tc>
          <w:tcPr>
            <w:tcW w:w="2835" w:type="dxa"/>
            <w:vAlign w:val="center"/>
          </w:tcPr>
          <w:p w14:paraId="3089EC6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48 (63.2%)</w:t>
            </w:r>
          </w:p>
        </w:tc>
        <w:tc>
          <w:tcPr>
            <w:tcW w:w="2551" w:type="dxa"/>
            <w:vAlign w:val="center"/>
          </w:tcPr>
          <w:p w14:paraId="36400AE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68 (63.6%)</w:t>
            </w:r>
          </w:p>
        </w:tc>
        <w:tc>
          <w:tcPr>
            <w:tcW w:w="1276" w:type="dxa"/>
            <w:vAlign w:val="center"/>
          </w:tcPr>
          <w:p w14:paraId="51EF430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0.539</w:t>
            </w:r>
          </w:p>
        </w:tc>
      </w:tr>
      <w:tr w:rsidR="00660A86" w:rsidRPr="00011ED1" w14:paraId="548DC14C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0BDFE9F4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Pts with psychiatric comorbidities</w:t>
            </w:r>
          </w:p>
        </w:tc>
        <w:tc>
          <w:tcPr>
            <w:tcW w:w="2835" w:type="dxa"/>
            <w:vAlign w:val="center"/>
          </w:tcPr>
          <w:p w14:paraId="281EEC1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32 (42.1)</w:t>
            </w:r>
          </w:p>
        </w:tc>
        <w:tc>
          <w:tcPr>
            <w:tcW w:w="2551" w:type="dxa"/>
            <w:vAlign w:val="center"/>
          </w:tcPr>
          <w:p w14:paraId="4554F06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24 (22.4%)</w:t>
            </w:r>
          </w:p>
        </w:tc>
        <w:tc>
          <w:tcPr>
            <w:tcW w:w="1276" w:type="dxa"/>
            <w:vAlign w:val="center"/>
          </w:tcPr>
          <w:p w14:paraId="6697470E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0.004</w:t>
            </w:r>
          </w:p>
        </w:tc>
      </w:tr>
      <w:tr w:rsidR="00660A86" w:rsidRPr="00011ED1" w14:paraId="3A1E9835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5D3D58F3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HIT-6</w:t>
            </w:r>
          </w:p>
        </w:tc>
        <w:tc>
          <w:tcPr>
            <w:tcW w:w="2835" w:type="dxa"/>
            <w:vAlign w:val="center"/>
          </w:tcPr>
          <w:p w14:paraId="158A420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65.6±10.4</w:t>
            </w:r>
          </w:p>
        </w:tc>
        <w:tc>
          <w:tcPr>
            <w:tcW w:w="2551" w:type="dxa"/>
            <w:vAlign w:val="center"/>
          </w:tcPr>
          <w:p w14:paraId="7414325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63.7±8.5</w:t>
            </w:r>
          </w:p>
        </w:tc>
        <w:tc>
          <w:tcPr>
            <w:tcW w:w="1276" w:type="dxa"/>
            <w:vAlign w:val="center"/>
          </w:tcPr>
          <w:p w14:paraId="45DC93CA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0.206</w:t>
            </w:r>
          </w:p>
        </w:tc>
      </w:tr>
      <w:tr w:rsidR="00660A86" w:rsidRPr="00011ED1" w14:paraId="29CCCD52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42C1EB57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 xml:space="preserve">MIDAS </w:t>
            </w:r>
          </w:p>
        </w:tc>
        <w:tc>
          <w:tcPr>
            <w:tcW w:w="2835" w:type="dxa"/>
            <w:vAlign w:val="center"/>
          </w:tcPr>
          <w:p w14:paraId="246E4A64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GB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87.3±87.1</w:t>
            </w:r>
          </w:p>
        </w:tc>
        <w:tc>
          <w:tcPr>
            <w:tcW w:w="2551" w:type="dxa"/>
            <w:vAlign w:val="center"/>
          </w:tcPr>
          <w:p w14:paraId="3628936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68.7±63.6</w:t>
            </w:r>
          </w:p>
        </w:tc>
        <w:tc>
          <w:tcPr>
            <w:tcW w:w="1276" w:type="dxa"/>
            <w:vAlign w:val="center"/>
          </w:tcPr>
          <w:p w14:paraId="4DAABAC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0.118</w:t>
            </w:r>
          </w:p>
        </w:tc>
      </w:tr>
      <w:tr w:rsidR="00660A86" w:rsidRPr="00011ED1" w14:paraId="5D8BE4B0" w14:textId="77777777" w:rsidTr="0019472E">
        <w:trPr>
          <w:trHeight w:val="176"/>
          <w:jc w:val="center"/>
        </w:trPr>
        <w:tc>
          <w:tcPr>
            <w:tcW w:w="5382" w:type="dxa"/>
            <w:vAlign w:val="center"/>
          </w:tcPr>
          <w:p w14:paraId="30ED98E2" w14:textId="77777777" w:rsidR="00660A86" w:rsidRPr="00011ED1" w:rsidRDefault="00660A86" w:rsidP="001947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MIBS-4</w:t>
            </w:r>
          </w:p>
        </w:tc>
        <w:tc>
          <w:tcPr>
            <w:tcW w:w="2835" w:type="dxa"/>
            <w:vAlign w:val="center"/>
          </w:tcPr>
          <w:p w14:paraId="260EE4A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eastAsia="it-IT"/>
                <w14:ligatures w14:val="standardContextual"/>
              </w:rPr>
              <w:t>8.7±3.5</w:t>
            </w:r>
          </w:p>
        </w:tc>
        <w:tc>
          <w:tcPr>
            <w:tcW w:w="2551" w:type="dxa"/>
            <w:vAlign w:val="center"/>
          </w:tcPr>
          <w:p w14:paraId="2465B5C1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8.7±3.4</w:t>
            </w:r>
          </w:p>
        </w:tc>
        <w:tc>
          <w:tcPr>
            <w:tcW w:w="1276" w:type="dxa"/>
            <w:vAlign w:val="center"/>
          </w:tcPr>
          <w:p w14:paraId="6CFA689B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kern w:val="2"/>
                <w:sz w:val="22"/>
                <w:szCs w:val="22"/>
                <w:lang w:val="en-US" w:eastAsia="it-IT"/>
                <w14:ligatures w14:val="standardContextual"/>
              </w:rPr>
              <w:t>0.836</w:t>
            </w:r>
          </w:p>
        </w:tc>
      </w:tr>
    </w:tbl>
    <w:p w14:paraId="5AD120CF" w14:textId="77777777" w:rsidR="00660A86" w:rsidRPr="00011ED1" w:rsidRDefault="00660A86" w:rsidP="00660A86">
      <w:pPr>
        <w:spacing w:line="480" w:lineRule="auto"/>
        <w:rPr>
          <w:b/>
          <w:bCs/>
          <w:color w:val="000000" w:themeColor="text1"/>
          <w:lang w:val="en-US"/>
        </w:rPr>
      </w:pPr>
    </w:p>
    <w:p w14:paraId="23E47C1E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 xml:space="preserve">Abbreviations: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All</w:t>
      </w:r>
      <w:r w:rsidRPr="00011ED1">
        <w:rPr>
          <w:color w:val="000000" w:themeColor="text1"/>
          <w:sz w:val="22"/>
          <w:szCs w:val="22"/>
          <w:lang w:val="en-US"/>
        </w:rPr>
        <w:t xml:space="preserve">, overall migraine population;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HFEM</w:t>
      </w:r>
      <w:r w:rsidRPr="00011ED1">
        <w:rPr>
          <w:color w:val="000000" w:themeColor="text1"/>
          <w:sz w:val="22"/>
          <w:szCs w:val="22"/>
          <w:lang w:val="en-US"/>
        </w:rPr>
        <w:t xml:space="preserve">, high-frequency episodic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CM</w:t>
      </w:r>
      <w:r w:rsidRPr="00011ED1">
        <w:rPr>
          <w:color w:val="000000" w:themeColor="text1"/>
          <w:sz w:val="22"/>
          <w:szCs w:val="22"/>
          <w:lang w:val="en-US"/>
        </w:rPr>
        <w:t xml:space="preserve">, chronic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BMI</w:t>
      </w:r>
      <w:r w:rsidRPr="00011ED1">
        <w:rPr>
          <w:color w:val="000000" w:themeColor="text1"/>
          <w:sz w:val="22"/>
          <w:szCs w:val="22"/>
          <w:lang w:val="en-US"/>
        </w:rPr>
        <w:t xml:space="preserve">, Body Mass Index;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MHD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headache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MMD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migraine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MAI</w:t>
      </w:r>
      <w:r w:rsidRPr="00011ED1">
        <w:rPr>
          <w:color w:val="000000" w:themeColor="text1"/>
          <w:sz w:val="22"/>
          <w:szCs w:val="22"/>
          <w:lang w:val="en-US"/>
        </w:rPr>
        <w:t xml:space="preserve">, analgesic doses taken per month;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NRS</w:t>
      </w:r>
      <w:r w:rsidRPr="00011ED1">
        <w:rPr>
          <w:color w:val="000000" w:themeColor="text1"/>
          <w:sz w:val="22"/>
          <w:szCs w:val="22"/>
          <w:lang w:val="en-US"/>
        </w:rPr>
        <w:t xml:space="preserve">, Numeric Rating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UAS</w:t>
      </w:r>
      <w:r w:rsidRPr="00011ED1">
        <w:rPr>
          <w:color w:val="000000" w:themeColor="text1"/>
          <w:sz w:val="22"/>
          <w:szCs w:val="22"/>
          <w:lang w:val="en-US"/>
        </w:rPr>
        <w:t xml:space="preserve">, unilateral cranial autonomic symptoms;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CAPS</w:t>
      </w:r>
      <w:r w:rsidRPr="00011ED1">
        <w:rPr>
          <w:color w:val="000000" w:themeColor="text1"/>
          <w:sz w:val="22"/>
          <w:szCs w:val="22"/>
          <w:lang w:val="en-US"/>
        </w:rPr>
        <w:t xml:space="preserve">, Cranial Autonomic Parasympathetic Symptom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ASC-12</w:t>
      </w:r>
      <w:r w:rsidRPr="00011ED1">
        <w:rPr>
          <w:color w:val="000000" w:themeColor="text1"/>
          <w:sz w:val="22"/>
          <w:szCs w:val="22"/>
          <w:lang w:val="en-US"/>
        </w:rPr>
        <w:t xml:space="preserve">, Allodynia Symptom Checklist;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Dopaminergic symptoms</w:t>
      </w:r>
      <w:r w:rsidRPr="00011ED1">
        <w:rPr>
          <w:color w:val="000000" w:themeColor="text1"/>
          <w:sz w:val="22"/>
          <w:szCs w:val="22"/>
          <w:lang w:val="en-US"/>
        </w:rPr>
        <w:t xml:space="preserve">, presence during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prodromes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, headache stage or postdromes of have at least one of the following symptoms: yawning, somnolence, nausea, vomiting, mood changes, fatigue or diuresis; 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HIT-6</w:t>
      </w:r>
      <w:r w:rsidRPr="00011ED1">
        <w:rPr>
          <w:color w:val="000000" w:themeColor="text1"/>
          <w:sz w:val="22"/>
          <w:szCs w:val="22"/>
          <w:lang w:val="en-US"/>
        </w:rPr>
        <w:t xml:space="preserve">, Headache Impact Test-6,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MIDAS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Disability Assessment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MIBS-4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Interictal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Burden Scale-4.</w:t>
      </w:r>
    </w:p>
    <w:p w14:paraId="0F7A595A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>- :  not applicable</w:t>
      </w:r>
    </w:p>
    <w:p w14:paraId="63C28BFD" w14:textId="77777777" w:rsidR="00660A86" w:rsidRPr="00011ED1" w:rsidRDefault="00660A86" w:rsidP="00660A86">
      <w:pPr>
        <w:spacing w:line="480" w:lineRule="auto"/>
        <w:rPr>
          <w:b/>
          <w:bCs/>
          <w:color w:val="000000" w:themeColor="text1"/>
          <w:lang w:val="en-US"/>
        </w:rPr>
      </w:pPr>
    </w:p>
    <w:p w14:paraId="39814EE3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br w:type="page"/>
      </w:r>
    </w:p>
    <w:p w14:paraId="30BC3C79" w14:textId="77777777" w:rsidR="00660A86" w:rsidRPr="00011ED1" w:rsidRDefault="00660A86" w:rsidP="00660A86">
      <w:pPr>
        <w:spacing w:line="360" w:lineRule="auto"/>
        <w:rPr>
          <w:color w:val="000000" w:themeColor="text1"/>
          <w:sz w:val="22"/>
          <w:szCs w:val="22"/>
          <w:lang w:val="en-US"/>
        </w:rPr>
      </w:pPr>
      <w:proofErr w:type="gramStart"/>
      <w:r w:rsidRPr="00011ED1">
        <w:rPr>
          <w:color w:val="000000" w:themeColor="text1"/>
          <w:sz w:val="22"/>
          <w:szCs w:val="22"/>
          <w:lang w:val="en-US"/>
        </w:rPr>
        <w:t>Supplementary table 4.</w:t>
      </w:r>
      <w:proofErr w:type="gramEnd"/>
      <w:r w:rsidRPr="00011ED1">
        <w:rPr>
          <w:color w:val="000000" w:themeColor="text1"/>
          <w:sz w:val="22"/>
          <w:szCs w:val="22"/>
          <w:lang w:val="en-US"/>
        </w:rPr>
        <w:t xml:space="preserve"> </w:t>
      </w:r>
      <w:proofErr w:type="gramStart"/>
      <w:r w:rsidRPr="00011ED1">
        <w:rPr>
          <w:color w:val="000000" w:themeColor="text1"/>
          <w:sz w:val="22"/>
          <w:szCs w:val="22"/>
          <w:lang w:val="en-GB"/>
        </w:rPr>
        <w:t xml:space="preserve">Demographic and clinical characteristics of the 34 patients with prior anti-CGRP </w:t>
      </w:r>
      <w:proofErr w:type="spellStart"/>
      <w:r w:rsidRPr="00011ED1">
        <w:rPr>
          <w:color w:val="000000" w:themeColor="text1"/>
          <w:sz w:val="22"/>
          <w:szCs w:val="22"/>
          <w:lang w:val="en-GB"/>
        </w:rPr>
        <w:t>mAb</w:t>
      </w:r>
      <w:proofErr w:type="spellEnd"/>
      <w:r w:rsidRPr="00011ED1">
        <w:rPr>
          <w:color w:val="000000" w:themeColor="text1"/>
          <w:sz w:val="22"/>
          <w:szCs w:val="22"/>
          <w:lang w:val="en-GB"/>
        </w:rPr>
        <w:t xml:space="preserve"> treatment failure among the 82 who completed the 12-week follow-up.</w:t>
      </w:r>
      <w:proofErr w:type="gramEnd"/>
    </w:p>
    <w:tbl>
      <w:tblPr>
        <w:tblStyle w:val="TableGrid"/>
        <w:tblpPr w:leftFromText="141" w:rightFromText="141" w:vertAnchor="page" w:horzAnchor="margin" w:tblpX="551" w:tblpY="2335"/>
        <w:tblW w:w="3980" w:type="pct"/>
        <w:tblLayout w:type="fixed"/>
        <w:tblLook w:val="04A0" w:firstRow="1" w:lastRow="0" w:firstColumn="1" w:lastColumn="0" w:noHBand="0" w:noVBand="1"/>
      </w:tblPr>
      <w:tblGrid>
        <w:gridCol w:w="5483"/>
        <w:gridCol w:w="1792"/>
        <w:gridCol w:w="1524"/>
        <w:gridCol w:w="1579"/>
        <w:gridCol w:w="1168"/>
      </w:tblGrid>
      <w:tr w:rsidR="00660A86" w:rsidRPr="00011ED1" w14:paraId="76421798" w14:textId="77777777" w:rsidTr="0019472E">
        <w:trPr>
          <w:trHeight w:val="176"/>
        </w:trPr>
        <w:tc>
          <w:tcPr>
            <w:tcW w:w="2374" w:type="pct"/>
            <w:vMerge w:val="restart"/>
            <w:vAlign w:val="center"/>
          </w:tcPr>
          <w:p w14:paraId="4068B7E9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Variables</w:t>
            </w:r>
          </w:p>
        </w:tc>
        <w:tc>
          <w:tcPr>
            <w:tcW w:w="2120" w:type="pct"/>
            <w:gridSpan w:val="3"/>
            <w:vAlign w:val="center"/>
          </w:tcPr>
          <w:p w14:paraId="0C644A3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en-GB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GB"/>
              </w:rPr>
              <w:t xml:space="preserve">Number (%) or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GB"/>
              </w:rPr>
              <w:t>mean±SD</w:t>
            </w:r>
            <w:proofErr w:type="spellEnd"/>
          </w:p>
        </w:tc>
        <w:tc>
          <w:tcPr>
            <w:tcW w:w="506" w:type="pct"/>
            <w:vAlign w:val="center"/>
          </w:tcPr>
          <w:p w14:paraId="7E7F5739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660A86" w:rsidRPr="00011ED1" w14:paraId="074885DF" w14:textId="77777777" w:rsidTr="0019472E">
        <w:trPr>
          <w:trHeight w:val="176"/>
        </w:trPr>
        <w:tc>
          <w:tcPr>
            <w:tcW w:w="2374" w:type="pct"/>
            <w:vMerge/>
          </w:tcPr>
          <w:p w14:paraId="60902604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14:paraId="150F54C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All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08340A4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HFEM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4F7BBB5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CM</w:t>
            </w:r>
          </w:p>
        </w:tc>
        <w:tc>
          <w:tcPr>
            <w:tcW w:w="506" w:type="pct"/>
            <w:vMerge w:val="restart"/>
            <w:vAlign w:val="center"/>
          </w:tcPr>
          <w:p w14:paraId="58CE8EC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-value</w:t>
            </w:r>
          </w:p>
        </w:tc>
      </w:tr>
      <w:tr w:rsidR="00660A86" w:rsidRPr="00011ED1" w14:paraId="2C8DA932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04446F1E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Patients</w:t>
            </w:r>
          </w:p>
        </w:tc>
        <w:tc>
          <w:tcPr>
            <w:tcW w:w="776" w:type="pct"/>
            <w:vAlign w:val="center"/>
          </w:tcPr>
          <w:p w14:paraId="506780BA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34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2DC24D9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9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1226800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25</w:t>
            </w:r>
          </w:p>
        </w:tc>
        <w:tc>
          <w:tcPr>
            <w:tcW w:w="506" w:type="pct"/>
            <w:vMerge/>
            <w:vAlign w:val="center"/>
          </w:tcPr>
          <w:p w14:paraId="6A0A69E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660A86" w:rsidRPr="00011ED1" w14:paraId="6D4390D4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51A0BAAE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 xml:space="preserve">Age,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sz w:val="22"/>
                <w:szCs w:val="22"/>
                <w:lang w:val="en-US"/>
              </w:rPr>
              <w:t>yrs</w:t>
            </w:r>
            <w:proofErr w:type="spellEnd"/>
          </w:p>
        </w:tc>
        <w:tc>
          <w:tcPr>
            <w:tcW w:w="776" w:type="pct"/>
          </w:tcPr>
          <w:p w14:paraId="1E26850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44.5±14.0</w:t>
            </w:r>
          </w:p>
        </w:tc>
        <w:tc>
          <w:tcPr>
            <w:tcW w:w="660" w:type="pct"/>
            <w:vAlign w:val="center"/>
          </w:tcPr>
          <w:p w14:paraId="46CADD0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46.0±10.4</w:t>
            </w:r>
          </w:p>
        </w:tc>
        <w:tc>
          <w:tcPr>
            <w:tcW w:w="684" w:type="pct"/>
            <w:vAlign w:val="center"/>
          </w:tcPr>
          <w:p w14:paraId="6F8EFE5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44.0±15.2</w:t>
            </w:r>
          </w:p>
        </w:tc>
        <w:tc>
          <w:tcPr>
            <w:tcW w:w="506" w:type="pct"/>
          </w:tcPr>
          <w:p w14:paraId="5BBFEF13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0.848</w:t>
            </w:r>
          </w:p>
        </w:tc>
      </w:tr>
      <w:tr w:rsidR="00660A86" w:rsidRPr="00011ED1" w14:paraId="4D0C3D66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5418088E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Females</w:t>
            </w:r>
          </w:p>
        </w:tc>
        <w:tc>
          <w:tcPr>
            <w:tcW w:w="776" w:type="pct"/>
          </w:tcPr>
          <w:p w14:paraId="390D0D0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30 (88.2)</w:t>
            </w:r>
          </w:p>
        </w:tc>
        <w:tc>
          <w:tcPr>
            <w:tcW w:w="660" w:type="pct"/>
            <w:vAlign w:val="center"/>
          </w:tcPr>
          <w:p w14:paraId="44B96610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6 (66.7)</w:t>
            </w:r>
          </w:p>
        </w:tc>
        <w:tc>
          <w:tcPr>
            <w:tcW w:w="684" w:type="pct"/>
            <w:vAlign w:val="center"/>
          </w:tcPr>
          <w:p w14:paraId="178D473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24 (96.0)</w:t>
            </w:r>
          </w:p>
        </w:tc>
        <w:tc>
          <w:tcPr>
            <w:tcW w:w="506" w:type="pct"/>
          </w:tcPr>
          <w:p w14:paraId="21F19C7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0.048</w:t>
            </w:r>
          </w:p>
        </w:tc>
      </w:tr>
      <w:tr w:rsidR="00660A86" w:rsidRPr="00011ED1" w14:paraId="00474FD8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699C466C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BMI</w:t>
            </w:r>
          </w:p>
        </w:tc>
        <w:tc>
          <w:tcPr>
            <w:tcW w:w="776" w:type="pct"/>
          </w:tcPr>
          <w:p w14:paraId="2B468B4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23.2±3.4</w:t>
            </w:r>
          </w:p>
        </w:tc>
        <w:tc>
          <w:tcPr>
            <w:tcW w:w="660" w:type="pct"/>
            <w:vAlign w:val="center"/>
          </w:tcPr>
          <w:p w14:paraId="4C5B02A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24.5±3.8</w:t>
            </w:r>
          </w:p>
        </w:tc>
        <w:tc>
          <w:tcPr>
            <w:tcW w:w="684" w:type="pct"/>
            <w:vAlign w:val="center"/>
          </w:tcPr>
          <w:p w14:paraId="5A81C04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22.8±3.2</w:t>
            </w:r>
          </w:p>
        </w:tc>
        <w:tc>
          <w:tcPr>
            <w:tcW w:w="506" w:type="pct"/>
          </w:tcPr>
          <w:p w14:paraId="3EB9FDB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0.333</w:t>
            </w:r>
          </w:p>
        </w:tc>
      </w:tr>
      <w:tr w:rsidR="00660A86" w:rsidRPr="00011ED1" w14:paraId="75CA0500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4ACEB655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Age at onset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color w:val="000000" w:themeColor="text1"/>
                <w:sz w:val="22"/>
                <w:szCs w:val="22"/>
                <w:lang w:val="en-US"/>
              </w:rPr>
              <w:t>yrs</w:t>
            </w:r>
            <w:proofErr w:type="spellEnd"/>
          </w:p>
        </w:tc>
        <w:tc>
          <w:tcPr>
            <w:tcW w:w="776" w:type="pct"/>
          </w:tcPr>
          <w:p w14:paraId="7735C2C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13.6±5.6</w:t>
            </w:r>
          </w:p>
        </w:tc>
        <w:tc>
          <w:tcPr>
            <w:tcW w:w="660" w:type="pct"/>
            <w:vAlign w:val="center"/>
          </w:tcPr>
          <w:p w14:paraId="647F3E9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15.3±6.1</w:t>
            </w:r>
          </w:p>
        </w:tc>
        <w:tc>
          <w:tcPr>
            <w:tcW w:w="684" w:type="pct"/>
            <w:vAlign w:val="center"/>
          </w:tcPr>
          <w:p w14:paraId="0090F41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13.0±5.5</w:t>
            </w:r>
          </w:p>
        </w:tc>
        <w:tc>
          <w:tcPr>
            <w:tcW w:w="506" w:type="pct"/>
          </w:tcPr>
          <w:p w14:paraId="53F19410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0.272</w:t>
            </w:r>
          </w:p>
        </w:tc>
      </w:tr>
      <w:tr w:rsidR="00660A86" w:rsidRPr="00011ED1" w14:paraId="3C7F4A43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622EB879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MMD</w:t>
            </w:r>
          </w:p>
        </w:tc>
        <w:tc>
          <w:tcPr>
            <w:tcW w:w="776" w:type="pct"/>
          </w:tcPr>
          <w:p w14:paraId="3567F45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60" w:type="pct"/>
            <w:vAlign w:val="center"/>
          </w:tcPr>
          <w:p w14:paraId="701492A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10.9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±1.9</w:t>
            </w:r>
          </w:p>
        </w:tc>
        <w:tc>
          <w:tcPr>
            <w:tcW w:w="684" w:type="pct"/>
            <w:vAlign w:val="center"/>
          </w:tcPr>
          <w:p w14:paraId="604AF89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506" w:type="pct"/>
          </w:tcPr>
          <w:p w14:paraId="372FB6A9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660A86" w:rsidRPr="00011ED1" w14:paraId="27805F19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7A50B026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MHD</w:t>
            </w:r>
          </w:p>
        </w:tc>
        <w:tc>
          <w:tcPr>
            <w:tcW w:w="776" w:type="pct"/>
          </w:tcPr>
          <w:p w14:paraId="04828A69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60" w:type="pct"/>
            <w:vAlign w:val="center"/>
          </w:tcPr>
          <w:p w14:paraId="1F048123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ADAEEE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25.3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±4.8</w:t>
            </w:r>
          </w:p>
        </w:tc>
        <w:tc>
          <w:tcPr>
            <w:tcW w:w="506" w:type="pct"/>
          </w:tcPr>
          <w:p w14:paraId="0C0B45C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660A86" w:rsidRPr="00011ED1" w14:paraId="5774FB06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02CD1555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NRS</w:t>
            </w:r>
          </w:p>
        </w:tc>
        <w:tc>
          <w:tcPr>
            <w:tcW w:w="776" w:type="pct"/>
          </w:tcPr>
          <w:p w14:paraId="10B809CA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8.0±0.8</w:t>
            </w:r>
          </w:p>
        </w:tc>
        <w:tc>
          <w:tcPr>
            <w:tcW w:w="660" w:type="pct"/>
            <w:vAlign w:val="center"/>
          </w:tcPr>
          <w:p w14:paraId="7F5C4ECB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GB"/>
              </w:rPr>
              <w:t>8.2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±1.0</w:t>
            </w:r>
          </w:p>
        </w:tc>
        <w:tc>
          <w:tcPr>
            <w:tcW w:w="684" w:type="pct"/>
            <w:vAlign w:val="center"/>
          </w:tcPr>
          <w:p w14:paraId="1347AC5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GB"/>
              </w:rPr>
              <w:t>7.9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±0.8</w:t>
            </w:r>
          </w:p>
        </w:tc>
        <w:tc>
          <w:tcPr>
            <w:tcW w:w="506" w:type="pct"/>
          </w:tcPr>
          <w:p w14:paraId="3FAC7E4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0.539</w:t>
            </w:r>
          </w:p>
        </w:tc>
      </w:tr>
      <w:tr w:rsidR="00660A86" w:rsidRPr="00011ED1" w14:paraId="56D90466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3DCF0CD7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Medication overuse</w:t>
            </w:r>
          </w:p>
        </w:tc>
        <w:tc>
          <w:tcPr>
            <w:tcW w:w="776" w:type="pct"/>
          </w:tcPr>
          <w:p w14:paraId="4B2C710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60" w:type="pct"/>
            <w:vAlign w:val="center"/>
          </w:tcPr>
          <w:p w14:paraId="02F8894A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84" w:type="pct"/>
            <w:vAlign w:val="center"/>
          </w:tcPr>
          <w:p w14:paraId="13B77F6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19 (76.0)</w:t>
            </w:r>
          </w:p>
        </w:tc>
        <w:tc>
          <w:tcPr>
            <w:tcW w:w="506" w:type="pct"/>
          </w:tcPr>
          <w:p w14:paraId="019F49A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660A86" w:rsidRPr="00011ED1" w14:paraId="7B25814B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5E8AA581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Medication overuse duration</w:t>
            </w:r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  <w:t>yrs</w:t>
            </w:r>
            <w:proofErr w:type="spellEnd"/>
          </w:p>
        </w:tc>
        <w:tc>
          <w:tcPr>
            <w:tcW w:w="776" w:type="pct"/>
          </w:tcPr>
          <w:p w14:paraId="07FC331D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60" w:type="pct"/>
            <w:vAlign w:val="center"/>
          </w:tcPr>
          <w:p w14:paraId="71418C90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84" w:type="pct"/>
            <w:vAlign w:val="center"/>
          </w:tcPr>
          <w:p w14:paraId="7ABA76E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5.6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±6.0</w:t>
            </w:r>
          </w:p>
        </w:tc>
        <w:tc>
          <w:tcPr>
            <w:tcW w:w="506" w:type="pct"/>
          </w:tcPr>
          <w:p w14:paraId="5E6F9EA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660A86" w:rsidRPr="00011ED1" w14:paraId="25508305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68DE0F48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Unilateral pain</w:t>
            </w:r>
          </w:p>
        </w:tc>
        <w:tc>
          <w:tcPr>
            <w:tcW w:w="776" w:type="pct"/>
          </w:tcPr>
          <w:p w14:paraId="29FD32D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 (14.7)</w:t>
            </w:r>
          </w:p>
        </w:tc>
        <w:tc>
          <w:tcPr>
            <w:tcW w:w="660" w:type="pct"/>
            <w:vAlign w:val="center"/>
          </w:tcPr>
          <w:p w14:paraId="71955632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2 (22.2)</w:t>
            </w:r>
          </w:p>
        </w:tc>
        <w:tc>
          <w:tcPr>
            <w:tcW w:w="684" w:type="pct"/>
            <w:vAlign w:val="center"/>
          </w:tcPr>
          <w:p w14:paraId="0918BD6B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 (12.0)</w:t>
            </w:r>
          </w:p>
        </w:tc>
        <w:tc>
          <w:tcPr>
            <w:tcW w:w="506" w:type="pct"/>
          </w:tcPr>
          <w:p w14:paraId="1527721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0.591</w:t>
            </w:r>
          </w:p>
        </w:tc>
      </w:tr>
      <w:tr w:rsidR="00660A86" w:rsidRPr="00011ED1" w14:paraId="72A13386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1CBF262B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UAS</w:t>
            </w:r>
          </w:p>
        </w:tc>
        <w:tc>
          <w:tcPr>
            <w:tcW w:w="776" w:type="pct"/>
          </w:tcPr>
          <w:p w14:paraId="6C2800C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11 (32.4)</w:t>
            </w:r>
          </w:p>
        </w:tc>
        <w:tc>
          <w:tcPr>
            <w:tcW w:w="660" w:type="pct"/>
            <w:vAlign w:val="center"/>
          </w:tcPr>
          <w:p w14:paraId="55B3E01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2 (22.2)</w:t>
            </w:r>
          </w:p>
        </w:tc>
        <w:tc>
          <w:tcPr>
            <w:tcW w:w="684" w:type="pct"/>
            <w:vAlign w:val="center"/>
          </w:tcPr>
          <w:p w14:paraId="70A8929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9 (36.0)</w:t>
            </w:r>
          </w:p>
        </w:tc>
        <w:tc>
          <w:tcPr>
            <w:tcW w:w="506" w:type="pct"/>
          </w:tcPr>
          <w:p w14:paraId="0E0BB812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0.682</w:t>
            </w:r>
          </w:p>
        </w:tc>
      </w:tr>
      <w:tr w:rsidR="00660A86" w:rsidRPr="00011ED1" w14:paraId="627EC3AE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2D42833B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CAPS</w:t>
            </w:r>
          </w:p>
        </w:tc>
        <w:tc>
          <w:tcPr>
            <w:tcW w:w="776" w:type="pct"/>
          </w:tcPr>
          <w:p w14:paraId="6BB1497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1.4±2.5</w:t>
            </w:r>
          </w:p>
        </w:tc>
        <w:tc>
          <w:tcPr>
            <w:tcW w:w="660" w:type="pct"/>
            <w:vAlign w:val="center"/>
          </w:tcPr>
          <w:p w14:paraId="0B5C7509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1.3±1.8</w:t>
            </w:r>
          </w:p>
        </w:tc>
        <w:tc>
          <w:tcPr>
            <w:tcW w:w="684" w:type="pct"/>
            <w:vAlign w:val="center"/>
          </w:tcPr>
          <w:p w14:paraId="7502983B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1.5±2.7</w:t>
            </w:r>
          </w:p>
        </w:tc>
        <w:tc>
          <w:tcPr>
            <w:tcW w:w="506" w:type="pct"/>
          </w:tcPr>
          <w:p w14:paraId="7F9717F3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0.979</w:t>
            </w:r>
          </w:p>
        </w:tc>
      </w:tr>
      <w:tr w:rsidR="00660A86" w:rsidRPr="00011ED1" w14:paraId="26038075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3425D489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Allodynia</w:t>
            </w:r>
          </w:p>
        </w:tc>
        <w:tc>
          <w:tcPr>
            <w:tcW w:w="776" w:type="pct"/>
            <w:shd w:val="clear" w:color="auto" w:fill="auto"/>
          </w:tcPr>
          <w:p w14:paraId="2A575BF2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 (23.5)</w:t>
            </w:r>
          </w:p>
        </w:tc>
        <w:tc>
          <w:tcPr>
            <w:tcW w:w="660" w:type="pct"/>
            <w:vAlign w:val="center"/>
          </w:tcPr>
          <w:p w14:paraId="746F140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2 (22.2)</w:t>
            </w:r>
          </w:p>
        </w:tc>
        <w:tc>
          <w:tcPr>
            <w:tcW w:w="684" w:type="pct"/>
            <w:vAlign w:val="center"/>
          </w:tcPr>
          <w:p w14:paraId="6460247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6 (24.0)</w:t>
            </w:r>
          </w:p>
        </w:tc>
        <w:tc>
          <w:tcPr>
            <w:tcW w:w="506" w:type="pct"/>
          </w:tcPr>
          <w:p w14:paraId="5763AD7D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0.999</w:t>
            </w:r>
          </w:p>
        </w:tc>
      </w:tr>
      <w:tr w:rsidR="00660A86" w:rsidRPr="00011ED1" w14:paraId="47AF3207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6F63DF7E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ASC-12</w:t>
            </w:r>
          </w:p>
        </w:tc>
        <w:tc>
          <w:tcPr>
            <w:tcW w:w="776" w:type="pct"/>
          </w:tcPr>
          <w:p w14:paraId="6581E08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3.9±4.5</w:t>
            </w:r>
          </w:p>
        </w:tc>
        <w:tc>
          <w:tcPr>
            <w:tcW w:w="660" w:type="pct"/>
            <w:vAlign w:val="center"/>
          </w:tcPr>
          <w:p w14:paraId="4290841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3.4±5.5</w:t>
            </w:r>
          </w:p>
        </w:tc>
        <w:tc>
          <w:tcPr>
            <w:tcW w:w="684" w:type="pct"/>
            <w:vAlign w:val="center"/>
          </w:tcPr>
          <w:p w14:paraId="3D297F9D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4.1±4.0</w:t>
            </w:r>
          </w:p>
        </w:tc>
        <w:tc>
          <w:tcPr>
            <w:tcW w:w="506" w:type="pct"/>
          </w:tcPr>
          <w:p w14:paraId="7C11888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0.274</w:t>
            </w:r>
          </w:p>
        </w:tc>
      </w:tr>
      <w:tr w:rsidR="00660A86" w:rsidRPr="00011ED1" w14:paraId="5B2749C6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271F1CF9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Dopaminergic symptoms</w:t>
            </w:r>
          </w:p>
        </w:tc>
        <w:tc>
          <w:tcPr>
            <w:tcW w:w="776" w:type="pct"/>
          </w:tcPr>
          <w:p w14:paraId="6FA73B8B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 (35.3)</w:t>
            </w:r>
          </w:p>
        </w:tc>
        <w:tc>
          <w:tcPr>
            <w:tcW w:w="660" w:type="pct"/>
            <w:vAlign w:val="center"/>
          </w:tcPr>
          <w:p w14:paraId="7DA44172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 (11.1)</w:t>
            </w:r>
          </w:p>
        </w:tc>
        <w:tc>
          <w:tcPr>
            <w:tcW w:w="684" w:type="pct"/>
            <w:vAlign w:val="center"/>
          </w:tcPr>
          <w:p w14:paraId="216FBFA8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11 (44.0)</w:t>
            </w:r>
          </w:p>
        </w:tc>
        <w:tc>
          <w:tcPr>
            <w:tcW w:w="506" w:type="pct"/>
          </w:tcPr>
          <w:p w14:paraId="571852A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</w:t>
            </w:r>
          </w:p>
        </w:tc>
      </w:tr>
      <w:tr w:rsidR="00660A86" w:rsidRPr="00011ED1" w14:paraId="49214789" w14:textId="77777777" w:rsidTr="0019472E">
        <w:trPr>
          <w:trHeight w:val="176"/>
        </w:trPr>
        <w:tc>
          <w:tcPr>
            <w:tcW w:w="2374" w:type="pct"/>
            <w:shd w:val="clear" w:color="auto" w:fill="auto"/>
            <w:vAlign w:val="center"/>
          </w:tcPr>
          <w:p w14:paraId="0D4615DD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MAI</w:t>
            </w:r>
          </w:p>
        </w:tc>
        <w:tc>
          <w:tcPr>
            <w:tcW w:w="776" w:type="pct"/>
          </w:tcPr>
          <w:p w14:paraId="54C16619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19.5±10.6</w:t>
            </w:r>
          </w:p>
        </w:tc>
        <w:tc>
          <w:tcPr>
            <w:tcW w:w="660" w:type="pct"/>
            <w:vAlign w:val="center"/>
          </w:tcPr>
          <w:p w14:paraId="1A76AA5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10.4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±5.3</w:t>
            </w:r>
          </w:p>
        </w:tc>
        <w:tc>
          <w:tcPr>
            <w:tcW w:w="684" w:type="pct"/>
            <w:vAlign w:val="center"/>
          </w:tcPr>
          <w:p w14:paraId="5572B77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22.1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±10.4</w:t>
            </w:r>
          </w:p>
        </w:tc>
        <w:tc>
          <w:tcPr>
            <w:tcW w:w="506" w:type="pct"/>
          </w:tcPr>
          <w:p w14:paraId="2CF4DF25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0.006</w:t>
            </w:r>
          </w:p>
        </w:tc>
      </w:tr>
      <w:tr w:rsidR="00660A86" w:rsidRPr="00011ED1" w14:paraId="67CCB3C7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1CC23C59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Pts using concomitant prophylaxis </w:t>
            </w:r>
          </w:p>
        </w:tc>
        <w:tc>
          <w:tcPr>
            <w:tcW w:w="776" w:type="pct"/>
          </w:tcPr>
          <w:p w14:paraId="6291D32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12 (35.3)</w:t>
            </w:r>
          </w:p>
        </w:tc>
        <w:tc>
          <w:tcPr>
            <w:tcW w:w="660" w:type="pct"/>
            <w:vAlign w:val="center"/>
          </w:tcPr>
          <w:p w14:paraId="0F5F9C6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 (11.1)</w:t>
            </w:r>
          </w:p>
        </w:tc>
        <w:tc>
          <w:tcPr>
            <w:tcW w:w="684" w:type="pct"/>
            <w:vAlign w:val="center"/>
          </w:tcPr>
          <w:p w14:paraId="61FFC53A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11 (44.0)</w:t>
            </w:r>
          </w:p>
        </w:tc>
        <w:tc>
          <w:tcPr>
            <w:tcW w:w="506" w:type="pct"/>
          </w:tcPr>
          <w:p w14:paraId="2C3E298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0.113</w:t>
            </w:r>
          </w:p>
        </w:tc>
      </w:tr>
      <w:tr w:rsidR="00660A86" w:rsidRPr="00011ED1" w14:paraId="3690B86A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3319C3EB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 xml:space="preserve">Prior treatment failures </w:t>
            </w:r>
          </w:p>
        </w:tc>
        <w:tc>
          <w:tcPr>
            <w:tcW w:w="776" w:type="pct"/>
          </w:tcPr>
          <w:p w14:paraId="7E7DD40D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5.3±2.5</w:t>
            </w:r>
          </w:p>
        </w:tc>
        <w:tc>
          <w:tcPr>
            <w:tcW w:w="660" w:type="pct"/>
            <w:vAlign w:val="center"/>
          </w:tcPr>
          <w:p w14:paraId="3C3CF41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4.3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±0.5</w:t>
            </w:r>
          </w:p>
        </w:tc>
        <w:tc>
          <w:tcPr>
            <w:tcW w:w="684" w:type="pct"/>
            <w:vAlign w:val="center"/>
          </w:tcPr>
          <w:p w14:paraId="096C78C3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5.6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±2.8</w:t>
            </w:r>
          </w:p>
        </w:tc>
        <w:tc>
          <w:tcPr>
            <w:tcW w:w="506" w:type="pct"/>
          </w:tcPr>
          <w:p w14:paraId="21618DF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0.395</w:t>
            </w:r>
          </w:p>
        </w:tc>
      </w:tr>
      <w:tr w:rsidR="00660A86" w:rsidRPr="00011ED1" w14:paraId="232B2A22" w14:textId="77777777" w:rsidTr="0019472E">
        <w:trPr>
          <w:trHeight w:val="176"/>
        </w:trPr>
        <w:tc>
          <w:tcPr>
            <w:tcW w:w="2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F995D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 xml:space="preserve">Pts with prior treatment failure to </w:t>
            </w:r>
            <w:proofErr w:type="spellStart"/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OnabotulinumtoxinA</w:t>
            </w:r>
            <w:proofErr w:type="spellEnd"/>
          </w:p>
        </w:tc>
        <w:tc>
          <w:tcPr>
            <w:tcW w:w="776" w:type="pct"/>
            <w:tcBorders>
              <w:left w:val="single" w:sz="4" w:space="0" w:color="auto"/>
            </w:tcBorders>
            <w:shd w:val="clear" w:color="auto" w:fill="auto"/>
          </w:tcPr>
          <w:p w14:paraId="30AB8357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 (23.5)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3EDA726D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0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5D64A6E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8 (32.0)</w:t>
            </w:r>
          </w:p>
        </w:tc>
        <w:tc>
          <w:tcPr>
            <w:tcW w:w="506" w:type="pct"/>
            <w:shd w:val="clear" w:color="auto" w:fill="auto"/>
          </w:tcPr>
          <w:p w14:paraId="79649814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660A86" w:rsidRPr="00011ED1" w14:paraId="5D6D9A60" w14:textId="77777777" w:rsidTr="0019472E">
        <w:trPr>
          <w:trHeight w:val="176"/>
        </w:trPr>
        <w:tc>
          <w:tcPr>
            <w:tcW w:w="2374" w:type="pct"/>
            <w:tcBorders>
              <w:top w:val="single" w:sz="4" w:space="0" w:color="auto"/>
            </w:tcBorders>
            <w:vAlign w:val="center"/>
          </w:tcPr>
          <w:p w14:paraId="49FC1F5C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 xml:space="preserve">Pts with 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u w:val="single"/>
                <w:lang w:val="en-US"/>
              </w:rPr>
              <w:t>&gt;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 comorbidity</w:t>
            </w:r>
          </w:p>
        </w:tc>
        <w:tc>
          <w:tcPr>
            <w:tcW w:w="776" w:type="pct"/>
          </w:tcPr>
          <w:p w14:paraId="684BF16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 (61.8)</w:t>
            </w:r>
          </w:p>
        </w:tc>
        <w:tc>
          <w:tcPr>
            <w:tcW w:w="660" w:type="pct"/>
            <w:vAlign w:val="center"/>
          </w:tcPr>
          <w:p w14:paraId="4479B6B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5 (55.6)</w:t>
            </w:r>
          </w:p>
        </w:tc>
        <w:tc>
          <w:tcPr>
            <w:tcW w:w="684" w:type="pct"/>
            <w:vAlign w:val="center"/>
          </w:tcPr>
          <w:p w14:paraId="0C64703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16 (64.0)</w:t>
            </w:r>
          </w:p>
        </w:tc>
        <w:tc>
          <w:tcPr>
            <w:tcW w:w="506" w:type="pct"/>
          </w:tcPr>
          <w:p w14:paraId="0430C120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0.704</w:t>
            </w:r>
          </w:p>
        </w:tc>
      </w:tr>
      <w:tr w:rsidR="00660A86" w:rsidRPr="00011ED1" w14:paraId="1D01233C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50C84617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Pts with psychiatric comorbidities</w:t>
            </w:r>
          </w:p>
        </w:tc>
        <w:tc>
          <w:tcPr>
            <w:tcW w:w="776" w:type="pct"/>
          </w:tcPr>
          <w:p w14:paraId="2E35CBC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14 (41.2)</w:t>
            </w:r>
          </w:p>
        </w:tc>
        <w:tc>
          <w:tcPr>
            <w:tcW w:w="660" w:type="pct"/>
            <w:vAlign w:val="center"/>
          </w:tcPr>
          <w:p w14:paraId="60D86371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3 (33.3)</w:t>
            </w:r>
          </w:p>
        </w:tc>
        <w:tc>
          <w:tcPr>
            <w:tcW w:w="684" w:type="pct"/>
            <w:vAlign w:val="center"/>
          </w:tcPr>
          <w:p w14:paraId="686BDC6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highlight w:val="yellow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11 (44.0)</w:t>
            </w:r>
          </w:p>
        </w:tc>
        <w:tc>
          <w:tcPr>
            <w:tcW w:w="506" w:type="pct"/>
          </w:tcPr>
          <w:p w14:paraId="0CF48E3B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0.702</w:t>
            </w:r>
          </w:p>
        </w:tc>
      </w:tr>
      <w:tr w:rsidR="00660A86" w:rsidRPr="00011ED1" w14:paraId="183CD3DE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4FB1784E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HIT-6</w:t>
            </w:r>
          </w:p>
        </w:tc>
        <w:tc>
          <w:tcPr>
            <w:tcW w:w="776" w:type="pct"/>
          </w:tcPr>
          <w:p w14:paraId="66613B6C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67.3±7.6</w:t>
            </w:r>
          </w:p>
        </w:tc>
        <w:tc>
          <w:tcPr>
            <w:tcW w:w="660" w:type="pct"/>
            <w:vAlign w:val="center"/>
          </w:tcPr>
          <w:p w14:paraId="3B319E70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65.2±10.5</w:t>
            </w:r>
          </w:p>
        </w:tc>
        <w:tc>
          <w:tcPr>
            <w:tcW w:w="684" w:type="pct"/>
            <w:vAlign w:val="center"/>
          </w:tcPr>
          <w:p w14:paraId="7998005B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68.0±6.4</w:t>
            </w:r>
          </w:p>
        </w:tc>
        <w:tc>
          <w:tcPr>
            <w:tcW w:w="506" w:type="pct"/>
          </w:tcPr>
          <w:p w14:paraId="5752A2CF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0.539</w:t>
            </w:r>
          </w:p>
        </w:tc>
      </w:tr>
      <w:tr w:rsidR="00660A86" w:rsidRPr="00011ED1" w14:paraId="1C9C41B9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70989801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MIDAS</w:t>
            </w:r>
          </w:p>
        </w:tc>
        <w:tc>
          <w:tcPr>
            <w:tcW w:w="776" w:type="pct"/>
          </w:tcPr>
          <w:p w14:paraId="290C4C96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102.9±82.5</w:t>
            </w:r>
          </w:p>
        </w:tc>
        <w:tc>
          <w:tcPr>
            <w:tcW w:w="660" w:type="pct"/>
            <w:vAlign w:val="center"/>
          </w:tcPr>
          <w:p w14:paraId="57E2D17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78.4±77.8</w:t>
            </w:r>
          </w:p>
        </w:tc>
        <w:tc>
          <w:tcPr>
            <w:tcW w:w="684" w:type="pct"/>
            <w:vAlign w:val="center"/>
          </w:tcPr>
          <w:p w14:paraId="338A73D6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111.7±83.9</w:t>
            </w:r>
          </w:p>
        </w:tc>
        <w:tc>
          <w:tcPr>
            <w:tcW w:w="506" w:type="pct"/>
          </w:tcPr>
          <w:p w14:paraId="618A95A8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0.094</w:t>
            </w:r>
          </w:p>
        </w:tc>
      </w:tr>
      <w:tr w:rsidR="00660A86" w:rsidRPr="00011ED1" w14:paraId="214A1250" w14:textId="77777777" w:rsidTr="0019472E">
        <w:trPr>
          <w:trHeight w:val="176"/>
        </w:trPr>
        <w:tc>
          <w:tcPr>
            <w:tcW w:w="2374" w:type="pct"/>
            <w:vAlign w:val="center"/>
          </w:tcPr>
          <w:p w14:paraId="31921B11" w14:textId="77777777" w:rsidR="00660A86" w:rsidRPr="00011ED1" w:rsidRDefault="00660A86" w:rsidP="0019472E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MIBS-4</w:t>
            </w:r>
          </w:p>
        </w:tc>
        <w:tc>
          <w:tcPr>
            <w:tcW w:w="776" w:type="pct"/>
          </w:tcPr>
          <w:p w14:paraId="4D25323E" w14:textId="77777777" w:rsidR="00660A86" w:rsidRPr="00011ED1" w:rsidRDefault="00660A86" w:rsidP="0019472E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9.5±3.4</w:t>
            </w:r>
          </w:p>
        </w:tc>
        <w:tc>
          <w:tcPr>
            <w:tcW w:w="660" w:type="pct"/>
            <w:shd w:val="clear" w:color="auto" w:fill="auto"/>
            <w:vAlign w:val="center"/>
          </w:tcPr>
          <w:p w14:paraId="270550E9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8.2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±3.8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11FDD310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  <w:lang w:val="en-US"/>
              </w:rPr>
              <w:t>9.9</w:t>
            </w:r>
            <w:r w:rsidRPr="00011ED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  <w:t>±3.2</w:t>
            </w:r>
          </w:p>
        </w:tc>
        <w:tc>
          <w:tcPr>
            <w:tcW w:w="506" w:type="pct"/>
          </w:tcPr>
          <w:p w14:paraId="5196CD2D" w14:textId="77777777" w:rsidR="00660A86" w:rsidRPr="00011ED1" w:rsidRDefault="00660A86" w:rsidP="0019472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lang w:val="en-US"/>
              </w:rPr>
            </w:pPr>
            <w:r w:rsidRPr="00011ED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0.208</w:t>
            </w:r>
          </w:p>
        </w:tc>
      </w:tr>
    </w:tbl>
    <w:p w14:paraId="31AD4E2C" w14:textId="77777777" w:rsidR="00660A86" w:rsidRPr="00011ED1" w:rsidRDefault="00660A86" w:rsidP="00660A86">
      <w:pPr>
        <w:spacing w:line="360" w:lineRule="auto"/>
        <w:rPr>
          <w:color w:val="000000" w:themeColor="text1"/>
          <w:sz w:val="22"/>
          <w:szCs w:val="22"/>
          <w:lang w:val="en-US"/>
        </w:rPr>
      </w:pPr>
    </w:p>
    <w:p w14:paraId="609CAFEB" w14:textId="77777777" w:rsidR="00660A86" w:rsidRPr="00011ED1" w:rsidRDefault="00660A86" w:rsidP="00660A86">
      <w:pPr>
        <w:spacing w:line="360" w:lineRule="auto"/>
        <w:rPr>
          <w:color w:val="000000" w:themeColor="text1"/>
          <w:sz w:val="22"/>
          <w:szCs w:val="22"/>
          <w:lang w:val="en-GB"/>
        </w:rPr>
      </w:pPr>
    </w:p>
    <w:p w14:paraId="7615C493" w14:textId="77777777" w:rsidR="00660A86" w:rsidRPr="00011ED1" w:rsidRDefault="00660A86" w:rsidP="00660A86">
      <w:pPr>
        <w:spacing w:line="480" w:lineRule="auto"/>
        <w:rPr>
          <w:color w:val="000000" w:themeColor="text1"/>
          <w:lang w:val="en-GB"/>
        </w:rPr>
      </w:pPr>
    </w:p>
    <w:p w14:paraId="3C23456C" w14:textId="77777777" w:rsidR="00660A86" w:rsidRPr="00011ED1" w:rsidRDefault="00660A86" w:rsidP="00660A86">
      <w:pPr>
        <w:spacing w:line="480" w:lineRule="auto"/>
        <w:rPr>
          <w:color w:val="000000" w:themeColor="text1"/>
          <w:lang w:val="en-GB"/>
        </w:rPr>
      </w:pPr>
    </w:p>
    <w:p w14:paraId="302B0A31" w14:textId="77777777" w:rsidR="00660A86" w:rsidRPr="00011ED1" w:rsidRDefault="00660A86" w:rsidP="00660A86">
      <w:pPr>
        <w:spacing w:line="480" w:lineRule="auto"/>
        <w:rPr>
          <w:color w:val="000000" w:themeColor="text1"/>
          <w:lang w:val="en-GB"/>
        </w:rPr>
      </w:pPr>
    </w:p>
    <w:p w14:paraId="7E32B7FD" w14:textId="77777777" w:rsidR="00660A86" w:rsidRPr="00011ED1" w:rsidRDefault="00660A86" w:rsidP="00660A86">
      <w:pPr>
        <w:spacing w:line="480" w:lineRule="auto"/>
        <w:rPr>
          <w:color w:val="000000" w:themeColor="text1"/>
          <w:lang w:val="en-GB"/>
        </w:rPr>
      </w:pPr>
    </w:p>
    <w:p w14:paraId="7AC95BF8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19DA2B10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61B2C2ED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21ECEE31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197A9D74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0FF721D7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</w:p>
    <w:p w14:paraId="16D9FF83" w14:textId="77777777" w:rsidR="00660A86" w:rsidRPr="00011ED1" w:rsidRDefault="00660A86" w:rsidP="00660A86">
      <w:pPr>
        <w:spacing w:line="480" w:lineRule="auto"/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 xml:space="preserve">Abbreviations: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All</w:t>
      </w:r>
      <w:r w:rsidRPr="00011ED1">
        <w:rPr>
          <w:color w:val="000000" w:themeColor="text1"/>
          <w:sz w:val="22"/>
          <w:szCs w:val="22"/>
          <w:lang w:val="en-US"/>
        </w:rPr>
        <w:t xml:space="preserve">, overall migraine population;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HFEM</w:t>
      </w:r>
      <w:r w:rsidRPr="00011ED1">
        <w:rPr>
          <w:color w:val="000000" w:themeColor="text1"/>
          <w:sz w:val="22"/>
          <w:szCs w:val="22"/>
          <w:lang w:val="en-US"/>
        </w:rPr>
        <w:t xml:space="preserve">, high-frequency episodic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CM</w:t>
      </w:r>
      <w:r w:rsidRPr="00011ED1">
        <w:rPr>
          <w:color w:val="000000" w:themeColor="text1"/>
          <w:sz w:val="22"/>
          <w:szCs w:val="22"/>
          <w:lang w:val="en-US"/>
        </w:rPr>
        <w:t xml:space="preserve">, chronic migraine;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BMI</w:t>
      </w:r>
      <w:r w:rsidRPr="00011ED1">
        <w:rPr>
          <w:color w:val="000000" w:themeColor="text1"/>
          <w:sz w:val="22"/>
          <w:szCs w:val="22"/>
          <w:lang w:val="en-US"/>
        </w:rPr>
        <w:t xml:space="preserve">, Body Mass Index;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MHD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headache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MMD</w:t>
      </w:r>
      <w:r w:rsidRPr="00011ED1">
        <w:rPr>
          <w:color w:val="000000" w:themeColor="text1"/>
          <w:sz w:val="22"/>
          <w:szCs w:val="22"/>
          <w:lang w:val="en-US"/>
        </w:rPr>
        <w:t xml:space="preserve">, monthly migraine days;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MAI</w:t>
      </w:r>
      <w:r w:rsidRPr="00011ED1">
        <w:rPr>
          <w:color w:val="000000" w:themeColor="text1"/>
          <w:sz w:val="22"/>
          <w:szCs w:val="22"/>
          <w:lang w:val="en-US"/>
        </w:rPr>
        <w:t xml:space="preserve">, analgesic doses taken per month;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NRS</w:t>
      </w:r>
      <w:r w:rsidRPr="00011ED1">
        <w:rPr>
          <w:color w:val="000000" w:themeColor="text1"/>
          <w:sz w:val="22"/>
          <w:szCs w:val="22"/>
          <w:lang w:val="en-US"/>
        </w:rPr>
        <w:t xml:space="preserve">, Numeric Rating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UAS</w:t>
      </w:r>
      <w:r w:rsidRPr="00011ED1">
        <w:rPr>
          <w:color w:val="000000" w:themeColor="text1"/>
          <w:sz w:val="22"/>
          <w:szCs w:val="22"/>
          <w:lang w:val="en-US"/>
        </w:rPr>
        <w:t xml:space="preserve">, unilateral cranial autonomic symptoms;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CAPS</w:t>
      </w:r>
      <w:r w:rsidRPr="00011ED1">
        <w:rPr>
          <w:color w:val="000000" w:themeColor="text1"/>
          <w:sz w:val="22"/>
          <w:szCs w:val="22"/>
          <w:lang w:val="en-US"/>
        </w:rPr>
        <w:t xml:space="preserve">, Cranial Autonomic Parasympathetic Symptom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ASC-12</w:t>
      </w:r>
      <w:r w:rsidRPr="00011ED1">
        <w:rPr>
          <w:color w:val="000000" w:themeColor="text1"/>
          <w:sz w:val="22"/>
          <w:szCs w:val="22"/>
          <w:lang w:val="en-US"/>
        </w:rPr>
        <w:t xml:space="preserve">, Allodynia Symptom Checklist;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Dopaminergic symptoms</w:t>
      </w:r>
      <w:r w:rsidRPr="00011ED1">
        <w:rPr>
          <w:color w:val="000000" w:themeColor="text1"/>
          <w:sz w:val="22"/>
          <w:szCs w:val="22"/>
          <w:lang w:val="en-US"/>
        </w:rPr>
        <w:t xml:space="preserve">, presence during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prodromes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, headache stage or postdromes of have at least one of the following symptoms: yawning, somnolence, nausea, vomiting, mood changes, fatigue or diuresis; 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HIT-6</w:t>
      </w:r>
      <w:r w:rsidRPr="00011ED1">
        <w:rPr>
          <w:color w:val="000000" w:themeColor="text1"/>
          <w:sz w:val="22"/>
          <w:szCs w:val="22"/>
          <w:lang w:val="en-US"/>
        </w:rPr>
        <w:t xml:space="preserve">, Headache Impact Test-6,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MIDAS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Disability Assessment Scale; </w:t>
      </w:r>
      <w:r w:rsidRPr="00011ED1">
        <w:rPr>
          <w:i/>
          <w:iCs/>
          <w:color w:val="000000" w:themeColor="text1"/>
          <w:sz w:val="22"/>
          <w:szCs w:val="22"/>
          <w:lang w:val="en-US"/>
        </w:rPr>
        <w:t>MIBS-4</w:t>
      </w:r>
      <w:r w:rsidRPr="00011ED1">
        <w:rPr>
          <w:color w:val="000000" w:themeColor="text1"/>
          <w:sz w:val="22"/>
          <w:szCs w:val="22"/>
          <w:lang w:val="en-US"/>
        </w:rPr>
        <w:t xml:space="preserve">, Migraine </w:t>
      </w:r>
      <w:proofErr w:type="spellStart"/>
      <w:r w:rsidRPr="00011ED1">
        <w:rPr>
          <w:color w:val="000000" w:themeColor="text1"/>
          <w:sz w:val="22"/>
          <w:szCs w:val="22"/>
          <w:lang w:val="en-US"/>
        </w:rPr>
        <w:t>Interictal</w:t>
      </w:r>
      <w:proofErr w:type="spellEnd"/>
      <w:r w:rsidRPr="00011ED1">
        <w:rPr>
          <w:color w:val="000000" w:themeColor="text1"/>
          <w:sz w:val="22"/>
          <w:szCs w:val="22"/>
          <w:lang w:val="en-US"/>
        </w:rPr>
        <w:t xml:space="preserve"> Burden Scale-4.</w:t>
      </w:r>
    </w:p>
    <w:p w14:paraId="442C063A" w14:textId="77777777" w:rsidR="00660A86" w:rsidRPr="00011ED1" w:rsidRDefault="00660A86" w:rsidP="00660A86">
      <w:pPr>
        <w:rPr>
          <w:color w:val="000000" w:themeColor="text1"/>
          <w:sz w:val="22"/>
          <w:szCs w:val="22"/>
          <w:lang w:val="en-US"/>
        </w:rPr>
      </w:pPr>
      <w:r w:rsidRPr="00011ED1">
        <w:rPr>
          <w:color w:val="000000" w:themeColor="text1"/>
          <w:sz w:val="22"/>
          <w:szCs w:val="22"/>
          <w:lang w:val="en-US"/>
        </w:rPr>
        <w:t>- :  not applicable</w:t>
      </w:r>
    </w:p>
    <w:p w14:paraId="67F7BD67" w14:textId="77777777" w:rsidR="00660A86" w:rsidRPr="00011ED1" w:rsidRDefault="00660A86" w:rsidP="00660A86">
      <w:pPr>
        <w:spacing w:line="480" w:lineRule="auto"/>
        <w:rPr>
          <w:color w:val="000000" w:themeColor="text1"/>
          <w:lang w:val="en-GB"/>
        </w:rPr>
      </w:pPr>
    </w:p>
    <w:p w14:paraId="262A0C8F" w14:textId="77777777" w:rsidR="00660A86" w:rsidRPr="00011ED1" w:rsidRDefault="00660A86" w:rsidP="00660A86">
      <w:pPr>
        <w:spacing w:line="480" w:lineRule="auto"/>
        <w:rPr>
          <w:b/>
          <w:bCs/>
          <w:color w:val="000000" w:themeColor="text1"/>
          <w:lang w:val="en-US"/>
        </w:rPr>
      </w:pPr>
      <w:bookmarkStart w:id="1" w:name="_GoBack"/>
      <w:bookmarkEnd w:id="0"/>
      <w:bookmarkEnd w:id="1"/>
    </w:p>
    <w:sectPr w:rsidR="00660A86" w:rsidRPr="00011ED1" w:rsidSect="00941E72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E6D02"/>
    <w:multiLevelType w:val="hybridMultilevel"/>
    <w:tmpl w:val="647EBC5E"/>
    <w:lvl w:ilvl="0" w:tplc="42C026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99D699D"/>
    <w:multiLevelType w:val="hybridMultilevel"/>
    <w:tmpl w:val="FDE4CD7E"/>
    <w:lvl w:ilvl="0" w:tplc="7B6A178E">
      <w:start w:val="1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AF5147C"/>
    <w:multiLevelType w:val="hybridMultilevel"/>
    <w:tmpl w:val="7BC0001C"/>
    <w:lvl w:ilvl="0" w:tplc="7E226D3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ero Barbanti">
    <w15:presenceInfo w15:providerId="Windows Live" w15:userId="d53c26d494ea7ff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72"/>
    <w:rsid w:val="000035D4"/>
    <w:rsid w:val="000109D3"/>
    <w:rsid w:val="00011ED1"/>
    <w:rsid w:val="00015D53"/>
    <w:rsid w:val="000354C3"/>
    <w:rsid w:val="000703D1"/>
    <w:rsid w:val="00093842"/>
    <w:rsid w:val="000A0CA5"/>
    <w:rsid w:val="000A7FA6"/>
    <w:rsid w:val="000B19EB"/>
    <w:rsid w:val="000E22C1"/>
    <w:rsid w:val="000E7906"/>
    <w:rsid w:val="00102A69"/>
    <w:rsid w:val="00135949"/>
    <w:rsid w:val="00167012"/>
    <w:rsid w:val="00187561"/>
    <w:rsid w:val="001A7AE7"/>
    <w:rsid w:val="001B0163"/>
    <w:rsid w:val="001C4DC6"/>
    <w:rsid w:val="001D6D86"/>
    <w:rsid w:val="001F1F34"/>
    <w:rsid w:val="00201082"/>
    <w:rsid w:val="00203FF2"/>
    <w:rsid w:val="00284BC8"/>
    <w:rsid w:val="002A2416"/>
    <w:rsid w:val="002B6E1E"/>
    <w:rsid w:val="002C22BA"/>
    <w:rsid w:val="00310426"/>
    <w:rsid w:val="00323EC4"/>
    <w:rsid w:val="003433A5"/>
    <w:rsid w:val="00363451"/>
    <w:rsid w:val="00363D48"/>
    <w:rsid w:val="003642AC"/>
    <w:rsid w:val="00394EF9"/>
    <w:rsid w:val="003B3A8D"/>
    <w:rsid w:val="003C1896"/>
    <w:rsid w:val="004075F3"/>
    <w:rsid w:val="00407863"/>
    <w:rsid w:val="004D4589"/>
    <w:rsid w:val="004D7529"/>
    <w:rsid w:val="004F4C95"/>
    <w:rsid w:val="0050366E"/>
    <w:rsid w:val="0051368D"/>
    <w:rsid w:val="00551B66"/>
    <w:rsid w:val="00552B29"/>
    <w:rsid w:val="0063622D"/>
    <w:rsid w:val="00660A86"/>
    <w:rsid w:val="00670B2A"/>
    <w:rsid w:val="006B0A5E"/>
    <w:rsid w:val="006D4A1C"/>
    <w:rsid w:val="00727772"/>
    <w:rsid w:val="00763175"/>
    <w:rsid w:val="00792E72"/>
    <w:rsid w:val="007A3068"/>
    <w:rsid w:val="007F530D"/>
    <w:rsid w:val="007F5583"/>
    <w:rsid w:val="008218CD"/>
    <w:rsid w:val="008221AF"/>
    <w:rsid w:val="00830974"/>
    <w:rsid w:val="008C75A8"/>
    <w:rsid w:val="008E5E68"/>
    <w:rsid w:val="009050AC"/>
    <w:rsid w:val="00913E42"/>
    <w:rsid w:val="00941E72"/>
    <w:rsid w:val="0094386C"/>
    <w:rsid w:val="00952E24"/>
    <w:rsid w:val="00960CB6"/>
    <w:rsid w:val="00973B7A"/>
    <w:rsid w:val="009747E6"/>
    <w:rsid w:val="00991F58"/>
    <w:rsid w:val="009A646E"/>
    <w:rsid w:val="009D00D1"/>
    <w:rsid w:val="009F6B3C"/>
    <w:rsid w:val="00A161A5"/>
    <w:rsid w:val="00A17BF2"/>
    <w:rsid w:val="00A33166"/>
    <w:rsid w:val="00A94679"/>
    <w:rsid w:val="00AB1EA7"/>
    <w:rsid w:val="00AB2A80"/>
    <w:rsid w:val="00AB2EC8"/>
    <w:rsid w:val="00AD29D4"/>
    <w:rsid w:val="00B07CFC"/>
    <w:rsid w:val="00B15CE6"/>
    <w:rsid w:val="00B5160B"/>
    <w:rsid w:val="00B815B6"/>
    <w:rsid w:val="00BB5087"/>
    <w:rsid w:val="00BC1B96"/>
    <w:rsid w:val="00C05D50"/>
    <w:rsid w:val="00C37D8D"/>
    <w:rsid w:val="00C4295E"/>
    <w:rsid w:val="00C57549"/>
    <w:rsid w:val="00C627AE"/>
    <w:rsid w:val="00C7518E"/>
    <w:rsid w:val="00C86A59"/>
    <w:rsid w:val="00C92E55"/>
    <w:rsid w:val="00CB1E6D"/>
    <w:rsid w:val="00CD02A1"/>
    <w:rsid w:val="00CD2A22"/>
    <w:rsid w:val="00CF685F"/>
    <w:rsid w:val="00D00191"/>
    <w:rsid w:val="00D01587"/>
    <w:rsid w:val="00D5106A"/>
    <w:rsid w:val="00D5157D"/>
    <w:rsid w:val="00D72E44"/>
    <w:rsid w:val="00D914C2"/>
    <w:rsid w:val="00DA724E"/>
    <w:rsid w:val="00DC5871"/>
    <w:rsid w:val="00E11F05"/>
    <w:rsid w:val="00E22AA2"/>
    <w:rsid w:val="00E4124C"/>
    <w:rsid w:val="00E57F61"/>
    <w:rsid w:val="00EC6CDB"/>
    <w:rsid w:val="00ED70EF"/>
    <w:rsid w:val="00EE400A"/>
    <w:rsid w:val="00EE7DAF"/>
    <w:rsid w:val="00F434F6"/>
    <w:rsid w:val="00F7269E"/>
    <w:rsid w:val="00FC1491"/>
    <w:rsid w:val="00FC394D"/>
    <w:rsid w:val="00FC6F00"/>
    <w:rsid w:val="00FD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AE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E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E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E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E7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E7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E7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E7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E7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E7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E7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E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E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E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E7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E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E7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E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E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E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E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E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E72"/>
    <w:rPr>
      <w:rFonts w:asciiTheme="minorHAnsi" w:hAnsiTheme="minorHAnsi" w:cstheme="minorBid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218CD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E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E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E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E7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E7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E7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E7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E7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E7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E7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E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E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E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E7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E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E7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E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E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E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E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E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E72"/>
    <w:rPr>
      <w:rFonts w:asciiTheme="minorHAnsi" w:hAnsiTheme="minorHAnsi" w:cstheme="minorBid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218C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1453</Words>
  <Characters>8283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Barbanti</dc:creator>
  <cp:lastModifiedBy>Ledirose Tampepe Amado</cp:lastModifiedBy>
  <cp:revision>3</cp:revision>
  <dcterms:created xsi:type="dcterms:W3CDTF">2025-05-10T00:04:00Z</dcterms:created>
  <dcterms:modified xsi:type="dcterms:W3CDTF">2025-05-10T00:08:00Z</dcterms:modified>
</cp:coreProperties>
</file>