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1F924" w14:textId="77777777" w:rsidR="000F3FD7" w:rsidRDefault="000F3FD7" w:rsidP="000F3FD7">
      <w:pPr>
        <w:spacing w:after="0" w:line="480" w:lineRule="auto"/>
        <w:rPr>
          <w:sz w:val="22"/>
          <w:lang w:val="en-GB"/>
        </w:rPr>
      </w:pPr>
      <w:r w:rsidRPr="009C0FA9">
        <w:rPr>
          <w:sz w:val="22"/>
          <w:lang w:val="en-GB"/>
        </w:rPr>
        <w:t>Supplementary Table S1: Number (%) of patients taking concomitant preventive migraine medications at baseline and month 1, 3, 6, 12, and 24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9"/>
        <w:gridCol w:w="1137"/>
        <w:gridCol w:w="1137"/>
        <w:gridCol w:w="1137"/>
        <w:gridCol w:w="1137"/>
        <w:gridCol w:w="1137"/>
        <w:gridCol w:w="1138"/>
      </w:tblGrid>
      <w:tr w:rsidR="000F3FD7" w:rsidRPr="00742BAD" w14:paraId="7FDC4F6E" w14:textId="77777777" w:rsidTr="00840975"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BF7C04" w14:textId="77777777" w:rsidR="000F3FD7" w:rsidRPr="00742BAD" w:rsidRDefault="000F3FD7" w:rsidP="00840975">
            <w:pPr>
              <w:spacing w:after="0"/>
              <w:rPr>
                <w:rFonts w:cs="Arial"/>
                <w:lang w:val="en-GB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5B086" w14:textId="77777777" w:rsidR="000F3FD7" w:rsidRPr="00742BAD" w:rsidRDefault="000F3FD7" w:rsidP="00840975">
            <w:pPr>
              <w:jc w:val="center"/>
              <w:rPr>
                <w:rFonts w:cs="Arial"/>
                <w:lang w:val="en-GB"/>
              </w:rPr>
            </w:pPr>
            <w:r w:rsidRPr="00742BAD">
              <w:rPr>
                <w:rFonts w:cs="Arial"/>
                <w:lang w:val="en-GB"/>
              </w:rPr>
              <w:t>Baseline</w:t>
            </w:r>
          </w:p>
          <w:p w14:paraId="1351D408" w14:textId="77777777" w:rsidR="000F3FD7" w:rsidRPr="00742BAD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742BAD">
              <w:rPr>
                <w:rFonts w:cs="Arial"/>
                <w:lang w:val="en-GB"/>
              </w:rPr>
              <w:t>n (%)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3FF818" w14:textId="77777777" w:rsidR="000F3FD7" w:rsidRPr="00742BAD" w:rsidRDefault="000F3FD7" w:rsidP="00840975">
            <w:pPr>
              <w:jc w:val="center"/>
              <w:rPr>
                <w:rFonts w:cs="Arial"/>
                <w:lang w:val="en-GB"/>
              </w:rPr>
            </w:pPr>
            <w:r w:rsidRPr="00742BAD">
              <w:rPr>
                <w:rFonts w:cs="Arial"/>
                <w:lang w:val="en-GB"/>
              </w:rPr>
              <w:t>Month 1</w:t>
            </w:r>
          </w:p>
          <w:p w14:paraId="421D8B9B" w14:textId="77777777" w:rsidR="000F3FD7" w:rsidRPr="00742BAD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742BAD">
              <w:rPr>
                <w:rFonts w:cs="Arial"/>
                <w:lang w:val="en-GB"/>
              </w:rPr>
              <w:t>n (%)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819FD1" w14:textId="77777777" w:rsidR="000F3FD7" w:rsidRPr="00742BAD" w:rsidRDefault="000F3FD7" w:rsidP="00840975">
            <w:pPr>
              <w:jc w:val="center"/>
              <w:rPr>
                <w:rFonts w:cs="Arial"/>
                <w:lang w:val="en-GB"/>
              </w:rPr>
            </w:pPr>
            <w:r w:rsidRPr="00742BAD">
              <w:rPr>
                <w:rFonts w:cs="Arial"/>
                <w:lang w:val="en-GB"/>
              </w:rPr>
              <w:t>Month 3</w:t>
            </w:r>
          </w:p>
          <w:p w14:paraId="41DCB49F" w14:textId="77777777" w:rsidR="000F3FD7" w:rsidRPr="00742BAD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742BAD">
              <w:rPr>
                <w:rFonts w:cs="Arial"/>
                <w:lang w:val="en-GB"/>
              </w:rPr>
              <w:t>n (%)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0A0B3C" w14:textId="77777777" w:rsidR="000F3FD7" w:rsidRPr="00742BAD" w:rsidRDefault="000F3FD7" w:rsidP="00840975">
            <w:pPr>
              <w:jc w:val="center"/>
              <w:rPr>
                <w:rFonts w:cs="Arial"/>
                <w:lang w:val="en-GB"/>
              </w:rPr>
            </w:pPr>
            <w:r w:rsidRPr="00742BAD">
              <w:rPr>
                <w:rFonts w:cs="Arial"/>
                <w:lang w:val="en-GB"/>
              </w:rPr>
              <w:t>Month 6</w:t>
            </w:r>
          </w:p>
          <w:p w14:paraId="5B5DD49D" w14:textId="77777777" w:rsidR="000F3FD7" w:rsidRPr="00742BAD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742BAD">
              <w:rPr>
                <w:rFonts w:cs="Arial"/>
                <w:lang w:val="en-GB"/>
              </w:rPr>
              <w:t>n (%)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B26061" w14:textId="77777777" w:rsidR="000F3FD7" w:rsidRPr="00742BAD" w:rsidRDefault="000F3FD7" w:rsidP="00840975">
            <w:pPr>
              <w:jc w:val="center"/>
              <w:rPr>
                <w:rFonts w:cs="Arial"/>
                <w:lang w:val="en-GB"/>
              </w:rPr>
            </w:pPr>
            <w:r w:rsidRPr="00742BAD">
              <w:rPr>
                <w:rFonts w:cs="Arial"/>
                <w:lang w:val="en-GB"/>
              </w:rPr>
              <w:t>Month 12</w:t>
            </w:r>
          </w:p>
          <w:p w14:paraId="0B283ECF" w14:textId="77777777" w:rsidR="000F3FD7" w:rsidRPr="00742BAD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742BAD">
              <w:rPr>
                <w:rFonts w:cs="Arial"/>
                <w:lang w:val="en-GB"/>
              </w:rPr>
              <w:t>n (%)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FE4F50" w14:textId="77777777" w:rsidR="000F3FD7" w:rsidRPr="00742BAD" w:rsidRDefault="000F3FD7" w:rsidP="00840975">
            <w:pPr>
              <w:jc w:val="center"/>
              <w:rPr>
                <w:rFonts w:cs="Arial"/>
                <w:lang w:val="en-GB"/>
              </w:rPr>
            </w:pPr>
            <w:r w:rsidRPr="00742BAD">
              <w:rPr>
                <w:rFonts w:cs="Arial"/>
                <w:lang w:val="en-GB"/>
              </w:rPr>
              <w:t>Month 24</w:t>
            </w:r>
          </w:p>
          <w:p w14:paraId="343567CF" w14:textId="77777777" w:rsidR="000F3FD7" w:rsidRPr="00742BAD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742BAD">
              <w:rPr>
                <w:rFonts w:cs="Arial"/>
                <w:lang w:val="en-GB"/>
              </w:rPr>
              <w:t>n (%)</w:t>
            </w:r>
          </w:p>
        </w:tc>
      </w:tr>
      <w:tr w:rsidR="000F3FD7" w14:paraId="79D1E676" w14:textId="77777777" w:rsidTr="00840975">
        <w:tc>
          <w:tcPr>
            <w:tcW w:w="2239" w:type="dxa"/>
            <w:tcBorders>
              <w:top w:val="single" w:sz="4" w:space="0" w:color="auto"/>
            </w:tcBorders>
            <w:vAlign w:val="center"/>
          </w:tcPr>
          <w:p w14:paraId="41E029FE" w14:textId="77777777" w:rsidR="000F3FD7" w:rsidRDefault="000F3FD7" w:rsidP="00840975">
            <w:pPr>
              <w:spacing w:after="0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Total patients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vAlign w:val="center"/>
          </w:tcPr>
          <w:p w14:paraId="4FB7D901" w14:textId="77777777" w:rsidR="000F3FD7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2D26CB">
              <w:rPr>
                <w:rFonts w:cs="Arial"/>
              </w:rPr>
              <w:t xml:space="preserve">1016 </w:t>
            </w:r>
            <w:r>
              <w:rPr>
                <w:rFonts w:cs="Arial"/>
              </w:rPr>
              <w:t>(</w:t>
            </w:r>
            <w:r w:rsidRPr="002D26CB">
              <w:rPr>
                <w:rFonts w:cs="Arial"/>
              </w:rPr>
              <w:t>100.0</w:t>
            </w:r>
            <w:r>
              <w:rPr>
                <w:rFonts w:cs="Arial"/>
              </w:rPr>
              <w:t>0)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vAlign w:val="center"/>
          </w:tcPr>
          <w:p w14:paraId="5B0CCC22" w14:textId="77777777" w:rsidR="000F3FD7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2D26CB">
              <w:rPr>
                <w:rFonts w:cs="Arial"/>
              </w:rPr>
              <w:t xml:space="preserve">1008 </w:t>
            </w:r>
            <w:r>
              <w:rPr>
                <w:rFonts w:cs="Arial"/>
              </w:rPr>
              <w:t>(1</w:t>
            </w:r>
            <w:r w:rsidRPr="002D26CB">
              <w:rPr>
                <w:rFonts w:cs="Arial"/>
              </w:rPr>
              <w:t>00.0</w:t>
            </w:r>
            <w:r>
              <w:rPr>
                <w:rFonts w:cs="Arial"/>
              </w:rPr>
              <w:t>0)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vAlign w:val="center"/>
          </w:tcPr>
          <w:p w14:paraId="15002D37" w14:textId="77777777" w:rsidR="000F3FD7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2D26CB">
              <w:rPr>
                <w:rFonts w:cs="Arial"/>
              </w:rPr>
              <w:t xml:space="preserve">989 </w:t>
            </w:r>
            <w:r>
              <w:rPr>
                <w:rFonts w:cs="Arial"/>
              </w:rPr>
              <w:t>(</w:t>
            </w:r>
            <w:r w:rsidRPr="002D26CB">
              <w:rPr>
                <w:rFonts w:cs="Arial"/>
              </w:rPr>
              <w:t>100.0</w:t>
            </w:r>
            <w:r>
              <w:rPr>
                <w:rFonts w:cs="Arial"/>
              </w:rPr>
              <w:t>0)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vAlign w:val="center"/>
          </w:tcPr>
          <w:p w14:paraId="42D349EF" w14:textId="77777777" w:rsidR="000F3FD7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2D26CB">
              <w:rPr>
                <w:rFonts w:cs="Arial"/>
              </w:rPr>
              <w:t xml:space="preserve">892 </w:t>
            </w:r>
            <w:r>
              <w:rPr>
                <w:rFonts w:cs="Arial"/>
              </w:rPr>
              <w:t>(</w:t>
            </w:r>
            <w:r w:rsidRPr="002D26CB">
              <w:rPr>
                <w:rFonts w:cs="Arial"/>
              </w:rPr>
              <w:t>100.0</w:t>
            </w:r>
            <w:r>
              <w:rPr>
                <w:rFonts w:cs="Arial"/>
              </w:rPr>
              <w:t>0)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vAlign w:val="center"/>
          </w:tcPr>
          <w:p w14:paraId="3EC81D15" w14:textId="77777777" w:rsidR="000F3FD7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2D26CB">
              <w:rPr>
                <w:rFonts w:cs="Arial"/>
                <w:lang w:val="en-GB"/>
              </w:rPr>
              <w:t xml:space="preserve">727 </w:t>
            </w:r>
            <w:r>
              <w:rPr>
                <w:rFonts w:cs="Arial"/>
                <w:lang w:val="en-GB"/>
              </w:rPr>
              <w:t>(1</w:t>
            </w:r>
            <w:r w:rsidRPr="002D26CB">
              <w:rPr>
                <w:rFonts w:cs="Arial"/>
                <w:lang w:val="en-GB"/>
              </w:rPr>
              <w:t>00.0</w:t>
            </w:r>
            <w:r>
              <w:rPr>
                <w:rFonts w:cs="Arial"/>
                <w:lang w:val="en-GB"/>
              </w:rPr>
              <w:t>0)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vAlign w:val="center"/>
          </w:tcPr>
          <w:p w14:paraId="1E107E81" w14:textId="77777777" w:rsidR="000F3FD7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2D26CB">
              <w:rPr>
                <w:rFonts w:cs="Arial"/>
                <w:lang w:val="en-GB"/>
              </w:rPr>
              <w:t xml:space="preserve">536 </w:t>
            </w:r>
            <w:r>
              <w:rPr>
                <w:rFonts w:cs="Arial"/>
                <w:lang w:val="en-GB"/>
              </w:rPr>
              <w:t>(</w:t>
            </w:r>
            <w:r w:rsidRPr="002D26CB">
              <w:rPr>
                <w:rFonts w:cs="Arial"/>
                <w:lang w:val="en-GB"/>
              </w:rPr>
              <w:t>100.0</w:t>
            </w:r>
            <w:r>
              <w:rPr>
                <w:rFonts w:cs="Arial"/>
                <w:lang w:val="en-GB"/>
              </w:rPr>
              <w:t>0)</w:t>
            </w:r>
          </w:p>
        </w:tc>
      </w:tr>
      <w:tr w:rsidR="000F3FD7" w14:paraId="5E7515CF" w14:textId="77777777" w:rsidTr="00840975">
        <w:tc>
          <w:tcPr>
            <w:tcW w:w="2239" w:type="dxa"/>
            <w:vAlign w:val="center"/>
          </w:tcPr>
          <w:p w14:paraId="048347A3" w14:textId="77777777" w:rsidR="000F3FD7" w:rsidRPr="002D26CB" w:rsidRDefault="000F3FD7" w:rsidP="00840975">
            <w:pPr>
              <w:spacing w:after="0"/>
              <w:rPr>
                <w:rFonts w:cs="Arial"/>
                <w:lang w:val="en-GB"/>
              </w:rPr>
            </w:pPr>
            <w:r w:rsidRPr="002D26CB">
              <w:rPr>
                <w:rFonts w:cs="Arial"/>
                <w:lang w:val="en-GB"/>
              </w:rPr>
              <w:t>Angiotensin II</w:t>
            </w:r>
          </w:p>
          <w:p w14:paraId="3B5FFAFA" w14:textId="77777777" w:rsidR="000F3FD7" w:rsidRDefault="000F3FD7" w:rsidP="00840975">
            <w:pPr>
              <w:spacing w:after="0"/>
              <w:rPr>
                <w:rFonts w:cs="Arial"/>
                <w:lang w:val="en-GB"/>
              </w:rPr>
            </w:pPr>
            <w:r w:rsidRPr="002D26CB">
              <w:rPr>
                <w:rFonts w:cs="Arial"/>
                <w:lang w:val="en-GB"/>
              </w:rPr>
              <w:t xml:space="preserve">receptor antagonists </w:t>
            </w:r>
          </w:p>
        </w:tc>
        <w:tc>
          <w:tcPr>
            <w:tcW w:w="1137" w:type="dxa"/>
            <w:vAlign w:val="center"/>
          </w:tcPr>
          <w:p w14:paraId="6C2C1C96" w14:textId="77777777" w:rsidR="000F3FD7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2D26CB">
              <w:rPr>
                <w:rFonts w:cs="Arial"/>
                <w:lang w:val="en-GB"/>
              </w:rPr>
              <w:t xml:space="preserve">13 </w:t>
            </w:r>
            <w:r>
              <w:rPr>
                <w:rFonts w:cs="Arial"/>
                <w:lang w:val="en-GB"/>
              </w:rPr>
              <w:t>(</w:t>
            </w:r>
            <w:r w:rsidRPr="002D26CB">
              <w:rPr>
                <w:rFonts w:cs="Arial"/>
                <w:lang w:val="en-GB"/>
              </w:rPr>
              <w:t>1.28</w:t>
            </w:r>
            <w:r>
              <w:rPr>
                <w:rFonts w:cs="Arial"/>
                <w:lang w:val="en-GB"/>
              </w:rPr>
              <w:t>)</w:t>
            </w:r>
          </w:p>
        </w:tc>
        <w:tc>
          <w:tcPr>
            <w:tcW w:w="1137" w:type="dxa"/>
            <w:vAlign w:val="center"/>
          </w:tcPr>
          <w:p w14:paraId="7351A98A" w14:textId="77777777" w:rsidR="000F3FD7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2D26CB">
              <w:rPr>
                <w:rFonts w:cs="Arial"/>
                <w:lang w:val="en-GB"/>
              </w:rPr>
              <w:t xml:space="preserve">13 </w:t>
            </w:r>
            <w:r>
              <w:rPr>
                <w:rFonts w:cs="Arial"/>
                <w:lang w:val="en-GB"/>
              </w:rPr>
              <w:t>(</w:t>
            </w:r>
            <w:r w:rsidRPr="002D26CB">
              <w:rPr>
                <w:rFonts w:cs="Arial"/>
                <w:lang w:val="en-GB"/>
              </w:rPr>
              <w:t>1.29</w:t>
            </w:r>
            <w:r>
              <w:rPr>
                <w:rFonts w:cs="Arial"/>
                <w:lang w:val="en-GB"/>
              </w:rPr>
              <w:t>)</w:t>
            </w:r>
          </w:p>
        </w:tc>
        <w:tc>
          <w:tcPr>
            <w:tcW w:w="1137" w:type="dxa"/>
            <w:vAlign w:val="center"/>
          </w:tcPr>
          <w:p w14:paraId="1EE20780" w14:textId="77777777" w:rsidR="000F3FD7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2D26CB">
              <w:rPr>
                <w:rFonts w:cs="Arial"/>
                <w:lang w:val="en-GB"/>
              </w:rPr>
              <w:t xml:space="preserve">12 </w:t>
            </w:r>
            <w:r>
              <w:rPr>
                <w:rFonts w:cs="Arial"/>
                <w:lang w:val="en-GB"/>
              </w:rPr>
              <w:t>(</w:t>
            </w:r>
            <w:r w:rsidRPr="002D26CB">
              <w:rPr>
                <w:rFonts w:cs="Arial"/>
                <w:lang w:val="en-GB"/>
              </w:rPr>
              <w:t>1.21</w:t>
            </w:r>
            <w:r>
              <w:rPr>
                <w:rFonts w:cs="Arial"/>
                <w:lang w:val="en-GB"/>
              </w:rPr>
              <w:t>)</w:t>
            </w:r>
          </w:p>
        </w:tc>
        <w:tc>
          <w:tcPr>
            <w:tcW w:w="1137" w:type="dxa"/>
            <w:vAlign w:val="center"/>
          </w:tcPr>
          <w:p w14:paraId="6046706C" w14:textId="77777777" w:rsidR="000F3FD7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2D26CB">
              <w:rPr>
                <w:rFonts w:cs="Arial"/>
                <w:lang w:val="en-GB"/>
              </w:rPr>
              <w:t xml:space="preserve">12 </w:t>
            </w:r>
            <w:r>
              <w:rPr>
                <w:rFonts w:cs="Arial"/>
                <w:lang w:val="en-GB"/>
              </w:rPr>
              <w:t>(</w:t>
            </w:r>
            <w:r w:rsidRPr="002D26CB">
              <w:rPr>
                <w:rFonts w:cs="Arial"/>
                <w:lang w:val="en-GB"/>
              </w:rPr>
              <w:t>1.35</w:t>
            </w:r>
            <w:r>
              <w:rPr>
                <w:rFonts w:cs="Arial"/>
                <w:lang w:val="en-GB"/>
              </w:rPr>
              <w:t>)</w:t>
            </w:r>
          </w:p>
        </w:tc>
        <w:tc>
          <w:tcPr>
            <w:tcW w:w="1137" w:type="dxa"/>
            <w:vAlign w:val="center"/>
          </w:tcPr>
          <w:p w14:paraId="0953BE8C" w14:textId="77777777" w:rsidR="000F3FD7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2D26CB">
              <w:rPr>
                <w:rFonts w:cs="Arial"/>
                <w:lang w:val="en-GB"/>
              </w:rPr>
              <w:t xml:space="preserve">7 </w:t>
            </w:r>
            <w:r>
              <w:rPr>
                <w:rFonts w:cs="Arial"/>
                <w:lang w:val="en-GB"/>
              </w:rPr>
              <w:t>(</w:t>
            </w:r>
            <w:r w:rsidRPr="002D26CB">
              <w:rPr>
                <w:rFonts w:cs="Arial"/>
                <w:lang w:val="en-GB"/>
              </w:rPr>
              <w:t>0.96</w:t>
            </w:r>
            <w:r>
              <w:rPr>
                <w:rFonts w:cs="Arial"/>
                <w:lang w:val="en-GB"/>
              </w:rPr>
              <w:t>)</w:t>
            </w:r>
          </w:p>
        </w:tc>
        <w:tc>
          <w:tcPr>
            <w:tcW w:w="1138" w:type="dxa"/>
            <w:vAlign w:val="center"/>
          </w:tcPr>
          <w:p w14:paraId="6CC1B622" w14:textId="77777777" w:rsidR="000F3FD7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2D26CB">
              <w:rPr>
                <w:rFonts w:cs="Arial"/>
                <w:lang w:val="en-GB"/>
              </w:rPr>
              <w:t xml:space="preserve">7 </w:t>
            </w:r>
            <w:r>
              <w:rPr>
                <w:rFonts w:cs="Arial"/>
                <w:lang w:val="en-GB"/>
              </w:rPr>
              <w:t>(</w:t>
            </w:r>
            <w:r w:rsidRPr="002D26CB">
              <w:rPr>
                <w:rFonts w:cs="Arial"/>
                <w:lang w:val="en-GB"/>
              </w:rPr>
              <w:t>1.31</w:t>
            </w:r>
            <w:r>
              <w:rPr>
                <w:rFonts w:cs="Arial"/>
                <w:lang w:val="en-GB"/>
              </w:rPr>
              <w:t>)</w:t>
            </w:r>
          </w:p>
        </w:tc>
      </w:tr>
      <w:tr w:rsidR="000F3FD7" w14:paraId="64B8B7AA" w14:textId="77777777" w:rsidTr="00840975">
        <w:tc>
          <w:tcPr>
            <w:tcW w:w="2239" w:type="dxa"/>
            <w:vAlign w:val="center"/>
          </w:tcPr>
          <w:p w14:paraId="4CD28FEC" w14:textId="77777777" w:rsidR="000F3FD7" w:rsidRDefault="000F3FD7" w:rsidP="00840975">
            <w:pPr>
              <w:spacing w:after="0"/>
              <w:rPr>
                <w:rFonts w:cs="Arial"/>
                <w:lang w:val="en-GB"/>
              </w:rPr>
            </w:pPr>
            <w:r w:rsidRPr="002D26CB">
              <w:rPr>
                <w:rFonts w:cs="Arial"/>
                <w:lang w:val="en-GB"/>
              </w:rPr>
              <w:t xml:space="preserve">Anticonvulsants </w:t>
            </w:r>
          </w:p>
        </w:tc>
        <w:tc>
          <w:tcPr>
            <w:tcW w:w="1137" w:type="dxa"/>
            <w:vAlign w:val="center"/>
          </w:tcPr>
          <w:p w14:paraId="44E835E3" w14:textId="77777777" w:rsidR="000F3FD7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2D26CB">
              <w:rPr>
                <w:rFonts w:cs="Arial"/>
                <w:lang w:val="en-GB"/>
              </w:rPr>
              <w:t xml:space="preserve">21 </w:t>
            </w:r>
            <w:r>
              <w:rPr>
                <w:rFonts w:cs="Arial"/>
                <w:lang w:val="en-GB"/>
              </w:rPr>
              <w:t>(</w:t>
            </w:r>
            <w:r w:rsidRPr="002D26CB">
              <w:rPr>
                <w:rFonts w:cs="Arial"/>
                <w:lang w:val="en-GB"/>
              </w:rPr>
              <w:t>2.07</w:t>
            </w:r>
            <w:r>
              <w:rPr>
                <w:rFonts w:cs="Arial"/>
                <w:lang w:val="en-GB"/>
              </w:rPr>
              <w:t>)</w:t>
            </w:r>
          </w:p>
        </w:tc>
        <w:tc>
          <w:tcPr>
            <w:tcW w:w="1137" w:type="dxa"/>
            <w:vAlign w:val="center"/>
          </w:tcPr>
          <w:p w14:paraId="1B68278C" w14:textId="77777777" w:rsidR="000F3FD7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2D26CB">
              <w:rPr>
                <w:rFonts w:cs="Arial"/>
                <w:lang w:val="en-GB"/>
              </w:rPr>
              <w:t xml:space="preserve">23 </w:t>
            </w:r>
            <w:r>
              <w:rPr>
                <w:rFonts w:cs="Arial"/>
                <w:lang w:val="en-GB"/>
              </w:rPr>
              <w:t>(</w:t>
            </w:r>
            <w:r w:rsidRPr="002D26CB">
              <w:rPr>
                <w:rFonts w:cs="Arial"/>
                <w:lang w:val="en-GB"/>
              </w:rPr>
              <w:t>2.28</w:t>
            </w:r>
            <w:r>
              <w:rPr>
                <w:rFonts w:cs="Arial"/>
                <w:lang w:val="en-GB"/>
              </w:rPr>
              <w:t>)</w:t>
            </w:r>
          </w:p>
        </w:tc>
        <w:tc>
          <w:tcPr>
            <w:tcW w:w="1137" w:type="dxa"/>
            <w:vAlign w:val="center"/>
          </w:tcPr>
          <w:p w14:paraId="05C1F6C9" w14:textId="77777777" w:rsidR="000F3FD7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2D26CB">
              <w:rPr>
                <w:rFonts w:cs="Arial"/>
                <w:lang w:val="en-GB"/>
              </w:rPr>
              <w:t xml:space="preserve">19 </w:t>
            </w:r>
            <w:r>
              <w:rPr>
                <w:rFonts w:cs="Arial"/>
                <w:lang w:val="en-GB"/>
              </w:rPr>
              <w:t>(</w:t>
            </w:r>
            <w:r w:rsidRPr="002D26CB">
              <w:rPr>
                <w:rFonts w:cs="Arial"/>
                <w:lang w:val="en-GB"/>
              </w:rPr>
              <w:t>1.92</w:t>
            </w:r>
            <w:r>
              <w:rPr>
                <w:rFonts w:cs="Arial"/>
                <w:lang w:val="en-GB"/>
              </w:rPr>
              <w:t>)</w:t>
            </w:r>
          </w:p>
        </w:tc>
        <w:tc>
          <w:tcPr>
            <w:tcW w:w="1137" w:type="dxa"/>
            <w:vAlign w:val="center"/>
          </w:tcPr>
          <w:p w14:paraId="7D253716" w14:textId="77777777" w:rsidR="000F3FD7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2D26CB">
              <w:rPr>
                <w:rFonts w:cs="Arial"/>
                <w:lang w:val="en-GB"/>
              </w:rPr>
              <w:t xml:space="preserve">15 </w:t>
            </w:r>
            <w:r>
              <w:rPr>
                <w:rFonts w:cs="Arial"/>
                <w:lang w:val="en-GB"/>
              </w:rPr>
              <w:t>(</w:t>
            </w:r>
            <w:r w:rsidRPr="002D26CB">
              <w:rPr>
                <w:rFonts w:cs="Arial"/>
                <w:lang w:val="en-GB"/>
              </w:rPr>
              <w:t>1.68</w:t>
            </w:r>
            <w:r>
              <w:rPr>
                <w:rFonts w:cs="Arial"/>
                <w:lang w:val="en-GB"/>
              </w:rPr>
              <w:t>)</w:t>
            </w:r>
          </w:p>
        </w:tc>
        <w:tc>
          <w:tcPr>
            <w:tcW w:w="1137" w:type="dxa"/>
            <w:vAlign w:val="center"/>
          </w:tcPr>
          <w:p w14:paraId="17BF3E6E" w14:textId="77777777" w:rsidR="000F3FD7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2D26CB">
              <w:rPr>
                <w:rFonts w:cs="Arial"/>
                <w:lang w:val="en-GB"/>
              </w:rPr>
              <w:t xml:space="preserve">12 </w:t>
            </w:r>
            <w:r>
              <w:rPr>
                <w:rFonts w:cs="Arial"/>
                <w:lang w:val="en-GB"/>
              </w:rPr>
              <w:t>(</w:t>
            </w:r>
            <w:r w:rsidRPr="002D26CB">
              <w:rPr>
                <w:rFonts w:cs="Arial"/>
                <w:lang w:val="en-GB"/>
              </w:rPr>
              <w:t>1.65</w:t>
            </w:r>
            <w:r>
              <w:rPr>
                <w:rFonts w:cs="Arial"/>
                <w:lang w:val="en-GB"/>
              </w:rPr>
              <w:t>)</w:t>
            </w:r>
          </w:p>
        </w:tc>
        <w:tc>
          <w:tcPr>
            <w:tcW w:w="1138" w:type="dxa"/>
            <w:vAlign w:val="center"/>
          </w:tcPr>
          <w:p w14:paraId="1ECACA1F" w14:textId="77777777" w:rsidR="000F3FD7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2D26CB">
              <w:rPr>
                <w:rFonts w:cs="Arial"/>
                <w:lang w:val="en-GB"/>
              </w:rPr>
              <w:t xml:space="preserve">10 </w:t>
            </w:r>
            <w:r>
              <w:rPr>
                <w:rFonts w:cs="Arial"/>
                <w:lang w:val="en-GB"/>
              </w:rPr>
              <w:t>(</w:t>
            </w:r>
            <w:r w:rsidRPr="002D26CB">
              <w:rPr>
                <w:rFonts w:cs="Arial"/>
                <w:lang w:val="en-GB"/>
              </w:rPr>
              <w:t>1.87</w:t>
            </w:r>
            <w:r>
              <w:rPr>
                <w:rFonts w:cs="Arial"/>
                <w:lang w:val="en-GB"/>
              </w:rPr>
              <w:t>)</w:t>
            </w:r>
          </w:p>
        </w:tc>
      </w:tr>
      <w:tr w:rsidR="000F3FD7" w14:paraId="0B9BDF95" w14:textId="77777777" w:rsidTr="00840975">
        <w:tc>
          <w:tcPr>
            <w:tcW w:w="2239" w:type="dxa"/>
            <w:vAlign w:val="center"/>
          </w:tcPr>
          <w:p w14:paraId="1D6ADBA3" w14:textId="77777777" w:rsidR="000F3FD7" w:rsidRDefault="000F3FD7" w:rsidP="00840975">
            <w:pPr>
              <w:spacing w:after="0"/>
              <w:rPr>
                <w:rFonts w:cs="Arial"/>
                <w:lang w:val="en-GB"/>
              </w:rPr>
            </w:pPr>
            <w:r w:rsidRPr="002D26CB">
              <w:rPr>
                <w:rFonts w:cs="Arial"/>
                <w:lang w:val="en-GB"/>
              </w:rPr>
              <w:t xml:space="preserve">Antidepressants </w:t>
            </w:r>
          </w:p>
        </w:tc>
        <w:tc>
          <w:tcPr>
            <w:tcW w:w="1137" w:type="dxa"/>
            <w:vAlign w:val="center"/>
          </w:tcPr>
          <w:p w14:paraId="2778BEC1" w14:textId="77777777" w:rsidR="000F3FD7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2D26CB">
              <w:rPr>
                <w:rFonts w:cs="Arial"/>
                <w:lang w:val="en-GB"/>
              </w:rPr>
              <w:t xml:space="preserve">47 </w:t>
            </w:r>
            <w:r>
              <w:rPr>
                <w:rFonts w:cs="Arial"/>
                <w:lang w:val="en-GB"/>
              </w:rPr>
              <w:t>(</w:t>
            </w:r>
            <w:r w:rsidRPr="002D26CB">
              <w:rPr>
                <w:rFonts w:cs="Arial"/>
                <w:lang w:val="en-GB"/>
              </w:rPr>
              <w:t>4.63</w:t>
            </w:r>
            <w:r>
              <w:rPr>
                <w:rFonts w:cs="Arial"/>
                <w:lang w:val="en-GB"/>
              </w:rPr>
              <w:t>)</w:t>
            </w:r>
          </w:p>
        </w:tc>
        <w:tc>
          <w:tcPr>
            <w:tcW w:w="1137" w:type="dxa"/>
            <w:vAlign w:val="center"/>
          </w:tcPr>
          <w:p w14:paraId="5E3AB0FA" w14:textId="77777777" w:rsidR="000F3FD7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2D26CB">
              <w:rPr>
                <w:rFonts w:cs="Arial"/>
                <w:lang w:val="en-GB"/>
              </w:rPr>
              <w:t xml:space="preserve">48 </w:t>
            </w:r>
            <w:r>
              <w:rPr>
                <w:rFonts w:cs="Arial"/>
                <w:lang w:val="en-GB"/>
              </w:rPr>
              <w:t>(</w:t>
            </w:r>
            <w:r w:rsidRPr="002D26CB">
              <w:rPr>
                <w:rFonts w:cs="Arial"/>
                <w:lang w:val="en-GB"/>
              </w:rPr>
              <w:t>4.76</w:t>
            </w:r>
            <w:r>
              <w:rPr>
                <w:rFonts w:cs="Arial"/>
                <w:lang w:val="en-GB"/>
              </w:rPr>
              <w:t>)</w:t>
            </w:r>
          </w:p>
        </w:tc>
        <w:tc>
          <w:tcPr>
            <w:tcW w:w="1137" w:type="dxa"/>
            <w:vAlign w:val="center"/>
          </w:tcPr>
          <w:p w14:paraId="0CA44FE0" w14:textId="77777777" w:rsidR="000F3FD7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2D26CB">
              <w:rPr>
                <w:rFonts w:cs="Arial"/>
                <w:lang w:val="en-GB"/>
              </w:rPr>
              <w:t xml:space="preserve">50 </w:t>
            </w:r>
            <w:r>
              <w:rPr>
                <w:rFonts w:cs="Arial"/>
                <w:lang w:val="en-GB"/>
              </w:rPr>
              <w:t>(</w:t>
            </w:r>
            <w:r w:rsidRPr="002D26CB">
              <w:rPr>
                <w:rFonts w:cs="Arial"/>
                <w:lang w:val="en-GB"/>
              </w:rPr>
              <w:t>5.06</w:t>
            </w:r>
            <w:r>
              <w:rPr>
                <w:rFonts w:cs="Arial"/>
                <w:lang w:val="en-GB"/>
              </w:rPr>
              <w:t>)</w:t>
            </w:r>
          </w:p>
        </w:tc>
        <w:tc>
          <w:tcPr>
            <w:tcW w:w="1137" w:type="dxa"/>
            <w:vAlign w:val="center"/>
          </w:tcPr>
          <w:p w14:paraId="1698EAD1" w14:textId="77777777" w:rsidR="000F3FD7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2D26CB">
              <w:rPr>
                <w:rFonts w:cs="Arial"/>
                <w:lang w:val="en-GB"/>
              </w:rPr>
              <w:t xml:space="preserve">44 </w:t>
            </w:r>
            <w:r>
              <w:rPr>
                <w:rFonts w:cs="Arial"/>
                <w:lang w:val="en-GB"/>
              </w:rPr>
              <w:t>(</w:t>
            </w:r>
            <w:r w:rsidRPr="002D26CB">
              <w:rPr>
                <w:rFonts w:cs="Arial"/>
                <w:lang w:val="en-GB"/>
              </w:rPr>
              <w:t>4.93</w:t>
            </w:r>
            <w:r>
              <w:rPr>
                <w:rFonts w:cs="Arial"/>
                <w:lang w:val="en-GB"/>
              </w:rPr>
              <w:t>)</w:t>
            </w:r>
          </w:p>
        </w:tc>
        <w:tc>
          <w:tcPr>
            <w:tcW w:w="1137" w:type="dxa"/>
            <w:vAlign w:val="center"/>
          </w:tcPr>
          <w:p w14:paraId="03750E60" w14:textId="77777777" w:rsidR="000F3FD7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2D26CB">
              <w:rPr>
                <w:rFonts w:cs="Arial"/>
                <w:lang w:val="en-GB"/>
              </w:rPr>
              <w:t xml:space="preserve">27 </w:t>
            </w:r>
            <w:r>
              <w:rPr>
                <w:rFonts w:cs="Arial"/>
                <w:lang w:val="en-GB"/>
              </w:rPr>
              <w:t>(</w:t>
            </w:r>
            <w:r w:rsidRPr="002D26CB">
              <w:rPr>
                <w:rFonts w:cs="Arial"/>
                <w:lang w:val="en-GB"/>
              </w:rPr>
              <w:t>3.71</w:t>
            </w:r>
            <w:r>
              <w:rPr>
                <w:rFonts w:cs="Arial"/>
                <w:lang w:val="en-GB"/>
              </w:rPr>
              <w:t>)</w:t>
            </w:r>
          </w:p>
        </w:tc>
        <w:tc>
          <w:tcPr>
            <w:tcW w:w="1138" w:type="dxa"/>
            <w:vAlign w:val="center"/>
          </w:tcPr>
          <w:p w14:paraId="3CB52010" w14:textId="77777777" w:rsidR="000F3FD7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2D26CB">
              <w:rPr>
                <w:rFonts w:cs="Arial"/>
                <w:lang w:val="en-GB"/>
              </w:rPr>
              <w:t xml:space="preserve">20 </w:t>
            </w:r>
            <w:r>
              <w:rPr>
                <w:rFonts w:cs="Arial"/>
                <w:lang w:val="en-GB"/>
              </w:rPr>
              <w:t>(</w:t>
            </w:r>
            <w:r w:rsidRPr="002D26CB">
              <w:rPr>
                <w:rFonts w:cs="Arial"/>
                <w:lang w:val="en-GB"/>
              </w:rPr>
              <w:t>3.73</w:t>
            </w:r>
            <w:r>
              <w:rPr>
                <w:rFonts w:cs="Arial"/>
                <w:lang w:val="en-GB"/>
              </w:rPr>
              <w:t>)</w:t>
            </w:r>
          </w:p>
        </w:tc>
      </w:tr>
      <w:tr w:rsidR="000F3FD7" w14:paraId="28120F10" w14:textId="77777777" w:rsidTr="00840975">
        <w:tc>
          <w:tcPr>
            <w:tcW w:w="2239" w:type="dxa"/>
            <w:vAlign w:val="center"/>
          </w:tcPr>
          <w:p w14:paraId="75DCFB77" w14:textId="77777777" w:rsidR="000F3FD7" w:rsidRDefault="000F3FD7" w:rsidP="00840975">
            <w:pPr>
              <w:spacing w:after="0"/>
              <w:rPr>
                <w:rFonts w:cs="Arial"/>
                <w:lang w:val="en-GB"/>
              </w:rPr>
            </w:pPr>
            <w:r w:rsidRPr="002D26CB">
              <w:rPr>
                <w:rFonts w:cs="Arial"/>
                <w:lang w:val="en-GB"/>
              </w:rPr>
              <w:t xml:space="preserve">Beta-blockers </w:t>
            </w:r>
          </w:p>
        </w:tc>
        <w:tc>
          <w:tcPr>
            <w:tcW w:w="1137" w:type="dxa"/>
            <w:vAlign w:val="center"/>
          </w:tcPr>
          <w:p w14:paraId="39A8081B" w14:textId="77777777" w:rsidR="000F3FD7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2D26CB">
              <w:rPr>
                <w:rFonts w:cs="Arial"/>
                <w:lang w:val="en-GB"/>
              </w:rPr>
              <w:t xml:space="preserve">26 </w:t>
            </w:r>
            <w:r>
              <w:rPr>
                <w:rFonts w:cs="Arial"/>
                <w:lang w:val="en-GB"/>
              </w:rPr>
              <w:t>(</w:t>
            </w:r>
            <w:r w:rsidRPr="002D26CB">
              <w:rPr>
                <w:rFonts w:cs="Arial"/>
                <w:lang w:val="en-GB"/>
              </w:rPr>
              <w:t>2.56</w:t>
            </w:r>
            <w:r>
              <w:rPr>
                <w:rFonts w:cs="Arial"/>
                <w:lang w:val="en-GB"/>
              </w:rPr>
              <w:t>)</w:t>
            </w:r>
          </w:p>
        </w:tc>
        <w:tc>
          <w:tcPr>
            <w:tcW w:w="1137" w:type="dxa"/>
            <w:vAlign w:val="center"/>
          </w:tcPr>
          <w:p w14:paraId="7E4BC1A8" w14:textId="77777777" w:rsidR="000F3FD7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2D26CB">
              <w:rPr>
                <w:rFonts w:cs="Arial"/>
                <w:lang w:val="en-GB"/>
              </w:rPr>
              <w:t xml:space="preserve">29 </w:t>
            </w:r>
            <w:r>
              <w:rPr>
                <w:rFonts w:cs="Arial"/>
                <w:lang w:val="en-GB"/>
              </w:rPr>
              <w:t>(</w:t>
            </w:r>
            <w:r w:rsidRPr="002D26CB">
              <w:rPr>
                <w:rFonts w:cs="Arial"/>
                <w:lang w:val="en-GB"/>
              </w:rPr>
              <w:t>2.88</w:t>
            </w:r>
            <w:r>
              <w:rPr>
                <w:rFonts w:cs="Arial"/>
                <w:lang w:val="en-GB"/>
              </w:rPr>
              <w:t>)</w:t>
            </w:r>
          </w:p>
        </w:tc>
        <w:tc>
          <w:tcPr>
            <w:tcW w:w="1137" w:type="dxa"/>
            <w:vAlign w:val="center"/>
          </w:tcPr>
          <w:p w14:paraId="3B513FAB" w14:textId="77777777" w:rsidR="000F3FD7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2D26CB">
              <w:rPr>
                <w:rFonts w:cs="Arial"/>
                <w:lang w:val="en-GB"/>
              </w:rPr>
              <w:t xml:space="preserve">26 </w:t>
            </w:r>
            <w:r>
              <w:rPr>
                <w:rFonts w:cs="Arial"/>
                <w:lang w:val="en-GB"/>
              </w:rPr>
              <w:t>(</w:t>
            </w:r>
            <w:r w:rsidRPr="002D26CB">
              <w:rPr>
                <w:rFonts w:cs="Arial"/>
                <w:lang w:val="en-GB"/>
              </w:rPr>
              <w:t>2.63</w:t>
            </w:r>
            <w:r>
              <w:rPr>
                <w:rFonts w:cs="Arial"/>
                <w:lang w:val="en-GB"/>
              </w:rPr>
              <w:t>)</w:t>
            </w:r>
          </w:p>
        </w:tc>
        <w:tc>
          <w:tcPr>
            <w:tcW w:w="1137" w:type="dxa"/>
            <w:vAlign w:val="center"/>
          </w:tcPr>
          <w:p w14:paraId="370463DB" w14:textId="77777777" w:rsidR="000F3FD7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2D26CB">
              <w:rPr>
                <w:rFonts w:cs="Arial"/>
                <w:lang w:val="en-GB"/>
              </w:rPr>
              <w:t xml:space="preserve">25 </w:t>
            </w:r>
            <w:r>
              <w:rPr>
                <w:rFonts w:cs="Arial"/>
                <w:lang w:val="en-GB"/>
              </w:rPr>
              <w:t>(</w:t>
            </w:r>
            <w:r w:rsidRPr="002D26CB">
              <w:rPr>
                <w:rFonts w:cs="Arial"/>
                <w:lang w:val="en-GB"/>
              </w:rPr>
              <w:t>2.80</w:t>
            </w:r>
            <w:r>
              <w:rPr>
                <w:rFonts w:cs="Arial"/>
                <w:lang w:val="en-GB"/>
              </w:rPr>
              <w:t>)</w:t>
            </w:r>
          </w:p>
        </w:tc>
        <w:tc>
          <w:tcPr>
            <w:tcW w:w="1137" w:type="dxa"/>
            <w:vAlign w:val="center"/>
          </w:tcPr>
          <w:p w14:paraId="3E778F24" w14:textId="77777777" w:rsidR="000F3FD7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742BAD">
              <w:rPr>
                <w:rFonts w:cs="Arial"/>
                <w:lang w:val="en-GB"/>
              </w:rPr>
              <w:t xml:space="preserve">21 </w:t>
            </w:r>
            <w:r>
              <w:rPr>
                <w:rFonts w:cs="Arial"/>
                <w:lang w:val="en-GB"/>
              </w:rPr>
              <w:t>(</w:t>
            </w:r>
            <w:r w:rsidRPr="00742BAD">
              <w:rPr>
                <w:rFonts w:cs="Arial"/>
                <w:lang w:val="en-GB"/>
              </w:rPr>
              <w:t>2.89</w:t>
            </w:r>
            <w:r>
              <w:rPr>
                <w:rFonts w:cs="Arial"/>
                <w:lang w:val="en-GB"/>
              </w:rPr>
              <w:t>)</w:t>
            </w:r>
          </w:p>
        </w:tc>
        <w:tc>
          <w:tcPr>
            <w:tcW w:w="1138" w:type="dxa"/>
            <w:vAlign w:val="center"/>
          </w:tcPr>
          <w:p w14:paraId="0BBB35F7" w14:textId="77777777" w:rsidR="000F3FD7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742BAD">
              <w:rPr>
                <w:rFonts w:cs="Arial"/>
                <w:lang w:val="en-GB"/>
              </w:rPr>
              <w:t xml:space="preserve">18 </w:t>
            </w:r>
            <w:r>
              <w:rPr>
                <w:rFonts w:cs="Arial"/>
                <w:lang w:val="en-GB"/>
              </w:rPr>
              <w:t>(</w:t>
            </w:r>
            <w:r w:rsidRPr="00742BAD">
              <w:rPr>
                <w:rFonts w:cs="Arial"/>
                <w:lang w:val="en-GB"/>
              </w:rPr>
              <w:t>3.36</w:t>
            </w:r>
            <w:r>
              <w:rPr>
                <w:rFonts w:cs="Arial"/>
                <w:lang w:val="en-GB"/>
              </w:rPr>
              <w:t>)</w:t>
            </w:r>
          </w:p>
        </w:tc>
      </w:tr>
      <w:tr w:rsidR="000F3FD7" w14:paraId="4229B28F" w14:textId="77777777" w:rsidTr="00840975">
        <w:tc>
          <w:tcPr>
            <w:tcW w:w="2239" w:type="dxa"/>
            <w:vAlign w:val="center"/>
          </w:tcPr>
          <w:p w14:paraId="57D8937B" w14:textId="77777777" w:rsidR="000F3FD7" w:rsidRPr="00742BAD" w:rsidRDefault="000F3FD7" w:rsidP="00840975">
            <w:pPr>
              <w:spacing w:after="0"/>
              <w:rPr>
                <w:rFonts w:cs="Arial"/>
                <w:lang w:val="en-GB"/>
              </w:rPr>
            </w:pPr>
            <w:r w:rsidRPr="00742BAD">
              <w:rPr>
                <w:rFonts w:cs="Arial"/>
                <w:lang w:val="en-GB"/>
              </w:rPr>
              <w:t>Calcium channel</w:t>
            </w:r>
          </w:p>
          <w:p w14:paraId="2A9EB824" w14:textId="77777777" w:rsidR="000F3FD7" w:rsidRPr="002D26CB" w:rsidRDefault="000F3FD7" w:rsidP="00840975">
            <w:pPr>
              <w:spacing w:after="0"/>
              <w:rPr>
                <w:rFonts w:cs="Arial"/>
                <w:lang w:val="en-GB"/>
              </w:rPr>
            </w:pPr>
            <w:r w:rsidRPr="00742BAD">
              <w:rPr>
                <w:rFonts w:cs="Arial"/>
                <w:lang w:val="en-GB"/>
              </w:rPr>
              <w:t xml:space="preserve">blockers </w:t>
            </w:r>
          </w:p>
        </w:tc>
        <w:tc>
          <w:tcPr>
            <w:tcW w:w="1137" w:type="dxa"/>
            <w:vAlign w:val="center"/>
          </w:tcPr>
          <w:p w14:paraId="260B0A7B" w14:textId="77777777" w:rsidR="000F3FD7" w:rsidRPr="002D26CB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742BAD">
              <w:rPr>
                <w:rFonts w:cs="Arial"/>
                <w:lang w:val="en-GB"/>
              </w:rPr>
              <w:t xml:space="preserve">1 </w:t>
            </w:r>
            <w:r>
              <w:rPr>
                <w:rFonts w:cs="Arial"/>
                <w:lang w:val="en-GB"/>
              </w:rPr>
              <w:t>(</w:t>
            </w:r>
            <w:r w:rsidRPr="00742BAD">
              <w:rPr>
                <w:rFonts w:cs="Arial"/>
                <w:lang w:val="en-GB"/>
              </w:rPr>
              <w:t>0.10</w:t>
            </w:r>
            <w:r>
              <w:rPr>
                <w:rFonts w:cs="Arial"/>
                <w:lang w:val="en-GB"/>
              </w:rPr>
              <w:t>)</w:t>
            </w:r>
          </w:p>
        </w:tc>
        <w:tc>
          <w:tcPr>
            <w:tcW w:w="1137" w:type="dxa"/>
            <w:vAlign w:val="center"/>
          </w:tcPr>
          <w:p w14:paraId="109DDC84" w14:textId="77777777" w:rsidR="000F3FD7" w:rsidRPr="002D26CB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742BAD">
              <w:rPr>
                <w:rFonts w:cs="Arial"/>
                <w:lang w:val="en-GB"/>
              </w:rPr>
              <w:t xml:space="preserve">1 </w:t>
            </w:r>
            <w:r>
              <w:rPr>
                <w:rFonts w:cs="Arial"/>
                <w:lang w:val="en-GB"/>
              </w:rPr>
              <w:t>(</w:t>
            </w:r>
            <w:r w:rsidRPr="00742BAD">
              <w:rPr>
                <w:rFonts w:cs="Arial"/>
                <w:lang w:val="en-GB"/>
              </w:rPr>
              <w:t>0.10</w:t>
            </w:r>
            <w:r>
              <w:rPr>
                <w:rFonts w:cs="Arial"/>
                <w:lang w:val="en-GB"/>
              </w:rPr>
              <w:t>)</w:t>
            </w:r>
          </w:p>
        </w:tc>
        <w:tc>
          <w:tcPr>
            <w:tcW w:w="1137" w:type="dxa"/>
            <w:vAlign w:val="center"/>
          </w:tcPr>
          <w:p w14:paraId="1321608A" w14:textId="77777777" w:rsidR="000F3FD7" w:rsidRPr="002D26CB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742BAD">
              <w:rPr>
                <w:rFonts w:cs="Arial"/>
                <w:lang w:val="en-GB"/>
              </w:rPr>
              <w:t xml:space="preserve">2 </w:t>
            </w:r>
            <w:r>
              <w:rPr>
                <w:rFonts w:cs="Arial"/>
                <w:lang w:val="en-GB"/>
              </w:rPr>
              <w:t>(</w:t>
            </w:r>
            <w:r w:rsidRPr="00742BAD">
              <w:rPr>
                <w:rFonts w:cs="Arial"/>
                <w:lang w:val="en-GB"/>
              </w:rPr>
              <w:t>0.20</w:t>
            </w:r>
            <w:r>
              <w:rPr>
                <w:rFonts w:cs="Arial"/>
                <w:lang w:val="en-GB"/>
              </w:rPr>
              <w:t>)</w:t>
            </w:r>
          </w:p>
        </w:tc>
        <w:tc>
          <w:tcPr>
            <w:tcW w:w="1137" w:type="dxa"/>
            <w:vAlign w:val="center"/>
          </w:tcPr>
          <w:p w14:paraId="02814489" w14:textId="77777777" w:rsidR="000F3FD7" w:rsidRPr="002D26CB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742BAD">
              <w:rPr>
                <w:rFonts w:cs="Arial"/>
                <w:lang w:val="en-GB"/>
              </w:rPr>
              <w:t xml:space="preserve">2 </w:t>
            </w:r>
            <w:r>
              <w:rPr>
                <w:rFonts w:cs="Arial"/>
                <w:lang w:val="en-GB"/>
              </w:rPr>
              <w:t>(</w:t>
            </w:r>
            <w:r w:rsidRPr="00742BAD">
              <w:rPr>
                <w:rFonts w:cs="Arial"/>
                <w:lang w:val="en-GB"/>
              </w:rPr>
              <w:t>0.22</w:t>
            </w:r>
            <w:r>
              <w:rPr>
                <w:rFonts w:cs="Arial"/>
                <w:lang w:val="en-GB"/>
              </w:rPr>
              <w:t>)</w:t>
            </w:r>
          </w:p>
        </w:tc>
        <w:tc>
          <w:tcPr>
            <w:tcW w:w="1137" w:type="dxa"/>
            <w:vAlign w:val="center"/>
          </w:tcPr>
          <w:p w14:paraId="342EEA4D" w14:textId="77777777" w:rsidR="000F3FD7" w:rsidRPr="00742BAD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742BAD">
              <w:rPr>
                <w:rFonts w:cs="Arial"/>
                <w:lang w:val="en-GB"/>
              </w:rPr>
              <w:t xml:space="preserve">1 </w:t>
            </w:r>
            <w:r>
              <w:rPr>
                <w:rFonts w:cs="Arial"/>
                <w:lang w:val="en-GB"/>
              </w:rPr>
              <w:t>(</w:t>
            </w:r>
            <w:r w:rsidRPr="00742BAD">
              <w:rPr>
                <w:rFonts w:cs="Arial"/>
                <w:lang w:val="en-GB"/>
              </w:rPr>
              <w:t>0.14</w:t>
            </w:r>
            <w:r>
              <w:rPr>
                <w:rFonts w:cs="Arial"/>
                <w:lang w:val="en-GB"/>
              </w:rPr>
              <w:t>)</w:t>
            </w:r>
          </w:p>
        </w:tc>
        <w:tc>
          <w:tcPr>
            <w:tcW w:w="1138" w:type="dxa"/>
            <w:vAlign w:val="center"/>
          </w:tcPr>
          <w:p w14:paraId="06DF5E1A" w14:textId="77777777" w:rsidR="000F3FD7" w:rsidRPr="00742BAD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742BAD">
              <w:rPr>
                <w:rFonts w:cs="Arial"/>
                <w:lang w:val="en-GB"/>
              </w:rPr>
              <w:t xml:space="preserve">1 </w:t>
            </w:r>
            <w:r>
              <w:rPr>
                <w:rFonts w:cs="Arial"/>
                <w:lang w:val="en-GB"/>
              </w:rPr>
              <w:t>(</w:t>
            </w:r>
            <w:r w:rsidRPr="00742BAD">
              <w:rPr>
                <w:rFonts w:cs="Arial"/>
                <w:lang w:val="en-GB"/>
              </w:rPr>
              <w:t>0.19</w:t>
            </w:r>
            <w:r>
              <w:rPr>
                <w:rFonts w:cs="Arial"/>
                <w:lang w:val="en-GB"/>
              </w:rPr>
              <w:t>)</w:t>
            </w:r>
          </w:p>
        </w:tc>
      </w:tr>
      <w:tr w:rsidR="000F3FD7" w14:paraId="038EDA49" w14:textId="77777777" w:rsidTr="00840975">
        <w:tc>
          <w:tcPr>
            <w:tcW w:w="2239" w:type="dxa"/>
            <w:vAlign w:val="center"/>
          </w:tcPr>
          <w:p w14:paraId="54B3EABE" w14:textId="77777777" w:rsidR="000F3FD7" w:rsidRPr="002D26CB" w:rsidRDefault="000F3FD7" w:rsidP="00840975">
            <w:pPr>
              <w:spacing w:after="0"/>
              <w:rPr>
                <w:rFonts w:cs="Arial"/>
                <w:lang w:val="en-GB"/>
              </w:rPr>
            </w:pPr>
            <w:proofErr w:type="spellStart"/>
            <w:r w:rsidRPr="00742BAD">
              <w:rPr>
                <w:rFonts w:cs="Arial"/>
                <w:lang w:val="en-GB"/>
              </w:rPr>
              <w:t>Onabotulinumtoxin</w:t>
            </w:r>
            <w:proofErr w:type="spellEnd"/>
            <w:r w:rsidRPr="00742BAD">
              <w:rPr>
                <w:rFonts w:cs="Arial"/>
                <w:lang w:val="en-GB"/>
              </w:rPr>
              <w:t xml:space="preserve"> A </w:t>
            </w:r>
          </w:p>
        </w:tc>
        <w:tc>
          <w:tcPr>
            <w:tcW w:w="1137" w:type="dxa"/>
            <w:vAlign w:val="center"/>
          </w:tcPr>
          <w:p w14:paraId="15417037" w14:textId="77777777" w:rsidR="000F3FD7" w:rsidRPr="002D26CB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742BAD">
              <w:rPr>
                <w:rFonts w:cs="Arial"/>
                <w:lang w:val="en-GB"/>
              </w:rPr>
              <w:t xml:space="preserve">6 </w:t>
            </w:r>
            <w:r>
              <w:rPr>
                <w:rFonts w:cs="Arial"/>
                <w:lang w:val="en-GB"/>
              </w:rPr>
              <w:t>(</w:t>
            </w:r>
            <w:r w:rsidRPr="00742BAD">
              <w:rPr>
                <w:rFonts w:cs="Arial"/>
                <w:lang w:val="en-GB"/>
              </w:rPr>
              <w:t>0.59</w:t>
            </w:r>
            <w:r>
              <w:rPr>
                <w:rFonts w:cs="Arial"/>
                <w:lang w:val="en-GB"/>
              </w:rPr>
              <w:t>)</w:t>
            </w:r>
          </w:p>
        </w:tc>
        <w:tc>
          <w:tcPr>
            <w:tcW w:w="1137" w:type="dxa"/>
            <w:vAlign w:val="center"/>
          </w:tcPr>
          <w:p w14:paraId="0A7AA4C2" w14:textId="77777777" w:rsidR="000F3FD7" w:rsidRPr="002D26CB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742BAD">
              <w:rPr>
                <w:rFonts w:cs="Arial"/>
                <w:lang w:val="en-GB"/>
              </w:rPr>
              <w:t xml:space="preserve">6 </w:t>
            </w:r>
            <w:r>
              <w:rPr>
                <w:rFonts w:cs="Arial"/>
                <w:lang w:val="en-GB"/>
              </w:rPr>
              <w:t>(</w:t>
            </w:r>
            <w:r w:rsidRPr="00742BAD">
              <w:rPr>
                <w:rFonts w:cs="Arial"/>
                <w:lang w:val="en-GB"/>
              </w:rPr>
              <w:t>0.60</w:t>
            </w:r>
            <w:r>
              <w:rPr>
                <w:rFonts w:cs="Arial"/>
                <w:lang w:val="en-GB"/>
              </w:rPr>
              <w:t>)</w:t>
            </w:r>
          </w:p>
        </w:tc>
        <w:tc>
          <w:tcPr>
            <w:tcW w:w="1137" w:type="dxa"/>
            <w:vAlign w:val="center"/>
          </w:tcPr>
          <w:p w14:paraId="1E0F517D" w14:textId="77777777" w:rsidR="000F3FD7" w:rsidRPr="002D26CB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742BAD">
              <w:rPr>
                <w:rFonts w:cs="Arial"/>
                <w:lang w:val="en-GB"/>
              </w:rPr>
              <w:t xml:space="preserve">4 </w:t>
            </w:r>
            <w:r>
              <w:rPr>
                <w:rFonts w:cs="Arial"/>
                <w:lang w:val="en-GB"/>
              </w:rPr>
              <w:t>(</w:t>
            </w:r>
            <w:r w:rsidRPr="00742BAD">
              <w:rPr>
                <w:rFonts w:cs="Arial"/>
                <w:lang w:val="en-GB"/>
              </w:rPr>
              <w:t>0.40</w:t>
            </w:r>
            <w:r>
              <w:rPr>
                <w:rFonts w:cs="Arial"/>
                <w:lang w:val="en-GB"/>
              </w:rPr>
              <w:t>)</w:t>
            </w:r>
          </w:p>
        </w:tc>
        <w:tc>
          <w:tcPr>
            <w:tcW w:w="1137" w:type="dxa"/>
            <w:vAlign w:val="center"/>
          </w:tcPr>
          <w:p w14:paraId="4CB5E5ED" w14:textId="77777777" w:rsidR="000F3FD7" w:rsidRPr="002D26CB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742BAD">
              <w:rPr>
                <w:rFonts w:cs="Arial"/>
                <w:lang w:val="en-GB"/>
              </w:rPr>
              <w:t xml:space="preserve">2 </w:t>
            </w:r>
            <w:r>
              <w:rPr>
                <w:rFonts w:cs="Arial"/>
                <w:lang w:val="en-GB"/>
              </w:rPr>
              <w:t>(</w:t>
            </w:r>
            <w:r w:rsidRPr="00742BAD">
              <w:rPr>
                <w:rFonts w:cs="Arial"/>
                <w:lang w:val="en-GB"/>
              </w:rPr>
              <w:t>0.22</w:t>
            </w:r>
            <w:r>
              <w:rPr>
                <w:rFonts w:cs="Arial"/>
                <w:lang w:val="en-GB"/>
              </w:rPr>
              <w:t>)</w:t>
            </w:r>
          </w:p>
        </w:tc>
        <w:tc>
          <w:tcPr>
            <w:tcW w:w="1137" w:type="dxa"/>
            <w:vAlign w:val="center"/>
          </w:tcPr>
          <w:p w14:paraId="794293CE" w14:textId="77777777" w:rsidR="000F3FD7" w:rsidRPr="00742BAD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742BAD">
              <w:rPr>
                <w:rFonts w:cs="Arial"/>
                <w:lang w:val="en-GB"/>
              </w:rPr>
              <w:t xml:space="preserve">1 </w:t>
            </w:r>
            <w:r>
              <w:rPr>
                <w:rFonts w:cs="Arial"/>
                <w:lang w:val="en-GB"/>
              </w:rPr>
              <w:t>(</w:t>
            </w:r>
            <w:r w:rsidRPr="00742BAD">
              <w:rPr>
                <w:rFonts w:cs="Arial"/>
                <w:lang w:val="en-GB"/>
              </w:rPr>
              <w:t>0.14</w:t>
            </w:r>
            <w:r>
              <w:rPr>
                <w:rFonts w:cs="Arial"/>
                <w:lang w:val="en-GB"/>
              </w:rPr>
              <w:t>)</w:t>
            </w:r>
          </w:p>
        </w:tc>
        <w:tc>
          <w:tcPr>
            <w:tcW w:w="1138" w:type="dxa"/>
            <w:vAlign w:val="center"/>
          </w:tcPr>
          <w:p w14:paraId="0A2D3675" w14:textId="77777777" w:rsidR="000F3FD7" w:rsidRPr="00742BAD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742BAD">
              <w:rPr>
                <w:rFonts w:cs="Arial"/>
                <w:lang w:val="en-GB"/>
              </w:rPr>
              <w:t xml:space="preserve">2 </w:t>
            </w:r>
            <w:r>
              <w:rPr>
                <w:rFonts w:cs="Arial"/>
                <w:lang w:val="en-GB"/>
              </w:rPr>
              <w:t>(</w:t>
            </w:r>
            <w:r w:rsidRPr="00742BAD">
              <w:rPr>
                <w:rFonts w:cs="Arial"/>
                <w:lang w:val="en-GB"/>
              </w:rPr>
              <w:t>0.37</w:t>
            </w:r>
            <w:r>
              <w:rPr>
                <w:rFonts w:cs="Arial"/>
                <w:lang w:val="en-GB"/>
              </w:rPr>
              <w:t>)</w:t>
            </w:r>
          </w:p>
        </w:tc>
      </w:tr>
      <w:tr w:rsidR="000F3FD7" w14:paraId="0F64D582" w14:textId="77777777" w:rsidTr="00840975">
        <w:tc>
          <w:tcPr>
            <w:tcW w:w="2239" w:type="dxa"/>
            <w:tcBorders>
              <w:bottom w:val="single" w:sz="4" w:space="0" w:color="auto"/>
            </w:tcBorders>
            <w:vAlign w:val="center"/>
          </w:tcPr>
          <w:p w14:paraId="1A58C357" w14:textId="77777777" w:rsidR="000F3FD7" w:rsidRPr="00742BAD" w:rsidRDefault="000F3FD7" w:rsidP="00840975">
            <w:pPr>
              <w:spacing w:after="0"/>
              <w:rPr>
                <w:rFonts w:cs="Arial"/>
                <w:lang w:val="en-GB"/>
              </w:rPr>
            </w:pPr>
            <w:proofErr w:type="gramStart"/>
            <w:r w:rsidRPr="00742BAD">
              <w:rPr>
                <w:rFonts w:cs="Arial"/>
                <w:lang w:val="en-GB"/>
              </w:rPr>
              <w:t>Other</w:t>
            </w:r>
            <w:proofErr w:type="gramEnd"/>
            <w:r w:rsidRPr="00742BAD">
              <w:rPr>
                <w:rFonts w:cs="Arial"/>
                <w:lang w:val="en-GB"/>
              </w:rPr>
              <w:t xml:space="preserve"> preventive</w:t>
            </w:r>
          </w:p>
          <w:p w14:paraId="5A4AA982" w14:textId="77777777" w:rsidR="000F3FD7" w:rsidRPr="002D26CB" w:rsidRDefault="000F3FD7" w:rsidP="00840975">
            <w:pPr>
              <w:spacing w:after="0"/>
              <w:rPr>
                <w:rFonts w:cs="Arial"/>
                <w:lang w:val="en-GB"/>
              </w:rPr>
            </w:pPr>
            <w:r w:rsidRPr="00742BAD">
              <w:rPr>
                <w:rFonts w:cs="Arial"/>
                <w:lang w:val="en-GB"/>
              </w:rPr>
              <w:t>migraine medication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vAlign w:val="center"/>
          </w:tcPr>
          <w:p w14:paraId="7D55D64F" w14:textId="77777777" w:rsidR="000F3FD7" w:rsidRPr="002D26CB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742BAD">
              <w:rPr>
                <w:rFonts w:cs="Arial"/>
                <w:lang w:val="en-GB"/>
              </w:rPr>
              <w:t xml:space="preserve">80 </w:t>
            </w:r>
            <w:r>
              <w:rPr>
                <w:rFonts w:cs="Arial"/>
                <w:lang w:val="en-GB"/>
              </w:rPr>
              <w:t>(</w:t>
            </w:r>
            <w:r w:rsidRPr="00742BAD">
              <w:rPr>
                <w:rFonts w:cs="Arial"/>
                <w:lang w:val="en-GB"/>
              </w:rPr>
              <w:t>7.87</w:t>
            </w:r>
            <w:r>
              <w:rPr>
                <w:rFonts w:cs="Arial"/>
                <w:lang w:val="en-GB"/>
              </w:rPr>
              <w:t>)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vAlign w:val="center"/>
          </w:tcPr>
          <w:p w14:paraId="610B9F17" w14:textId="77777777" w:rsidR="000F3FD7" w:rsidRPr="002D26CB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742BAD">
              <w:rPr>
                <w:rFonts w:cs="Arial"/>
                <w:lang w:val="en-GB"/>
              </w:rPr>
              <w:t xml:space="preserve">85 </w:t>
            </w:r>
            <w:r>
              <w:rPr>
                <w:rFonts w:cs="Arial"/>
                <w:lang w:val="en-GB"/>
              </w:rPr>
              <w:t>(</w:t>
            </w:r>
            <w:r w:rsidRPr="00742BAD">
              <w:rPr>
                <w:rFonts w:cs="Arial"/>
                <w:lang w:val="en-GB"/>
              </w:rPr>
              <w:t>8.43</w:t>
            </w:r>
            <w:r>
              <w:rPr>
                <w:rFonts w:cs="Arial"/>
                <w:lang w:val="en-GB"/>
              </w:rPr>
              <w:t>)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vAlign w:val="center"/>
          </w:tcPr>
          <w:p w14:paraId="15E32214" w14:textId="77777777" w:rsidR="000F3FD7" w:rsidRPr="002D26CB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742BAD">
              <w:rPr>
                <w:rFonts w:cs="Arial"/>
                <w:lang w:val="en-GB"/>
              </w:rPr>
              <w:t xml:space="preserve">83 </w:t>
            </w:r>
            <w:r>
              <w:rPr>
                <w:rFonts w:cs="Arial"/>
                <w:lang w:val="en-GB"/>
              </w:rPr>
              <w:t>(</w:t>
            </w:r>
            <w:r w:rsidRPr="00742BAD">
              <w:rPr>
                <w:rFonts w:cs="Arial"/>
                <w:lang w:val="en-GB"/>
              </w:rPr>
              <w:t>8.39</w:t>
            </w:r>
            <w:r>
              <w:rPr>
                <w:rFonts w:cs="Arial"/>
                <w:lang w:val="en-GB"/>
              </w:rPr>
              <w:t>)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vAlign w:val="center"/>
          </w:tcPr>
          <w:p w14:paraId="459F223F" w14:textId="77777777" w:rsidR="000F3FD7" w:rsidRPr="002D26CB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742BAD">
              <w:rPr>
                <w:rFonts w:cs="Arial"/>
                <w:lang w:val="en-GB"/>
              </w:rPr>
              <w:t xml:space="preserve">80 </w:t>
            </w:r>
            <w:r>
              <w:rPr>
                <w:rFonts w:cs="Arial"/>
                <w:lang w:val="en-GB"/>
              </w:rPr>
              <w:t>(</w:t>
            </w:r>
            <w:r w:rsidRPr="00742BAD">
              <w:rPr>
                <w:rFonts w:cs="Arial"/>
                <w:lang w:val="en-GB"/>
              </w:rPr>
              <w:t>8.97</w:t>
            </w:r>
            <w:r>
              <w:rPr>
                <w:rFonts w:cs="Arial"/>
                <w:lang w:val="en-GB"/>
              </w:rPr>
              <w:t>)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vAlign w:val="center"/>
          </w:tcPr>
          <w:p w14:paraId="04F1A195" w14:textId="77777777" w:rsidR="000F3FD7" w:rsidRPr="00742BAD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742BAD">
              <w:rPr>
                <w:rFonts w:cs="Arial"/>
                <w:lang w:val="en-GB"/>
              </w:rPr>
              <w:t xml:space="preserve">62 </w:t>
            </w:r>
            <w:r>
              <w:rPr>
                <w:rFonts w:cs="Arial"/>
                <w:lang w:val="en-GB"/>
              </w:rPr>
              <w:t>(</w:t>
            </w:r>
            <w:r w:rsidRPr="00742BAD">
              <w:rPr>
                <w:rFonts w:cs="Arial"/>
                <w:lang w:val="en-GB"/>
              </w:rPr>
              <w:t>8.53</w:t>
            </w:r>
            <w:r>
              <w:rPr>
                <w:rFonts w:cs="Arial"/>
                <w:lang w:val="en-GB"/>
              </w:rPr>
              <w:t>)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14:paraId="44D08AAD" w14:textId="77777777" w:rsidR="000F3FD7" w:rsidRPr="00742BAD" w:rsidRDefault="000F3FD7" w:rsidP="00840975">
            <w:pPr>
              <w:spacing w:after="0"/>
              <w:jc w:val="center"/>
              <w:rPr>
                <w:rFonts w:cs="Arial"/>
                <w:lang w:val="en-GB"/>
              </w:rPr>
            </w:pPr>
            <w:r w:rsidRPr="00742BAD">
              <w:rPr>
                <w:rFonts w:cs="Arial"/>
                <w:lang w:val="en-GB"/>
              </w:rPr>
              <w:t xml:space="preserve">47 </w:t>
            </w:r>
            <w:r>
              <w:rPr>
                <w:rFonts w:cs="Arial"/>
                <w:lang w:val="en-GB"/>
              </w:rPr>
              <w:t>(</w:t>
            </w:r>
            <w:r w:rsidRPr="00742BAD">
              <w:rPr>
                <w:rFonts w:cs="Arial"/>
                <w:lang w:val="en-GB"/>
              </w:rPr>
              <w:t>8.77</w:t>
            </w:r>
            <w:r>
              <w:rPr>
                <w:rFonts w:cs="Arial"/>
                <w:lang w:val="en-GB"/>
              </w:rPr>
              <w:t>)</w:t>
            </w:r>
          </w:p>
        </w:tc>
      </w:tr>
    </w:tbl>
    <w:p w14:paraId="2A5F9AB8" w14:textId="77777777" w:rsidR="000F3FD7" w:rsidRDefault="000F3FD7" w:rsidP="000F3FD7">
      <w:pPr>
        <w:spacing w:after="0" w:line="480" w:lineRule="auto"/>
        <w:rPr>
          <w:sz w:val="22"/>
          <w:lang w:val="en-GB"/>
        </w:rPr>
      </w:pPr>
    </w:p>
    <w:p w14:paraId="5E4967E0" w14:textId="77777777" w:rsidR="003714F7" w:rsidRDefault="003714F7"/>
    <w:sectPr w:rsidR="003714F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FD7"/>
    <w:rsid w:val="000F3FD7"/>
    <w:rsid w:val="0025099D"/>
    <w:rsid w:val="003714F7"/>
    <w:rsid w:val="003F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9E608"/>
  <w15:chartTrackingRefBased/>
  <w15:docId w15:val="{C5C84501-21C6-454C-BF9D-5230D5522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F3FD7"/>
    <w:pPr>
      <w:spacing w:after="120" w:line="360" w:lineRule="auto"/>
    </w:pPr>
    <w:rPr>
      <w:rFonts w:ascii="Arial" w:hAnsi="Arial"/>
      <w:kern w:val="0"/>
      <w:sz w:val="20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F3FD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F3FD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F3FD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F3FD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F3FD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F3FD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F3FD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F3FD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F3FD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F3F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F3F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F3F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F3FD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F3FD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F3FD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F3FD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F3FD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F3FD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F3F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0F3F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F3FD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F3F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F3FD7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0F3FD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F3FD7"/>
    <w:pPr>
      <w:spacing w:after="160" w:line="278" w:lineRule="auto"/>
      <w:ind w:left="720"/>
      <w:contextualSpacing/>
    </w:pPr>
    <w:rPr>
      <w:rFonts w:asciiTheme="minorHAnsi" w:hAnsiTheme="minorHAnsi"/>
      <w:kern w:val="2"/>
      <w:sz w:val="24"/>
      <w:szCs w:val="24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0F3FD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F3F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F3FD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F3FD7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0F3FD7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786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Jöstingmeyer</dc:creator>
  <cp:keywords/>
  <dc:description/>
  <cp:lastModifiedBy>Petra Jöstingmeyer</cp:lastModifiedBy>
  <cp:revision>1</cp:revision>
  <dcterms:created xsi:type="dcterms:W3CDTF">2025-12-02T09:45:00Z</dcterms:created>
  <dcterms:modified xsi:type="dcterms:W3CDTF">2025-12-02T09:46:00Z</dcterms:modified>
</cp:coreProperties>
</file>