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0344" w:rsidRPr="00CE2A19" w:rsidRDefault="00A00344" w:rsidP="00A00344">
      <w:pPr>
        <w:spacing w:line="480" w:lineRule="auto"/>
        <w:rPr>
          <w:rFonts w:ascii="Times New Roman" w:hAnsi="Times New Roman" w:cs="Times New Roman"/>
          <w:szCs w:val="20"/>
          <w:lang w:val="en-US"/>
        </w:rPr>
      </w:pPr>
    </w:p>
    <w:p w:rsidR="00A00344" w:rsidRPr="00CE2A19" w:rsidRDefault="00A00344" w:rsidP="00A00344">
      <w:pPr>
        <w:spacing w:line="480" w:lineRule="auto"/>
        <w:rPr>
          <w:rFonts w:ascii="Times New Roman" w:hAnsi="Times New Roman" w:cs="Times New Roman"/>
          <w:b/>
          <w:szCs w:val="20"/>
          <w:lang w:val="en-US"/>
        </w:rPr>
      </w:pPr>
      <w:r>
        <w:rPr>
          <w:rFonts w:ascii="Times New Roman" w:hAnsi="Times New Roman" w:cs="Times New Roman"/>
          <w:b/>
          <w:szCs w:val="20"/>
          <w:lang w:val="en-US"/>
        </w:rPr>
        <w:t>Additional file 2</w:t>
      </w:r>
      <w:r>
        <w:rPr>
          <w:rFonts w:ascii="Times New Roman" w:hAnsi="Times New Roman" w:cs="Times New Roman"/>
          <w:b/>
          <w:szCs w:val="20"/>
          <w:lang w:val="en-US"/>
        </w:rPr>
        <w:t xml:space="preserve">: </w:t>
      </w:r>
      <w:r w:rsidR="00FF7BC4">
        <w:rPr>
          <w:rFonts w:ascii="Times New Roman" w:hAnsi="Times New Roman" w:cs="Times New Roman"/>
          <w:b/>
          <w:szCs w:val="20"/>
          <w:lang w:val="en-US"/>
        </w:rPr>
        <w:t>Tab</w:t>
      </w:r>
      <w:bookmarkStart w:id="0" w:name="_GoBack"/>
      <w:bookmarkEnd w:id="0"/>
      <w:r w:rsidR="00FF7BC4">
        <w:rPr>
          <w:rFonts w:ascii="Times New Roman" w:hAnsi="Times New Roman" w:cs="Times New Roman"/>
          <w:b/>
          <w:szCs w:val="20"/>
          <w:lang w:val="en-US"/>
        </w:rPr>
        <w:t xml:space="preserve">le </w:t>
      </w:r>
      <w:r>
        <w:rPr>
          <w:rFonts w:ascii="Times New Roman" w:hAnsi="Times New Roman" w:cs="Times New Roman"/>
          <w:b/>
          <w:szCs w:val="20"/>
          <w:lang w:val="en-US"/>
        </w:rPr>
        <w:t>S</w:t>
      </w:r>
      <w:r w:rsidRPr="00CE2A19">
        <w:rPr>
          <w:rFonts w:ascii="Times New Roman" w:hAnsi="Times New Roman" w:cs="Times New Roman"/>
          <w:b/>
          <w:szCs w:val="20"/>
          <w:lang w:val="en-US"/>
        </w:rPr>
        <w:t xml:space="preserve">2: </w:t>
      </w:r>
      <w:r w:rsidRPr="00CE2A19">
        <w:rPr>
          <w:rFonts w:ascii="Times New Roman" w:hAnsi="Times New Roman" w:cs="Times New Roman"/>
          <w:szCs w:val="20"/>
          <w:lang w:val="en-US"/>
        </w:rPr>
        <w:t xml:space="preserve">Mixed linear model for comparing the treatment outcome between </w:t>
      </w:r>
      <w:proofErr w:type="spellStart"/>
      <w:r w:rsidRPr="00CE2A19">
        <w:rPr>
          <w:rFonts w:ascii="Times New Roman" w:hAnsi="Times New Roman" w:cs="Times New Roman"/>
          <w:szCs w:val="20"/>
          <w:lang w:val="en-US"/>
        </w:rPr>
        <w:t>polytherapy</w:t>
      </w:r>
      <w:proofErr w:type="spellEnd"/>
      <w:r w:rsidRPr="00CE2A19">
        <w:rPr>
          <w:rFonts w:ascii="Times New Roman" w:hAnsi="Times New Roman" w:cs="Times New Roman"/>
          <w:szCs w:val="20"/>
          <w:lang w:val="en-US"/>
        </w:rPr>
        <w:t xml:space="preserve"> </w:t>
      </w:r>
      <w:r w:rsidRPr="00CE2A19">
        <w:rPr>
          <w:rFonts w:ascii="Times New Roman" w:hAnsi="Times New Roman" w:cs="Times New Roman"/>
          <w:i/>
          <w:szCs w:val="20"/>
          <w:lang w:val="en-US"/>
        </w:rPr>
        <w:t>per treatment</w:t>
      </w:r>
      <w:r w:rsidRPr="00CE2A19">
        <w:rPr>
          <w:rFonts w:ascii="Times New Roman" w:hAnsi="Times New Roman" w:cs="Times New Roman"/>
          <w:szCs w:val="20"/>
          <w:lang w:val="en-US"/>
        </w:rPr>
        <w:t xml:space="preserve"> group and monotherapy </w:t>
      </w:r>
      <w:r w:rsidRPr="00CE2A19">
        <w:rPr>
          <w:rFonts w:ascii="Times New Roman" w:hAnsi="Times New Roman" w:cs="Times New Roman"/>
          <w:i/>
          <w:szCs w:val="20"/>
          <w:lang w:val="en-US"/>
        </w:rPr>
        <w:t>per treatment</w:t>
      </w:r>
      <w:r w:rsidRPr="00CE2A19">
        <w:rPr>
          <w:rFonts w:ascii="Times New Roman" w:hAnsi="Times New Roman" w:cs="Times New Roman"/>
          <w:szCs w:val="20"/>
          <w:lang w:val="en-US"/>
        </w:rPr>
        <w:t xml:space="preserve"> group</w:t>
      </w:r>
    </w:p>
    <w:tbl>
      <w:tblPr>
        <w:tblStyle w:val="TableGrid"/>
        <w:tblW w:w="4673" w:type="dxa"/>
        <w:tblInd w:w="2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1417"/>
        <w:gridCol w:w="1134"/>
      </w:tblGrid>
      <w:tr w:rsidR="00A00344" w:rsidRPr="00CE2A19" w:rsidTr="0052216C">
        <w:trPr>
          <w:trHeight w:val="486"/>
        </w:trPr>
        <w:tc>
          <w:tcPr>
            <w:tcW w:w="2122" w:type="dxa"/>
            <w:vMerge w:val="restart"/>
            <w:tcBorders>
              <w:top w:val="single" w:sz="12" w:space="0" w:color="auto"/>
            </w:tcBorders>
          </w:tcPr>
          <w:p w:rsidR="00A00344" w:rsidRPr="00CE2A19" w:rsidRDefault="00A00344" w:rsidP="0052216C">
            <w:pPr>
              <w:spacing w:line="480" w:lineRule="auto"/>
              <w:rPr>
                <w:lang w:val="en-US"/>
              </w:rPr>
            </w:pPr>
          </w:p>
        </w:tc>
        <w:tc>
          <w:tcPr>
            <w:tcW w:w="1417" w:type="dxa"/>
            <w:vMerge w:val="restart"/>
            <w:tcBorders>
              <w:top w:val="single" w:sz="12" w:space="0" w:color="auto"/>
            </w:tcBorders>
          </w:tcPr>
          <w:p w:rsidR="00A00344" w:rsidRPr="00CE2A19" w:rsidRDefault="00A00344" w:rsidP="0052216C">
            <w:pPr>
              <w:spacing w:line="480" w:lineRule="auto"/>
              <w:rPr>
                <w:b/>
                <w:lang w:val="en-US"/>
              </w:rPr>
            </w:pPr>
            <w:r w:rsidRPr="00CE2A19">
              <w:rPr>
                <w:b/>
                <w:lang w:val="en-US"/>
              </w:rPr>
              <w:t>F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</w:tcPr>
          <w:p w:rsidR="00A00344" w:rsidRPr="00CE2A19" w:rsidRDefault="00A00344" w:rsidP="0052216C">
            <w:pPr>
              <w:spacing w:line="480" w:lineRule="auto"/>
              <w:rPr>
                <w:b/>
                <w:lang w:val="en-US"/>
              </w:rPr>
            </w:pPr>
            <w:r w:rsidRPr="00CE2A19">
              <w:rPr>
                <w:b/>
                <w:lang w:val="en-US"/>
              </w:rPr>
              <w:t>Sig.</w:t>
            </w:r>
          </w:p>
        </w:tc>
      </w:tr>
      <w:tr w:rsidR="00A00344" w:rsidRPr="00CE2A19" w:rsidTr="0052216C">
        <w:trPr>
          <w:trHeight w:val="486"/>
        </w:trPr>
        <w:tc>
          <w:tcPr>
            <w:tcW w:w="2122" w:type="dxa"/>
            <w:vMerge/>
            <w:tcBorders>
              <w:bottom w:val="single" w:sz="4" w:space="0" w:color="auto"/>
            </w:tcBorders>
          </w:tcPr>
          <w:p w:rsidR="00A00344" w:rsidRPr="00CE2A19" w:rsidRDefault="00A00344" w:rsidP="0052216C">
            <w:pPr>
              <w:spacing w:line="480" w:lineRule="auto"/>
              <w:rPr>
                <w:lang w:val="en-US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A00344" w:rsidRPr="00CE2A19" w:rsidRDefault="00A00344" w:rsidP="0052216C">
            <w:pPr>
              <w:spacing w:line="480" w:lineRule="auto"/>
              <w:rPr>
                <w:b/>
                <w:lang w:val="en-US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A00344" w:rsidRPr="00CE2A19" w:rsidRDefault="00A00344" w:rsidP="0052216C">
            <w:pPr>
              <w:spacing w:line="480" w:lineRule="auto"/>
              <w:rPr>
                <w:b/>
                <w:lang w:val="en-US"/>
              </w:rPr>
            </w:pPr>
          </w:p>
        </w:tc>
      </w:tr>
      <w:tr w:rsidR="00A00344" w:rsidRPr="00CE2A19" w:rsidTr="0052216C">
        <w:tc>
          <w:tcPr>
            <w:tcW w:w="2122" w:type="dxa"/>
            <w:tcBorders>
              <w:top w:val="single" w:sz="4" w:space="0" w:color="auto"/>
            </w:tcBorders>
          </w:tcPr>
          <w:p w:rsidR="00A00344" w:rsidRPr="00CE2A19" w:rsidRDefault="00A00344" w:rsidP="0052216C">
            <w:pPr>
              <w:spacing w:line="480" w:lineRule="auto"/>
              <w:rPr>
                <w:lang w:val="en-US"/>
              </w:rPr>
            </w:pPr>
            <w:r w:rsidRPr="00CE2A19">
              <w:rPr>
                <w:lang w:val="en-US"/>
              </w:rPr>
              <w:t>Intercept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A00344" w:rsidRPr="00CE2A19" w:rsidRDefault="00A00344" w:rsidP="0052216C">
            <w:pPr>
              <w:spacing w:line="480" w:lineRule="auto"/>
              <w:rPr>
                <w:lang w:val="en-US"/>
              </w:rPr>
            </w:pPr>
            <w:r w:rsidRPr="00CE2A19">
              <w:rPr>
                <w:lang w:val="en-US"/>
              </w:rPr>
              <w:t>34.055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00344" w:rsidRPr="00CE2A19" w:rsidRDefault="00A00344" w:rsidP="0052216C">
            <w:pPr>
              <w:spacing w:line="480" w:lineRule="auto"/>
              <w:rPr>
                <w:lang w:val="en-US"/>
              </w:rPr>
            </w:pPr>
            <w:r w:rsidRPr="00CE2A19">
              <w:rPr>
                <w:lang w:val="en-US"/>
              </w:rPr>
              <w:t>0.000</w:t>
            </w:r>
          </w:p>
        </w:tc>
      </w:tr>
      <w:tr w:rsidR="00A00344" w:rsidRPr="00CE2A19" w:rsidTr="0052216C">
        <w:tc>
          <w:tcPr>
            <w:tcW w:w="2122" w:type="dxa"/>
          </w:tcPr>
          <w:p w:rsidR="00A00344" w:rsidRPr="00CE2A19" w:rsidRDefault="00A00344" w:rsidP="0052216C">
            <w:pPr>
              <w:spacing w:line="480" w:lineRule="auto"/>
              <w:rPr>
                <w:lang w:val="en-US"/>
              </w:rPr>
            </w:pPr>
            <w:r w:rsidRPr="00CE2A19">
              <w:rPr>
                <w:lang w:val="en-US"/>
              </w:rPr>
              <w:t>NUSS score</w:t>
            </w:r>
          </w:p>
        </w:tc>
        <w:tc>
          <w:tcPr>
            <w:tcW w:w="1417" w:type="dxa"/>
          </w:tcPr>
          <w:p w:rsidR="00A00344" w:rsidRPr="00CE2A19" w:rsidRDefault="00A00344" w:rsidP="0052216C">
            <w:pPr>
              <w:spacing w:line="480" w:lineRule="auto"/>
              <w:rPr>
                <w:lang w:val="en-US"/>
              </w:rPr>
            </w:pPr>
            <w:r w:rsidRPr="00CE2A19">
              <w:rPr>
                <w:lang w:val="en-US"/>
              </w:rPr>
              <w:t>1.486</w:t>
            </w:r>
          </w:p>
        </w:tc>
        <w:tc>
          <w:tcPr>
            <w:tcW w:w="1134" w:type="dxa"/>
          </w:tcPr>
          <w:p w:rsidR="00A00344" w:rsidRPr="00CE2A19" w:rsidRDefault="00A00344" w:rsidP="0052216C">
            <w:pPr>
              <w:spacing w:line="480" w:lineRule="auto"/>
              <w:rPr>
                <w:lang w:val="en-US"/>
              </w:rPr>
            </w:pPr>
            <w:r w:rsidRPr="00CE2A19">
              <w:rPr>
                <w:lang w:val="en-US"/>
              </w:rPr>
              <w:t>0.180</w:t>
            </w:r>
          </w:p>
        </w:tc>
      </w:tr>
      <w:tr w:rsidR="00A00344" w:rsidRPr="00CE2A19" w:rsidTr="0052216C">
        <w:tc>
          <w:tcPr>
            <w:tcW w:w="2122" w:type="dxa"/>
            <w:tcBorders>
              <w:bottom w:val="single" w:sz="12" w:space="0" w:color="auto"/>
            </w:tcBorders>
          </w:tcPr>
          <w:p w:rsidR="00A00344" w:rsidRPr="00CE2A19" w:rsidRDefault="00A00344" w:rsidP="0052216C">
            <w:pPr>
              <w:spacing w:line="480" w:lineRule="auto"/>
              <w:rPr>
                <w:lang w:val="en-US"/>
              </w:rPr>
            </w:pPr>
            <w:r w:rsidRPr="00CE2A19">
              <w:rPr>
                <w:lang w:val="en-US"/>
              </w:rPr>
              <w:t>Group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:rsidR="00A00344" w:rsidRPr="00CE2A19" w:rsidRDefault="00A00344" w:rsidP="0052216C">
            <w:pPr>
              <w:spacing w:line="480" w:lineRule="auto"/>
              <w:rPr>
                <w:lang w:val="en-US"/>
              </w:rPr>
            </w:pPr>
            <w:r w:rsidRPr="00CE2A19">
              <w:rPr>
                <w:lang w:val="en-US"/>
              </w:rPr>
              <w:t>10.286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A00344" w:rsidRPr="00CE2A19" w:rsidRDefault="00A00344" w:rsidP="0052216C">
            <w:pPr>
              <w:spacing w:line="480" w:lineRule="auto"/>
              <w:rPr>
                <w:lang w:val="en-US"/>
              </w:rPr>
            </w:pPr>
            <w:r w:rsidRPr="00CE2A19">
              <w:rPr>
                <w:lang w:val="en-US"/>
              </w:rPr>
              <w:t>0.004</w:t>
            </w:r>
          </w:p>
        </w:tc>
      </w:tr>
    </w:tbl>
    <w:p w:rsidR="00A00344" w:rsidRPr="00CE2A19" w:rsidRDefault="00A00344" w:rsidP="00A00344">
      <w:pPr>
        <w:spacing w:line="480" w:lineRule="auto"/>
        <w:rPr>
          <w:rFonts w:ascii="Times New Roman" w:hAnsi="Times New Roman" w:cs="Times New Roman"/>
          <w:szCs w:val="20"/>
          <w:lang w:val="en-US"/>
        </w:rPr>
      </w:pPr>
    </w:p>
    <w:p w:rsidR="00A00344" w:rsidRPr="00CE2A19" w:rsidRDefault="00A00344" w:rsidP="00A00344">
      <w:pPr>
        <w:spacing w:line="480" w:lineRule="auto"/>
        <w:rPr>
          <w:rFonts w:ascii="Times New Roman" w:hAnsi="Times New Roman" w:cs="Times New Roman"/>
          <w:szCs w:val="20"/>
          <w:lang w:val="en-US"/>
        </w:rPr>
      </w:pPr>
      <w:r w:rsidRPr="00CE2A19">
        <w:rPr>
          <w:rFonts w:ascii="Times New Roman" w:hAnsi="Times New Roman" w:cs="Times New Roman"/>
          <w:szCs w:val="20"/>
          <w:lang w:val="en-US"/>
        </w:rPr>
        <w:t xml:space="preserve">Note: Dependent Variable: Outcome. Fixing NUSS score in analysis indicates that </w:t>
      </w:r>
      <w:proofErr w:type="spellStart"/>
      <w:r w:rsidRPr="00CE2A19">
        <w:rPr>
          <w:rFonts w:ascii="Times New Roman" w:hAnsi="Times New Roman" w:cs="Times New Roman"/>
          <w:szCs w:val="20"/>
          <w:lang w:val="en-US"/>
        </w:rPr>
        <w:t>polytherapy</w:t>
      </w:r>
      <w:proofErr w:type="spellEnd"/>
      <w:r w:rsidRPr="00CE2A19">
        <w:rPr>
          <w:rFonts w:ascii="Times New Roman" w:hAnsi="Times New Roman" w:cs="Times New Roman"/>
          <w:szCs w:val="20"/>
          <w:lang w:val="en-US"/>
        </w:rPr>
        <w:t xml:space="preserve"> </w:t>
      </w:r>
      <w:r w:rsidRPr="00CE2A19">
        <w:rPr>
          <w:rFonts w:ascii="Times New Roman" w:hAnsi="Times New Roman" w:cs="Times New Roman"/>
          <w:i/>
          <w:szCs w:val="20"/>
          <w:lang w:val="en-US"/>
        </w:rPr>
        <w:t>per treatment</w:t>
      </w:r>
      <w:r w:rsidRPr="00CE2A19">
        <w:rPr>
          <w:rFonts w:ascii="Times New Roman" w:hAnsi="Times New Roman" w:cs="Times New Roman"/>
          <w:szCs w:val="20"/>
          <w:lang w:val="en-US"/>
        </w:rPr>
        <w:t xml:space="preserve"> group statistically has a better treatment outcome than monotherapy </w:t>
      </w:r>
      <w:r w:rsidRPr="00CE2A19">
        <w:rPr>
          <w:rFonts w:ascii="Times New Roman" w:hAnsi="Times New Roman" w:cs="Times New Roman"/>
          <w:i/>
          <w:szCs w:val="20"/>
          <w:lang w:val="en-US"/>
        </w:rPr>
        <w:t>per treatment</w:t>
      </w:r>
      <w:r w:rsidRPr="00CE2A19">
        <w:rPr>
          <w:rFonts w:ascii="Times New Roman" w:hAnsi="Times New Roman" w:cs="Times New Roman"/>
          <w:szCs w:val="20"/>
          <w:lang w:val="en-US"/>
        </w:rPr>
        <w:t xml:space="preserve"> group.</w:t>
      </w:r>
    </w:p>
    <w:p w:rsidR="008C557E" w:rsidRDefault="008C557E"/>
    <w:sectPr w:rsidR="008C557E" w:rsidSect="00CE2A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344"/>
    <w:rsid w:val="00005224"/>
    <w:rsid w:val="0002252D"/>
    <w:rsid w:val="000653C8"/>
    <w:rsid w:val="0007406B"/>
    <w:rsid w:val="00084FE3"/>
    <w:rsid w:val="000946CB"/>
    <w:rsid w:val="000A5CBC"/>
    <w:rsid w:val="000B4D48"/>
    <w:rsid w:val="000C2039"/>
    <w:rsid w:val="00106803"/>
    <w:rsid w:val="00106DE5"/>
    <w:rsid w:val="00127282"/>
    <w:rsid w:val="00162597"/>
    <w:rsid w:val="0017081A"/>
    <w:rsid w:val="001744BB"/>
    <w:rsid w:val="00190270"/>
    <w:rsid w:val="001911D6"/>
    <w:rsid w:val="001D6B1F"/>
    <w:rsid w:val="002117BC"/>
    <w:rsid w:val="00214079"/>
    <w:rsid w:val="00227612"/>
    <w:rsid w:val="00240508"/>
    <w:rsid w:val="00245FF8"/>
    <w:rsid w:val="002503AD"/>
    <w:rsid w:val="00256DA8"/>
    <w:rsid w:val="00267D14"/>
    <w:rsid w:val="00272407"/>
    <w:rsid w:val="002732A3"/>
    <w:rsid w:val="002901B4"/>
    <w:rsid w:val="002913F1"/>
    <w:rsid w:val="002B1C97"/>
    <w:rsid w:val="002C5BB9"/>
    <w:rsid w:val="002F6C63"/>
    <w:rsid w:val="00303162"/>
    <w:rsid w:val="00326C4E"/>
    <w:rsid w:val="00352FCD"/>
    <w:rsid w:val="00362115"/>
    <w:rsid w:val="003D05CB"/>
    <w:rsid w:val="003D46FC"/>
    <w:rsid w:val="00401661"/>
    <w:rsid w:val="00485591"/>
    <w:rsid w:val="00490A7B"/>
    <w:rsid w:val="00495CBF"/>
    <w:rsid w:val="004C4EA1"/>
    <w:rsid w:val="004E08F9"/>
    <w:rsid w:val="00507D7F"/>
    <w:rsid w:val="00537103"/>
    <w:rsid w:val="005401CA"/>
    <w:rsid w:val="0055605E"/>
    <w:rsid w:val="00591603"/>
    <w:rsid w:val="005A0A78"/>
    <w:rsid w:val="005B3761"/>
    <w:rsid w:val="005C6BBE"/>
    <w:rsid w:val="005F7747"/>
    <w:rsid w:val="0061183A"/>
    <w:rsid w:val="00612B23"/>
    <w:rsid w:val="00622CB0"/>
    <w:rsid w:val="00632445"/>
    <w:rsid w:val="00652FDA"/>
    <w:rsid w:val="006B51E5"/>
    <w:rsid w:val="006C1833"/>
    <w:rsid w:val="006C1B5A"/>
    <w:rsid w:val="00733950"/>
    <w:rsid w:val="0078255C"/>
    <w:rsid w:val="00790A66"/>
    <w:rsid w:val="00793635"/>
    <w:rsid w:val="007951B5"/>
    <w:rsid w:val="007C3592"/>
    <w:rsid w:val="007C462C"/>
    <w:rsid w:val="008201E7"/>
    <w:rsid w:val="00824973"/>
    <w:rsid w:val="00841DAD"/>
    <w:rsid w:val="00843D7C"/>
    <w:rsid w:val="00844B19"/>
    <w:rsid w:val="00852D50"/>
    <w:rsid w:val="00881752"/>
    <w:rsid w:val="0089016D"/>
    <w:rsid w:val="00892C45"/>
    <w:rsid w:val="0089791F"/>
    <w:rsid w:val="008C097B"/>
    <w:rsid w:val="008C557E"/>
    <w:rsid w:val="008F296F"/>
    <w:rsid w:val="009206F5"/>
    <w:rsid w:val="00937BF1"/>
    <w:rsid w:val="009553AF"/>
    <w:rsid w:val="00955F9F"/>
    <w:rsid w:val="00976A09"/>
    <w:rsid w:val="00991C46"/>
    <w:rsid w:val="009A1CE1"/>
    <w:rsid w:val="009A7FD6"/>
    <w:rsid w:val="009C484E"/>
    <w:rsid w:val="009D2FFB"/>
    <w:rsid w:val="00A00344"/>
    <w:rsid w:val="00A05898"/>
    <w:rsid w:val="00A158AF"/>
    <w:rsid w:val="00A2619A"/>
    <w:rsid w:val="00A559F4"/>
    <w:rsid w:val="00AA5D46"/>
    <w:rsid w:val="00AB2866"/>
    <w:rsid w:val="00AE4309"/>
    <w:rsid w:val="00B15C1C"/>
    <w:rsid w:val="00B2210D"/>
    <w:rsid w:val="00B71A21"/>
    <w:rsid w:val="00B9548B"/>
    <w:rsid w:val="00BC329D"/>
    <w:rsid w:val="00BE6F8A"/>
    <w:rsid w:val="00C13683"/>
    <w:rsid w:val="00C139F4"/>
    <w:rsid w:val="00C51FCE"/>
    <w:rsid w:val="00C57709"/>
    <w:rsid w:val="00CA1765"/>
    <w:rsid w:val="00D05E29"/>
    <w:rsid w:val="00D063DA"/>
    <w:rsid w:val="00D07660"/>
    <w:rsid w:val="00D1524B"/>
    <w:rsid w:val="00D249F7"/>
    <w:rsid w:val="00D30A4A"/>
    <w:rsid w:val="00D4401D"/>
    <w:rsid w:val="00D70C38"/>
    <w:rsid w:val="00D73B42"/>
    <w:rsid w:val="00D771BD"/>
    <w:rsid w:val="00D82E4E"/>
    <w:rsid w:val="00D83A64"/>
    <w:rsid w:val="00D93AC5"/>
    <w:rsid w:val="00DF6A65"/>
    <w:rsid w:val="00E94FC1"/>
    <w:rsid w:val="00ED26D8"/>
    <w:rsid w:val="00ED5E52"/>
    <w:rsid w:val="00EF7575"/>
    <w:rsid w:val="00F25D1D"/>
    <w:rsid w:val="00F36DED"/>
    <w:rsid w:val="00F37A76"/>
    <w:rsid w:val="00FA2DA5"/>
    <w:rsid w:val="00FB3E66"/>
    <w:rsid w:val="00FD5163"/>
    <w:rsid w:val="00FF6C04"/>
    <w:rsid w:val="00FF7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56B1A7B-E14E-44F3-9713-606FCAEFC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0344"/>
    <w:pPr>
      <w:spacing w:after="0"/>
    </w:pPr>
    <w:rPr>
      <w:rFonts w:ascii="Verdana" w:eastAsiaTheme="minorEastAsia" w:hAnsi="Verdana"/>
      <w:sz w:val="20"/>
      <w:lang w:val="nl-NL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A0034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nl-NL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Manju  Pichandi</dc:creator>
  <cp:keywords/>
  <dc:description/>
  <cp:lastModifiedBy>Manju  Pichandi</cp:lastModifiedBy>
  <cp:revision>2</cp:revision>
  <dcterms:created xsi:type="dcterms:W3CDTF">2024-04-03T09:26:00Z</dcterms:created>
  <dcterms:modified xsi:type="dcterms:W3CDTF">2024-04-03T09:28:00Z</dcterms:modified>
</cp:coreProperties>
</file>