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33157D" w14:textId="3F63C3F8" w:rsidR="00E41E7E" w:rsidRPr="002662B5" w:rsidRDefault="00E41E7E" w:rsidP="00E41E7E">
      <w:pPr>
        <w:spacing w:line="480" w:lineRule="auto"/>
        <w:jc w:val="both"/>
        <w:rPr>
          <w:b/>
          <w:bCs/>
          <w:sz w:val="28"/>
          <w:szCs w:val="28"/>
          <w:lang w:val="en-GB"/>
        </w:rPr>
      </w:pPr>
      <w:bookmarkStart w:id="0" w:name="_GoBack"/>
      <w:r w:rsidRPr="002662B5">
        <w:rPr>
          <w:b/>
          <w:bCs/>
          <w:sz w:val="28"/>
          <w:szCs w:val="28"/>
          <w:lang w:val="en-GB"/>
        </w:rPr>
        <w:t>Supplementary Materials</w:t>
      </w:r>
    </w:p>
    <w:p w14:paraId="5F0DD525" w14:textId="77777777" w:rsidR="00E41E7E" w:rsidRPr="002662B5" w:rsidRDefault="00E41E7E" w:rsidP="00E41E7E">
      <w:pPr>
        <w:spacing w:line="480" w:lineRule="auto"/>
        <w:jc w:val="both"/>
        <w:rPr>
          <w:b/>
          <w:bCs/>
          <w:sz w:val="22"/>
          <w:szCs w:val="22"/>
          <w:lang w:val="en-GB"/>
        </w:rPr>
      </w:pPr>
    </w:p>
    <w:p w14:paraId="7C275092" w14:textId="3A6233DF" w:rsidR="002662B5" w:rsidRPr="002662B5" w:rsidRDefault="002662B5" w:rsidP="002662B5">
      <w:pPr>
        <w:spacing w:line="480" w:lineRule="auto"/>
        <w:jc w:val="both"/>
        <w:rPr>
          <w:color w:val="000000" w:themeColor="text1"/>
          <w:lang w:val="en-GB"/>
        </w:rPr>
      </w:pPr>
      <w:r w:rsidRPr="002662B5">
        <w:rPr>
          <w:b/>
          <w:bCs/>
          <w:color w:val="000000" w:themeColor="text1"/>
          <w:lang w:val="en-GB"/>
        </w:rPr>
        <w:t xml:space="preserve">Manuscript title: </w:t>
      </w:r>
      <w:r w:rsidRPr="002662B5">
        <w:rPr>
          <w:color w:val="000000" w:themeColor="text1"/>
          <w:lang w:val="en-GB"/>
        </w:rPr>
        <w:t>Conclusiveness of biopsy techniques for diagnosis of bone and soft tissue tumours: A retrospective, single-centre observational study</w:t>
      </w:r>
    </w:p>
    <w:p w14:paraId="53C9F97B" w14:textId="77777777" w:rsidR="002662B5" w:rsidRDefault="002662B5" w:rsidP="00E41E7E">
      <w:pPr>
        <w:pBdr>
          <w:bottom w:val="single" w:sz="12" w:space="1" w:color="auto"/>
        </w:pBdr>
        <w:spacing w:line="480" w:lineRule="auto"/>
        <w:jc w:val="both"/>
        <w:rPr>
          <w:b/>
          <w:bCs/>
          <w:lang w:val="en-GB"/>
        </w:rPr>
      </w:pPr>
    </w:p>
    <w:p w14:paraId="45E41C04" w14:textId="77777777" w:rsidR="002662B5" w:rsidRDefault="002662B5" w:rsidP="00E41E7E">
      <w:pPr>
        <w:spacing w:line="480" w:lineRule="auto"/>
        <w:jc w:val="both"/>
        <w:rPr>
          <w:b/>
          <w:bCs/>
          <w:lang w:val="en-GB"/>
        </w:rPr>
      </w:pPr>
    </w:p>
    <w:p w14:paraId="32CF7F13" w14:textId="69BF4BDE" w:rsidR="00E41E7E" w:rsidRDefault="00E41E7E" w:rsidP="00E41E7E">
      <w:pPr>
        <w:spacing w:line="480" w:lineRule="auto"/>
        <w:jc w:val="both"/>
        <w:rPr>
          <w:lang w:val="en-GB"/>
        </w:rPr>
      </w:pPr>
      <w:r>
        <w:rPr>
          <w:b/>
          <w:bCs/>
          <w:lang w:val="en-GB"/>
        </w:rPr>
        <w:t xml:space="preserve">Supplementary table 1. </w:t>
      </w:r>
      <w:r w:rsidR="00911BBB">
        <w:rPr>
          <w:lang w:val="en-GB"/>
        </w:rPr>
        <w:t>Summary of missing data.</w:t>
      </w:r>
    </w:p>
    <w:p w14:paraId="1ABA4E6A" w14:textId="77777777" w:rsidR="00E41E7E" w:rsidRPr="00651BBE" w:rsidRDefault="00E41E7E" w:rsidP="00E41E7E">
      <w:pPr>
        <w:spacing w:line="480" w:lineRule="auto"/>
        <w:jc w:val="both"/>
        <w:rPr>
          <w:b/>
          <w:bCs/>
          <w:i/>
          <w:iCs/>
          <w:lang w:val="en-GB"/>
        </w:rPr>
      </w:pPr>
      <w:r w:rsidRPr="00466A2A">
        <w:rPr>
          <w:i/>
          <w:iCs/>
          <w:lang w:val="en-GB"/>
        </w:rPr>
        <w:t>BMI, body mass index; CT, compute</w:t>
      </w:r>
      <w:r>
        <w:rPr>
          <w:i/>
          <w:iCs/>
          <w:lang w:val="en-GB"/>
        </w:rPr>
        <w:t>r</w:t>
      </w:r>
      <w:r w:rsidRPr="00466A2A">
        <w:rPr>
          <w:i/>
          <w:iCs/>
          <w:lang w:val="en-GB"/>
        </w:rPr>
        <w:t xml:space="preserve"> tomography; MRI, magnetic resonance imaging</w:t>
      </w:r>
      <w:r>
        <w:rPr>
          <w:i/>
          <w:iCs/>
          <w:lang w:val="en-GB"/>
        </w:rPr>
        <w:t xml:space="preserve">; </w:t>
      </w:r>
      <w:r w:rsidRPr="00651BBE">
        <w:rPr>
          <w:i/>
          <w:iCs/>
          <w:color w:val="000000" w:themeColor="text1"/>
          <w:lang w:val="en-GB"/>
        </w:rPr>
        <w:t>*not image-guided</w:t>
      </w:r>
    </w:p>
    <w:tbl>
      <w:tblPr>
        <w:tblStyle w:val="TableGrid"/>
        <w:tblW w:w="416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3261"/>
      </w:tblGrid>
      <w:tr w:rsidR="00E41E7E" w:rsidRPr="00911BBB" w14:paraId="704D05B2" w14:textId="77777777" w:rsidTr="00911BBB">
        <w:trPr>
          <w:trHeight w:val="921"/>
        </w:trPr>
        <w:tc>
          <w:tcPr>
            <w:tcW w:w="28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EF559" w14:textId="77777777" w:rsidR="00E41E7E" w:rsidRPr="00911BBB" w:rsidRDefault="00E41E7E" w:rsidP="00856307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F7440D" w14:textId="77777777" w:rsidR="00E41E7E" w:rsidRPr="00911BBB" w:rsidRDefault="00E41E7E" w:rsidP="00856307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911BBB"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  <w:t>Total</w:t>
            </w:r>
          </w:p>
          <w:p w14:paraId="41FA9624" w14:textId="5A538C76" w:rsidR="00E41E7E" w:rsidRPr="00911BBB" w:rsidRDefault="00E41E7E" w:rsidP="00856307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911BBB"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  <w:t>(n=222</w:t>
            </w:r>
            <w:r w:rsidR="00911BBB" w:rsidRPr="00911BBB"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  <w:t>; %</w:t>
            </w:r>
            <w:r w:rsidRPr="00911BBB"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</w:tr>
      <w:tr w:rsidR="00E41E7E" w:rsidRPr="005B0A55" w14:paraId="036B3E30" w14:textId="77777777" w:rsidTr="00911BBB">
        <w:trPr>
          <w:trHeight w:val="20"/>
        </w:trPr>
        <w:tc>
          <w:tcPr>
            <w:tcW w:w="2830" w:type="pct"/>
            <w:tcBorders>
              <w:top w:val="single" w:sz="4" w:space="0" w:color="auto"/>
            </w:tcBorders>
            <w:vAlign w:val="center"/>
          </w:tcPr>
          <w:p w14:paraId="55E0733A" w14:textId="65B5B186" w:rsidR="00E41E7E" w:rsidRPr="005B0A55" w:rsidRDefault="00911BBB" w:rsidP="00856307">
            <w:pPr>
              <w:spacing w:line="36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5B0A55">
              <w:rPr>
                <w:color w:val="000000" w:themeColor="text1"/>
                <w:sz w:val="22"/>
                <w:szCs w:val="22"/>
                <w:lang w:val="en-GB"/>
              </w:rPr>
              <w:t>Sex</w:t>
            </w:r>
          </w:p>
        </w:tc>
        <w:tc>
          <w:tcPr>
            <w:tcW w:w="2170" w:type="pct"/>
            <w:tcBorders>
              <w:top w:val="single" w:sz="4" w:space="0" w:color="auto"/>
            </w:tcBorders>
            <w:vAlign w:val="center"/>
          </w:tcPr>
          <w:p w14:paraId="1EB151C3" w14:textId="69958679" w:rsidR="00E41E7E" w:rsidRPr="005B0A55" w:rsidRDefault="00911BBB" w:rsidP="00856307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B0A55">
              <w:rPr>
                <w:color w:val="000000" w:themeColor="text1"/>
                <w:sz w:val="22"/>
                <w:szCs w:val="22"/>
                <w:lang w:val="en-GB"/>
              </w:rPr>
              <w:t>222/222 (100%)</w:t>
            </w:r>
          </w:p>
        </w:tc>
      </w:tr>
      <w:tr w:rsidR="00E41E7E" w:rsidRPr="005B0A55" w14:paraId="28C7289B" w14:textId="77777777" w:rsidTr="00911BBB">
        <w:trPr>
          <w:trHeight w:val="20"/>
        </w:trPr>
        <w:tc>
          <w:tcPr>
            <w:tcW w:w="2830" w:type="pct"/>
            <w:vAlign w:val="center"/>
          </w:tcPr>
          <w:p w14:paraId="443D5FE6" w14:textId="1378F262" w:rsidR="00E41E7E" w:rsidRPr="005B0A55" w:rsidRDefault="00E41E7E" w:rsidP="00856307">
            <w:pPr>
              <w:spacing w:line="36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5B0A55">
              <w:rPr>
                <w:color w:val="000000" w:themeColor="text1"/>
                <w:sz w:val="22"/>
                <w:szCs w:val="22"/>
                <w:lang w:val="en-GB"/>
              </w:rPr>
              <w:t>Age at biopsy</w:t>
            </w:r>
          </w:p>
        </w:tc>
        <w:tc>
          <w:tcPr>
            <w:tcW w:w="2170" w:type="pct"/>
            <w:vAlign w:val="center"/>
          </w:tcPr>
          <w:p w14:paraId="0194D7B2" w14:textId="6E9A2D14" w:rsidR="00E41E7E" w:rsidRPr="005B0A55" w:rsidRDefault="00C37CBC" w:rsidP="00856307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5B0A55">
              <w:rPr>
                <w:color w:val="000000" w:themeColor="text1"/>
                <w:sz w:val="22"/>
                <w:szCs w:val="22"/>
                <w:lang w:val="en-GB"/>
              </w:rPr>
              <w:t>222/222 (100%)</w:t>
            </w:r>
          </w:p>
        </w:tc>
      </w:tr>
      <w:tr w:rsidR="00E41E7E" w:rsidRPr="005B0A55" w14:paraId="2915739E" w14:textId="77777777" w:rsidTr="00911BBB">
        <w:trPr>
          <w:trHeight w:val="20"/>
        </w:trPr>
        <w:tc>
          <w:tcPr>
            <w:tcW w:w="2830" w:type="pct"/>
            <w:vAlign w:val="center"/>
          </w:tcPr>
          <w:p w14:paraId="7B6D8BA9" w14:textId="77777777" w:rsidR="00E41E7E" w:rsidRPr="005B0A55" w:rsidRDefault="00E41E7E" w:rsidP="00856307">
            <w:pPr>
              <w:spacing w:line="36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5B0A55">
              <w:rPr>
                <w:color w:val="000000" w:themeColor="text1"/>
                <w:sz w:val="22"/>
                <w:szCs w:val="22"/>
                <w:lang w:val="en-GB"/>
              </w:rPr>
              <w:t>BMI</w:t>
            </w:r>
          </w:p>
        </w:tc>
        <w:tc>
          <w:tcPr>
            <w:tcW w:w="2170" w:type="pct"/>
            <w:vAlign w:val="center"/>
          </w:tcPr>
          <w:p w14:paraId="3493DA51" w14:textId="67A035B3" w:rsidR="00E41E7E" w:rsidRPr="005B0A55" w:rsidRDefault="005B0A55" w:rsidP="00856307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5B0A55">
              <w:rPr>
                <w:color w:val="000000" w:themeColor="text1"/>
                <w:sz w:val="22"/>
                <w:szCs w:val="22"/>
                <w:lang w:val="en-GB"/>
              </w:rPr>
              <w:t>187/222 (84.2%)</w:t>
            </w:r>
          </w:p>
        </w:tc>
      </w:tr>
      <w:tr w:rsidR="00E41E7E" w:rsidRPr="005B0A55" w14:paraId="6DACB638" w14:textId="77777777" w:rsidTr="00911BBB">
        <w:trPr>
          <w:trHeight w:val="20"/>
        </w:trPr>
        <w:tc>
          <w:tcPr>
            <w:tcW w:w="2830" w:type="pct"/>
            <w:vAlign w:val="center"/>
          </w:tcPr>
          <w:p w14:paraId="37013403" w14:textId="77777777" w:rsidR="00E41E7E" w:rsidRPr="005B0A55" w:rsidRDefault="00E41E7E" w:rsidP="00856307">
            <w:pPr>
              <w:spacing w:line="36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5B0A55">
              <w:rPr>
                <w:color w:val="000000" w:themeColor="text1"/>
                <w:sz w:val="22"/>
                <w:szCs w:val="22"/>
                <w:lang w:val="en-GB"/>
              </w:rPr>
              <w:t>Location of lesion</w:t>
            </w:r>
          </w:p>
        </w:tc>
        <w:tc>
          <w:tcPr>
            <w:tcW w:w="2170" w:type="pct"/>
            <w:vAlign w:val="center"/>
          </w:tcPr>
          <w:p w14:paraId="44353919" w14:textId="0F37ED8D" w:rsidR="00E41E7E" w:rsidRPr="005B0A55" w:rsidRDefault="00911BBB" w:rsidP="00856307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5B0A55">
              <w:rPr>
                <w:color w:val="000000" w:themeColor="text1"/>
                <w:sz w:val="22"/>
                <w:szCs w:val="22"/>
                <w:lang w:val="en-GB"/>
              </w:rPr>
              <w:t>222/222 (100%)</w:t>
            </w:r>
          </w:p>
        </w:tc>
      </w:tr>
      <w:tr w:rsidR="00E41E7E" w:rsidRPr="005B0A55" w14:paraId="1356E0B5" w14:textId="77777777" w:rsidTr="00911BBB">
        <w:trPr>
          <w:trHeight w:val="20"/>
        </w:trPr>
        <w:tc>
          <w:tcPr>
            <w:tcW w:w="2830" w:type="pct"/>
            <w:vAlign w:val="center"/>
          </w:tcPr>
          <w:p w14:paraId="1CEE7A40" w14:textId="77777777" w:rsidR="00E41E7E" w:rsidRPr="005B0A55" w:rsidRDefault="00E41E7E" w:rsidP="00856307">
            <w:pPr>
              <w:spacing w:line="36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5B0A55">
              <w:rPr>
                <w:color w:val="000000" w:themeColor="text1"/>
                <w:sz w:val="22"/>
                <w:szCs w:val="22"/>
                <w:lang w:val="en-GB"/>
              </w:rPr>
              <w:t>Size of lesion (in cm)</w:t>
            </w:r>
          </w:p>
        </w:tc>
        <w:tc>
          <w:tcPr>
            <w:tcW w:w="2170" w:type="pct"/>
            <w:vAlign w:val="center"/>
          </w:tcPr>
          <w:p w14:paraId="03D4B0A9" w14:textId="57E90F10" w:rsidR="00E41E7E" w:rsidRPr="005B0A55" w:rsidRDefault="005B0A55" w:rsidP="00856307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5B0A55">
              <w:rPr>
                <w:color w:val="000000" w:themeColor="text1"/>
                <w:sz w:val="22"/>
                <w:szCs w:val="22"/>
                <w:lang w:val="en-GB"/>
              </w:rPr>
              <w:t>203/222 (91.4%)</w:t>
            </w:r>
          </w:p>
        </w:tc>
      </w:tr>
      <w:tr w:rsidR="00E41E7E" w:rsidRPr="00E441A9" w14:paraId="7F697CA0" w14:textId="77777777" w:rsidTr="00911BBB">
        <w:trPr>
          <w:trHeight w:val="20"/>
        </w:trPr>
        <w:tc>
          <w:tcPr>
            <w:tcW w:w="2830" w:type="pct"/>
            <w:vAlign w:val="center"/>
          </w:tcPr>
          <w:p w14:paraId="06F72A51" w14:textId="77777777" w:rsidR="00E41E7E" w:rsidRPr="005B0A55" w:rsidRDefault="00E41E7E" w:rsidP="00856307">
            <w:pPr>
              <w:spacing w:line="36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5B0A55">
              <w:rPr>
                <w:color w:val="000000" w:themeColor="text1"/>
                <w:sz w:val="22"/>
                <w:szCs w:val="22"/>
                <w:lang w:val="en-GB"/>
              </w:rPr>
              <w:t>Type of imaging available at presentation</w:t>
            </w:r>
          </w:p>
        </w:tc>
        <w:tc>
          <w:tcPr>
            <w:tcW w:w="2170" w:type="pct"/>
            <w:vAlign w:val="center"/>
          </w:tcPr>
          <w:p w14:paraId="531F1F7F" w14:textId="77777777" w:rsidR="00E41E7E" w:rsidRPr="005B0A55" w:rsidRDefault="00E41E7E" w:rsidP="00856307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E41E7E" w:rsidRPr="00911BBB" w14:paraId="2E86E36B" w14:textId="77777777" w:rsidTr="00911BBB">
        <w:trPr>
          <w:trHeight w:val="20"/>
        </w:trPr>
        <w:tc>
          <w:tcPr>
            <w:tcW w:w="2830" w:type="pct"/>
            <w:vAlign w:val="center"/>
          </w:tcPr>
          <w:p w14:paraId="0CDF1085" w14:textId="77777777" w:rsidR="00E41E7E" w:rsidRPr="00911BBB" w:rsidRDefault="00E41E7E" w:rsidP="00856307">
            <w:pPr>
              <w:spacing w:line="36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911BBB">
              <w:rPr>
                <w:color w:val="000000" w:themeColor="text1"/>
                <w:sz w:val="22"/>
                <w:szCs w:val="22"/>
                <w:lang w:val="en-GB"/>
              </w:rPr>
              <w:t xml:space="preserve">     X-ray</w:t>
            </w:r>
          </w:p>
        </w:tc>
        <w:tc>
          <w:tcPr>
            <w:tcW w:w="2170" w:type="pct"/>
            <w:vAlign w:val="center"/>
          </w:tcPr>
          <w:p w14:paraId="648984AC" w14:textId="1208563C" w:rsidR="00E41E7E" w:rsidRPr="00911BBB" w:rsidRDefault="00911BBB" w:rsidP="00856307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911BBB">
              <w:rPr>
                <w:color w:val="000000" w:themeColor="text1"/>
                <w:sz w:val="22"/>
                <w:szCs w:val="22"/>
                <w:lang w:val="en-GB"/>
              </w:rPr>
              <w:t>222</w:t>
            </w:r>
            <w:r w:rsidR="00E41E7E" w:rsidRPr="00911BBB">
              <w:rPr>
                <w:color w:val="000000" w:themeColor="text1"/>
                <w:sz w:val="22"/>
                <w:szCs w:val="22"/>
                <w:lang w:val="en-GB"/>
              </w:rPr>
              <w:t>/222 (</w:t>
            </w:r>
            <w:r w:rsidRPr="00911BBB">
              <w:rPr>
                <w:color w:val="000000" w:themeColor="text1"/>
                <w:sz w:val="22"/>
                <w:szCs w:val="22"/>
                <w:lang w:val="en-GB"/>
              </w:rPr>
              <w:t>100%</w:t>
            </w:r>
            <w:r w:rsidR="00E41E7E" w:rsidRPr="00911BBB">
              <w:rPr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</w:tr>
      <w:tr w:rsidR="00E41E7E" w:rsidRPr="00911BBB" w14:paraId="541A45A5" w14:textId="77777777" w:rsidTr="00911BBB">
        <w:trPr>
          <w:trHeight w:val="20"/>
        </w:trPr>
        <w:tc>
          <w:tcPr>
            <w:tcW w:w="2830" w:type="pct"/>
            <w:vAlign w:val="center"/>
          </w:tcPr>
          <w:p w14:paraId="07CF3E5D" w14:textId="77777777" w:rsidR="00E41E7E" w:rsidRPr="00911BBB" w:rsidRDefault="00E41E7E" w:rsidP="00856307">
            <w:pPr>
              <w:spacing w:line="36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911BBB">
              <w:rPr>
                <w:color w:val="000000" w:themeColor="text1"/>
                <w:sz w:val="22"/>
                <w:szCs w:val="22"/>
                <w:lang w:val="en-GB"/>
              </w:rPr>
              <w:t xml:space="preserve">     CT-scan</w:t>
            </w:r>
          </w:p>
        </w:tc>
        <w:tc>
          <w:tcPr>
            <w:tcW w:w="2170" w:type="pct"/>
            <w:vAlign w:val="center"/>
          </w:tcPr>
          <w:p w14:paraId="34983BFE" w14:textId="5FA3CE74" w:rsidR="00E41E7E" w:rsidRPr="00911BBB" w:rsidRDefault="00911BBB" w:rsidP="00856307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911BBB">
              <w:rPr>
                <w:color w:val="000000" w:themeColor="text1"/>
                <w:sz w:val="22"/>
                <w:szCs w:val="22"/>
                <w:lang w:val="en-GB"/>
              </w:rPr>
              <w:t>222/222 (100%)</w:t>
            </w:r>
          </w:p>
        </w:tc>
      </w:tr>
      <w:tr w:rsidR="00E41E7E" w:rsidRPr="00911BBB" w14:paraId="0B23BBDB" w14:textId="77777777" w:rsidTr="00911BBB">
        <w:trPr>
          <w:trHeight w:val="20"/>
        </w:trPr>
        <w:tc>
          <w:tcPr>
            <w:tcW w:w="2830" w:type="pct"/>
            <w:vAlign w:val="center"/>
          </w:tcPr>
          <w:p w14:paraId="0EEEB2A5" w14:textId="77777777" w:rsidR="00E41E7E" w:rsidRPr="00911BBB" w:rsidRDefault="00E41E7E" w:rsidP="00856307">
            <w:pPr>
              <w:spacing w:line="36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911BBB">
              <w:rPr>
                <w:color w:val="000000" w:themeColor="text1"/>
                <w:sz w:val="22"/>
                <w:szCs w:val="22"/>
                <w:lang w:val="en-GB"/>
              </w:rPr>
              <w:t xml:space="preserve">     MRI (native)</w:t>
            </w:r>
          </w:p>
        </w:tc>
        <w:tc>
          <w:tcPr>
            <w:tcW w:w="2170" w:type="pct"/>
            <w:vAlign w:val="center"/>
          </w:tcPr>
          <w:p w14:paraId="76482666" w14:textId="40377CFB" w:rsidR="00E41E7E" w:rsidRPr="00911BBB" w:rsidRDefault="00911BBB" w:rsidP="00856307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911BBB">
              <w:rPr>
                <w:color w:val="000000" w:themeColor="text1"/>
                <w:sz w:val="22"/>
                <w:szCs w:val="22"/>
                <w:lang w:val="en-GB"/>
              </w:rPr>
              <w:t>222/222 (100%)</w:t>
            </w:r>
          </w:p>
        </w:tc>
      </w:tr>
      <w:tr w:rsidR="00E41E7E" w:rsidRPr="00911BBB" w14:paraId="56615027" w14:textId="77777777" w:rsidTr="00911BBB">
        <w:trPr>
          <w:trHeight w:val="20"/>
        </w:trPr>
        <w:tc>
          <w:tcPr>
            <w:tcW w:w="2830" w:type="pct"/>
            <w:vAlign w:val="center"/>
          </w:tcPr>
          <w:p w14:paraId="74EA7C59" w14:textId="77777777" w:rsidR="00E41E7E" w:rsidRPr="00911BBB" w:rsidRDefault="00E41E7E" w:rsidP="00856307">
            <w:pPr>
              <w:spacing w:line="36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911BBB">
              <w:rPr>
                <w:color w:val="000000" w:themeColor="text1"/>
                <w:sz w:val="22"/>
                <w:szCs w:val="22"/>
                <w:lang w:val="en-GB"/>
              </w:rPr>
              <w:t xml:space="preserve">     MRI (with contrast agent)</w:t>
            </w:r>
          </w:p>
        </w:tc>
        <w:tc>
          <w:tcPr>
            <w:tcW w:w="2170" w:type="pct"/>
            <w:vAlign w:val="center"/>
          </w:tcPr>
          <w:p w14:paraId="62B16096" w14:textId="7F5E8065" w:rsidR="00E41E7E" w:rsidRPr="00911BBB" w:rsidRDefault="00911BBB" w:rsidP="00856307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911BBB">
              <w:rPr>
                <w:color w:val="000000" w:themeColor="text1"/>
                <w:sz w:val="22"/>
                <w:szCs w:val="22"/>
                <w:lang w:val="en-GB"/>
              </w:rPr>
              <w:t>222/222 (100%)</w:t>
            </w:r>
          </w:p>
        </w:tc>
      </w:tr>
      <w:tr w:rsidR="00E41E7E" w:rsidRPr="00911BBB" w14:paraId="50E98258" w14:textId="77777777" w:rsidTr="00911BBB">
        <w:trPr>
          <w:trHeight w:val="20"/>
        </w:trPr>
        <w:tc>
          <w:tcPr>
            <w:tcW w:w="2830" w:type="pct"/>
            <w:vAlign w:val="center"/>
          </w:tcPr>
          <w:p w14:paraId="6E4CD5A3" w14:textId="77777777" w:rsidR="00E41E7E" w:rsidRPr="00911BBB" w:rsidRDefault="00E41E7E" w:rsidP="00856307">
            <w:pPr>
              <w:spacing w:line="36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911BBB">
              <w:rPr>
                <w:color w:val="000000" w:themeColor="text1"/>
                <w:sz w:val="22"/>
                <w:szCs w:val="22"/>
                <w:lang w:val="en-GB"/>
              </w:rPr>
              <w:t>Further imaging necessary prior to biopsy</w:t>
            </w:r>
          </w:p>
        </w:tc>
        <w:tc>
          <w:tcPr>
            <w:tcW w:w="2170" w:type="pct"/>
            <w:vAlign w:val="center"/>
          </w:tcPr>
          <w:p w14:paraId="14ACB685" w14:textId="50804640" w:rsidR="00E41E7E" w:rsidRPr="00911BBB" w:rsidRDefault="00911BBB" w:rsidP="00856307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911BBB">
              <w:rPr>
                <w:color w:val="000000" w:themeColor="text1"/>
                <w:sz w:val="22"/>
                <w:szCs w:val="22"/>
                <w:lang w:val="en-GB"/>
              </w:rPr>
              <w:t>221</w:t>
            </w:r>
            <w:r w:rsidR="00E41E7E" w:rsidRPr="00911BBB">
              <w:rPr>
                <w:color w:val="000000" w:themeColor="text1"/>
                <w:sz w:val="22"/>
                <w:szCs w:val="22"/>
                <w:lang w:val="en-GB"/>
              </w:rPr>
              <w:t>/</w:t>
            </w:r>
            <w:r w:rsidRPr="00911BBB">
              <w:rPr>
                <w:color w:val="000000" w:themeColor="text1"/>
                <w:sz w:val="22"/>
                <w:szCs w:val="22"/>
                <w:lang w:val="en-GB"/>
              </w:rPr>
              <w:t>222</w:t>
            </w:r>
            <w:r w:rsidR="00E41E7E" w:rsidRPr="00911BBB">
              <w:rPr>
                <w:color w:val="000000" w:themeColor="text1"/>
                <w:sz w:val="22"/>
                <w:szCs w:val="22"/>
                <w:lang w:val="en-GB"/>
              </w:rPr>
              <w:t xml:space="preserve"> (</w:t>
            </w:r>
            <w:r w:rsidRPr="00911BBB">
              <w:rPr>
                <w:color w:val="000000" w:themeColor="text1"/>
                <w:sz w:val="22"/>
                <w:szCs w:val="22"/>
                <w:lang w:val="en-GB"/>
              </w:rPr>
              <w:t>99.5%</w:t>
            </w:r>
            <w:r w:rsidR="00E41E7E" w:rsidRPr="00911BBB">
              <w:rPr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</w:tr>
      <w:tr w:rsidR="00E41E7E" w:rsidRPr="00911BBB" w14:paraId="12FF9CC4" w14:textId="77777777" w:rsidTr="00911BBB">
        <w:trPr>
          <w:trHeight w:val="20"/>
        </w:trPr>
        <w:tc>
          <w:tcPr>
            <w:tcW w:w="2830" w:type="pct"/>
            <w:vAlign w:val="center"/>
          </w:tcPr>
          <w:p w14:paraId="293A42E9" w14:textId="77777777" w:rsidR="00E41E7E" w:rsidRPr="00911BBB" w:rsidRDefault="00E41E7E" w:rsidP="00856307">
            <w:pPr>
              <w:spacing w:line="36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911BBB">
              <w:rPr>
                <w:color w:val="000000" w:themeColor="text1"/>
                <w:sz w:val="22"/>
                <w:szCs w:val="22"/>
                <w:lang w:val="en-GB"/>
              </w:rPr>
              <w:t>Suspected diagnosis – primary tumour</w:t>
            </w:r>
          </w:p>
        </w:tc>
        <w:tc>
          <w:tcPr>
            <w:tcW w:w="2170" w:type="pct"/>
            <w:vAlign w:val="center"/>
          </w:tcPr>
          <w:p w14:paraId="3B25AF6C" w14:textId="78364483" w:rsidR="00E41E7E" w:rsidRPr="00911BBB" w:rsidRDefault="00911BBB" w:rsidP="00856307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911BBB">
              <w:rPr>
                <w:color w:val="000000" w:themeColor="text1"/>
                <w:sz w:val="22"/>
                <w:szCs w:val="22"/>
                <w:lang w:val="en-GB"/>
              </w:rPr>
              <w:t>222/222 (100%)</w:t>
            </w:r>
          </w:p>
        </w:tc>
      </w:tr>
      <w:tr w:rsidR="00E41E7E" w:rsidRPr="00911BBB" w14:paraId="693D3D76" w14:textId="77777777" w:rsidTr="00911BBB">
        <w:trPr>
          <w:trHeight w:val="20"/>
        </w:trPr>
        <w:tc>
          <w:tcPr>
            <w:tcW w:w="2830" w:type="pct"/>
            <w:vAlign w:val="center"/>
          </w:tcPr>
          <w:p w14:paraId="732DD59B" w14:textId="77777777" w:rsidR="00E41E7E" w:rsidRPr="00911BBB" w:rsidRDefault="00E41E7E" w:rsidP="00856307">
            <w:pPr>
              <w:spacing w:line="36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911BBB">
              <w:rPr>
                <w:color w:val="000000" w:themeColor="text1"/>
                <w:sz w:val="22"/>
                <w:szCs w:val="22"/>
                <w:lang w:val="en-GB"/>
              </w:rPr>
              <w:t>Type of biopsy</w:t>
            </w:r>
          </w:p>
        </w:tc>
        <w:tc>
          <w:tcPr>
            <w:tcW w:w="2170" w:type="pct"/>
            <w:vAlign w:val="center"/>
          </w:tcPr>
          <w:p w14:paraId="4068834F" w14:textId="77777777" w:rsidR="00E41E7E" w:rsidRPr="00911BBB" w:rsidRDefault="00E41E7E" w:rsidP="00856307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911BBB" w:rsidRPr="00911BBB" w14:paraId="18271F96" w14:textId="77777777" w:rsidTr="0035414E">
        <w:trPr>
          <w:trHeight w:val="20"/>
        </w:trPr>
        <w:tc>
          <w:tcPr>
            <w:tcW w:w="2830" w:type="pct"/>
            <w:vAlign w:val="center"/>
          </w:tcPr>
          <w:p w14:paraId="6D6BB680" w14:textId="77777777" w:rsidR="00911BBB" w:rsidRPr="00911BBB" w:rsidRDefault="00911BBB" w:rsidP="00911BBB">
            <w:pPr>
              <w:spacing w:line="36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911BBB">
              <w:rPr>
                <w:color w:val="000000" w:themeColor="text1"/>
                <w:sz w:val="22"/>
                <w:szCs w:val="22"/>
                <w:lang w:val="en-GB"/>
              </w:rPr>
              <w:t xml:space="preserve">     Core needle biopsy*</w:t>
            </w:r>
          </w:p>
        </w:tc>
        <w:tc>
          <w:tcPr>
            <w:tcW w:w="2170" w:type="pct"/>
          </w:tcPr>
          <w:p w14:paraId="58453626" w14:textId="122D9FD3" w:rsidR="00911BBB" w:rsidRPr="00911BBB" w:rsidRDefault="00911BBB" w:rsidP="00911BBB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911BBB">
              <w:rPr>
                <w:color w:val="000000" w:themeColor="text1"/>
                <w:sz w:val="22"/>
                <w:szCs w:val="22"/>
                <w:lang w:val="en-GB"/>
              </w:rPr>
              <w:t>222/222 (100%)</w:t>
            </w:r>
          </w:p>
        </w:tc>
      </w:tr>
      <w:tr w:rsidR="00911BBB" w:rsidRPr="00911BBB" w14:paraId="785EF5D0" w14:textId="77777777" w:rsidTr="0035414E">
        <w:trPr>
          <w:trHeight w:val="20"/>
        </w:trPr>
        <w:tc>
          <w:tcPr>
            <w:tcW w:w="2830" w:type="pct"/>
            <w:vAlign w:val="center"/>
          </w:tcPr>
          <w:p w14:paraId="2FF37CCF" w14:textId="77777777" w:rsidR="00911BBB" w:rsidRPr="00911BBB" w:rsidRDefault="00911BBB" w:rsidP="00911BBB">
            <w:pPr>
              <w:spacing w:line="36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911BBB">
              <w:rPr>
                <w:color w:val="000000" w:themeColor="text1"/>
                <w:sz w:val="22"/>
                <w:szCs w:val="22"/>
                <w:lang w:val="en-GB"/>
              </w:rPr>
              <w:t xml:space="preserve">     Sonography-guided biopsy</w:t>
            </w:r>
          </w:p>
        </w:tc>
        <w:tc>
          <w:tcPr>
            <w:tcW w:w="2170" w:type="pct"/>
          </w:tcPr>
          <w:p w14:paraId="2B07D755" w14:textId="230DEA5A" w:rsidR="00911BBB" w:rsidRPr="00911BBB" w:rsidRDefault="00911BBB" w:rsidP="00911BBB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911BBB">
              <w:rPr>
                <w:color w:val="000000" w:themeColor="text1"/>
                <w:sz w:val="22"/>
                <w:szCs w:val="22"/>
                <w:lang w:val="en-GB"/>
              </w:rPr>
              <w:t>222/222 (100%)</w:t>
            </w:r>
          </w:p>
        </w:tc>
      </w:tr>
      <w:tr w:rsidR="00911BBB" w:rsidRPr="00911BBB" w14:paraId="6D6050C8" w14:textId="77777777" w:rsidTr="0035414E">
        <w:trPr>
          <w:trHeight w:val="20"/>
        </w:trPr>
        <w:tc>
          <w:tcPr>
            <w:tcW w:w="2830" w:type="pct"/>
            <w:vAlign w:val="center"/>
          </w:tcPr>
          <w:p w14:paraId="6E0928DE" w14:textId="77777777" w:rsidR="00911BBB" w:rsidRPr="00911BBB" w:rsidRDefault="00911BBB" w:rsidP="00911BBB">
            <w:pPr>
              <w:spacing w:line="36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911BBB">
              <w:rPr>
                <w:color w:val="000000" w:themeColor="text1"/>
                <w:sz w:val="22"/>
                <w:szCs w:val="22"/>
                <w:lang w:val="en-GB"/>
              </w:rPr>
              <w:t xml:space="preserve">     CT-guided biopsy</w:t>
            </w:r>
          </w:p>
        </w:tc>
        <w:tc>
          <w:tcPr>
            <w:tcW w:w="2170" w:type="pct"/>
          </w:tcPr>
          <w:p w14:paraId="7071B3AC" w14:textId="3C81A453" w:rsidR="00911BBB" w:rsidRPr="00911BBB" w:rsidRDefault="00911BBB" w:rsidP="00911BBB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911BBB">
              <w:rPr>
                <w:color w:val="000000" w:themeColor="text1"/>
                <w:sz w:val="22"/>
                <w:szCs w:val="22"/>
                <w:lang w:val="en-GB"/>
              </w:rPr>
              <w:t>222/222 (100%)</w:t>
            </w:r>
          </w:p>
        </w:tc>
      </w:tr>
      <w:tr w:rsidR="00911BBB" w:rsidRPr="00911BBB" w14:paraId="41071E76" w14:textId="77777777" w:rsidTr="00E441A9">
        <w:trPr>
          <w:trHeight w:val="20"/>
        </w:trPr>
        <w:tc>
          <w:tcPr>
            <w:tcW w:w="2830" w:type="pct"/>
            <w:vAlign w:val="center"/>
          </w:tcPr>
          <w:p w14:paraId="230809D6" w14:textId="77777777" w:rsidR="00911BBB" w:rsidRPr="00911BBB" w:rsidRDefault="00911BBB" w:rsidP="00911BBB">
            <w:pPr>
              <w:spacing w:line="36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911BBB">
              <w:rPr>
                <w:color w:val="000000" w:themeColor="text1"/>
                <w:sz w:val="22"/>
                <w:szCs w:val="22"/>
                <w:lang w:val="en-GB"/>
              </w:rPr>
              <w:t xml:space="preserve">     Open biopsy</w:t>
            </w:r>
          </w:p>
        </w:tc>
        <w:tc>
          <w:tcPr>
            <w:tcW w:w="2170" w:type="pct"/>
          </w:tcPr>
          <w:p w14:paraId="066E0FEB" w14:textId="463340AC" w:rsidR="00911BBB" w:rsidRPr="00911BBB" w:rsidRDefault="00911BBB" w:rsidP="00911BBB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911BBB">
              <w:rPr>
                <w:color w:val="000000" w:themeColor="text1"/>
                <w:sz w:val="22"/>
                <w:szCs w:val="22"/>
                <w:lang w:val="en-GB"/>
              </w:rPr>
              <w:t>222/222 (100%)</w:t>
            </w:r>
          </w:p>
        </w:tc>
      </w:tr>
      <w:tr w:rsidR="00E441A9" w:rsidRPr="00911BBB" w14:paraId="36CDD8CB" w14:textId="77777777" w:rsidTr="0035414E">
        <w:trPr>
          <w:trHeight w:val="20"/>
        </w:trPr>
        <w:tc>
          <w:tcPr>
            <w:tcW w:w="2830" w:type="pct"/>
            <w:tcBorders>
              <w:bottom w:val="single" w:sz="4" w:space="0" w:color="auto"/>
            </w:tcBorders>
            <w:vAlign w:val="center"/>
          </w:tcPr>
          <w:p w14:paraId="7121BDB7" w14:textId="7445FD1A" w:rsidR="00E441A9" w:rsidRPr="00911BBB" w:rsidRDefault="00E441A9" w:rsidP="00911BBB">
            <w:pPr>
              <w:spacing w:line="36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Treatment delay</w:t>
            </w:r>
          </w:p>
        </w:tc>
        <w:tc>
          <w:tcPr>
            <w:tcW w:w="2170" w:type="pct"/>
            <w:tcBorders>
              <w:bottom w:val="single" w:sz="4" w:space="0" w:color="auto"/>
            </w:tcBorders>
          </w:tcPr>
          <w:p w14:paraId="36780E6A" w14:textId="3666EEFC" w:rsidR="00E441A9" w:rsidRPr="00911BBB" w:rsidRDefault="00373631" w:rsidP="00911BBB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207</w:t>
            </w:r>
            <w:r w:rsidR="00E441A9">
              <w:rPr>
                <w:color w:val="000000" w:themeColor="text1"/>
                <w:sz w:val="22"/>
                <w:szCs w:val="22"/>
                <w:lang w:val="en-GB"/>
              </w:rPr>
              <w:t>/222 (9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3.2</w:t>
            </w:r>
            <w:r w:rsidR="00E441A9">
              <w:rPr>
                <w:color w:val="000000" w:themeColor="text1"/>
                <w:sz w:val="22"/>
                <w:szCs w:val="22"/>
                <w:lang w:val="en-GB"/>
              </w:rPr>
              <w:t>%)</w:t>
            </w:r>
          </w:p>
        </w:tc>
      </w:tr>
      <w:bookmarkEnd w:id="0"/>
    </w:tbl>
    <w:p w14:paraId="210C0C0C" w14:textId="02AE8734" w:rsidR="00971675" w:rsidRPr="00E41E7E" w:rsidRDefault="00971675">
      <w:pPr>
        <w:rPr>
          <w:lang w:val="de-DE"/>
        </w:rPr>
      </w:pPr>
    </w:p>
    <w:sectPr w:rsidR="00971675" w:rsidRPr="00E41E7E" w:rsidSect="00BD5615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A09B7A" w14:textId="77777777" w:rsidR="00BC6C2A" w:rsidRDefault="00BC6C2A">
      <w:r>
        <w:separator/>
      </w:r>
    </w:p>
  </w:endnote>
  <w:endnote w:type="continuationSeparator" w:id="0">
    <w:p w14:paraId="2ED58A2E" w14:textId="77777777" w:rsidR="00BC6C2A" w:rsidRDefault="00BC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03D257" w14:textId="77777777" w:rsidR="00BC6C2A" w:rsidRDefault="00BC6C2A">
      <w:r>
        <w:separator/>
      </w:r>
    </w:p>
  </w:footnote>
  <w:footnote w:type="continuationSeparator" w:id="0">
    <w:p w14:paraId="447FCF33" w14:textId="77777777" w:rsidR="00BC6C2A" w:rsidRDefault="00BC6C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34EBC4" w14:textId="77777777" w:rsidR="00E41E7E" w:rsidRPr="006D281F" w:rsidRDefault="00E41E7E" w:rsidP="007A0BF6">
    <w:pPr>
      <w:pStyle w:val="Header"/>
      <w:jc w:val="right"/>
      <w:rPr>
        <w:i/>
        <w:iCs/>
        <w:lang w:val="en-GB"/>
      </w:rPr>
    </w:pPr>
    <w:r>
      <w:tab/>
    </w:r>
    <w:r w:rsidRPr="006D281F">
      <w:rPr>
        <w:i/>
        <w:iCs/>
        <w:lang w:val="en-GB"/>
      </w:rPr>
      <w:t>Original Article</w:t>
    </w:r>
  </w:p>
  <w:p w14:paraId="1F4584A3" w14:textId="77777777" w:rsidR="00E41E7E" w:rsidRPr="007A0BF6" w:rsidRDefault="00E41E7E" w:rsidP="007A0BF6">
    <w:pPr>
      <w:pStyle w:val="Header"/>
      <w:jc w:val="right"/>
      <w:rPr>
        <w:i/>
        <w:iCs/>
        <w:lang w:val="en-GB"/>
      </w:rPr>
    </w:pPr>
    <w:r w:rsidRPr="00BE6BE7">
      <w:rPr>
        <w:i/>
        <w:iCs/>
        <w:lang w:val="en-GB"/>
      </w:rPr>
      <w:t>Journal of Orthopaedics and Traumatol</w:t>
    </w:r>
    <w:r>
      <w:rPr>
        <w:i/>
        <w:iCs/>
        <w:lang w:val="en-GB"/>
      </w:rPr>
      <w:t>ogy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E7E"/>
    <w:rsid w:val="00003CFB"/>
    <w:rsid w:val="00007DAA"/>
    <w:rsid w:val="0001587D"/>
    <w:rsid w:val="00015F0A"/>
    <w:rsid w:val="00031FCB"/>
    <w:rsid w:val="00040318"/>
    <w:rsid w:val="00044B02"/>
    <w:rsid w:val="000559DE"/>
    <w:rsid w:val="000617B6"/>
    <w:rsid w:val="00062B3E"/>
    <w:rsid w:val="00066EB9"/>
    <w:rsid w:val="00075012"/>
    <w:rsid w:val="000750F2"/>
    <w:rsid w:val="000909E0"/>
    <w:rsid w:val="000919E1"/>
    <w:rsid w:val="000931BF"/>
    <w:rsid w:val="000B2DE5"/>
    <w:rsid w:val="000C12D5"/>
    <w:rsid w:val="000C3E7A"/>
    <w:rsid w:val="000D1CFB"/>
    <w:rsid w:val="000D4FC8"/>
    <w:rsid w:val="000E2725"/>
    <w:rsid w:val="000F11A0"/>
    <w:rsid w:val="000F62BD"/>
    <w:rsid w:val="000F74B0"/>
    <w:rsid w:val="001033CC"/>
    <w:rsid w:val="0010671F"/>
    <w:rsid w:val="001078B9"/>
    <w:rsid w:val="0011518C"/>
    <w:rsid w:val="00121B05"/>
    <w:rsid w:val="001229EF"/>
    <w:rsid w:val="0013274E"/>
    <w:rsid w:val="00133325"/>
    <w:rsid w:val="0014385E"/>
    <w:rsid w:val="00143B91"/>
    <w:rsid w:val="00153EB9"/>
    <w:rsid w:val="00155B7D"/>
    <w:rsid w:val="0015737B"/>
    <w:rsid w:val="00160808"/>
    <w:rsid w:val="001616C0"/>
    <w:rsid w:val="001656BD"/>
    <w:rsid w:val="00166A5C"/>
    <w:rsid w:val="00170C6A"/>
    <w:rsid w:val="0017213A"/>
    <w:rsid w:val="00172310"/>
    <w:rsid w:val="00177672"/>
    <w:rsid w:val="00182C8C"/>
    <w:rsid w:val="00195437"/>
    <w:rsid w:val="00195A8D"/>
    <w:rsid w:val="001A7D0F"/>
    <w:rsid w:val="001A7FB4"/>
    <w:rsid w:val="001B7CBA"/>
    <w:rsid w:val="001C3F53"/>
    <w:rsid w:val="001C6799"/>
    <w:rsid w:val="001D0A72"/>
    <w:rsid w:val="001D2624"/>
    <w:rsid w:val="001D4D00"/>
    <w:rsid w:val="001D556A"/>
    <w:rsid w:val="001E092A"/>
    <w:rsid w:val="001E2D60"/>
    <w:rsid w:val="001E4AE9"/>
    <w:rsid w:val="001E60E2"/>
    <w:rsid w:val="001F3004"/>
    <w:rsid w:val="001F3519"/>
    <w:rsid w:val="001F4619"/>
    <w:rsid w:val="00215713"/>
    <w:rsid w:val="00225841"/>
    <w:rsid w:val="00225F68"/>
    <w:rsid w:val="0022631B"/>
    <w:rsid w:val="002303E2"/>
    <w:rsid w:val="00232146"/>
    <w:rsid w:val="0024752D"/>
    <w:rsid w:val="00254A09"/>
    <w:rsid w:val="0025590E"/>
    <w:rsid w:val="00257826"/>
    <w:rsid w:val="00260EFC"/>
    <w:rsid w:val="002661E1"/>
    <w:rsid w:val="002662B5"/>
    <w:rsid w:val="002704D5"/>
    <w:rsid w:val="0028741F"/>
    <w:rsid w:val="00291721"/>
    <w:rsid w:val="002917F7"/>
    <w:rsid w:val="002A036E"/>
    <w:rsid w:val="002A0E3B"/>
    <w:rsid w:val="002A1AD9"/>
    <w:rsid w:val="002A5151"/>
    <w:rsid w:val="002A5F65"/>
    <w:rsid w:val="002B71C8"/>
    <w:rsid w:val="002C09FD"/>
    <w:rsid w:val="002C1DBB"/>
    <w:rsid w:val="002C642D"/>
    <w:rsid w:val="002C76E7"/>
    <w:rsid w:val="002D236A"/>
    <w:rsid w:val="002E59CA"/>
    <w:rsid w:val="002F7244"/>
    <w:rsid w:val="00300A61"/>
    <w:rsid w:val="00307183"/>
    <w:rsid w:val="003125D7"/>
    <w:rsid w:val="00325BDF"/>
    <w:rsid w:val="00336C18"/>
    <w:rsid w:val="00347E64"/>
    <w:rsid w:val="00352927"/>
    <w:rsid w:val="003614F4"/>
    <w:rsid w:val="00370087"/>
    <w:rsid w:val="00373631"/>
    <w:rsid w:val="0038015F"/>
    <w:rsid w:val="00384ADC"/>
    <w:rsid w:val="00395798"/>
    <w:rsid w:val="003A7760"/>
    <w:rsid w:val="003B4FEE"/>
    <w:rsid w:val="003B7F7C"/>
    <w:rsid w:val="003C2B04"/>
    <w:rsid w:val="003C3566"/>
    <w:rsid w:val="003D1494"/>
    <w:rsid w:val="003E2175"/>
    <w:rsid w:val="003E33F1"/>
    <w:rsid w:val="003E7080"/>
    <w:rsid w:val="003F7296"/>
    <w:rsid w:val="004106F0"/>
    <w:rsid w:val="00422EDD"/>
    <w:rsid w:val="00434A07"/>
    <w:rsid w:val="00434BF3"/>
    <w:rsid w:val="00440CBD"/>
    <w:rsid w:val="00444E7B"/>
    <w:rsid w:val="00446558"/>
    <w:rsid w:val="00450E39"/>
    <w:rsid w:val="00463302"/>
    <w:rsid w:val="00464081"/>
    <w:rsid w:val="00464FC0"/>
    <w:rsid w:val="00472B58"/>
    <w:rsid w:val="0047777D"/>
    <w:rsid w:val="00487FBA"/>
    <w:rsid w:val="00494CD7"/>
    <w:rsid w:val="004A16D8"/>
    <w:rsid w:val="004A35C5"/>
    <w:rsid w:val="004A635D"/>
    <w:rsid w:val="004A73D7"/>
    <w:rsid w:val="004C5E7D"/>
    <w:rsid w:val="004D1579"/>
    <w:rsid w:val="004D75E4"/>
    <w:rsid w:val="004E2C6A"/>
    <w:rsid w:val="004F5641"/>
    <w:rsid w:val="005048BA"/>
    <w:rsid w:val="00506D09"/>
    <w:rsid w:val="00510BFA"/>
    <w:rsid w:val="0052152A"/>
    <w:rsid w:val="005272E0"/>
    <w:rsid w:val="00530A86"/>
    <w:rsid w:val="005311BF"/>
    <w:rsid w:val="00531593"/>
    <w:rsid w:val="005320CB"/>
    <w:rsid w:val="00533BAD"/>
    <w:rsid w:val="00542633"/>
    <w:rsid w:val="00542ABC"/>
    <w:rsid w:val="005500DE"/>
    <w:rsid w:val="005521D5"/>
    <w:rsid w:val="00561A7F"/>
    <w:rsid w:val="00564216"/>
    <w:rsid w:val="00567E9B"/>
    <w:rsid w:val="00577990"/>
    <w:rsid w:val="005841D1"/>
    <w:rsid w:val="00591933"/>
    <w:rsid w:val="00595A01"/>
    <w:rsid w:val="005A0142"/>
    <w:rsid w:val="005A2D56"/>
    <w:rsid w:val="005B0A55"/>
    <w:rsid w:val="005C25F7"/>
    <w:rsid w:val="005C7A7F"/>
    <w:rsid w:val="005E4E0F"/>
    <w:rsid w:val="005E70DD"/>
    <w:rsid w:val="005F2076"/>
    <w:rsid w:val="005F2A65"/>
    <w:rsid w:val="005F4099"/>
    <w:rsid w:val="00605170"/>
    <w:rsid w:val="0060730D"/>
    <w:rsid w:val="00616758"/>
    <w:rsid w:val="00624E65"/>
    <w:rsid w:val="006276B0"/>
    <w:rsid w:val="006376A5"/>
    <w:rsid w:val="006414BC"/>
    <w:rsid w:val="006450AA"/>
    <w:rsid w:val="00646467"/>
    <w:rsid w:val="00670C2C"/>
    <w:rsid w:val="00671DB9"/>
    <w:rsid w:val="00677D66"/>
    <w:rsid w:val="00677ECA"/>
    <w:rsid w:val="00683B7A"/>
    <w:rsid w:val="00683FC7"/>
    <w:rsid w:val="00685946"/>
    <w:rsid w:val="00690788"/>
    <w:rsid w:val="00693665"/>
    <w:rsid w:val="006962ED"/>
    <w:rsid w:val="006A0ECB"/>
    <w:rsid w:val="006A5FD4"/>
    <w:rsid w:val="006A793A"/>
    <w:rsid w:val="006B763F"/>
    <w:rsid w:val="006C0E8C"/>
    <w:rsid w:val="006C3AC0"/>
    <w:rsid w:val="006C5885"/>
    <w:rsid w:val="006C643D"/>
    <w:rsid w:val="006D79E9"/>
    <w:rsid w:val="006E26F4"/>
    <w:rsid w:val="006E72ED"/>
    <w:rsid w:val="006F3D29"/>
    <w:rsid w:val="007101F9"/>
    <w:rsid w:val="00714B22"/>
    <w:rsid w:val="007163DE"/>
    <w:rsid w:val="00720EE8"/>
    <w:rsid w:val="00723BE8"/>
    <w:rsid w:val="00724491"/>
    <w:rsid w:val="0073236C"/>
    <w:rsid w:val="00743E66"/>
    <w:rsid w:val="00750275"/>
    <w:rsid w:val="007564F2"/>
    <w:rsid w:val="0076186E"/>
    <w:rsid w:val="00770814"/>
    <w:rsid w:val="00770961"/>
    <w:rsid w:val="00770E1B"/>
    <w:rsid w:val="0078148E"/>
    <w:rsid w:val="007819EC"/>
    <w:rsid w:val="00786277"/>
    <w:rsid w:val="00791C44"/>
    <w:rsid w:val="007A68AE"/>
    <w:rsid w:val="007B4FD8"/>
    <w:rsid w:val="007C0027"/>
    <w:rsid w:val="007C1156"/>
    <w:rsid w:val="007C1F45"/>
    <w:rsid w:val="007C377A"/>
    <w:rsid w:val="007C5335"/>
    <w:rsid w:val="007C6F03"/>
    <w:rsid w:val="007D34E6"/>
    <w:rsid w:val="007E3C4D"/>
    <w:rsid w:val="007E7C1D"/>
    <w:rsid w:val="007F0D6E"/>
    <w:rsid w:val="007F33DE"/>
    <w:rsid w:val="007F4F8D"/>
    <w:rsid w:val="00812F77"/>
    <w:rsid w:val="0081486D"/>
    <w:rsid w:val="00832081"/>
    <w:rsid w:val="00832ABF"/>
    <w:rsid w:val="0083713F"/>
    <w:rsid w:val="0085302D"/>
    <w:rsid w:val="008737A4"/>
    <w:rsid w:val="00880B09"/>
    <w:rsid w:val="008863B6"/>
    <w:rsid w:val="008868A6"/>
    <w:rsid w:val="0088695A"/>
    <w:rsid w:val="008914AA"/>
    <w:rsid w:val="0089381E"/>
    <w:rsid w:val="008A1517"/>
    <w:rsid w:val="008A3C7D"/>
    <w:rsid w:val="008A3FFC"/>
    <w:rsid w:val="008B0D9E"/>
    <w:rsid w:val="008B167B"/>
    <w:rsid w:val="008B375E"/>
    <w:rsid w:val="008B59B0"/>
    <w:rsid w:val="008C1676"/>
    <w:rsid w:val="008C59A7"/>
    <w:rsid w:val="008F0094"/>
    <w:rsid w:val="008F3D95"/>
    <w:rsid w:val="008F50C3"/>
    <w:rsid w:val="008F725E"/>
    <w:rsid w:val="0090008D"/>
    <w:rsid w:val="009021E8"/>
    <w:rsid w:val="00910027"/>
    <w:rsid w:val="00910F99"/>
    <w:rsid w:val="00911BBB"/>
    <w:rsid w:val="00926C0D"/>
    <w:rsid w:val="00936275"/>
    <w:rsid w:val="00960F6A"/>
    <w:rsid w:val="00970DDD"/>
    <w:rsid w:val="00971437"/>
    <w:rsid w:val="00971675"/>
    <w:rsid w:val="00972A9A"/>
    <w:rsid w:val="00977E77"/>
    <w:rsid w:val="00987932"/>
    <w:rsid w:val="009A0C3C"/>
    <w:rsid w:val="009A6164"/>
    <w:rsid w:val="009B0EED"/>
    <w:rsid w:val="009B590D"/>
    <w:rsid w:val="009C190B"/>
    <w:rsid w:val="009D76FB"/>
    <w:rsid w:val="009E3FE0"/>
    <w:rsid w:val="009E5998"/>
    <w:rsid w:val="009F0CD5"/>
    <w:rsid w:val="009F38BD"/>
    <w:rsid w:val="009F73D2"/>
    <w:rsid w:val="00A11687"/>
    <w:rsid w:val="00A1658C"/>
    <w:rsid w:val="00A21784"/>
    <w:rsid w:val="00A247DE"/>
    <w:rsid w:val="00A27A46"/>
    <w:rsid w:val="00A27D28"/>
    <w:rsid w:val="00A3373B"/>
    <w:rsid w:val="00A35659"/>
    <w:rsid w:val="00A36EBB"/>
    <w:rsid w:val="00A525BA"/>
    <w:rsid w:val="00A550E7"/>
    <w:rsid w:val="00A71536"/>
    <w:rsid w:val="00A734BD"/>
    <w:rsid w:val="00A910E1"/>
    <w:rsid w:val="00A92F29"/>
    <w:rsid w:val="00A96D21"/>
    <w:rsid w:val="00AA2CA9"/>
    <w:rsid w:val="00AC0546"/>
    <w:rsid w:val="00AC64F7"/>
    <w:rsid w:val="00AD59C7"/>
    <w:rsid w:val="00AE2847"/>
    <w:rsid w:val="00AE3448"/>
    <w:rsid w:val="00AF5466"/>
    <w:rsid w:val="00AF6901"/>
    <w:rsid w:val="00B01FD2"/>
    <w:rsid w:val="00B0237C"/>
    <w:rsid w:val="00B02CB9"/>
    <w:rsid w:val="00B045DC"/>
    <w:rsid w:val="00B130EB"/>
    <w:rsid w:val="00B269B1"/>
    <w:rsid w:val="00B333A2"/>
    <w:rsid w:val="00B36012"/>
    <w:rsid w:val="00B425D9"/>
    <w:rsid w:val="00B43477"/>
    <w:rsid w:val="00B53F93"/>
    <w:rsid w:val="00B600F7"/>
    <w:rsid w:val="00B6246A"/>
    <w:rsid w:val="00B73FE5"/>
    <w:rsid w:val="00B81399"/>
    <w:rsid w:val="00B822A6"/>
    <w:rsid w:val="00B83634"/>
    <w:rsid w:val="00B903EF"/>
    <w:rsid w:val="00B94E22"/>
    <w:rsid w:val="00BA0898"/>
    <w:rsid w:val="00BA5646"/>
    <w:rsid w:val="00BA5CE2"/>
    <w:rsid w:val="00BB30A8"/>
    <w:rsid w:val="00BB3771"/>
    <w:rsid w:val="00BB7FF7"/>
    <w:rsid w:val="00BC1F91"/>
    <w:rsid w:val="00BC517C"/>
    <w:rsid w:val="00BC6C2A"/>
    <w:rsid w:val="00BC6D2C"/>
    <w:rsid w:val="00BD0A12"/>
    <w:rsid w:val="00BD5615"/>
    <w:rsid w:val="00BD5FC5"/>
    <w:rsid w:val="00BD6CA4"/>
    <w:rsid w:val="00BE3E0D"/>
    <w:rsid w:val="00C26504"/>
    <w:rsid w:val="00C27F02"/>
    <w:rsid w:val="00C37CBC"/>
    <w:rsid w:val="00C46626"/>
    <w:rsid w:val="00C5091D"/>
    <w:rsid w:val="00C50B03"/>
    <w:rsid w:val="00C50F4D"/>
    <w:rsid w:val="00C547B2"/>
    <w:rsid w:val="00C6043A"/>
    <w:rsid w:val="00C60AE9"/>
    <w:rsid w:val="00C72F22"/>
    <w:rsid w:val="00C77D5D"/>
    <w:rsid w:val="00C80158"/>
    <w:rsid w:val="00C80188"/>
    <w:rsid w:val="00C816C9"/>
    <w:rsid w:val="00C837A7"/>
    <w:rsid w:val="00C918A5"/>
    <w:rsid w:val="00CA4E66"/>
    <w:rsid w:val="00CB1B1C"/>
    <w:rsid w:val="00CB6784"/>
    <w:rsid w:val="00CC1C9A"/>
    <w:rsid w:val="00CC725D"/>
    <w:rsid w:val="00CD1627"/>
    <w:rsid w:val="00CD494F"/>
    <w:rsid w:val="00CD62DF"/>
    <w:rsid w:val="00CE01F2"/>
    <w:rsid w:val="00CE0C1E"/>
    <w:rsid w:val="00CE5C4A"/>
    <w:rsid w:val="00CF2158"/>
    <w:rsid w:val="00D01034"/>
    <w:rsid w:val="00D04AF1"/>
    <w:rsid w:val="00D06CD5"/>
    <w:rsid w:val="00D0793E"/>
    <w:rsid w:val="00D23D5B"/>
    <w:rsid w:val="00D25596"/>
    <w:rsid w:val="00D30C8A"/>
    <w:rsid w:val="00D34F36"/>
    <w:rsid w:val="00D44C86"/>
    <w:rsid w:val="00D56F37"/>
    <w:rsid w:val="00D81094"/>
    <w:rsid w:val="00D81DE2"/>
    <w:rsid w:val="00D90D25"/>
    <w:rsid w:val="00D91288"/>
    <w:rsid w:val="00DA204D"/>
    <w:rsid w:val="00DA39CA"/>
    <w:rsid w:val="00DA3DBF"/>
    <w:rsid w:val="00DB3804"/>
    <w:rsid w:val="00DB489B"/>
    <w:rsid w:val="00DC0EA2"/>
    <w:rsid w:val="00DC4CA5"/>
    <w:rsid w:val="00DC5C34"/>
    <w:rsid w:val="00DE50AB"/>
    <w:rsid w:val="00DE6BAB"/>
    <w:rsid w:val="00DF679E"/>
    <w:rsid w:val="00E00F83"/>
    <w:rsid w:val="00E057CE"/>
    <w:rsid w:val="00E20543"/>
    <w:rsid w:val="00E243CD"/>
    <w:rsid w:val="00E2464E"/>
    <w:rsid w:val="00E258B4"/>
    <w:rsid w:val="00E35DF2"/>
    <w:rsid w:val="00E41E7E"/>
    <w:rsid w:val="00E441A9"/>
    <w:rsid w:val="00E45C70"/>
    <w:rsid w:val="00E52FA1"/>
    <w:rsid w:val="00E705B5"/>
    <w:rsid w:val="00E81EB5"/>
    <w:rsid w:val="00E92DE7"/>
    <w:rsid w:val="00E945CD"/>
    <w:rsid w:val="00E97618"/>
    <w:rsid w:val="00EA3487"/>
    <w:rsid w:val="00EB0EA4"/>
    <w:rsid w:val="00EB2313"/>
    <w:rsid w:val="00EB23FC"/>
    <w:rsid w:val="00EB2B97"/>
    <w:rsid w:val="00EB527F"/>
    <w:rsid w:val="00EC12A8"/>
    <w:rsid w:val="00EC57EE"/>
    <w:rsid w:val="00ED3C8F"/>
    <w:rsid w:val="00EE0101"/>
    <w:rsid w:val="00EE0414"/>
    <w:rsid w:val="00EF66B1"/>
    <w:rsid w:val="00F01B3B"/>
    <w:rsid w:val="00F10EF4"/>
    <w:rsid w:val="00F15A68"/>
    <w:rsid w:val="00F27BC8"/>
    <w:rsid w:val="00F341F0"/>
    <w:rsid w:val="00F41623"/>
    <w:rsid w:val="00F423B7"/>
    <w:rsid w:val="00F448B7"/>
    <w:rsid w:val="00F5064C"/>
    <w:rsid w:val="00F51C75"/>
    <w:rsid w:val="00F5449F"/>
    <w:rsid w:val="00F5606A"/>
    <w:rsid w:val="00F90659"/>
    <w:rsid w:val="00F92118"/>
    <w:rsid w:val="00F92A41"/>
    <w:rsid w:val="00FB29D3"/>
    <w:rsid w:val="00FC0D2F"/>
    <w:rsid w:val="00FC16C8"/>
    <w:rsid w:val="00FC4511"/>
    <w:rsid w:val="00FD398D"/>
    <w:rsid w:val="00FE1963"/>
    <w:rsid w:val="00FE5152"/>
    <w:rsid w:val="00FF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06952"/>
  <w15:chartTrackingRefBased/>
  <w15:docId w15:val="{CC2E44CD-00DC-844E-9C98-7BD799CCE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aa-E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E7E"/>
    <w:rPr>
      <w:kern w:val="0"/>
      <w:lang w:val="de-A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1E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aa-ET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1E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aa-ET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1E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aa-ET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1E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aa-ET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1E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:lang w:val="aa-ET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1E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lang w:val="aa-ET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1E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lang w:val="aa-ET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1E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lang w:val="aa-ET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1E7E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lang w:val="aa-ET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1E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1E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1E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1E7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1E7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1E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1E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1E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1E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1E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aa-ET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41E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1E7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aa-ET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41E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1E7E"/>
    <w:pPr>
      <w:spacing w:before="160" w:after="160"/>
      <w:jc w:val="center"/>
    </w:pPr>
    <w:rPr>
      <w:i/>
      <w:iCs/>
      <w:color w:val="404040" w:themeColor="text1" w:themeTint="BF"/>
      <w:kern w:val="2"/>
      <w:lang w:val="aa-ET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41E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1E7E"/>
    <w:pPr>
      <w:ind w:left="720"/>
      <w:contextualSpacing/>
    </w:pPr>
    <w:rPr>
      <w:kern w:val="2"/>
      <w:lang w:val="aa-ET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41E7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1E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:lang w:val="aa-ET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1E7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1E7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41E7E"/>
    <w:rPr>
      <w:kern w:val="0"/>
      <w:lang w:val="de-A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E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1E7E"/>
    <w:rPr>
      <w:kern w:val="0"/>
      <w:lang w:val="de-A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Smolle, Maria Anna</dc:creator>
  <cp:keywords/>
  <dc:description/>
  <cp:lastModifiedBy>Sahaya M</cp:lastModifiedBy>
  <cp:revision>9</cp:revision>
  <dcterms:created xsi:type="dcterms:W3CDTF">2026-05-18T09:50:00Z</dcterms:created>
  <dcterms:modified xsi:type="dcterms:W3CDTF">2026-07-13T07:41:00Z</dcterms:modified>
</cp:coreProperties>
</file>