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12635" w14:textId="062EF566" w:rsidR="00E91062" w:rsidRPr="00EC3AD3" w:rsidRDefault="00AC168F" w:rsidP="00E91062">
      <w:pPr>
        <w:autoSpaceDE w:val="0"/>
        <w:autoSpaceDN w:val="0"/>
        <w:spacing w:beforeLines="50" w:before="156"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102651883"/>
      <w:bookmarkEnd w:id="0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</w:t>
      </w:r>
      <w:r w:rsidR="00E91062" w:rsidRPr="00EC3A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Information</w:t>
      </w:r>
    </w:p>
    <w:p w14:paraId="793D06AE" w14:textId="690418A4" w:rsidR="00DA632B" w:rsidRPr="00745D72" w:rsidRDefault="00DA632B" w:rsidP="003B09CD">
      <w:pPr>
        <w:spacing w:beforeLines="50" w:before="156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3A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 file 1: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2515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2515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S1</w:t>
      </w:r>
      <w:r w:rsidRPr="002515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745D72" w:rsidRPr="00745D72">
        <w:rPr>
          <w:rFonts w:ascii="Times New Roman" w:hAnsi="Times New Roman" w:cs="Times New Roman"/>
          <w:color w:val="000000" w:themeColor="text1"/>
          <w:sz w:val="24"/>
          <w:szCs w:val="24"/>
        </w:rPr>
        <w:t>Output of the correlation between METTL16 expression and overall survival based on TCGA LIHC dataset analyzed by the online in silico tool Kaplan-Meier Plotter</w:t>
      </w:r>
      <w:r w:rsidR="00E056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69D" w:rsidRPr="00E0569D">
        <w:rPr>
          <w:rFonts w:ascii="Times New Roman" w:hAnsi="Times New Roman" w:cs="Times New Roman"/>
          <w:color w:val="000000" w:themeColor="text1"/>
          <w:sz w:val="24"/>
          <w:szCs w:val="24"/>
        </w:rPr>
        <w:t>(https://kmplot.com/analysis/index.php?p=service&amp;cancer=pancancer_rnaseq)</w:t>
      </w:r>
      <w:r w:rsidR="00745D72" w:rsidRPr="00E0569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C168F" w:rsidRPr="00AC168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 </w:t>
      </w:r>
      <w:r w:rsidR="00AC168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78641B6E" wp14:editId="337D4D1D">
            <wp:extent cx="6478270" cy="79190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791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00DFF" w14:textId="4FDCB758" w:rsidR="00DA632B" w:rsidRDefault="00DA632B" w:rsidP="003B09CD">
      <w:pPr>
        <w:spacing w:beforeLines="50" w:before="156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15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2515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S2</w:t>
      </w:r>
      <w:r w:rsidRPr="002515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745D72" w:rsidRPr="00745D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Output of the correlation between </w:t>
      </w:r>
      <w:r w:rsidR="00745D72">
        <w:rPr>
          <w:rFonts w:ascii="Times New Roman" w:hAnsi="Times New Roman" w:cs="Times New Roman"/>
          <w:color w:val="000000" w:themeColor="text1"/>
          <w:sz w:val="24"/>
          <w:szCs w:val="24"/>
        </w:rPr>
        <w:t>RAB11B-AS1</w:t>
      </w:r>
      <w:r w:rsidR="00745D72" w:rsidRPr="00745D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expression and overall survival based on TCGA LIHC dataset analyzed by the online in silico tool Kaplan-Meier Plotter</w:t>
      </w:r>
      <w:r w:rsidR="00E056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569D" w:rsidRPr="00E0569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hyperlink r:id="rId7" w:history="1">
        <w:r w:rsidR="00AC168F" w:rsidRPr="00BE2D1C">
          <w:rPr>
            <w:rStyle w:val="Hyperlink"/>
            <w:rFonts w:ascii="Times New Roman" w:hAnsi="Times New Roman" w:cs="Times New Roman"/>
            <w:sz w:val="24"/>
            <w:szCs w:val="24"/>
          </w:rPr>
          <w:t>https://kmplot.com/analysis/index.php?p=service&amp;cancer=pancancer_rnaseq</w:t>
        </w:r>
      </w:hyperlink>
      <w:r w:rsidR="00E0569D" w:rsidRPr="00E0569D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45D72" w:rsidRPr="00E0569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9FD1295" w14:textId="10D21043" w:rsidR="00AC168F" w:rsidRDefault="00AC168F" w:rsidP="003B09CD">
      <w:pPr>
        <w:spacing w:beforeLines="50" w:before="156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C681C0" w14:textId="0F386861" w:rsidR="00AC168F" w:rsidRDefault="00AC168F" w:rsidP="003B09CD">
      <w:pPr>
        <w:spacing w:beforeLines="50" w:before="156"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5A18DEF" wp14:editId="02D0617B">
            <wp:extent cx="6478270" cy="79190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791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C8CEE" w14:textId="61728B53" w:rsidR="00E878EC" w:rsidRDefault="003B09CD" w:rsidP="003B09CD">
      <w:pPr>
        <w:spacing w:beforeLines="50" w:before="156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15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</w:t>
      </w:r>
      <w:r w:rsidR="00E910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2515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DA63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2515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>RAB11B-AS1 reverses t</w:t>
      </w:r>
      <w:r w:rsidRPr="002515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he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oncogenic </w:t>
      </w:r>
      <w:r w:rsidRPr="002515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roles of</w:t>
      </w:r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METTL16 in HepG2 cells.</w:t>
      </w:r>
      <w:r w:rsidRPr="002515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</w:t>
      </w:r>
      <w:r w:rsidRPr="00251548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154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>Migration ability</w:t>
      </w:r>
      <w:r w:rsidRPr="00251548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>of HepG2 cells with METTL16 and RAB11B-AS1 concurrent overexpression or control</w:t>
      </w:r>
      <w:r w:rsidRPr="00251548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154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was detected by </w:t>
      </w:r>
      <w:proofErr w:type="spellStart"/>
      <w:r w:rsidRPr="0025154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>transwell</w:t>
      </w:r>
      <w:proofErr w:type="spellEnd"/>
      <w:r w:rsidRPr="0025154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m</w:t>
      </w:r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>igration assay.</w:t>
      </w:r>
      <w:r w:rsidRPr="002515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Scale bars = 100 µm.</w:t>
      </w:r>
      <w:r w:rsidRPr="002515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B</w:t>
      </w:r>
      <w:r w:rsidRPr="00251548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154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Invasion ability </w:t>
      </w:r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>of HepG2 cells with METTL16 and RAB11B-AS1 concurrent overexpression or control</w:t>
      </w:r>
      <w:r w:rsidRPr="00251548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154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was detected by </w:t>
      </w:r>
      <w:proofErr w:type="spellStart"/>
      <w:r w:rsidRPr="0025154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>transwell</w:t>
      </w:r>
      <w:proofErr w:type="spellEnd"/>
      <w:r w:rsidRPr="0025154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invasion</w:t>
      </w:r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assay.</w:t>
      </w:r>
      <w:r w:rsidRPr="002515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2515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Scale bars = 100 µm.</w:t>
      </w:r>
      <w:r w:rsidRPr="002515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154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Cellular proliferation </w:t>
      </w:r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>of HepG2 cells with METTL16 and RAB11B-AS1 concurrent overexpression or control</w:t>
      </w:r>
      <w:r w:rsidRPr="00251548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154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was detected by </w:t>
      </w:r>
      <w:proofErr w:type="spellStart"/>
      <w:r w:rsidRPr="0025154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>EdU</w:t>
      </w:r>
      <w:proofErr w:type="spellEnd"/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assay.</w:t>
      </w:r>
      <w:r w:rsidRPr="002515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Scale bars = 100 µm. </w:t>
      </w:r>
      <w:r w:rsidRPr="002515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154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>Cellular proliferation</w:t>
      </w:r>
      <w:r w:rsidRPr="00251548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>of HepG2 cells with METTL16 and RAB11B-AS1 concurrent overexpression or control</w:t>
      </w:r>
      <w:r w:rsidRPr="00251548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154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>was detected by CCK-8</w:t>
      </w:r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assay. </w:t>
      </w:r>
      <w:r w:rsidRPr="002515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154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Cellular apoptosis </w:t>
      </w:r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>of HepG2 cells with METTL16 and RAB11B-AS1 concurrent overexpression or control</w:t>
      </w:r>
      <w:r w:rsidRPr="00251548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154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>was detected by TUNEL</w:t>
      </w:r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assay.</w:t>
      </w:r>
      <w:r w:rsidRPr="002515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Scale bars = 100 µm.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154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>Cellular apoptosis</w:t>
      </w:r>
      <w:r w:rsidRPr="00251548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>of HepG2 cells with METTL16 and RAB11B-AS1 concurrent overexpression or control</w:t>
      </w:r>
      <w:r w:rsidRPr="00251548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154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>was detected by caspase-3 activity</w:t>
      </w:r>
      <w:r w:rsidRPr="002515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assay. Results are shown as mean ± </w:t>
      </w:r>
      <w:proofErr w:type="spellStart"/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>s.d.</w:t>
      </w:r>
      <w:proofErr w:type="spellEnd"/>
      <w:r w:rsidRPr="002515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n = 3 independent experiments. *P &lt; 0.05, **P &lt; 0.01, ns, not significant, by one-way ANOVA followed by Dunnett's multiple comparisons test.</w:t>
      </w:r>
    </w:p>
    <w:p w14:paraId="2FC4809F" w14:textId="208720A5" w:rsidR="00AC168F" w:rsidRDefault="00AC168F" w:rsidP="003B09CD">
      <w:pPr>
        <w:spacing w:beforeLines="50" w:before="156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FC0BFE" w14:textId="3264F600" w:rsidR="00AC168F" w:rsidRDefault="00AC168F" w:rsidP="003B09CD">
      <w:pPr>
        <w:spacing w:beforeLines="50" w:before="156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3E3909" w14:textId="6AF5C86B" w:rsidR="00AC168F" w:rsidRPr="003B09CD" w:rsidRDefault="00AC168F" w:rsidP="003B09CD">
      <w:pPr>
        <w:spacing w:beforeLines="50" w:before="156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A07BC01" wp14:editId="7B3CEA4F">
            <wp:extent cx="6478270" cy="67633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676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168F" w:rsidRPr="003B09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5C6E2" w14:textId="77777777" w:rsidR="00CD39C9" w:rsidRDefault="00CD39C9" w:rsidP="00E91062">
      <w:r>
        <w:separator/>
      </w:r>
    </w:p>
  </w:endnote>
  <w:endnote w:type="continuationSeparator" w:id="0">
    <w:p w14:paraId="663E9266" w14:textId="77777777" w:rsidR="00CD39C9" w:rsidRDefault="00CD39C9" w:rsidP="00E91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roman"/>
    <w:notTrueType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50F4F" w14:textId="77777777" w:rsidR="00CD39C9" w:rsidRDefault="00CD39C9" w:rsidP="00E91062">
      <w:r>
        <w:separator/>
      </w:r>
    </w:p>
  </w:footnote>
  <w:footnote w:type="continuationSeparator" w:id="0">
    <w:p w14:paraId="5BE68254" w14:textId="77777777" w:rsidR="00CD39C9" w:rsidRDefault="00CD39C9" w:rsidP="00E910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9CD"/>
    <w:rsid w:val="003B09CD"/>
    <w:rsid w:val="004738DE"/>
    <w:rsid w:val="00592790"/>
    <w:rsid w:val="00745D72"/>
    <w:rsid w:val="00A178FD"/>
    <w:rsid w:val="00AC168F"/>
    <w:rsid w:val="00CD39C9"/>
    <w:rsid w:val="00D438CD"/>
    <w:rsid w:val="00D65D1E"/>
    <w:rsid w:val="00DA632B"/>
    <w:rsid w:val="00E0569D"/>
    <w:rsid w:val="00E878EC"/>
    <w:rsid w:val="00E9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CB3DBC"/>
  <w15:chartTrackingRefBased/>
  <w15:docId w15:val="{C685500C-45CD-4D76-ABEB-E03AA1FC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9C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B09CD"/>
    <w:rPr>
      <w:rFonts w:ascii="Helvetica-Bold" w:hAnsi="Helvetica-Bold" w:hint="default"/>
      <w:b/>
      <w:bCs/>
      <w:i w:val="0"/>
      <w:iCs w:val="0"/>
      <w:color w:val="24202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910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9106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910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91062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C16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6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hyperlink" Target="https://kmplot.com/analysis/index.php?p=service&amp;cancer=pancancer_rnase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Flora V.</dc:creator>
  <cp:keywords/>
  <dc:description/>
  <cp:lastModifiedBy>Victor,Maria Flora</cp:lastModifiedBy>
  <cp:revision>2</cp:revision>
  <dcterms:created xsi:type="dcterms:W3CDTF">2022-05-05T09:44:00Z</dcterms:created>
  <dcterms:modified xsi:type="dcterms:W3CDTF">2022-05-05T09:44:00Z</dcterms:modified>
</cp:coreProperties>
</file>