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D2C6FF" w14:textId="6B6D2171" w:rsidR="00DF6AF3" w:rsidRPr="00DF6AF3" w:rsidRDefault="00DF6AF3" w:rsidP="00DF6AF3">
      <w:pPr>
        <w:pStyle w:val="RSCH01PaperTitle"/>
        <w:jc w:val="center"/>
        <w:rPr>
          <w:sz w:val="44"/>
          <w:szCs w:val="44"/>
          <w:lang w:val="en-US"/>
        </w:rPr>
      </w:pPr>
      <w:bookmarkStart w:id="0" w:name="_GoBack"/>
      <w:r w:rsidRPr="00DF6AF3">
        <w:rPr>
          <w:sz w:val="44"/>
          <w:szCs w:val="44"/>
          <w:lang w:val="en-US"/>
        </w:rPr>
        <w:t>S</w:t>
      </w:r>
      <w:r w:rsidRPr="00DF6AF3">
        <w:rPr>
          <w:rFonts w:hint="eastAsia"/>
          <w:sz w:val="44"/>
          <w:szCs w:val="44"/>
          <w:lang w:val="en-US"/>
        </w:rPr>
        <w:t>upp</w:t>
      </w:r>
      <w:r w:rsidR="009E23E2">
        <w:rPr>
          <w:sz w:val="44"/>
          <w:szCs w:val="44"/>
          <w:lang w:val="en-US"/>
        </w:rPr>
        <w:t>lementary</w:t>
      </w:r>
      <w:r w:rsidRPr="00DF6AF3">
        <w:rPr>
          <w:sz w:val="44"/>
          <w:szCs w:val="44"/>
          <w:lang w:val="en-US"/>
        </w:rPr>
        <w:t xml:space="preserve"> information</w:t>
      </w:r>
    </w:p>
    <w:p w14:paraId="7C63AA90" w14:textId="795FF079" w:rsidR="001152C8" w:rsidRDefault="001F717E" w:rsidP="00643B8E">
      <w:pPr>
        <w:pStyle w:val="RSCH01PaperTitle"/>
        <w:spacing w:line="480" w:lineRule="auto"/>
        <w:jc w:val="both"/>
      </w:pPr>
      <w:r w:rsidRPr="00AD7228">
        <w:rPr>
          <w:lang w:val="en-US"/>
        </w:rPr>
        <w:t>P</w:t>
      </w:r>
      <w:r w:rsidRPr="00AD7228">
        <w:rPr>
          <w:rFonts w:hint="eastAsia"/>
          <w:lang w:val="en-US"/>
        </w:rPr>
        <w:t>o</w:t>
      </w:r>
      <w:r w:rsidRPr="00AD7228">
        <w:rPr>
          <w:lang w:val="en-US"/>
        </w:rPr>
        <w:t>t</w:t>
      </w:r>
      <w:r w:rsidRPr="00AD7228">
        <w:rPr>
          <w:rFonts w:hint="eastAsia"/>
          <w:lang w:val="en-US"/>
        </w:rPr>
        <w:t>ent</w:t>
      </w:r>
      <w:r w:rsidRPr="00AD7228">
        <w:rPr>
          <w:lang w:val="en-US"/>
        </w:rPr>
        <w:t xml:space="preserve"> </w:t>
      </w:r>
      <w:r w:rsidRPr="00AD7228">
        <w:rPr>
          <w:rFonts w:hint="eastAsia"/>
          <w:lang w:val="en-US"/>
        </w:rPr>
        <w:t>anti-tumor</w:t>
      </w:r>
      <w:r w:rsidRPr="00AD7228">
        <w:rPr>
          <w:lang w:val="en-US"/>
        </w:rPr>
        <w:t xml:space="preserve"> </w:t>
      </w:r>
      <w:r w:rsidRPr="00B13842">
        <w:rPr>
          <w:lang w:val="en-US"/>
        </w:rPr>
        <w:t>immunostimulatory</w:t>
      </w:r>
      <w:r w:rsidRPr="00AD7228">
        <w:rPr>
          <w:lang w:val="en-US"/>
        </w:rPr>
        <w:t xml:space="preserve"> </w:t>
      </w:r>
      <w:r>
        <w:rPr>
          <w:lang w:val="en-US"/>
        </w:rPr>
        <w:t>biocompatible</w:t>
      </w:r>
      <w:r w:rsidRPr="0004708B">
        <w:t xml:space="preserve"> </w:t>
      </w:r>
      <w:r>
        <w:rPr>
          <w:rFonts w:hint="eastAsia"/>
          <w:lang w:val="en-US" w:eastAsia="zh-CN"/>
        </w:rPr>
        <w:t>nano</w:t>
      </w:r>
      <w:r w:rsidRPr="00AD7228">
        <w:rPr>
          <w:lang w:val="en-US"/>
        </w:rPr>
        <w:t xml:space="preserve">hydrogel made </w:t>
      </w:r>
      <w:r>
        <w:rPr>
          <w:lang w:val="en-US"/>
        </w:rPr>
        <w:t>from</w:t>
      </w:r>
      <w:r w:rsidRPr="00AD7228">
        <w:rPr>
          <w:lang w:val="en-US"/>
        </w:rPr>
        <w:t xml:space="preserve"> </w:t>
      </w:r>
      <w:bookmarkStart w:id="1" w:name="OLE_LINK25"/>
      <w:bookmarkStart w:id="2" w:name="OLE_LINK26"/>
      <w:r w:rsidRPr="00AD7228">
        <w:rPr>
          <w:lang w:val="en-US"/>
        </w:rPr>
        <w:t>DNA</w:t>
      </w:r>
      <w:bookmarkEnd w:id="1"/>
      <w:bookmarkEnd w:id="2"/>
    </w:p>
    <w:p w14:paraId="3B88B590" w14:textId="36917FCC" w:rsidR="00434D76" w:rsidRDefault="001F717E" w:rsidP="00643B8E">
      <w:pPr>
        <w:spacing w:line="480" w:lineRule="auto"/>
        <w:rPr>
          <w:vertAlign w:val="superscript"/>
          <w:lang w:val="en-GB" w:eastAsia="en-US"/>
        </w:rPr>
      </w:pPr>
      <w:r w:rsidRPr="001F717E">
        <w:rPr>
          <w:lang w:val="en-GB" w:eastAsia="en-US"/>
        </w:rPr>
        <w:t>J</w:t>
      </w:r>
      <w:r w:rsidRPr="001F717E">
        <w:rPr>
          <w:rFonts w:hint="eastAsia"/>
          <w:lang w:val="en-GB" w:eastAsia="en-US"/>
        </w:rPr>
        <w:t>iana</w:t>
      </w:r>
      <w:r w:rsidRPr="001F717E">
        <w:rPr>
          <w:lang w:val="en-GB" w:eastAsia="en-US"/>
        </w:rPr>
        <w:t xml:space="preserve"> Jiang,</w:t>
      </w:r>
      <w:r w:rsidRPr="001F717E">
        <w:rPr>
          <w:rFonts w:hint="eastAsia"/>
          <w:lang w:val="en-GB" w:eastAsia="en-US"/>
        </w:rPr>
        <w:t>‡</w:t>
      </w:r>
      <w:r w:rsidRPr="001F717E">
        <w:rPr>
          <w:vertAlign w:val="superscript"/>
          <w:lang w:val="en-GB" w:eastAsia="en-US"/>
        </w:rPr>
        <w:t>a</w:t>
      </w:r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X</w:t>
      </w:r>
      <w:r w:rsidRPr="001F717E">
        <w:rPr>
          <w:rFonts w:hint="eastAsia"/>
          <w:lang w:val="en-GB" w:eastAsia="en-US"/>
        </w:rPr>
        <w:t>ia</w:t>
      </w:r>
      <w:r w:rsidRPr="001F717E">
        <w:rPr>
          <w:lang w:val="en-GB" w:eastAsia="en-US"/>
        </w:rPr>
        <w:t>nming</w:t>
      </w:r>
      <w:proofErr w:type="spellEnd"/>
      <w:r w:rsidRPr="001F717E">
        <w:rPr>
          <w:lang w:val="en-GB" w:eastAsia="en-US"/>
        </w:rPr>
        <w:t xml:space="preserve"> Kong,</w:t>
      </w:r>
      <w:r w:rsidRPr="001F717E">
        <w:rPr>
          <w:rFonts w:hint="eastAsia"/>
          <w:lang w:val="en-GB" w:eastAsia="en-US"/>
        </w:rPr>
        <w:t>‡</w:t>
      </w:r>
      <w:r w:rsidRPr="001F717E">
        <w:rPr>
          <w:vertAlign w:val="superscript"/>
          <w:lang w:val="en-GB" w:eastAsia="en-US"/>
        </w:rPr>
        <w:t xml:space="preserve">ac </w:t>
      </w:r>
      <w:proofErr w:type="spellStart"/>
      <w:r w:rsidRPr="001F717E">
        <w:rPr>
          <w:lang w:val="en-GB" w:eastAsia="en-US"/>
        </w:rPr>
        <w:t>Yuexia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Xie,</w:t>
      </w:r>
      <w:bookmarkStart w:id="3" w:name="OLE_LINK6"/>
      <w:r w:rsidRPr="001F717E">
        <w:rPr>
          <w:vertAlign w:val="superscript"/>
          <w:lang w:val="en-GB" w:eastAsia="en-US"/>
        </w:rPr>
        <w:t>a</w:t>
      </w:r>
      <w:bookmarkEnd w:id="3"/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Hanbing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Zou,</w:t>
      </w:r>
      <w:r w:rsidRPr="001F717E">
        <w:rPr>
          <w:vertAlign w:val="superscript"/>
          <w:lang w:val="en-GB" w:eastAsia="en-US"/>
        </w:rPr>
        <w:t>a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Qianyun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Tang,</w:t>
      </w:r>
      <w:r w:rsidRPr="001F717E">
        <w:rPr>
          <w:vertAlign w:val="superscript"/>
          <w:lang w:val="en-GB" w:eastAsia="en-US"/>
        </w:rPr>
        <w:t>b</w:t>
      </w:r>
      <w:proofErr w:type="spellEnd"/>
      <w:r w:rsidRPr="001F717E">
        <w:rPr>
          <w:lang w:val="en-GB" w:eastAsia="en-US"/>
        </w:rPr>
        <w:t xml:space="preserve"> Ding </w:t>
      </w:r>
      <w:proofErr w:type="spellStart"/>
      <w:r w:rsidRPr="001F717E">
        <w:rPr>
          <w:lang w:val="en-GB" w:eastAsia="en-US"/>
        </w:rPr>
        <w:t>Ma,</w:t>
      </w:r>
      <w:r w:rsidRPr="001F717E">
        <w:rPr>
          <w:vertAlign w:val="superscript"/>
          <w:lang w:val="en-GB" w:eastAsia="en-US"/>
        </w:rPr>
        <w:t>a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Xue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Zhao,</w:t>
      </w:r>
      <w:r w:rsidRPr="001F717E">
        <w:rPr>
          <w:vertAlign w:val="superscript"/>
          <w:lang w:val="en-GB" w:eastAsia="en-US"/>
        </w:rPr>
        <w:t>a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Xiaozhen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He,</w:t>
      </w:r>
      <w:bookmarkStart w:id="4" w:name="OLE_LINK30"/>
      <w:r w:rsidRPr="001F717E">
        <w:rPr>
          <w:vertAlign w:val="superscript"/>
          <w:lang w:val="en-GB" w:eastAsia="en-US"/>
        </w:rPr>
        <w:t>a</w:t>
      </w:r>
      <w:bookmarkEnd w:id="4"/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Anyue</w:t>
      </w:r>
      <w:proofErr w:type="spellEnd"/>
      <w:r w:rsidRPr="001F717E">
        <w:rPr>
          <w:lang w:val="en-GB" w:eastAsia="en-US"/>
        </w:rPr>
        <w:t xml:space="preserve"> </w:t>
      </w:r>
      <w:proofErr w:type="spellStart"/>
      <w:r w:rsidRPr="001F717E">
        <w:rPr>
          <w:lang w:val="en-GB" w:eastAsia="en-US"/>
        </w:rPr>
        <w:t>Xia,</w:t>
      </w:r>
      <w:r w:rsidRPr="001F717E">
        <w:rPr>
          <w:vertAlign w:val="superscript"/>
          <w:lang w:val="en-GB" w:eastAsia="en-US"/>
        </w:rPr>
        <w:t>a</w:t>
      </w:r>
      <w:proofErr w:type="spellEnd"/>
      <w:r w:rsidRPr="001F717E">
        <w:rPr>
          <w:lang w:val="en-GB" w:eastAsia="en-US"/>
        </w:rPr>
        <w:t xml:space="preserve"> and </w:t>
      </w:r>
      <w:proofErr w:type="spellStart"/>
      <w:r w:rsidRPr="001F717E">
        <w:rPr>
          <w:lang w:val="en-GB" w:eastAsia="en-US"/>
        </w:rPr>
        <w:t>Peifeng</w:t>
      </w:r>
      <w:proofErr w:type="spellEnd"/>
      <w:r w:rsidRPr="001F717E">
        <w:rPr>
          <w:lang w:val="en-GB" w:eastAsia="en-US"/>
        </w:rPr>
        <w:t xml:space="preserve"> Liu*</w:t>
      </w:r>
      <w:r w:rsidRPr="001F717E">
        <w:rPr>
          <w:vertAlign w:val="superscript"/>
          <w:lang w:val="en-GB" w:eastAsia="en-US"/>
        </w:rPr>
        <w:t>ab</w:t>
      </w:r>
    </w:p>
    <w:p w14:paraId="67E9028E" w14:textId="7113F31A" w:rsidR="008D0782" w:rsidRPr="00643B8E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0E968745" w14:textId="77777777" w:rsidR="00643B8E" w:rsidRPr="0018631A" w:rsidRDefault="00643B8E" w:rsidP="00643B8E">
      <w:pPr>
        <w:spacing w:line="480" w:lineRule="auto"/>
        <w:rPr>
          <w:bCs/>
          <w:i/>
        </w:rPr>
      </w:pPr>
      <w:r w:rsidRPr="0018631A">
        <w:rPr>
          <w:bCs/>
          <w:i/>
        </w:rPr>
        <w:t xml:space="preserve">a: </w:t>
      </w:r>
      <w:r w:rsidRPr="0018631A">
        <w:rPr>
          <w:bCs/>
          <w:i/>
          <w:lang w:val="en-GB"/>
        </w:rPr>
        <w:t xml:space="preserve">Central Laboratory, </w:t>
      </w:r>
      <w:proofErr w:type="spellStart"/>
      <w:r w:rsidRPr="0018631A">
        <w:rPr>
          <w:bCs/>
          <w:i/>
        </w:rPr>
        <w:t>Renji</w:t>
      </w:r>
      <w:proofErr w:type="spellEnd"/>
      <w:r w:rsidRPr="0018631A">
        <w:rPr>
          <w:bCs/>
          <w:i/>
        </w:rPr>
        <w:t xml:space="preserve"> Hospital, School of Medicine, Shanghai Jiao Tong University</w:t>
      </w:r>
      <w:r>
        <w:rPr>
          <w:rFonts w:hint="eastAsia"/>
          <w:bCs/>
          <w:i/>
        </w:rPr>
        <w:t>.</w:t>
      </w:r>
    </w:p>
    <w:p w14:paraId="3FD022F4" w14:textId="77777777" w:rsidR="00643B8E" w:rsidRPr="0018631A" w:rsidRDefault="00643B8E" w:rsidP="00643B8E">
      <w:pPr>
        <w:spacing w:line="480" w:lineRule="auto"/>
        <w:rPr>
          <w:bCs/>
          <w:i/>
          <w:lang w:val="en-GB"/>
        </w:rPr>
      </w:pPr>
      <w:r w:rsidRPr="0018631A">
        <w:rPr>
          <w:bCs/>
          <w:i/>
          <w:lang w:val="en-GB"/>
        </w:rPr>
        <w:t xml:space="preserve">b: State Key Laboratory of Oncogenes and Related Genes, Shanghai Cancer Institute, </w:t>
      </w:r>
      <w:proofErr w:type="spellStart"/>
      <w:r w:rsidRPr="0018631A">
        <w:rPr>
          <w:bCs/>
          <w:i/>
          <w:lang w:val="en-GB"/>
        </w:rPr>
        <w:t>Renji</w:t>
      </w:r>
      <w:proofErr w:type="spellEnd"/>
      <w:r w:rsidRPr="0018631A">
        <w:rPr>
          <w:bCs/>
          <w:i/>
          <w:lang w:val="en-GB"/>
        </w:rPr>
        <w:t xml:space="preserve"> Hospital, School of Medicine, Shanghai Jiao Tong University, Shanghai 200032, People’s Republic of China.</w:t>
      </w:r>
    </w:p>
    <w:p w14:paraId="2ED9D005" w14:textId="77777777" w:rsidR="00643B8E" w:rsidRPr="00CF6779" w:rsidRDefault="00643B8E" w:rsidP="00643B8E">
      <w:pPr>
        <w:spacing w:line="480" w:lineRule="auto"/>
        <w:rPr>
          <w:bCs/>
          <w:i/>
          <w:lang w:val="en-GB"/>
        </w:rPr>
      </w:pPr>
      <w:r w:rsidRPr="0018631A">
        <w:rPr>
          <w:bCs/>
          <w:i/>
          <w:lang w:val="en-GB"/>
        </w:rPr>
        <w:t xml:space="preserve">c: Xinjiang </w:t>
      </w:r>
      <w:proofErr w:type="spellStart"/>
      <w:r w:rsidRPr="0018631A">
        <w:rPr>
          <w:bCs/>
          <w:i/>
          <w:lang w:val="en-GB"/>
        </w:rPr>
        <w:t>Tumor</w:t>
      </w:r>
      <w:proofErr w:type="spellEnd"/>
      <w:r w:rsidRPr="0018631A">
        <w:rPr>
          <w:bCs/>
          <w:i/>
          <w:lang w:val="en-GB"/>
        </w:rPr>
        <w:t xml:space="preserve"> Hospital affiliated to Xinjiang Medical University, Xinjiang 830011, People’s Republic of China.</w:t>
      </w:r>
    </w:p>
    <w:p w14:paraId="750E2070" w14:textId="77777777" w:rsidR="00643B8E" w:rsidRPr="00CF6779" w:rsidRDefault="00643B8E" w:rsidP="00643B8E">
      <w:pPr>
        <w:spacing w:line="480" w:lineRule="auto"/>
        <w:rPr>
          <w:bCs/>
          <w:i/>
        </w:rPr>
      </w:pPr>
      <w:r w:rsidRPr="00CF6779">
        <w:rPr>
          <w:rFonts w:hint="eastAsia"/>
          <w:bCs/>
          <w:i/>
          <w:lang w:val="en-GB"/>
        </w:rPr>
        <w:t>‡</w:t>
      </w:r>
      <w:r w:rsidRPr="00CF6779">
        <w:rPr>
          <w:bCs/>
          <w:i/>
          <w:vertAlign w:val="superscript"/>
        </w:rPr>
        <w:t xml:space="preserve"> </w:t>
      </w:r>
      <w:r w:rsidRPr="00CF6779">
        <w:rPr>
          <w:bCs/>
          <w:i/>
        </w:rPr>
        <w:t>These authors contribute equally to this work.</w:t>
      </w:r>
    </w:p>
    <w:p w14:paraId="39FF539C" w14:textId="6ED835A4" w:rsidR="00643B8E" w:rsidRPr="00DA4236" w:rsidRDefault="00643B8E" w:rsidP="00643B8E">
      <w:pPr>
        <w:spacing w:line="480" w:lineRule="auto"/>
        <w:rPr>
          <w:bCs/>
          <w:i/>
        </w:rPr>
      </w:pPr>
      <w:r w:rsidRPr="00CF6779">
        <w:rPr>
          <w:bCs/>
          <w:i/>
          <w:lang w:val="en-GB"/>
        </w:rPr>
        <w:t xml:space="preserve">* </w:t>
      </w:r>
      <w:r w:rsidRPr="00CF6779">
        <w:rPr>
          <w:bCs/>
          <w:i/>
        </w:rPr>
        <w:t>Corresponding author</w:t>
      </w:r>
      <w:r w:rsidRPr="00CF6779">
        <w:rPr>
          <w:rFonts w:hint="eastAsia"/>
          <w:bCs/>
          <w:i/>
        </w:rPr>
        <w:t>:</w:t>
      </w:r>
      <w:r w:rsidRPr="00CF6779">
        <w:rPr>
          <w:bCs/>
          <w:i/>
        </w:rPr>
        <w:t xml:space="preserve"> E-mail:</w:t>
      </w:r>
      <w:r w:rsidRPr="00511244">
        <w:rPr>
          <w:bCs/>
          <w:i/>
        </w:rPr>
        <w:t xml:space="preserve"> </w:t>
      </w:r>
      <w:r w:rsidR="00511244" w:rsidRPr="00511244">
        <w:rPr>
          <w:rFonts w:hint="eastAsia"/>
          <w:bCs/>
          <w:i/>
        </w:rPr>
        <w:t>lpf@sjtu.edu.cn</w:t>
      </w:r>
      <w:r w:rsidRPr="00CF6779">
        <w:rPr>
          <w:bCs/>
          <w:i/>
        </w:rPr>
        <w:t>; Tel: +86 13512116782.</w:t>
      </w:r>
    </w:p>
    <w:p w14:paraId="25620D68" w14:textId="3DA9040E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180D6C8C" w14:textId="5609FA12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57CB5BC1" w14:textId="2F8BE570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24EDC9DD" w14:textId="5165E466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6CE09CEA" w14:textId="77777777" w:rsidR="00643B8E" w:rsidRDefault="00643B8E" w:rsidP="00643B8E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F196F13" w14:textId="77777777" w:rsidR="00643B8E" w:rsidRDefault="00643B8E" w:rsidP="00643B8E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630E4FB6" w14:textId="77777777" w:rsidR="00643B8E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3D37DA4E" w14:textId="18ED4F77" w:rsidR="00643B8E" w:rsidRPr="006F2ECF" w:rsidRDefault="00643B8E" w:rsidP="00643B8E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F2ECF"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T</w:t>
      </w: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able S1.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Sequence of Multi-primed chain amplification (MCA).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55"/>
        <w:gridCol w:w="6236"/>
      </w:tblGrid>
      <w:tr w:rsidR="00643B8E" w14:paraId="03B78B02" w14:textId="77777777" w:rsidTr="005379EF">
        <w:trPr>
          <w:trHeight w:val="306"/>
        </w:trPr>
        <w:tc>
          <w:tcPr>
            <w:tcW w:w="1955" w:type="dxa"/>
          </w:tcPr>
          <w:p w14:paraId="22BEC1CC" w14:textId="77777777" w:rsidR="00643B8E" w:rsidRPr="00FF6242" w:rsidRDefault="00643B8E" w:rsidP="00643B8E">
            <w:pPr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1668 CpG-ODN</w:t>
            </w:r>
          </w:p>
        </w:tc>
        <w:tc>
          <w:tcPr>
            <w:tcW w:w="6236" w:type="dxa"/>
          </w:tcPr>
          <w:p w14:paraId="0B1D7253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81796E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TCCATGACGTTCCTGATGCT</w:t>
            </w:r>
          </w:p>
        </w:tc>
      </w:tr>
      <w:tr w:rsidR="0081796E" w14:paraId="23ACD0A6" w14:textId="77777777" w:rsidTr="0081796E">
        <w:trPr>
          <w:trHeight w:val="316"/>
        </w:trPr>
        <w:tc>
          <w:tcPr>
            <w:tcW w:w="8191" w:type="dxa"/>
            <w:gridSpan w:val="2"/>
          </w:tcPr>
          <w:p w14:paraId="0101231D" w14:textId="64B8BD7A" w:rsidR="0081796E" w:rsidRPr="00FF6242" w:rsidRDefault="0081796E" w:rsidP="0081796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CpG-MCA</w:t>
            </w:r>
          </w:p>
        </w:tc>
      </w:tr>
      <w:tr w:rsidR="00643B8E" w14:paraId="3A5AA3C0" w14:textId="77777777" w:rsidTr="005379EF">
        <w:trPr>
          <w:trHeight w:val="928"/>
        </w:trPr>
        <w:tc>
          <w:tcPr>
            <w:tcW w:w="1955" w:type="dxa"/>
          </w:tcPr>
          <w:p w14:paraId="37CD443A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Template</w:t>
            </w:r>
          </w:p>
        </w:tc>
        <w:tc>
          <w:tcPr>
            <w:tcW w:w="6236" w:type="dxa"/>
          </w:tcPr>
          <w:p w14:paraId="58BF34D5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phos-CGTCATGGAGCTTTTTTTTTTTACGCAGTATTATGGACTGATATAGAATTCTATATATTTTTTTTTTTGCAGCATCAGGAA</w:t>
            </w:r>
          </w:p>
        </w:tc>
      </w:tr>
      <w:tr w:rsidR="00643B8E" w14:paraId="768B6AE4" w14:textId="77777777" w:rsidTr="005379EF">
        <w:trPr>
          <w:trHeight w:val="306"/>
        </w:trPr>
        <w:tc>
          <w:tcPr>
            <w:tcW w:w="1955" w:type="dxa"/>
          </w:tcPr>
          <w:p w14:paraId="4248C475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1</w:t>
            </w:r>
          </w:p>
        </w:tc>
        <w:tc>
          <w:tcPr>
            <w:tcW w:w="6236" w:type="dxa"/>
          </w:tcPr>
          <w:p w14:paraId="7CA58FD2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</w:t>
            </w:r>
            <w:r w:rsidRPr="0081796E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TCCATGACGTTCCTGATGCT</w:t>
            </w: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</w:t>
            </w:r>
          </w:p>
        </w:tc>
      </w:tr>
      <w:tr w:rsidR="00643B8E" w14:paraId="67A18D33" w14:textId="77777777" w:rsidTr="005379EF">
        <w:trPr>
          <w:trHeight w:val="306"/>
        </w:trPr>
        <w:tc>
          <w:tcPr>
            <w:tcW w:w="1955" w:type="dxa"/>
          </w:tcPr>
          <w:p w14:paraId="5D90938E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2</w:t>
            </w:r>
          </w:p>
        </w:tc>
        <w:tc>
          <w:tcPr>
            <w:tcW w:w="6236" w:type="dxa"/>
          </w:tcPr>
          <w:p w14:paraId="0E7989A1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ACGCAGTATTATGGACTG</w:t>
            </w:r>
          </w:p>
        </w:tc>
      </w:tr>
      <w:tr w:rsidR="00643B8E" w14:paraId="3D9E0097" w14:textId="77777777" w:rsidTr="005379EF">
        <w:trPr>
          <w:trHeight w:val="306"/>
        </w:trPr>
        <w:tc>
          <w:tcPr>
            <w:tcW w:w="1955" w:type="dxa"/>
          </w:tcPr>
          <w:p w14:paraId="3BB2C1B5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3</w:t>
            </w:r>
          </w:p>
        </w:tc>
        <w:tc>
          <w:tcPr>
            <w:tcW w:w="6236" w:type="dxa"/>
          </w:tcPr>
          <w:p w14:paraId="53BE10F9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</w:t>
            </w:r>
            <w:r w:rsidRPr="0081796E">
              <w:rPr>
                <w:rFonts w:ascii="Times New Roman" w:eastAsia="SimSun" w:hAnsi="Times New Roman" w:cs="Times New Roman"/>
                <w:color w:val="FF0000"/>
                <w:kern w:val="0"/>
                <w:szCs w:val="21"/>
              </w:rPr>
              <w:t>TCCATGACGTTCCTGATGCT</w:t>
            </w: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</w:t>
            </w:r>
          </w:p>
        </w:tc>
      </w:tr>
      <w:tr w:rsidR="0081796E" w:rsidRPr="00DE2313" w14:paraId="677CD031" w14:textId="77777777" w:rsidTr="0081796E">
        <w:trPr>
          <w:trHeight w:val="349"/>
        </w:trPr>
        <w:tc>
          <w:tcPr>
            <w:tcW w:w="8191" w:type="dxa"/>
            <w:gridSpan w:val="2"/>
          </w:tcPr>
          <w:p w14:paraId="4276ED5D" w14:textId="36698FF3" w:rsidR="0081796E" w:rsidRPr="00FF6242" w:rsidRDefault="0081796E" w:rsidP="0081796E">
            <w:pPr>
              <w:jc w:val="center"/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GpC</w:t>
            </w:r>
            <w:proofErr w:type="spellEnd"/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-MCA (non-</w:t>
            </w:r>
            <w:proofErr w:type="spellStart"/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CpG</w:t>
            </w:r>
            <w:proofErr w:type="spellEnd"/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-MCA</w:t>
            </w:r>
            <w:r>
              <w:rPr>
                <w:rFonts w:ascii="Times New Roman" w:hAnsi="Times New Roman" w:cs="Times New Roman"/>
                <w:b/>
                <w:kern w:val="0"/>
                <w:szCs w:val="21"/>
              </w:rPr>
              <w:t>, MCA-C, control-MCA</w:t>
            </w:r>
            <w:r w:rsidRPr="00FF6242">
              <w:rPr>
                <w:rFonts w:ascii="Times New Roman" w:hAnsi="Times New Roman" w:cs="Times New Roman"/>
                <w:b/>
                <w:kern w:val="0"/>
                <w:szCs w:val="21"/>
              </w:rPr>
              <w:t>)</w:t>
            </w:r>
          </w:p>
        </w:tc>
      </w:tr>
      <w:tr w:rsidR="00643B8E" w14:paraId="78E2F824" w14:textId="77777777" w:rsidTr="005379EF">
        <w:trPr>
          <w:trHeight w:val="918"/>
        </w:trPr>
        <w:tc>
          <w:tcPr>
            <w:tcW w:w="1955" w:type="dxa"/>
          </w:tcPr>
          <w:p w14:paraId="3A4BC59D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Template</w:t>
            </w:r>
          </w:p>
          <w:p w14:paraId="07E8DB66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</w:p>
        </w:tc>
        <w:tc>
          <w:tcPr>
            <w:tcW w:w="6236" w:type="dxa"/>
          </w:tcPr>
          <w:p w14:paraId="0B3596D9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proofErr w:type="spellStart"/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phos</w:t>
            </w:r>
            <w:proofErr w:type="spellEnd"/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-</w:t>
            </w:r>
          </w:p>
          <w:p w14:paraId="21E8BE8D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GCTCATGGAGCTTTTTTTTTTTACGCAGTATTATGGACTGATATAGAATTCTATATATTTTTTTTTTTGCAGCATCAGGAA</w:t>
            </w:r>
          </w:p>
        </w:tc>
      </w:tr>
      <w:tr w:rsidR="00643B8E" w14:paraId="232A58A8" w14:textId="77777777" w:rsidTr="005379EF">
        <w:trPr>
          <w:trHeight w:val="315"/>
        </w:trPr>
        <w:tc>
          <w:tcPr>
            <w:tcW w:w="1955" w:type="dxa"/>
          </w:tcPr>
          <w:p w14:paraId="365683E0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1</w:t>
            </w:r>
          </w:p>
        </w:tc>
        <w:tc>
          <w:tcPr>
            <w:tcW w:w="6236" w:type="dxa"/>
          </w:tcPr>
          <w:p w14:paraId="300DF986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GCTCCATGAGCTTCCTGATGCTGC</w:t>
            </w:r>
          </w:p>
        </w:tc>
      </w:tr>
      <w:tr w:rsidR="00643B8E" w14:paraId="0826A7CD" w14:textId="77777777" w:rsidTr="005379EF">
        <w:trPr>
          <w:trHeight w:val="306"/>
        </w:trPr>
        <w:tc>
          <w:tcPr>
            <w:tcW w:w="1955" w:type="dxa"/>
          </w:tcPr>
          <w:p w14:paraId="2A97E9BE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2</w:t>
            </w:r>
          </w:p>
        </w:tc>
        <w:tc>
          <w:tcPr>
            <w:tcW w:w="6236" w:type="dxa"/>
          </w:tcPr>
          <w:p w14:paraId="20EEE728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ACGCAGTATTATGGACTG</w:t>
            </w:r>
          </w:p>
        </w:tc>
      </w:tr>
      <w:tr w:rsidR="00643B8E" w14:paraId="052AF9D7" w14:textId="77777777" w:rsidTr="005379EF">
        <w:trPr>
          <w:trHeight w:val="306"/>
        </w:trPr>
        <w:tc>
          <w:tcPr>
            <w:tcW w:w="1955" w:type="dxa"/>
          </w:tcPr>
          <w:p w14:paraId="4E0014C6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>Primer 3</w:t>
            </w:r>
          </w:p>
        </w:tc>
        <w:tc>
          <w:tcPr>
            <w:tcW w:w="6236" w:type="dxa"/>
          </w:tcPr>
          <w:p w14:paraId="7429DDB2" w14:textId="77777777" w:rsidR="00643B8E" w:rsidRPr="00FF6242" w:rsidRDefault="00643B8E" w:rsidP="00643B8E">
            <w:pPr>
              <w:rPr>
                <w:rFonts w:ascii="Times New Roman" w:eastAsia="SimSun" w:hAnsi="Times New Roman" w:cs="Times New Roman"/>
                <w:kern w:val="0"/>
                <w:szCs w:val="21"/>
              </w:rPr>
            </w:pPr>
            <w:r w:rsidRPr="00FF6242">
              <w:rPr>
                <w:rFonts w:ascii="Times New Roman" w:eastAsia="SimSun" w:hAnsi="Times New Roman" w:cs="Times New Roman"/>
                <w:kern w:val="0"/>
                <w:szCs w:val="21"/>
              </w:rPr>
              <w:t xml:space="preserve">GCTCCATGAGCTTCCTGATGCTGC </w:t>
            </w:r>
          </w:p>
        </w:tc>
      </w:tr>
    </w:tbl>
    <w:p w14:paraId="5CBF7077" w14:textId="14B69920" w:rsidR="00643B8E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C1D12FA" w14:textId="77777777" w:rsidR="0081796E" w:rsidRDefault="0081796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374A6A62" w14:textId="77777777" w:rsidR="00643B8E" w:rsidRPr="006F2ECF" w:rsidRDefault="00643B8E" w:rsidP="00B30B2B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6F2ECF">
        <w:rPr>
          <w:rFonts w:ascii="Times New Roman" w:hAnsi="Times New Roman" w:cs="Times New Roman" w:hint="eastAsia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46DA8264" wp14:editId="47C91869">
            <wp:extent cx="3931285" cy="4686935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285" cy="468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013AF" w14:textId="038FF5F4" w:rsidR="00643B8E" w:rsidRPr="006F2ECF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Figure S1.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Gel electrophoresis image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of circular template formation. Gels were run on 3% agarose gel at 100 V for 60 min.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1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DNA MW standard marker λ-Hind III digest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2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primer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3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long single strand DNA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4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circular template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.</w:t>
      </w:r>
    </w:p>
    <w:p w14:paraId="2AC07592" w14:textId="19F45ACF" w:rsidR="00643B8E" w:rsidRPr="006F2ECF" w:rsidRDefault="00904062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2F2E20FF" wp14:editId="563C570C">
            <wp:extent cx="5276850" cy="30480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6B3330" w14:textId="129EF771" w:rsidR="00643B8E" w:rsidRPr="006F2ECF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Figure S2. 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I</w:t>
      </w:r>
      <w:r w:rsidR="009B6BAA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mage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s</w:t>
      </w:r>
      <w:r w:rsidR="0009565E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of CpG-MCA-gels and CpG-RCA-gel. 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A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R12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bookmarkStart w:id="5" w:name="OLE_LINK1"/>
      <w:bookmarkStart w:id="6" w:name="OLE_LINK2"/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B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bookmarkEnd w:id="5"/>
      <w:bookmarkEnd w:id="6"/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R4M4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="009B6BAA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(C)</w:t>
      </w:r>
      <w:r w:rsidR="009B6BAA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R4M8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.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bookmarkStart w:id="7" w:name="_Hlk7428585"/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TEM</w:t>
      </w:r>
      <w:bookmarkEnd w:id="7"/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images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of the hydrogels incubated in 10%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FBS-DMEM at 37 °C for 24h. </w:t>
      </w:r>
      <w:r w:rsidR="00ED348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(D)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R12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, </w:t>
      </w:r>
      <w:r w:rsidR="00ED348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(E)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R4M4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, </w:t>
      </w:r>
      <w:r w:rsidR="00ED348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(F)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9565E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R4M8.</w:t>
      </w:r>
    </w:p>
    <w:p w14:paraId="6D3AF90E" w14:textId="62D271E6" w:rsidR="007759AF" w:rsidRPr="006F2ECF" w:rsidRDefault="007759AF" w:rsidP="00F166F6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5597197A" wp14:editId="20226A83">
            <wp:extent cx="4667250" cy="5215680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63" cy="522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2B238" w14:textId="78A10177" w:rsidR="00643B8E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041C22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Figure</w:t>
      </w:r>
      <w:r w:rsidR="002F78F7" w:rsidRPr="00041C22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S3.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The stability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assay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of CpG-RCA-gel (R12) and CpG-MCA-gels (R4M4 and R4M8) incubated with PBS or 10%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FBS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DMEM respectively at 37 °C for 12h or 24h. 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A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Gels were run on 1% agarose gel at 100 V for 60 min.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B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Remaining gels incubated </w:t>
      </w:r>
      <w:r w:rsidR="00B30B2B" w:rsidRPr="00041C22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with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10%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="005B145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FBS-DMEM at 37°C for 24h.</w:t>
      </w:r>
    </w:p>
    <w:p w14:paraId="749980DD" w14:textId="77777777" w:rsidR="00250DB4" w:rsidRPr="006F2ECF" w:rsidRDefault="00250DB4" w:rsidP="00B30B2B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6F2ECF">
        <w:rPr>
          <w:rFonts w:ascii="Times New Roman" w:hAnsi="Times New Roman" w:cs="Times New Roman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30D61021" wp14:editId="6897C820">
            <wp:extent cx="4495450" cy="4405312"/>
            <wp:effectExtent l="0" t="0" r="63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.5.tif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9" t="893" r="2986" b="7238"/>
                    <a:stretch/>
                  </pic:blipFill>
                  <pic:spPr bwMode="auto">
                    <a:xfrm>
                      <a:off x="0" y="0"/>
                      <a:ext cx="4497718" cy="44075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F18DB4" w14:textId="7986620A" w:rsidR="00250DB4" w:rsidRDefault="00250DB4" w:rsidP="00250DB4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F2ECF"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F</w:t>
      </w: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igure S</w:t>
      </w:r>
      <w:r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4</w:t>
      </w: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.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The degradation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assay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of CpG-RCA-gel (R12) and CpG-MCA-gels (R4M4 and R4M8) incubated with 10%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FBS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-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DMEM at 37 °C for 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48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h. Gels were run on 1% agarose gel at 100 V for 60 min.</w:t>
      </w:r>
      <w:r w:rsidR="00E45A26" w:rsidRPr="00E45A26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E45A26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="00E45A26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Lane </w:t>
      </w:r>
      <w:r w:rsidR="00E45A26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1) </w:t>
      </w:r>
      <w:r w:rsidR="003751F5">
        <w:rPr>
          <w:rFonts w:ascii="Times New Roman" w:hAnsi="Times New Roman" w:cs="Times New Roman"/>
          <w:kern w:val="0"/>
          <w:sz w:val="24"/>
          <w:szCs w:val="24"/>
          <w:lang w:val="en-GB"/>
        </w:rPr>
        <w:t>E</w:t>
      </w:r>
      <w:r w:rsidR="00E45A26">
        <w:rPr>
          <w:rFonts w:ascii="Times New Roman" w:hAnsi="Times New Roman" w:cs="Times New Roman"/>
          <w:kern w:val="0"/>
          <w:sz w:val="24"/>
          <w:szCs w:val="24"/>
          <w:lang w:val="en-GB"/>
        </w:rPr>
        <w:t>mp</w:t>
      </w:r>
      <w:r w:rsidR="00E45A26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ty,</w:t>
      </w:r>
      <w:r w:rsidR="00E45A26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2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DNA MW standard marker λ-Hind III digest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3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).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DL5000 DNA marke</w:t>
      </w:r>
      <w:r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r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4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R12</w:t>
      </w:r>
      <w:r w:rsidR="00ED348A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5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R4M4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6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R4M8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7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R12-degradation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8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R4M4-degradation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>,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lane 9</w:t>
      </w:r>
      <w:r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R4M8-degradation.</w:t>
      </w:r>
    </w:p>
    <w:p w14:paraId="661CA958" w14:textId="77777777" w:rsidR="00250DB4" w:rsidRPr="006F2ECF" w:rsidRDefault="00250DB4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</w:p>
    <w:p w14:paraId="0AEBD77A" w14:textId="3F319292" w:rsidR="00643B8E" w:rsidRPr="006F2ECF" w:rsidRDefault="007759AF" w:rsidP="00643B8E">
      <w:pPr>
        <w:autoSpaceDE w:val="0"/>
        <w:autoSpaceDN w:val="0"/>
        <w:adjustRightInd w:val="0"/>
        <w:spacing w:line="48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105046D3" wp14:editId="6913E593">
            <wp:extent cx="5238750" cy="2855456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218" cy="286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62197" w14:textId="446032C3" w:rsidR="00643B8E" w:rsidRPr="006F2ECF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041C22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Figure S</w:t>
      </w:r>
      <w:r w:rsidR="00250DB4" w:rsidRPr="00041C22"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5</w:t>
      </w:r>
      <w:r w:rsidRPr="00041C22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. 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T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he expression of mRNA 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(A: TNF-α, B: IL-6, C: TLR-9, D: CD86, and E: CD206.) 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in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RAW264.7 </w:t>
      </w:r>
      <w:r w:rsidRPr="00041C22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cells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stimulate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by CpG-ODN, CpG-RCA-gel and CpG-MCA-gels. Results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are expressed </w:t>
      </w:r>
      <w:r w:rsidR="009B6BAA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as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the mean</w:t>
      </w:r>
      <w:r w:rsidR="00071C30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±</w:t>
      </w:r>
      <w:r w:rsidR="00071C30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SD of three independent experiments.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ns: no significance, *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P &lt; 0.05,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**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P &lt; 0.01,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***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A2074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P &lt; 0.001,</w:t>
      </w:r>
      <w:r w:rsidRPr="00041C22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****</w:t>
      </w:r>
      <w:r w:rsidR="00D25072"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041C22">
        <w:rPr>
          <w:rFonts w:ascii="Times New Roman" w:hAnsi="Times New Roman" w:cs="Times New Roman"/>
          <w:kern w:val="0"/>
          <w:sz w:val="24"/>
          <w:szCs w:val="24"/>
          <w:lang w:val="en-GB"/>
        </w:rPr>
        <w:t>P &lt; 0.0001.</w:t>
      </w:r>
    </w:p>
    <w:p w14:paraId="2A334F29" w14:textId="77777777" w:rsidR="00643B8E" w:rsidRPr="006F2ECF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6F2ECF">
        <w:rPr>
          <w:rFonts w:ascii="Times New Roman" w:hAnsi="Times New Roman" w:cs="Times New Roman"/>
          <w:noProof/>
          <w:kern w:val="0"/>
          <w:sz w:val="24"/>
          <w:szCs w:val="24"/>
          <w:lang w:val="en-PH" w:eastAsia="en-PH"/>
        </w:rPr>
        <w:lastRenderedPageBreak/>
        <w:drawing>
          <wp:inline distT="0" distB="0" distL="0" distR="0" wp14:anchorId="0940B3F5" wp14:editId="124483EA">
            <wp:extent cx="5274310" cy="4685030"/>
            <wp:effectExtent l="0" t="0" r="2540" b="127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685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09F4E" w14:textId="090FD2A0" w:rsidR="00643B8E" w:rsidRPr="006F2ECF" w:rsidRDefault="00643B8E" w:rsidP="00643B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  <w:lang w:val="en-GB"/>
        </w:rPr>
      </w:pPr>
      <w:r w:rsidRPr="006F2ECF"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F</w:t>
      </w: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>igure S</w:t>
      </w:r>
      <w:r w:rsidR="00250DB4">
        <w:rPr>
          <w:rFonts w:ascii="Times New Roman" w:hAnsi="Times New Roman" w:cs="Times New Roman" w:hint="eastAsia"/>
          <w:b/>
          <w:kern w:val="0"/>
          <w:sz w:val="24"/>
          <w:szCs w:val="24"/>
          <w:lang w:val="en-GB"/>
        </w:rPr>
        <w:t>6</w:t>
      </w:r>
      <w:r w:rsidRPr="006F2ECF">
        <w:rPr>
          <w:rFonts w:ascii="Times New Roman" w:hAnsi="Times New Roman" w:cs="Times New Roman"/>
          <w:b/>
          <w:kern w:val="0"/>
          <w:sz w:val="24"/>
          <w:szCs w:val="24"/>
          <w:lang w:val="en-GB"/>
        </w:rPr>
        <w:t xml:space="preserve">.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Scratch wound migration assay</w:t>
      </w:r>
      <w:r w:rsidR="00ED348A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s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of CpG-ODN, CpG-RCA-gel (R12) and CpG-MCA-gels (R4M4 and R4M8)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for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RAW264.7 cells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after incubating</w:t>
      </w:r>
      <w:r w:rsidR="00ED348A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6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h and 24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h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.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A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Th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e photographs of scratch wound area in 0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h, 6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h, and 24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h.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(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B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)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T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he wound healing ratio of </w:t>
      </w:r>
      <w:r w:rsidR="00071C30">
        <w:rPr>
          <w:rFonts w:ascii="Times New Roman" w:hAnsi="Times New Roman" w:cs="Times New Roman"/>
          <w:kern w:val="0"/>
          <w:sz w:val="24"/>
          <w:szCs w:val="24"/>
          <w:lang w:val="en-GB"/>
        </w:rPr>
        <w:t>gels at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6</w:t>
      </w:r>
      <w:r w:rsidR="00250DB4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h. </w:t>
      </w:r>
      <w:r w:rsidR="00D25072"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CpG-MCA-gels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 xml:space="preserve"> obviously promoted the heal of wound compared to the CpG-ODN group but t</w:t>
      </w:r>
      <w:r w:rsidRPr="006F2ECF">
        <w:rPr>
          <w:rFonts w:ascii="Times New Roman" w:hAnsi="Times New Roman" w:cs="Times New Roman" w:hint="eastAsia"/>
          <w:kern w:val="0"/>
          <w:sz w:val="24"/>
          <w:szCs w:val="24"/>
          <w:lang w:val="en-GB"/>
        </w:rPr>
        <w:t>h</w:t>
      </w:r>
      <w:r w:rsidRPr="006F2ECF">
        <w:rPr>
          <w:rFonts w:ascii="Times New Roman" w:hAnsi="Times New Roman" w:cs="Times New Roman"/>
          <w:kern w:val="0"/>
          <w:sz w:val="24"/>
          <w:szCs w:val="24"/>
          <w:lang w:val="en-GB"/>
        </w:rPr>
        <w:t>ere is no significant difference among R12, R4M4 and R4M8 groups.</w:t>
      </w:r>
    </w:p>
    <w:p w14:paraId="4CF7F0F9" w14:textId="5EE46B14" w:rsidR="008D0782" w:rsidRPr="00643B8E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7BECCA4F" w14:textId="461A360E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p w14:paraId="76988C93" w14:textId="5555ED45" w:rsidR="008D0782" w:rsidRDefault="008D0782" w:rsidP="00643B8E">
      <w:pPr>
        <w:spacing w:line="480" w:lineRule="auto"/>
        <w:rPr>
          <w:vertAlign w:val="superscript"/>
          <w:lang w:val="en-GB" w:eastAsia="en-US"/>
        </w:rPr>
      </w:pPr>
    </w:p>
    <w:bookmarkEnd w:id="0"/>
    <w:p w14:paraId="5E765D1C" w14:textId="77777777" w:rsidR="008D0782" w:rsidRPr="00643B8E" w:rsidRDefault="008D0782" w:rsidP="00643B8E">
      <w:pPr>
        <w:spacing w:line="480" w:lineRule="auto"/>
        <w:rPr>
          <w:vertAlign w:val="superscript"/>
          <w:lang w:val="en-GB" w:eastAsia="en-US"/>
        </w:rPr>
      </w:pPr>
    </w:p>
    <w:sectPr w:rsidR="008D0782" w:rsidRPr="00643B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7CBB2" w14:textId="77777777" w:rsidR="00E16062" w:rsidRDefault="00E16062" w:rsidP="000C2B9A">
      <w:r>
        <w:separator/>
      </w:r>
    </w:p>
  </w:endnote>
  <w:endnote w:type="continuationSeparator" w:id="0">
    <w:p w14:paraId="723C59BB" w14:textId="77777777" w:rsidR="00E16062" w:rsidRDefault="00E16062" w:rsidP="000C2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C9B272" w14:textId="77777777" w:rsidR="00E16062" w:rsidRDefault="00E16062" w:rsidP="000C2B9A">
      <w:r>
        <w:separator/>
      </w:r>
    </w:p>
  </w:footnote>
  <w:footnote w:type="continuationSeparator" w:id="0">
    <w:p w14:paraId="68308AFE" w14:textId="77777777" w:rsidR="00E16062" w:rsidRDefault="00E16062" w:rsidP="000C2B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B0EBB"/>
    <w:multiLevelType w:val="hybridMultilevel"/>
    <w:tmpl w:val="AAD643F4"/>
    <w:lvl w:ilvl="0" w:tplc="54A6E152">
      <w:start w:val="1"/>
      <w:numFmt w:val="lowerLetter"/>
      <w:pStyle w:val="RSCF01FootnoteAuthorAddress"/>
      <w:lvlText w:val="%1."/>
      <w:lvlJc w:val="left"/>
      <w:pPr>
        <w:ind w:left="720" w:hanging="360"/>
      </w:pPr>
      <w:rPr>
        <w:rFonts w:ascii="Calibri" w:hAnsi="Calibri" w:hint="default"/>
        <w:b w:val="0"/>
        <w:i/>
        <w:vertAlign w:val="superscrip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A1886"/>
    <w:rsid w:val="00040015"/>
    <w:rsid w:val="00041C22"/>
    <w:rsid w:val="0005042E"/>
    <w:rsid w:val="000652C7"/>
    <w:rsid w:val="00071C30"/>
    <w:rsid w:val="0009565E"/>
    <w:rsid w:val="000A2074"/>
    <w:rsid w:val="000C2B9A"/>
    <w:rsid w:val="000E52F9"/>
    <w:rsid w:val="000F4268"/>
    <w:rsid w:val="001152C8"/>
    <w:rsid w:val="00122219"/>
    <w:rsid w:val="0015639A"/>
    <w:rsid w:val="001808DC"/>
    <w:rsid w:val="001E009F"/>
    <w:rsid w:val="001F717E"/>
    <w:rsid w:val="00250DB4"/>
    <w:rsid w:val="002A1886"/>
    <w:rsid w:val="002B37DB"/>
    <w:rsid w:val="002E61F2"/>
    <w:rsid w:val="002F78F7"/>
    <w:rsid w:val="00342723"/>
    <w:rsid w:val="003725E0"/>
    <w:rsid w:val="003751F5"/>
    <w:rsid w:val="00393311"/>
    <w:rsid w:val="00395914"/>
    <w:rsid w:val="003E2B29"/>
    <w:rsid w:val="00406A6E"/>
    <w:rsid w:val="004071F2"/>
    <w:rsid w:val="00434D76"/>
    <w:rsid w:val="00484301"/>
    <w:rsid w:val="004F4901"/>
    <w:rsid w:val="00502F24"/>
    <w:rsid w:val="00511244"/>
    <w:rsid w:val="00535E6D"/>
    <w:rsid w:val="00567FA6"/>
    <w:rsid w:val="0057430F"/>
    <w:rsid w:val="005862B5"/>
    <w:rsid w:val="005B145A"/>
    <w:rsid w:val="0060767B"/>
    <w:rsid w:val="00643B8E"/>
    <w:rsid w:val="00656669"/>
    <w:rsid w:val="007759AF"/>
    <w:rsid w:val="0078740B"/>
    <w:rsid w:val="00787803"/>
    <w:rsid w:val="007974D9"/>
    <w:rsid w:val="007F042A"/>
    <w:rsid w:val="007F30C7"/>
    <w:rsid w:val="0081796E"/>
    <w:rsid w:val="00852AA5"/>
    <w:rsid w:val="0085730F"/>
    <w:rsid w:val="00870931"/>
    <w:rsid w:val="00872E7A"/>
    <w:rsid w:val="008A4DC4"/>
    <w:rsid w:val="008C4FD4"/>
    <w:rsid w:val="008D0782"/>
    <w:rsid w:val="008E450F"/>
    <w:rsid w:val="00904062"/>
    <w:rsid w:val="00932D89"/>
    <w:rsid w:val="00943BA4"/>
    <w:rsid w:val="009953D4"/>
    <w:rsid w:val="009B6BAA"/>
    <w:rsid w:val="009E0FB8"/>
    <w:rsid w:val="009E23E2"/>
    <w:rsid w:val="00A82C9F"/>
    <w:rsid w:val="00B30B2B"/>
    <w:rsid w:val="00B505AD"/>
    <w:rsid w:val="00B60F37"/>
    <w:rsid w:val="00B65E32"/>
    <w:rsid w:val="00BA0BAE"/>
    <w:rsid w:val="00BD0B41"/>
    <w:rsid w:val="00BE34D3"/>
    <w:rsid w:val="00BF7904"/>
    <w:rsid w:val="00C02C77"/>
    <w:rsid w:val="00C11E17"/>
    <w:rsid w:val="00CB78EA"/>
    <w:rsid w:val="00CD00B0"/>
    <w:rsid w:val="00CF5681"/>
    <w:rsid w:val="00D0038B"/>
    <w:rsid w:val="00D25072"/>
    <w:rsid w:val="00DF6AF3"/>
    <w:rsid w:val="00E16062"/>
    <w:rsid w:val="00E375E3"/>
    <w:rsid w:val="00E40A33"/>
    <w:rsid w:val="00E45A26"/>
    <w:rsid w:val="00E6318F"/>
    <w:rsid w:val="00E81479"/>
    <w:rsid w:val="00E874CA"/>
    <w:rsid w:val="00EA6D08"/>
    <w:rsid w:val="00ED348A"/>
    <w:rsid w:val="00F166F6"/>
    <w:rsid w:val="00F440B1"/>
    <w:rsid w:val="00F54C88"/>
    <w:rsid w:val="00F61782"/>
    <w:rsid w:val="00F776E0"/>
    <w:rsid w:val="00F8670B"/>
    <w:rsid w:val="00F87A55"/>
    <w:rsid w:val="00F9172D"/>
    <w:rsid w:val="00FA5D87"/>
    <w:rsid w:val="00FC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D07C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9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2B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2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2B9A"/>
    <w:rPr>
      <w:sz w:val="18"/>
      <w:szCs w:val="18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0C2B9A"/>
    <w:pPr>
      <w:widowControl/>
      <w:tabs>
        <w:tab w:val="left" w:pos="284"/>
      </w:tabs>
      <w:spacing w:before="400" w:after="160"/>
      <w:jc w:val="left"/>
    </w:pPr>
    <w:rPr>
      <w:rFonts w:cs="Times New Roman"/>
      <w:b/>
      <w:kern w:val="0"/>
      <w:sz w:val="29"/>
      <w:szCs w:val="32"/>
      <w:lang w:val="en-GB" w:eastAsia="en-US"/>
    </w:rPr>
  </w:style>
  <w:style w:type="character" w:customStyle="1" w:styleId="RSCH01PaperTitleChar">
    <w:name w:val="RSC H01 Paper Title Char"/>
    <w:basedOn w:val="DefaultParagraphFont"/>
    <w:link w:val="RSCH01PaperTitle"/>
    <w:rsid w:val="000C2B9A"/>
    <w:rPr>
      <w:rFonts w:cs="Times New Roman"/>
      <w:b/>
      <w:kern w:val="0"/>
      <w:sz w:val="29"/>
      <w:szCs w:val="32"/>
      <w:lang w:val="en-GB" w:eastAsia="en-US"/>
    </w:rPr>
  </w:style>
  <w:style w:type="paragraph" w:customStyle="1" w:styleId="RSCB02ArticleText">
    <w:name w:val="RSC B02 Article Text"/>
    <w:basedOn w:val="Normal"/>
    <w:link w:val="RSCB02ArticleTextChar"/>
    <w:qFormat/>
    <w:rsid w:val="000C2B9A"/>
    <w:pPr>
      <w:widowControl/>
      <w:spacing w:line="240" w:lineRule="exact"/>
    </w:pPr>
    <w:rPr>
      <w:rFonts w:cs="Times New Roman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DefaultParagraphFont"/>
    <w:link w:val="RSCB02ArticleText"/>
    <w:rsid w:val="000C2B9A"/>
    <w:rPr>
      <w:rFonts w:cs="Times New Roman"/>
      <w:w w:val="108"/>
      <w:kern w:val="0"/>
      <w:sz w:val="18"/>
      <w:szCs w:val="18"/>
      <w:lang w:val="en-GB" w:eastAsia="en-US"/>
    </w:rPr>
  </w:style>
  <w:style w:type="table" w:styleId="TableGrid">
    <w:name w:val="Table Grid"/>
    <w:basedOn w:val="TableNormal"/>
    <w:uiPriority w:val="39"/>
    <w:rsid w:val="00E87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05AD"/>
    <w:pPr>
      <w:widowControl/>
      <w:jc w:val="left"/>
    </w:pPr>
    <w:rPr>
      <w:rFonts w:ascii="Tahoma" w:hAnsi="Tahoma" w:cs="Tahoma"/>
      <w:kern w:val="0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5AD"/>
    <w:rPr>
      <w:rFonts w:ascii="Tahoma" w:hAnsi="Tahoma" w:cs="Tahoma"/>
      <w:kern w:val="0"/>
      <w:sz w:val="16"/>
      <w:szCs w:val="16"/>
      <w:lang w:val="en-GB" w:eastAsia="en-US"/>
    </w:rPr>
  </w:style>
  <w:style w:type="paragraph" w:customStyle="1" w:styleId="RSCF01FootnoteAuthorAddress">
    <w:name w:val="RSC F01 Footnote Author Address"/>
    <w:link w:val="RSCF01FootnoteAuthorAddressChar"/>
    <w:qFormat/>
    <w:rsid w:val="00787803"/>
    <w:pPr>
      <w:numPr>
        <w:numId w:val="1"/>
      </w:numPr>
      <w:pBdr>
        <w:top w:val="single" w:sz="12" w:space="1" w:color="A6A6A6" w:themeColor="background1" w:themeShade="A6"/>
      </w:pBdr>
      <w:ind w:left="85" w:hanging="85"/>
      <w:suppressOverlap/>
    </w:pPr>
    <w:rPr>
      <w:rFonts w:cs="Times New Roman"/>
      <w:i/>
      <w:w w:val="105"/>
      <w:kern w:val="0"/>
      <w:sz w:val="14"/>
      <w:szCs w:val="14"/>
      <w:lang w:val="en-GB" w:eastAsia="en-US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787803"/>
    <w:pPr>
      <w:widowControl/>
      <w:tabs>
        <w:tab w:val="left" w:pos="284"/>
      </w:tabs>
      <w:suppressOverlap/>
    </w:pPr>
    <w:rPr>
      <w:rFonts w:cs="Times New Roman"/>
      <w:w w:val="105"/>
      <w:kern w:val="0"/>
      <w:sz w:val="14"/>
      <w:szCs w:val="14"/>
      <w:lang w:val="en-GB" w:eastAsia="en-US"/>
    </w:rPr>
  </w:style>
  <w:style w:type="character" w:customStyle="1" w:styleId="RSCF01FootnoteAuthorAddressChar">
    <w:name w:val="RSC F01 Footnote Author Address Char"/>
    <w:basedOn w:val="DefaultParagraphFont"/>
    <w:link w:val="RSCF01FootnoteAuthorAddress"/>
    <w:rsid w:val="00787803"/>
    <w:rPr>
      <w:rFonts w:cs="Times New Roman"/>
      <w:i/>
      <w:w w:val="105"/>
      <w:kern w:val="0"/>
      <w:sz w:val="14"/>
      <w:szCs w:val="14"/>
      <w:lang w:val="en-GB" w:eastAsia="en-US"/>
    </w:rPr>
  </w:style>
  <w:style w:type="character" w:customStyle="1" w:styleId="RSCF02FootnotestoTitleAuthorsChar">
    <w:name w:val="RSC F02 Footnotes to Title/Authors Char"/>
    <w:basedOn w:val="DefaultParagraphFont"/>
    <w:link w:val="RSCF02FootnotestoTitleAuthors"/>
    <w:rsid w:val="00787803"/>
    <w:rPr>
      <w:rFonts w:cs="Times New Roman"/>
      <w:w w:val="105"/>
      <w:kern w:val="0"/>
      <w:sz w:val="14"/>
      <w:szCs w:val="14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6BA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BA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BA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2B9A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2B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2B9A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C2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C2B9A"/>
    <w:rPr>
      <w:sz w:val="18"/>
      <w:szCs w:val="18"/>
    </w:rPr>
  </w:style>
  <w:style w:type="paragraph" w:customStyle="1" w:styleId="RSCH01PaperTitle">
    <w:name w:val="RSC H01 Paper Title"/>
    <w:basedOn w:val="Normal"/>
    <w:next w:val="Normal"/>
    <w:link w:val="RSCH01PaperTitleChar"/>
    <w:qFormat/>
    <w:rsid w:val="000C2B9A"/>
    <w:pPr>
      <w:widowControl/>
      <w:tabs>
        <w:tab w:val="left" w:pos="284"/>
      </w:tabs>
      <w:spacing w:before="400" w:after="160"/>
      <w:jc w:val="left"/>
    </w:pPr>
    <w:rPr>
      <w:rFonts w:cs="Times New Roman"/>
      <w:b/>
      <w:kern w:val="0"/>
      <w:sz w:val="29"/>
      <w:szCs w:val="32"/>
      <w:lang w:val="en-GB" w:eastAsia="en-US"/>
    </w:rPr>
  </w:style>
  <w:style w:type="character" w:customStyle="1" w:styleId="RSCH01PaperTitleChar">
    <w:name w:val="RSC H01 Paper Title Char"/>
    <w:basedOn w:val="DefaultParagraphFont"/>
    <w:link w:val="RSCH01PaperTitle"/>
    <w:rsid w:val="000C2B9A"/>
    <w:rPr>
      <w:rFonts w:cs="Times New Roman"/>
      <w:b/>
      <w:kern w:val="0"/>
      <w:sz w:val="29"/>
      <w:szCs w:val="32"/>
      <w:lang w:val="en-GB" w:eastAsia="en-US"/>
    </w:rPr>
  </w:style>
  <w:style w:type="paragraph" w:customStyle="1" w:styleId="RSCB02ArticleText">
    <w:name w:val="RSC B02 Article Text"/>
    <w:basedOn w:val="Normal"/>
    <w:link w:val="RSCB02ArticleTextChar"/>
    <w:qFormat/>
    <w:rsid w:val="000C2B9A"/>
    <w:pPr>
      <w:widowControl/>
      <w:spacing w:line="240" w:lineRule="exact"/>
    </w:pPr>
    <w:rPr>
      <w:rFonts w:cs="Times New Roman"/>
      <w:w w:val="108"/>
      <w:kern w:val="0"/>
      <w:sz w:val="18"/>
      <w:szCs w:val="18"/>
      <w:lang w:val="en-GB" w:eastAsia="en-US"/>
    </w:rPr>
  </w:style>
  <w:style w:type="character" w:customStyle="1" w:styleId="RSCB02ArticleTextChar">
    <w:name w:val="RSC B02 Article Text Char"/>
    <w:basedOn w:val="DefaultParagraphFont"/>
    <w:link w:val="RSCB02ArticleText"/>
    <w:rsid w:val="000C2B9A"/>
    <w:rPr>
      <w:rFonts w:cs="Times New Roman"/>
      <w:w w:val="108"/>
      <w:kern w:val="0"/>
      <w:sz w:val="18"/>
      <w:szCs w:val="18"/>
      <w:lang w:val="en-GB" w:eastAsia="en-US"/>
    </w:rPr>
  </w:style>
  <w:style w:type="table" w:styleId="TableGrid">
    <w:name w:val="Table Grid"/>
    <w:basedOn w:val="TableNormal"/>
    <w:uiPriority w:val="39"/>
    <w:rsid w:val="00E87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505AD"/>
    <w:pPr>
      <w:widowControl/>
      <w:jc w:val="left"/>
    </w:pPr>
    <w:rPr>
      <w:rFonts w:ascii="Tahoma" w:hAnsi="Tahoma" w:cs="Tahoma"/>
      <w:kern w:val="0"/>
      <w:sz w:val="16"/>
      <w:szCs w:val="16"/>
      <w:lang w:val="en-GB"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5AD"/>
    <w:rPr>
      <w:rFonts w:ascii="Tahoma" w:hAnsi="Tahoma" w:cs="Tahoma"/>
      <w:kern w:val="0"/>
      <w:sz w:val="16"/>
      <w:szCs w:val="16"/>
      <w:lang w:val="en-GB" w:eastAsia="en-US"/>
    </w:rPr>
  </w:style>
  <w:style w:type="paragraph" w:customStyle="1" w:styleId="RSCF01FootnoteAuthorAddress">
    <w:name w:val="RSC F01 Footnote Author Address"/>
    <w:link w:val="RSCF01FootnoteAuthorAddressChar"/>
    <w:qFormat/>
    <w:rsid w:val="00787803"/>
    <w:pPr>
      <w:numPr>
        <w:numId w:val="1"/>
      </w:numPr>
      <w:pBdr>
        <w:top w:val="single" w:sz="12" w:space="1" w:color="A6A6A6" w:themeColor="background1" w:themeShade="A6"/>
      </w:pBdr>
      <w:ind w:left="85" w:hanging="85"/>
      <w:suppressOverlap/>
    </w:pPr>
    <w:rPr>
      <w:rFonts w:cs="Times New Roman"/>
      <w:i/>
      <w:w w:val="105"/>
      <w:kern w:val="0"/>
      <w:sz w:val="14"/>
      <w:szCs w:val="14"/>
      <w:lang w:val="en-GB" w:eastAsia="en-US"/>
    </w:rPr>
  </w:style>
  <w:style w:type="paragraph" w:customStyle="1" w:styleId="RSCF02FootnotestoTitleAuthors">
    <w:name w:val="RSC F02 Footnotes to Title/Authors"/>
    <w:basedOn w:val="Normal"/>
    <w:link w:val="RSCF02FootnotestoTitleAuthorsChar"/>
    <w:qFormat/>
    <w:rsid w:val="00787803"/>
    <w:pPr>
      <w:widowControl/>
      <w:tabs>
        <w:tab w:val="left" w:pos="284"/>
      </w:tabs>
      <w:suppressOverlap/>
    </w:pPr>
    <w:rPr>
      <w:rFonts w:cs="Times New Roman"/>
      <w:w w:val="105"/>
      <w:kern w:val="0"/>
      <w:sz w:val="14"/>
      <w:szCs w:val="14"/>
      <w:lang w:val="en-GB" w:eastAsia="en-US"/>
    </w:rPr>
  </w:style>
  <w:style w:type="character" w:customStyle="1" w:styleId="RSCF01FootnoteAuthorAddressChar">
    <w:name w:val="RSC F01 Footnote Author Address Char"/>
    <w:basedOn w:val="DefaultParagraphFont"/>
    <w:link w:val="RSCF01FootnoteAuthorAddress"/>
    <w:rsid w:val="00787803"/>
    <w:rPr>
      <w:rFonts w:cs="Times New Roman"/>
      <w:i/>
      <w:w w:val="105"/>
      <w:kern w:val="0"/>
      <w:sz w:val="14"/>
      <w:szCs w:val="14"/>
      <w:lang w:val="en-GB" w:eastAsia="en-US"/>
    </w:rPr>
  </w:style>
  <w:style w:type="character" w:customStyle="1" w:styleId="RSCF02FootnotestoTitleAuthorsChar">
    <w:name w:val="RSC F02 Footnotes to Title/Authors Char"/>
    <w:basedOn w:val="DefaultParagraphFont"/>
    <w:link w:val="RSCF02FootnotestoTitleAuthors"/>
    <w:rsid w:val="00787803"/>
    <w:rPr>
      <w:rFonts w:cs="Times New Roman"/>
      <w:w w:val="105"/>
      <w:kern w:val="0"/>
      <w:sz w:val="14"/>
      <w:szCs w:val="14"/>
      <w:lang w:val="en-GB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B6BAA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6BAA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6BA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6B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6B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t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tif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tiff"/><Relationship Id="rId14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62EB4-7EC6-4F8B-89CA-1B40DEA3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476</Words>
  <Characters>2702</Characters>
  <Application>Microsoft Office Word</Application>
  <DocSecurity>0</DocSecurity>
  <Lines>87</Lines>
  <Paragraphs>42</Paragraphs>
  <ScaleCrop>false</ScaleCrop>
  <Company/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jiana jiang</dc:creator>
  <cp:keywords/>
  <dc:description/>
  <cp:lastModifiedBy>LAMIRA</cp:lastModifiedBy>
  <cp:revision>6</cp:revision>
  <dcterms:created xsi:type="dcterms:W3CDTF">2019-05-05T03:27:00Z</dcterms:created>
  <dcterms:modified xsi:type="dcterms:W3CDTF">2019-06-06T13:38:00Z</dcterms:modified>
</cp:coreProperties>
</file>