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17C29" w14:textId="77777777" w:rsidR="00441A26" w:rsidRDefault="00441A26" w:rsidP="00441A26">
      <w:pPr>
        <w:spacing w:after="0" w:line="360" w:lineRule="auto"/>
        <w:jc w:val="center"/>
        <w:rPr>
          <w:rFonts w:ascii="Times New Roman" w:eastAsia="Times New Roman" w:hAnsi="Times New Roman" w:cs="Times New Roman"/>
          <w:b/>
          <w:bCs/>
          <w:color w:val="000000"/>
          <w:sz w:val="24"/>
          <w:szCs w:val="24"/>
          <w:highlight w:val="yellow"/>
          <w:lang w:bidi="hi-IN"/>
        </w:rPr>
      </w:pPr>
      <w:r>
        <w:rPr>
          <w:rFonts w:ascii="Times New Roman" w:eastAsia="Times New Roman" w:hAnsi="Times New Roman" w:cs="Times New Roman"/>
          <w:b/>
          <w:bCs/>
          <w:color w:val="000000"/>
          <w:sz w:val="24"/>
          <w:szCs w:val="24"/>
          <w:highlight w:val="yellow"/>
          <w:lang w:bidi="hi-IN"/>
        </w:rPr>
        <w:t xml:space="preserve">Supplementary information </w:t>
      </w:r>
    </w:p>
    <w:p w14:paraId="4FB4491D" w14:textId="11B21E4F" w:rsidR="00441A26" w:rsidRDefault="00441A26" w:rsidP="00441A26">
      <w:pPr>
        <w:tabs>
          <w:tab w:val="left" w:pos="10260"/>
        </w:tabs>
        <w:spacing w:after="0" w:line="240" w:lineRule="auto"/>
        <w:ind w:left="540" w:right="810"/>
        <w:jc w:val="both"/>
        <w:rPr>
          <w:rFonts w:ascii="Times New Roman" w:hAnsi="Times New Roman" w:cs="Times New Roman"/>
          <w:b/>
          <w:bCs/>
          <w:sz w:val="24"/>
          <w:szCs w:val="24"/>
        </w:rPr>
      </w:pPr>
      <w:r>
        <w:rPr>
          <w:rFonts w:ascii="Times New Roman" w:hAnsi="Times New Roman" w:cs="Times New Roman"/>
          <w:b/>
          <w:bCs/>
          <w:sz w:val="24"/>
          <w:szCs w:val="24"/>
        </w:rPr>
        <w:br/>
      </w:r>
      <w:r w:rsidRPr="00AF7F84">
        <w:rPr>
          <w:rFonts w:ascii="Times New Roman" w:hAnsi="Times New Roman" w:cs="Times New Roman"/>
          <w:b/>
          <w:bCs/>
          <w:sz w:val="24"/>
          <w:szCs w:val="24"/>
        </w:rPr>
        <w:t>Current Understanding and Future Scope of Nanotechnology Enabled Epidermal Care Using Cosmetics and Cosmeceuticals</w:t>
      </w:r>
    </w:p>
    <w:p w14:paraId="5265C3A9" w14:textId="77777777" w:rsidR="00441A26" w:rsidRDefault="00441A26" w:rsidP="00441A26">
      <w:pPr>
        <w:tabs>
          <w:tab w:val="left" w:pos="10260"/>
        </w:tabs>
        <w:spacing w:after="0" w:line="240" w:lineRule="auto"/>
        <w:ind w:left="540" w:right="810"/>
        <w:jc w:val="both"/>
        <w:rPr>
          <w:rFonts w:ascii="Times New Roman" w:hAnsi="Times New Roman" w:cs="Times New Roman"/>
          <w:b/>
          <w:bCs/>
          <w:sz w:val="24"/>
          <w:szCs w:val="24"/>
        </w:rPr>
      </w:pPr>
    </w:p>
    <w:p w14:paraId="25101A57" w14:textId="77777777" w:rsidR="00441A26" w:rsidRPr="00B730C5" w:rsidRDefault="00441A26" w:rsidP="00441A26">
      <w:pPr>
        <w:tabs>
          <w:tab w:val="left" w:pos="10260"/>
        </w:tabs>
        <w:spacing w:after="0" w:line="240" w:lineRule="auto"/>
        <w:ind w:left="540" w:right="810"/>
        <w:jc w:val="both"/>
        <w:rPr>
          <w:rFonts w:ascii="Times New Roman" w:hAnsi="Times New Roman" w:cs="Times New Roman"/>
          <w:b/>
          <w:bCs/>
          <w:sz w:val="24"/>
          <w:szCs w:val="24"/>
          <w:vertAlign w:val="superscript"/>
        </w:rPr>
      </w:pPr>
      <w:r w:rsidRPr="00B730C5">
        <w:rPr>
          <w:rFonts w:ascii="Times New Roman" w:hAnsi="Times New Roman" w:cs="Times New Roman"/>
          <w:b/>
          <w:bCs/>
          <w:sz w:val="24"/>
          <w:szCs w:val="24"/>
        </w:rPr>
        <w:t>Vishesh Kumar Gangwar</w:t>
      </w:r>
      <w:r w:rsidRPr="00B730C5">
        <w:rPr>
          <w:rFonts w:ascii="Times New Roman" w:hAnsi="Times New Roman" w:cs="Times New Roman"/>
          <w:b/>
          <w:bCs/>
          <w:sz w:val="24"/>
          <w:szCs w:val="24"/>
          <w:vertAlign w:val="superscript"/>
        </w:rPr>
        <w:t>1</w:t>
      </w:r>
      <w:r w:rsidRPr="00B730C5">
        <w:rPr>
          <w:rFonts w:ascii="Times New Roman" w:hAnsi="Times New Roman" w:cs="Times New Roman"/>
          <w:b/>
          <w:bCs/>
          <w:sz w:val="24"/>
          <w:szCs w:val="24"/>
        </w:rPr>
        <w:t>, Sanjesh Singh</w:t>
      </w:r>
      <w:r w:rsidRPr="00B730C5">
        <w:rPr>
          <w:rFonts w:ascii="Times New Roman" w:hAnsi="Times New Roman" w:cs="Times New Roman"/>
          <w:b/>
          <w:bCs/>
          <w:sz w:val="24"/>
          <w:szCs w:val="24"/>
          <w:vertAlign w:val="superscript"/>
        </w:rPr>
        <w:t>2</w:t>
      </w:r>
      <w:r w:rsidRPr="00B730C5">
        <w:rPr>
          <w:rFonts w:ascii="Times New Roman" w:hAnsi="Times New Roman" w:cs="Times New Roman"/>
          <w:b/>
          <w:bCs/>
          <w:sz w:val="24"/>
          <w:szCs w:val="24"/>
        </w:rPr>
        <w:t>, Anuj Rana</w:t>
      </w:r>
      <w:r w:rsidRPr="00B730C5">
        <w:rPr>
          <w:rFonts w:ascii="Times New Roman" w:hAnsi="Times New Roman" w:cs="Times New Roman"/>
          <w:b/>
          <w:bCs/>
          <w:sz w:val="24"/>
          <w:szCs w:val="24"/>
          <w:vertAlign w:val="superscript"/>
        </w:rPr>
        <w:t>3</w:t>
      </w:r>
      <w:r w:rsidRPr="00B730C5">
        <w:rPr>
          <w:rFonts w:ascii="Times New Roman" w:hAnsi="Times New Roman" w:cs="Times New Roman"/>
          <w:b/>
          <w:bCs/>
          <w:sz w:val="24"/>
          <w:szCs w:val="24"/>
        </w:rPr>
        <w:t>, Sarita Dhaka</w:t>
      </w:r>
      <w:r>
        <w:rPr>
          <w:rFonts w:ascii="Times New Roman" w:hAnsi="Times New Roman" w:cs="Times New Roman"/>
          <w:b/>
          <w:bCs/>
          <w:sz w:val="24"/>
          <w:szCs w:val="24"/>
          <w:vertAlign w:val="superscript"/>
        </w:rPr>
        <w:t>4</w:t>
      </w:r>
      <w:r w:rsidRPr="00B730C5">
        <w:rPr>
          <w:rFonts w:ascii="Times New Roman" w:hAnsi="Times New Roman" w:cs="Times New Roman"/>
          <w:b/>
          <w:bCs/>
          <w:sz w:val="24"/>
          <w:szCs w:val="24"/>
        </w:rPr>
        <w:t>, Rahul Kumar Dhaka</w:t>
      </w:r>
      <w:r>
        <w:rPr>
          <w:rFonts w:ascii="Times New Roman" w:hAnsi="Times New Roman" w:cs="Times New Roman"/>
          <w:b/>
          <w:bCs/>
          <w:sz w:val="24"/>
          <w:szCs w:val="24"/>
        </w:rPr>
        <w:t>*</w:t>
      </w:r>
      <w:r>
        <w:rPr>
          <w:rFonts w:ascii="Times New Roman" w:hAnsi="Times New Roman" w:cs="Times New Roman"/>
          <w:b/>
          <w:bCs/>
          <w:sz w:val="24"/>
          <w:szCs w:val="24"/>
          <w:vertAlign w:val="superscript"/>
        </w:rPr>
        <w:t>5</w:t>
      </w:r>
      <w:r w:rsidRPr="00B730C5">
        <w:rPr>
          <w:rFonts w:ascii="Times New Roman" w:hAnsi="Times New Roman" w:cs="Times New Roman"/>
          <w:b/>
          <w:bCs/>
          <w:sz w:val="24"/>
          <w:szCs w:val="24"/>
        </w:rPr>
        <w:t>, S.K. Pand</w:t>
      </w:r>
      <w:r>
        <w:rPr>
          <w:rFonts w:ascii="Times New Roman" w:hAnsi="Times New Roman" w:cs="Times New Roman"/>
          <w:b/>
          <w:bCs/>
          <w:sz w:val="24"/>
          <w:szCs w:val="24"/>
        </w:rPr>
        <w:t>a</w:t>
      </w:r>
      <w:r w:rsidRPr="00B730C5">
        <w:rPr>
          <w:rFonts w:ascii="Times New Roman" w:hAnsi="Times New Roman" w:cs="Times New Roman"/>
          <w:b/>
          <w:bCs/>
          <w:sz w:val="24"/>
          <w:szCs w:val="24"/>
        </w:rPr>
        <w:t>y</w:t>
      </w:r>
      <w:r w:rsidRPr="003B605B">
        <w:rPr>
          <w:rFonts w:ascii="Times New Roman" w:hAnsi="Times New Roman" w:cs="Times New Roman"/>
          <w:b/>
          <w:bCs/>
          <w:sz w:val="24"/>
          <w:szCs w:val="24"/>
          <w:vertAlign w:val="superscript"/>
        </w:rPr>
        <w:t>1</w:t>
      </w:r>
      <w:r w:rsidRPr="00B730C5">
        <w:rPr>
          <w:rFonts w:ascii="Times New Roman" w:hAnsi="Times New Roman" w:cs="Times New Roman"/>
          <w:b/>
          <w:bCs/>
          <w:sz w:val="24"/>
          <w:szCs w:val="24"/>
        </w:rPr>
        <w:t>, Krishna Pal Singh*</w:t>
      </w:r>
      <w:r w:rsidRPr="00B730C5">
        <w:rPr>
          <w:rFonts w:ascii="Times New Roman" w:hAnsi="Times New Roman" w:cs="Times New Roman"/>
          <w:b/>
          <w:bCs/>
          <w:sz w:val="24"/>
          <w:szCs w:val="24"/>
          <w:vertAlign w:val="superscript"/>
        </w:rPr>
        <w:t>6,7</w:t>
      </w:r>
    </w:p>
    <w:p w14:paraId="75CF3D51" w14:textId="77777777" w:rsidR="00441A26" w:rsidRPr="00B730C5" w:rsidRDefault="00441A26" w:rsidP="00441A26">
      <w:pPr>
        <w:tabs>
          <w:tab w:val="left" w:pos="10260"/>
        </w:tabs>
        <w:spacing w:after="0" w:line="240" w:lineRule="auto"/>
        <w:ind w:left="540" w:right="810"/>
        <w:jc w:val="both"/>
        <w:rPr>
          <w:rFonts w:ascii="Times New Roman" w:hAnsi="Times New Roman" w:cs="Times New Roman"/>
          <w:b/>
          <w:bCs/>
          <w:sz w:val="28"/>
          <w:szCs w:val="24"/>
          <w:vertAlign w:val="superscript"/>
        </w:rPr>
      </w:pPr>
    </w:p>
    <w:p w14:paraId="2A7031BB" w14:textId="77777777" w:rsidR="00441A26" w:rsidRPr="00B730C5" w:rsidRDefault="00441A26" w:rsidP="00441A26">
      <w:pPr>
        <w:spacing w:after="0" w:line="240" w:lineRule="auto"/>
        <w:ind w:left="540"/>
        <w:contextualSpacing/>
        <w:jc w:val="both"/>
        <w:rPr>
          <w:rFonts w:ascii="Times New Roman" w:eastAsia="Times New Roman" w:hAnsi="Times New Roman" w:cs="Times New Roman"/>
          <w:sz w:val="24"/>
        </w:rPr>
      </w:pPr>
      <w:r w:rsidRPr="00B730C5">
        <w:rPr>
          <w:rFonts w:ascii="Times New Roman" w:eastAsia="Times New Roman" w:hAnsi="Times New Roman" w:cs="Times New Roman"/>
          <w:sz w:val="24"/>
          <w:vertAlign w:val="superscript"/>
        </w:rPr>
        <w:t>1</w:t>
      </w:r>
      <w:r w:rsidRPr="00B730C5">
        <w:rPr>
          <w:rFonts w:ascii="Times New Roman" w:eastAsia="Times New Roman" w:hAnsi="Times New Roman" w:cs="Times New Roman"/>
          <w:sz w:val="24"/>
        </w:rPr>
        <w:t xml:space="preserve">Department of Applied Chemistry, Mahatma </w:t>
      </w:r>
      <w:proofErr w:type="spellStart"/>
      <w:r w:rsidRPr="00B730C5">
        <w:rPr>
          <w:rFonts w:ascii="Times New Roman" w:eastAsia="Times New Roman" w:hAnsi="Times New Roman" w:cs="Times New Roman"/>
          <w:sz w:val="24"/>
        </w:rPr>
        <w:t>Jyotiba</w:t>
      </w:r>
      <w:proofErr w:type="spellEnd"/>
      <w:r w:rsidRPr="00B730C5">
        <w:rPr>
          <w:rFonts w:ascii="Times New Roman" w:eastAsia="Times New Roman" w:hAnsi="Times New Roman" w:cs="Times New Roman"/>
          <w:sz w:val="24"/>
        </w:rPr>
        <w:t xml:space="preserve"> Phule Rohilkhand University, Bareilly, Uttar Pradesh, India</w:t>
      </w:r>
    </w:p>
    <w:p w14:paraId="2D309C97" w14:textId="77777777" w:rsidR="00441A26" w:rsidRPr="00B730C5" w:rsidRDefault="00441A26" w:rsidP="00441A26">
      <w:pPr>
        <w:spacing w:after="0" w:line="240" w:lineRule="auto"/>
        <w:ind w:left="540"/>
        <w:contextualSpacing/>
        <w:jc w:val="both"/>
        <w:rPr>
          <w:rFonts w:ascii="Times New Roman" w:hAnsi="Times New Roman" w:cs="Times New Roman"/>
          <w:bCs/>
          <w:sz w:val="24"/>
          <w:shd w:val="clear" w:color="auto" w:fill="FFFFFF"/>
        </w:rPr>
      </w:pPr>
      <w:r w:rsidRPr="00B730C5">
        <w:rPr>
          <w:rFonts w:ascii="Times New Roman" w:hAnsi="Times New Roman" w:cs="Times New Roman"/>
          <w:bCs/>
          <w:sz w:val="24"/>
          <w:shd w:val="clear" w:color="auto" w:fill="FFFFFF"/>
          <w:vertAlign w:val="superscript"/>
        </w:rPr>
        <w:t>2</w:t>
      </w:r>
      <w:r w:rsidRPr="00B730C5">
        <w:rPr>
          <w:rFonts w:ascii="Times New Roman" w:hAnsi="Times New Roman" w:cs="Times New Roman"/>
          <w:bCs/>
          <w:sz w:val="24"/>
          <w:shd w:val="clear" w:color="auto" w:fill="FFFFFF"/>
        </w:rPr>
        <w:t xml:space="preserve">Sonama Naturals Pvt. Ltd, Plot No 21, Sector 07, IIE </w:t>
      </w:r>
      <w:proofErr w:type="spellStart"/>
      <w:r w:rsidRPr="00B730C5">
        <w:rPr>
          <w:rFonts w:ascii="Times New Roman" w:hAnsi="Times New Roman" w:cs="Times New Roman"/>
          <w:bCs/>
          <w:sz w:val="24"/>
          <w:shd w:val="clear" w:color="auto" w:fill="FFFFFF"/>
        </w:rPr>
        <w:t>Pantnagar</w:t>
      </w:r>
      <w:proofErr w:type="spellEnd"/>
      <w:r w:rsidRPr="00B730C5">
        <w:rPr>
          <w:rFonts w:ascii="Times New Roman" w:hAnsi="Times New Roman" w:cs="Times New Roman"/>
          <w:bCs/>
          <w:sz w:val="24"/>
          <w:shd w:val="clear" w:color="auto" w:fill="FFFFFF"/>
        </w:rPr>
        <w:t xml:space="preserve">, SIDCUL, </w:t>
      </w:r>
      <w:proofErr w:type="spellStart"/>
      <w:r w:rsidRPr="00B730C5">
        <w:rPr>
          <w:rFonts w:ascii="Times New Roman" w:hAnsi="Times New Roman" w:cs="Times New Roman"/>
          <w:bCs/>
          <w:sz w:val="24"/>
          <w:shd w:val="clear" w:color="auto" w:fill="FFFFFF"/>
        </w:rPr>
        <w:t>Rudrapur</w:t>
      </w:r>
      <w:proofErr w:type="spellEnd"/>
      <w:r w:rsidRPr="00B730C5">
        <w:rPr>
          <w:rFonts w:ascii="Times New Roman" w:hAnsi="Times New Roman" w:cs="Times New Roman"/>
          <w:bCs/>
          <w:sz w:val="24"/>
          <w:shd w:val="clear" w:color="auto" w:fill="FFFFFF"/>
        </w:rPr>
        <w:t>, Uttarakhand, India</w:t>
      </w:r>
    </w:p>
    <w:p w14:paraId="3CF41589" w14:textId="77777777" w:rsidR="00441A26" w:rsidRPr="00B730C5" w:rsidRDefault="00441A26" w:rsidP="00441A26">
      <w:pPr>
        <w:spacing w:line="240" w:lineRule="auto"/>
        <w:ind w:left="540"/>
        <w:jc w:val="both"/>
        <w:rPr>
          <w:rFonts w:ascii="Times New Roman" w:hAnsi="Times New Roman" w:cs="Times New Roman"/>
          <w:bCs/>
          <w:sz w:val="24"/>
          <w:shd w:val="clear" w:color="auto" w:fill="FFFFFF"/>
        </w:rPr>
      </w:pPr>
      <w:r>
        <w:rPr>
          <w:rFonts w:ascii="Times New Roman" w:hAnsi="Times New Roman" w:cs="Times New Roman"/>
          <w:bCs/>
          <w:sz w:val="24"/>
          <w:shd w:val="clear" w:color="auto" w:fill="FFFFFF"/>
          <w:vertAlign w:val="superscript"/>
        </w:rPr>
        <w:t>3</w:t>
      </w:r>
      <w:r w:rsidRPr="00B730C5">
        <w:rPr>
          <w:rFonts w:ascii="Times New Roman" w:hAnsi="Times New Roman" w:cs="Times New Roman"/>
          <w:bCs/>
          <w:sz w:val="24"/>
          <w:shd w:val="clear" w:color="auto" w:fill="FFFFFF"/>
        </w:rPr>
        <w:t xml:space="preserve">Department of Microbiology, College of Basic Sciences and Humanities, Chaudhary </w:t>
      </w:r>
      <w:proofErr w:type="spellStart"/>
      <w:r w:rsidRPr="00B730C5">
        <w:rPr>
          <w:rFonts w:ascii="Times New Roman" w:hAnsi="Times New Roman" w:cs="Times New Roman"/>
          <w:bCs/>
          <w:sz w:val="24"/>
          <w:shd w:val="clear" w:color="auto" w:fill="FFFFFF"/>
        </w:rPr>
        <w:t>Charan</w:t>
      </w:r>
      <w:proofErr w:type="spellEnd"/>
      <w:r w:rsidRPr="00B730C5">
        <w:rPr>
          <w:rFonts w:ascii="Times New Roman" w:hAnsi="Times New Roman" w:cs="Times New Roman"/>
          <w:bCs/>
          <w:sz w:val="24"/>
          <w:shd w:val="clear" w:color="auto" w:fill="FFFFFF"/>
        </w:rPr>
        <w:t xml:space="preserve"> Singh Haryana Agricultural University (CCS HAU), Hisar, Haryana, India</w:t>
      </w:r>
    </w:p>
    <w:p w14:paraId="7AEB09F3" w14:textId="77777777" w:rsidR="00441A26" w:rsidRPr="00B730C5" w:rsidRDefault="00441A26" w:rsidP="00441A26">
      <w:pPr>
        <w:spacing w:after="0" w:line="240" w:lineRule="auto"/>
        <w:ind w:left="540"/>
        <w:contextualSpacing/>
        <w:jc w:val="both"/>
        <w:rPr>
          <w:rFonts w:ascii="Times New Roman" w:eastAsia="Times New Roman" w:hAnsi="Times New Roman" w:cs="Times New Roman"/>
          <w:sz w:val="24"/>
        </w:rPr>
      </w:pPr>
      <w:r w:rsidRPr="00F856CD">
        <w:rPr>
          <w:rFonts w:ascii="Times New Roman" w:hAnsi="Times New Roman" w:cs="Times New Roman"/>
          <w:bCs/>
          <w:sz w:val="24"/>
          <w:shd w:val="clear" w:color="auto" w:fill="FFFFFF"/>
          <w:vertAlign w:val="superscript"/>
        </w:rPr>
        <w:t>4</w:t>
      </w:r>
      <w:r w:rsidRPr="00B730C5">
        <w:rPr>
          <w:rFonts w:ascii="Times New Roman" w:hAnsi="Times New Roman" w:cs="Times New Roman"/>
          <w:bCs/>
          <w:sz w:val="24"/>
          <w:shd w:val="clear" w:color="auto" w:fill="FFFFFF"/>
        </w:rPr>
        <w:t xml:space="preserve">Department of Chemistry, College of Basic Sciences and Humanities, Chaudhary </w:t>
      </w:r>
      <w:proofErr w:type="spellStart"/>
      <w:r w:rsidRPr="00B730C5">
        <w:rPr>
          <w:rFonts w:ascii="Times New Roman" w:hAnsi="Times New Roman" w:cs="Times New Roman"/>
          <w:bCs/>
          <w:sz w:val="24"/>
          <w:shd w:val="clear" w:color="auto" w:fill="FFFFFF"/>
        </w:rPr>
        <w:t>Charan</w:t>
      </w:r>
      <w:proofErr w:type="spellEnd"/>
      <w:r w:rsidRPr="00B730C5">
        <w:rPr>
          <w:rFonts w:ascii="Times New Roman" w:hAnsi="Times New Roman" w:cs="Times New Roman"/>
          <w:bCs/>
          <w:sz w:val="24"/>
          <w:shd w:val="clear" w:color="auto" w:fill="FFFFFF"/>
        </w:rPr>
        <w:t xml:space="preserve"> Singh Haryana Agricultural University (CCS HAU), Hisar, India</w:t>
      </w:r>
    </w:p>
    <w:p w14:paraId="25E99FAC" w14:textId="77777777" w:rsidR="00441A26" w:rsidRPr="00B730C5" w:rsidRDefault="00441A26" w:rsidP="00441A26">
      <w:pPr>
        <w:spacing w:line="240" w:lineRule="auto"/>
        <w:ind w:left="540"/>
        <w:jc w:val="both"/>
        <w:rPr>
          <w:rFonts w:ascii="Times New Roman" w:hAnsi="Times New Roman" w:cs="Times New Roman"/>
          <w:bCs/>
          <w:sz w:val="24"/>
          <w:shd w:val="clear" w:color="auto" w:fill="FFFFFF"/>
        </w:rPr>
      </w:pPr>
      <w:r w:rsidRPr="00B730C5">
        <w:rPr>
          <w:rFonts w:ascii="Times New Roman" w:hAnsi="Times New Roman" w:cs="Times New Roman"/>
          <w:bCs/>
          <w:sz w:val="24"/>
          <w:shd w:val="clear" w:color="auto" w:fill="FFFFFF"/>
          <w:vertAlign w:val="superscript"/>
        </w:rPr>
        <w:t>5</w:t>
      </w:r>
      <w:r w:rsidRPr="00B730C5">
        <w:rPr>
          <w:rFonts w:ascii="Times New Roman" w:hAnsi="Times New Roman" w:cs="Times New Roman"/>
          <w:bCs/>
          <w:sz w:val="24"/>
          <w:shd w:val="clear" w:color="auto" w:fill="FFFFFF"/>
        </w:rPr>
        <w:t xml:space="preserve">Department of Chemistry, </w:t>
      </w:r>
      <w:proofErr w:type="spellStart"/>
      <w:r w:rsidRPr="00B730C5">
        <w:rPr>
          <w:rFonts w:ascii="Times New Roman" w:hAnsi="Times New Roman" w:cs="Times New Roman"/>
          <w:bCs/>
          <w:sz w:val="24"/>
          <w:shd w:val="clear" w:color="auto" w:fill="FFFFFF"/>
        </w:rPr>
        <w:t>Sanatan</w:t>
      </w:r>
      <w:proofErr w:type="spellEnd"/>
      <w:r w:rsidRPr="00B730C5">
        <w:rPr>
          <w:rFonts w:ascii="Times New Roman" w:hAnsi="Times New Roman" w:cs="Times New Roman"/>
          <w:bCs/>
          <w:sz w:val="24"/>
          <w:shd w:val="clear" w:color="auto" w:fill="FFFFFF"/>
        </w:rPr>
        <w:t xml:space="preserve"> </w:t>
      </w:r>
      <w:proofErr w:type="spellStart"/>
      <w:r w:rsidRPr="00B730C5">
        <w:rPr>
          <w:rFonts w:ascii="Times New Roman" w:hAnsi="Times New Roman" w:cs="Times New Roman"/>
          <w:bCs/>
          <w:sz w:val="24"/>
          <w:shd w:val="clear" w:color="auto" w:fill="FFFFFF"/>
        </w:rPr>
        <w:t>Dharm</w:t>
      </w:r>
      <w:proofErr w:type="spellEnd"/>
      <w:r w:rsidRPr="00B730C5">
        <w:rPr>
          <w:rFonts w:ascii="Times New Roman" w:hAnsi="Times New Roman" w:cs="Times New Roman"/>
          <w:bCs/>
          <w:sz w:val="24"/>
          <w:shd w:val="clear" w:color="auto" w:fill="FFFFFF"/>
        </w:rPr>
        <w:t xml:space="preserve"> College (Muzaffarnagar), Maa </w:t>
      </w:r>
      <w:proofErr w:type="spellStart"/>
      <w:r w:rsidRPr="00B730C5">
        <w:rPr>
          <w:rFonts w:ascii="Times New Roman" w:hAnsi="Times New Roman" w:cs="Times New Roman"/>
          <w:bCs/>
          <w:sz w:val="24"/>
          <w:shd w:val="clear" w:color="auto" w:fill="FFFFFF"/>
        </w:rPr>
        <w:t>Shakumbhari</w:t>
      </w:r>
      <w:proofErr w:type="spellEnd"/>
      <w:r w:rsidRPr="00B730C5">
        <w:rPr>
          <w:rFonts w:ascii="Times New Roman" w:hAnsi="Times New Roman" w:cs="Times New Roman"/>
          <w:bCs/>
          <w:sz w:val="24"/>
          <w:shd w:val="clear" w:color="auto" w:fill="FFFFFF"/>
        </w:rPr>
        <w:t xml:space="preserve"> University, Saharanpur, Uttar Pradesh, India</w:t>
      </w:r>
    </w:p>
    <w:p w14:paraId="0E9F4EA6" w14:textId="77777777" w:rsidR="00441A26" w:rsidRPr="00B730C5" w:rsidRDefault="00441A26" w:rsidP="00441A26">
      <w:pPr>
        <w:spacing w:line="240" w:lineRule="auto"/>
        <w:ind w:left="540"/>
        <w:jc w:val="both"/>
        <w:rPr>
          <w:rFonts w:ascii="Times New Roman" w:hAnsi="Times New Roman" w:cs="Times New Roman"/>
          <w:bCs/>
          <w:sz w:val="24"/>
          <w:shd w:val="clear" w:color="auto" w:fill="FFFFFF"/>
        </w:rPr>
      </w:pPr>
      <w:r w:rsidRPr="00B730C5">
        <w:rPr>
          <w:rFonts w:ascii="Times New Roman" w:hAnsi="Times New Roman" w:cs="Times New Roman"/>
          <w:sz w:val="24"/>
          <w:szCs w:val="24"/>
          <w:vertAlign w:val="superscript"/>
        </w:rPr>
        <w:t>6</w:t>
      </w:r>
      <w:r w:rsidRPr="00B730C5">
        <w:rPr>
          <w:rFonts w:ascii="Times New Roman" w:hAnsi="Times New Roman" w:cs="Times New Roman"/>
          <w:sz w:val="24"/>
          <w:szCs w:val="24"/>
        </w:rPr>
        <w:t xml:space="preserve">Vice Chancellor </w:t>
      </w:r>
      <w:proofErr w:type="spellStart"/>
      <w:r w:rsidRPr="00B730C5">
        <w:rPr>
          <w:rFonts w:ascii="Times New Roman" w:hAnsi="Times New Roman" w:cs="Times New Roman"/>
          <w:sz w:val="24"/>
          <w:szCs w:val="24"/>
        </w:rPr>
        <w:t>Secretriate</w:t>
      </w:r>
      <w:proofErr w:type="spellEnd"/>
      <w:r w:rsidRPr="00B730C5">
        <w:rPr>
          <w:rFonts w:ascii="Times New Roman" w:hAnsi="Times New Roman" w:cs="Times New Roman"/>
          <w:sz w:val="24"/>
          <w:szCs w:val="24"/>
        </w:rPr>
        <w:t xml:space="preserve">, Mahatma </w:t>
      </w:r>
      <w:proofErr w:type="spellStart"/>
      <w:r w:rsidRPr="00B730C5">
        <w:rPr>
          <w:rFonts w:ascii="Times New Roman" w:hAnsi="Times New Roman" w:cs="Times New Roman"/>
          <w:sz w:val="24"/>
          <w:szCs w:val="24"/>
        </w:rPr>
        <w:t>Jyotiba</w:t>
      </w:r>
      <w:proofErr w:type="spellEnd"/>
      <w:r w:rsidRPr="00B730C5">
        <w:rPr>
          <w:rFonts w:ascii="Times New Roman" w:hAnsi="Times New Roman" w:cs="Times New Roman"/>
          <w:sz w:val="24"/>
          <w:szCs w:val="24"/>
        </w:rPr>
        <w:t xml:space="preserve"> Phule Rohilkhand University, Bareilly, Uttar Pradesh, India</w:t>
      </w:r>
      <w:r w:rsidRPr="00B730C5" w:rsidDel="00312380">
        <w:rPr>
          <w:rFonts w:ascii="Times New Roman" w:hAnsi="Times New Roman" w:cs="Times New Roman"/>
          <w:sz w:val="24"/>
          <w:szCs w:val="24"/>
        </w:rPr>
        <w:t xml:space="preserve"> </w:t>
      </w:r>
    </w:p>
    <w:p w14:paraId="1098DC85" w14:textId="77777777" w:rsidR="00441A26" w:rsidRPr="00B730C5" w:rsidRDefault="00441A26" w:rsidP="00441A26">
      <w:pPr>
        <w:spacing w:line="240" w:lineRule="auto"/>
        <w:ind w:left="540"/>
        <w:jc w:val="both"/>
        <w:rPr>
          <w:rFonts w:ascii="Times New Roman" w:hAnsi="Times New Roman" w:cs="Times New Roman"/>
          <w:bCs/>
          <w:sz w:val="24"/>
          <w:shd w:val="clear" w:color="auto" w:fill="FFFFFF"/>
        </w:rPr>
      </w:pPr>
      <w:r w:rsidRPr="00B730C5">
        <w:rPr>
          <w:rFonts w:ascii="Times New Roman" w:hAnsi="Times New Roman" w:cs="Times New Roman"/>
          <w:sz w:val="24"/>
          <w:szCs w:val="24"/>
          <w:vertAlign w:val="superscript"/>
        </w:rPr>
        <w:t>7</w:t>
      </w:r>
      <w:r w:rsidRPr="00B730C5">
        <w:rPr>
          <w:rFonts w:ascii="Times New Roman" w:hAnsi="Times New Roman" w:cs="Times New Roman"/>
          <w:sz w:val="24"/>
          <w:szCs w:val="24"/>
        </w:rPr>
        <w:t xml:space="preserve">Biophysics, College of Basic Sciences and </w:t>
      </w:r>
      <w:r>
        <w:rPr>
          <w:rFonts w:ascii="Times New Roman" w:hAnsi="Times New Roman" w:cs="Times New Roman"/>
          <w:sz w:val="24"/>
          <w:szCs w:val="24"/>
        </w:rPr>
        <w:t>Humanities</w:t>
      </w:r>
      <w:r w:rsidRPr="00B730C5">
        <w:rPr>
          <w:rFonts w:ascii="Times New Roman" w:hAnsi="Times New Roman" w:cs="Times New Roman"/>
          <w:sz w:val="24"/>
          <w:szCs w:val="24"/>
        </w:rPr>
        <w:t xml:space="preserve">, Govind Ballabh Pant University of Agriculture and Technology, </w:t>
      </w:r>
      <w:proofErr w:type="spellStart"/>
      <w:r w:rsidRPr="00B730C5">
        <w:rPr>
          <w:rFonts w:ascii="Times New Roman" w:hAnsi="Times New Roman" w:cs="Times New Roman"/>
          <w:sz w:val="24"/>
          <w:szCs w:val="24"/>
        </w:rPr>
        <w:t>Pantnagar</w:t>
      </w:r>
      <w:proofErr w:type="spellEnd"/>
      <w:r w:rsidRPr="00B730C5">
        <w:rPr>
          <w:rFonts w:ascii="Times New Roman" w:hAnsi="Times New Roman" w:cs="Times New Roman"/>
          <w:sz w:val="24"/>
          <w:szCs w:val="24"/>
        </w:rPr>
        <w:t>, Uttarakhand, India</w:t>
      </w:r>
    </w:p>
    <w:p w14:paraId="5350A638" w14:textId="77777777" w:rsidR="00441A26" w:rsidRPr="00B730C5" w:rsidRDefault="00441A26" w:rsidP="00441A26">
      <w:pPr>
        <w:spacing w:line="240" w:lineRule="auto"/>
        <w:ind w:left="540"/>
        <w:jc w:val="both"/>
        <w:rPr>
          <w:rFonts w:ascii="Times New Roman" w:hAnsi="Times New Roman" w:cs="Times New Roman"/>
          <w:bCs/>
          <w:sz w:val="24"/>
          <w:shd w:val="clear" w:color="auto" w:fill="FFFFFF"/>
        </w:rPr>
      </w:pPr>
    </w:p>
    <w:p w14:paraId="58058C42" w14:textId="2272BBED" w:rsidR="00441A26" w:rsidRPr="00B730C5" w:rsidRDefault="00441A26" w:rsidP="00441A26">
      <w:pPr>
        <w:spacing w:line="240" w:lineRule="auto"/>
        <w:ind w:left="540"/>
        <w:jc w:val="both"/>
        <w:rPr>
          <w:rFonts w:ascii="Times New Roman" w:hAnsi="Times New Roman" w:cs="Times New Roman"/>
          <w:b/>
          <w:bCs/>
          <w:sz w:val="24"/>
          <w:shd w:val="clear" w:color="auto" w:fill="FFFFFF"/>
        </w:rPr>
      </w:pPr>
      <w:r>
        <w:rPr>
          <w:rFonts w:ascii="Times New Roman" w:hAnsi="Times New Roman" w:cs="Times New Roman"/>
          <w:b/>
          <w:bCs/>
          <w:sz w:val="24"/>
          <w:shd w:val="clear" w:color="auto" w:fill="FFFFFF"/>
        </w:rPr>
        <w:t>*</w:t>
      </w:r>
      <w:r w:rsidRPr="00B730C5">
        <w:rPr>
          <w:rFonts w:ascii="Times New Roman" w:hAnsi="Times New Roman" w:cs="Times New Roman"/>
          <w:b/>
          <w:bCs/>
          <w:sz w:val="24"/>
          <w:shd w:val="clear" w:color="auto" w:fill="FFFFFF"/>
        </w:rPr>
        <w:t xml:space="preserve">Corresponding author(s): </w:t>
      </w:r>
      <w:hyperlink r:id="rId5" w:history="1">
        <w:r w:rsidR="00F8324A" w:rsidRPr="00F8324A">
          <w:rPr>
            <w:rStyle w:val="Hyperlink"/>
            <w:rFonts w:ascii="Times New Roman" w:hAnsi="Times New Roman" w:cs="Times New Roman"/>
            <w:sz w:val="24"/>
            <w:shd w:val="clear" w:color="auto" w:fill="FFFFFF"/>
          </w:rPr>
          <w:t>rahulkdhaka.iitr@gmail.com</w:t>
        </w:r>
      </w:hyperlink>
      <w:r w:rsidR="00F8324A">
        <w:rPr>
          <w:rFonts w:ascii="Times New Roman" w:hAnsi="Times New Roman" w:cs="Times New Roman"/>
          <w:sz w:val="24"/>
          <w:shd w:val="clear" w:color="auto" w:fill="FFFFFF"/>
        </w:rPr>
        <w:t xml:space="preserve"> (Rahul Kumar Dhaka)</w:t>
      </w:r>
      <w:r w:rsidR="00F8324A" w:rsidRPr="00F8324A">
        <w:rPr>
          <w:rFonts w:ascii="Times New Roman" w:hAnsi="Times New Roman" w:cs="Times New Roman"/>
          <w:sz w:val="24"/>
          <w:shd w:val="clear" w:color="auto" w:fill="FFFFFF"/>
        </w:rPr>
        <w:t xml:space="preserve">, </w:t>
      </w:r>
      <w:hyperlink r:id="rId6" w:history="1">
        <w:r w:rsidRPr="00F8324A">
          <w:rPr>
            <w:rStyle w:val="Hyperlink"/>
            <w:rFonts w:ascii="Times New Roman" w:hAnsi="Times New Roman" w:cs="Times New Roman"/>
            <w:sz w:val="24"/>
            <w:shd w:val="clear" w:color="auto" w:fill="FFFFFF"/>
          </w:rPr>
          <w:t>kps.biophysics@gmail.com</w:t>
        </w:r>
      </w:hyperlink>
      <w:r w:rsidRPr="00E429A9">
        <w:rPr>
          <w:rFonts w:ascii="Times New Roman" w:hAnsi="Times New Roman" w:cs="Times New Roman"/>
          <w:bCs/>
          <w:sz w:val="24"/>
          <w:shd w:val="clear" w:color="auto" w:fill="FFFFFF"/>
        </w:rPr>
        <w:t xml:space="preserve"> (Krishna Pal Singh)</w:t>
      </w:r>
    </w:p>
    <w:p w14:paraId="32AB1E7D" w14:textId="73B2E467" w:rsidR="00441A26" w:rsidRDefault="00441A26" w:rsidP="00441A26">
      <w:pPr>
        <w:spacing w:after="0" w:line="360" w:lineRule="auto"/>
        <w:jc w:val="center"/>
        <w:rPr>
          <w:rFonts w:ascii="Times New Roman" w:eastAsia="Times New Roman" w:hAnsi="Times New Roman" w:cs="Times New Roman"/>
          <w:b/>
          <w:bCs/>
          <w:color w:val="000000"/>
          <w:sz w:val="24"/>
          <w:szCs w:val="24"/>
          <w:highlight w:val="yellow"/>
          <w:lang w:bidi="hi-IN"/>
        </w:rPr>
      </w:pPr>
    </w:p>
    <w:p w14:paraId="6B865029" w14:textId="22E92833" w:rsidR="00441A26" w:rsidRDefault="00441A26" w:rsidP="00441A26">
      <w:pPr>
        <w:spacing w:after="0" w:line="360" w:lineRule="auto"/>
        <w:jc w:val="both"/>
        <w:rPr>
          <w:rFonts w:ascii="Times New Roman" w:eastAsia="Times New Roman" w:hAnsi="Times New Roman" w:cs="Times New Roman"/>
          <w:b/>
          <w:bCs/>
          <w:color w:val="000000"/>
          <w:sz w:val="24"/>
          <w:szCs w:val="24"/>
          <w:lang w:bidi="hi-IN"/>
        </w:rPr>
      </w:pPr>
      <w:r w:rsidRPr="00700E4C">
        <w:rPr>
          <w:rFonts w:ascii="Times New Roman" w:eastAsia="Times New Roman" w:hAnsi="Times New Roman" w:cs="Times New Roman"/>
          <w:b/>
          <w:bCs/>
          <w:color w:val="000000"/>
          <w:sz w:val="24"/>
          <w:szCs w:val="24"/>
          <w:highlight w:val="yellow"/>
          <w:lang w:bidi="hi-IN"/>
        </w:rPr>
        <w:t xml:space="preserve">Table </w:t>
      </w:r>
      <w:r w:rsidR="00302233">
        <w:rPr>
          <w:rFonts w:ascii="Times New Roman" w:eastAsia="Times New Roman" w:hAnsi="Times New Roman" w:cs="Times New Roman"/>
          <w:b/>
          <w:bCs/>
          <w:color w:val="000000"/>
          <w:sz w:val="24"/>
          <w:szCs w:val="24"/>
          <w:highlight w:val="yellow"/>
          <w:lang w:bidi="hi-IN"/>
        </w:rPr>
        <w:t>S</w:t>
      </w:r>
      <w:r w:rsidRPr="00700E4C">
        <w:rPr>
          <w:rFonts w:ascii="Times New Roman" w:eastAsia="Times New Roman" w:hAnsi="Times New Roman" w:cs="Times New Roman"/>
          <w:b/>
          <w:bCs/>
          <w:color w:val="000000"/>
          <w:sz w:val="24"/>
          <w:szCs w:val="24"/>
          <w:highlight w:val="yellow"/>
          <w:lang w:bidi="hi-IN"/>
        </w:rPr>
        <w:t xml:space="preserve">1. </w:t>
      </w:r>
      <w:r>
        <w:rPr>
          <w:rFonts w:ascii="Times New Roman" w:eastAsia="Times New Roman" w:hAnsi="Times New Roman" w:cs="Times New Roman"/>
          <w:color w:val="000000"/>
          <w:sz w:val="24"/>
          <w:szCs w:val="24"/>
          <w:highlight w:val="yellow"/>
          <w:lang w:bidi="hi-IN"/>
        </w:rPr>
        <w:t>Commercially</w:t>
      </w:r>
      <w:r w:rsidRPr="00700E4C">
        <w:rPr>
          <w:rFonts w:ascii="Times New Roman" w:eastAsia="Times New Roman" w:hAnsi="Times New Roman" w:cs="Times New Roman"/>
          <w:color w:val="000000"/>
          <w:sz w:val="24"/>
          <w:szCs w:val="24"/>
          <w:highlight w:val="yellow"/>
          <w:lang w:bidi="hi-IN"/>
        </w:rPr>
        <w:t xml:space="preserve"> available reconstructed human epidermis, pigmented epidermal, and full-thickness in vitro human skin models </w:t>
      </w:r>
      <w:r>
        <w:rPr>
          <w:rFonts w:ascii="Times New Roman" w:eastAsia="Times New Roman" w:hAnsi="Times New Roman" w:cs="Times New Roman"/>
          <w:color w:val="000000"/>
          <w:sz w:val="24"/>
          <w:szCs w:val="24"/>
          <w:highlight w:val="yellow"/>
          <w:lang w:bidi="hi-IN"/>
        </w:rPr>
        <w:t xml:space="preserve">are </w:t>
      </w:r>
      <w:r w:rsidRPr="00700E4C">
        <w:rPr>
          <w:rFonts w:ascii="Times New Roman" w:eastAsia="Times New Roman" w:hAnsi="Times New Roman" w:cs="Times New Roman"/>
          <w:color w:val="000000"/>
          <w:sz w:val="24"/>
          <w:szCs w:val="24"/>
          <w:highlight w:val="yellow"/>
          <w:lang w:bidi="hi-IN"/>
        </w:rPr>
        <w:t>employed for skin safety testing and nanoparticle–skin interaction assessment.</w:t>
      </w:r>
    </w:p>
    <w:tbl>
      <w:tblPr>
        <w:tblW w:w="5000" w:type="pct"/>
        <w:tblLook w:val="04A0" w:firstRow="1" w:lastRow="0" w:firstColumn="1" w:lastColumn="0" w:noHBand="0" w:noVBand="1"/>
      </w:tblPr>
      <w:tblGrid>
        <w:gridCol w:w="1770"/>
        <w:gridCol w:w="1649"/>
        <w:gridCol w:w="1376"/>
        <w:gridCol w:w="1325"/>
        <w:gridCol w:w="2709"/>
        <w:gridCol w:w="521"/>
      </w:tblGrid>
      <w:tr w:rsidR="00441A26" w14:paraId="57243DF9" w14:textId="77777777" w:rsidTr="00600E3D">
        <w:trPr>
          <w:trHeight w:val="300"/>
        </w:trPr>
        <w:tc>
          <w:tcPr>
            <w:tcW w:w="954" w:type="pct"/>
            <w:tcBorders>
              <w:top w:val="single" w:sz="4" w:space="0" w:color="auto"/>
              <w:left w:val="single" w:sz="4" w:space="0" w:color="auto"/>
              <w:bottom w:val="single" w:sz="4" w:space="0" w:color="auto"/>
              <w:right w:val="single" w:sz="4" w:space="0" w:color="auto"/>
            </w:tcBorders>
            <w:noWrap/>
            <w:vAlign w:val="center"/>
            <w:hideMark/>
          </w:tcPr>
          <w:p w14:paraId="1ABE2D88"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Model Category</w:t>
            </w:r>
          </w:p>
        </w:tc>
        <w:tc>
          <w:tcPr>
            <w:tcW w:w="848" w:type="pct"/>
            <w:tcBorders>
              <w:top w:val="single" w:sz="4" w:space="0" w:color="auto"/>
              <w:left w:val="nil"/>
              <w:bottom w:val="single" w:sz="4" w:space="0" w:color="auto"/>
              <w:right w:val="single" w:sz="4" w:space="0" w:color="auto"/>
            </w:tcBorders>
            <w:noWrap/>
            <w:vAlign w:val="center"/>
            <w:hideMark/>
          </w:tcPr>
          <w:p w14:paraId="0CE57EF8"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Commercial Model (Company, Country)</w:t>
            </w:r>
          </w:p>
        </w:tc>
        <w:tc>
          <w:tcPr>
            <w:tcW w:w="742" w:type="pct"/>
            <w:tcBorders>
              <w:top w:val="single" w:sz="4" w:space="0" w:color="auto"/>
              <w:left w:val="nil"/>
              <w:bottom w:val="single" w:sz="4" w:space="0" w:color="auto"/>
              <w:right w:val="single" w:sz="4" w:space="0" w:color="auto"/>
            </w:tcBorders>
            <w:noWrap/>
            <w:vAlign w:val="center"/>
            <w:hideMark/>
          </w:tcPr>
          <w:p w14:paraId="5B44AB49"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Cell Composition</w:t>
            </w:r>
          </w:p>
        </w:tc>
        <w:tc>
          <w:tcPr>
            <w:tcW w:w="714" w:type="pct"/>
            <w:tcBorders>
              <w:top w:val="single" w:sz="4" w:space="0" w:color="auto"/>
              <w:left w:val="nil"/>
              <w:bottom w:val="single" w:sz="4" w:space="0" w:color="auto"/>
              <w:right w:val="single" w:sz="4" w:space="0" w:color="auto"/>
            </w:tcBorders>
            <w:noWrap/>
            <w:vAlign w:val="center"/>
            <w:hideMark/>
          </w:tcPr>
          <w:p w14:paraId="746BFC63"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Scaffold / Support</w:t>
            </w:r>
          </w:p>
        </w:tc>
        <w:tc>
          <w:tcPr>
            <w:tcW w:w="1461" w:type="pct"/>
            <w:tcBorders>
              <w:top w:val="single" w:sz="4" w:space="0" w:color="auto"/>
              <w:left w:val="nil"/>
              <w:bottom w:val="single" w:sz="4" w:space="0" w:color="auto"/>
              <w:right w:val="single" w:sz="4" w:space="0" w:color="auto"/>
            </w:tcBorders>
            <w:noWrap/>
            <w:vAlign w:val="center"/>
            <w:hideMark/>
          </w:tcPr>
          <w:p w14:paraId="6DBE5F3E"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Primary Validated Applications</w:t>
            </w:r>
          </w:p>
        </w:tc>
        <w:tc>
          <w:tcPr>
            <w:tcW w:w="280" w:type="pct"/>
            <w:tcBorders>
              <w:top w:val="single" w:sz="4" w:space="0" w:color="auto"/>
              <w:left w:val="nil"/>
              <w:bottom w:val="single" w:sz="4" w:space="0" w:color="auto"/>
              <w:right w:val="single" w:sz="4" w:space="0" w:color="auto"/>
            </w:tcBorders>
            <w:hideMark/>
          </w:tcPr>
          <w:p w14:paraId="3B58C256"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 xml:space="preserve">References </w:t>
            </w:r>
          </w:p>
        </w:tc>
      </w:tr>
      <w:tr w:rsidR="00441A26" w14:paraId="0E0A5222" w14:textId="77777777" w:rsidTr="00600E3D">
        <w:trPr>
          <w:trHeight w:val="1710"/>
        </w:trPr>
        <w:tc>
          <w:tcPr>
            <w:tcW w:w="954" w:type="pct"/>
            <w:vMerge w:val="restart"/>
            <w:tcBorders>
              <w:top w:val="nil"/>
              <w:left w:val="single" w:sz="4" w:space="0" w:color="auto"/>
              <w:bottom w:val="single" w:sz="4" w:space="0" w:color="000000"/>
              <w:right w:val="single" w:sz="4" w:space="0" w:color="auto"/>
            </w:tcBorders>
            <w:noWrap/>
            <w:vAlign w:val="center"/>
            <w:hideMark/>
          </w:tcPr>
          <w:p w14:paraId="246A6668"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Reconstructed Human Epidermis (RHE)</w:t>
            </w:r>
          </w:p>
        </w:tc>
        <w:tc>
          <w:tcPr>
            <w:tcW w:w="848" w:type="pct"/>
            <w:tcBorders>
              <w:top w:val="nil"/>
              <w:left w:val="nil"/>
              <w:bottom w:val="single" w:sz="4" w:space="0" w:color="auto"/>
              <w:right w:val="single" w:sz="4" w:space="0" w:color="auto"/>
            </w:tcBorders>
            <w:noWrap/>
            <w:vAlign w:val="center"/>
            <w:hideMark/>
          </w:tcPr>
          <w:p w14:paraId="20E75B4E"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SkinEthic</w:t>
            </w:r>
            <w:proofErr w:type="spellEnd"/>
            <w:r>
              <w:rPr>
                <w:rFonts w:ascii="Times New Roman" w:eastAsia="Times New Roman" w:hAnsi="Times New Roman" w:cs="Times New Roman"/>
                <w:b/>
                <w:bCs/>
                <w:color w:val="000000"/>
                <w:lang w:bidi="hi-IN"/>
              </w:rPr>
              <w:t>™ RHE (</w:t>
            </w:r>
            <w:proofErr w:type="spellStart"/>
            <w:r>
              <w:rPr>
                <w:rFonts w:ascii="Times New Roman" w:eastAsia="Times New Roman" w:hAnsi="Times New Roman" w:cs="Times New Roman"/>
                <w:b/>
                <w:bCs/>
                <w:color w:val="000000"/>
                <w:lang w:bidi="hi-IN"/>
              </w:rPr>
              <w:t>Episkin</w:t>
            </w:r>
            <w:proofErr w:type="spellEnd"/>
            <w:r>
              <w:rPr>
                <w:rFonts w:ascii="Times New Roman" w:eastAsia="Times New Roman" w:hAnsi="Times New Roman" w:cs="Times New Roman"/>
                <w:b/>
                <w:bCs/>
                <w:color w:val="000000"/>
                <w:lang w:bidi="hi-IN"/>
              </w:rPr>
              <w:t>, France)</w:t>
            </w:r>
          </w:p>
        </w:tc>
        <w:tc>
          <w:tcPr>
            <w:tcW w:w="742" w:type="pct"/>
            <w:tcBorders>
              <w:top w:val="nil"/>
              <w:left w:val="nil"/>
              <w:bottom w:val="single" w:sz="4" w:space="0" w:color="auto"/>
              <w:right w:val="single" w:sz="4" w:space="0" w:color="auto"/>
            </w:tcBorders>
            <w:noWrap/>
            <w:vAlign w:val="center"/>
            <w:hideMark/>
          </w:tcPr>
          <w:p w14:paraId="66A689AA"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w:t>
            </w:r>
          </w:p>
        </w:tc>
        <w:tc>
          <w:tcPr>
            <w:tcW w:w="714" w:type="pct"/>
            <w:tcBorders>
              <w:top w:val="nil"/>
              <w:left w:val="nil"/>
              <w:bottom w:val="single" w:sz="4" w:space="0" w:color="auto"/>
              <w:right w:val="single" w:sz="4" w:space="0" w:color="auto"/>
            </w:tcBorders>
            <w:noWrap/>
            <w:vAlign w:val="center"/>
            <w:hideMark/>
          </w:tcPr>
          <w:p w14:paraId="1DFC1FCB"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Polycarbonate filter</w:t>
            </w:r>
          </w:p>
        </w:tc>
        <w:tc>
          <w:tcPr>
            <w:tcW w:w="1461" w:type="pct"/>
            <w:tcBorders>
              <w:top w:val="nil"/>
              <w:left w:val="nil"/>
              <w:bottom w:val="single" w:sz="4" w:space="0" w:color="auto"/>
              <w:right w:val="single" w:sz="4" w:space="0" w:color="auto"/>
            </w:tcBorders>
            <w:noWrap/>
            <w:vAlign w:val="center"/>
            <w:hideMark/>
          </w:tcPr>
          <w:p w14:paraId="6C5C6AD6"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Skin irritation (OECD TG 439)</w:t>
            </w:r>
          </w:p>
        </w:tc>
        <w:sdt>
          <w:sdtPr>
            <w:rPr>
              <w:rFonts w:ascii="Times New Roman" w:eastAsia="Times New Roman" w:hAnsi="Times New Roman" w:cs="Times New Roman"/>
              <w:b/>
              <w:bCs/>
              <w:color w:val="000000"/>
              <w:sz w:val="18"/>
              <w:szCs w:val="18"/>
              <w:lang w:bidi="hi-IN"/>
            </w:rPr>
            <w:tag w:val="MENDELEY_CITATION_v3_eyJjaXRhdGlvbklEIjoiTUVOREVMRVlfQ0lUQVRJT05fMGUyNDcwMzEtZTgyNC00MDJlLTliOTMtYzVmZTk1NzNmYjgyIiwicHJvcGVydGllcyI6eyJub3RlSW5kZXgiOjB9LCJpc0VkaXRlZCI6ZmFsc2UsIm1hbnVhbE92ZXJyaWRlIjp7ImlzTWFudWFsbHlPdmVycmlkZGVuIjpmYWxzZSwiY2l0ZXByb2NUZXh0IjoiWzEsIDJdIiwibWFudWFsT3ZlcnJpZGVUZXh0IjoiIn0sImNpdGF0aW9uSXRlbXMiOlt7ImlkIjoiNmVjYTIwYjItYmYxNy0zZTA4LThmYWEtZDM3Njg4OWI5MmRkIiwiaXRlbURhdGEiOnsidHlwZSI6ImFydGljbGUtam91cm5hbCIsImlkIjoiNmVjYTIwYjItYmYxNy0zZTA4LThmYWEtZDM3Njg4OWI5MmRkIiwidGl0bGUiOiJTa2luRXRoaWPihKIgUkhFIGZvciBpbiB2aXRybyBldmFsdWF0aW9uIG9mIHNraW4gaXJyaXRhdGlvbiBvZiBtZWRpY2FsIGRldmljZSBleHRyYWN0cyIsImF1dGhvciI6W3siZmFtaWx5IjoiUGVsbGV2b2lzaW4iLCJnaXZlbiI6IkNocmlzdGlhbiIsInBhcnNlLW5hbWVzIjpmYWxzZSwiZHJvcHBpbmctcGFydGljbGUiOiIiLCJub24tZHJvcHBpbmctcGFydGljbGUiOiIifSx7ImZhbWlseSI6IlZpZGVhdSIsImdpdmVuIjoiQ2hyaXN0ZWxsZSIsInBhcnNlLW5hbWVzIjpmYWxzZSwiZHJvcHBpbmctcGFydGljbGUiOiIiLCJub24tZHJvcHBpbmctcGFydGljbGUiOiIifSx7ImZhbWlseSI6IkJyaW90ZXQiLCJnaXZlbiI6IkRhbWllbiIsInBhcnNlLW5hbWVzIjpmYWxzZSwiZHJvcHBpbmctcGFydGljbGUiOiIiLCJub24tZHJvcHBpbmctcGFydGljbGUiOiIifSx7ImZhbWlseSI6Ikdyw6lnb2lyZSIsImdpdmVuIjoiQ29yaW5uZSIsInBhcnNlLW5hbWVzIjpmYWxzZSwiZHJvcHBpbmctcGFydGljbGUiOiIiLCJub24tZHJvcHBpbmctcGFydGljbGUiOiIifSx7ImZhbWlseSI6IlRvcm5pZXIiLCJnaXZlbiI6IkNhcmluZSIsInBhcnNlLW5hbWVzIjpmYWxzZSwiZHJvcHBpbmctcGFydGljbGUiOiIiLCJub24tZHJvcHBpbmctcGFydGljbGUiOiIifSx7ImZhbWlseSI6IkFsb25zbyIsImdpdmVuIjoiQWxhaW4iLCJwYXJzZS1uYW1lcyI6ZmFsc2UsImRyb3BwaW5nLXBhcnRpY2xlIjoiIiwibm9uLWRyb3BwaW5nLXBhcnRpY2xlIjoiIn0seyJmYW1pbHkiOiJSaWdhdWRlYXUiLCJnaXZlbiI6IkFubmUgU29waGllIiwicGFyc2UtbmFtZXMiOmZhbHNlLCJkcm9wcGluZy1wYXJ0aWNsZSI6IiIsIm5vbi1kcm9wcGluZy1wYXJ0aWNsZSI6IiJ9LHsiZmFtaWx5IjoiQm91ZXoiLCJnaXZlbiI6IkNoYXJiZWwiLCJwYXJzZS1uYW1lcyI6ZmFsc2UsImRyb3BwaW5nLXBhcnRpY2xlIjoiIiwibm9uLWRyb3BwaW5nLXBhcnRpY2xlIjoiIn0seyJmYW1pbHkiOiJTZXlsZXIiLCJnaXZlbiI6Ik5hdGhhbGllIiwicGFyc2UtbmFtZXMiOmZhbHNlLCJkcm9wcGluZy1wYXJ0aWNsZSI6IiIsIm5vbi1kcm9wcGluZy1wYXJ0aWNsZSI6IiJ9XSwiY29udGFpbmVyLXRpdGxlIjoiVG94aWNvbG9neSBpbiBWaXRybyIsImFjY2Vzc2VkIjp7ImRhdGUtcGFydHMiOltbMjAyNiwxLDNdXX0sIkRPSSI6IjEwLjEwMTYvSi5USVYuMjAxOC4wMS4wMDgiLCJJU1NOIjoiMDg4Ny0yMzMzIiwiUE1JRCI6IjI5MzM5MTQ5IiwiVVJMIjoiaHR0cHM6Ly93d3cuc2NpZW5jZWRpcmVjdC5jb20vc2NpZW5jZS9hcnRpY2xlL3BpaS9TMDg4NzIzMzMxODMwMDA5MiIsImlzc3VlZCI6eyJkYXRlLXBhcnRzIjpbWzIwMTgsOCwxXV19LCJwYWdlIjoiNDE4LTQyNSIsImFic3RyYWN0IjoiQWNjb3JkaW5nIHRvIElTTyAxMDk5MyBzdGFuZGFyZHMgZm9yIGJpb2NvbXBhdGliaWxpdHkgb2YgbWVkaWNhbCBkZXZpY2VzLCBza2luIGlycml0YXRpb24gaXMgb25lIG9mIHRoZSB0aHJlZSB0b3hpY29sb2dpY2FsIGVuZHBvaW50cyB0byBiZSBhbHdheXMgYWRkcmVzc2VkIGluIGEgYmlvbG9naWNhbCByaXNrIGFzc2Vzc21lbnQuIFRoaXMgd29yayBwcmVzZW50cyBhIG5ldyBwcm90b2NvbCB0byBhc3Nlc3MgdGhpcyBlbmRwb2ludCBpbiB2aXRybyByYXRoZXIgdGhhbiBpbiB2aXZvLiBUaGUgcHJvdG9jb2wgd2FzIGFkYXB0ZWQgdG8gbWVkaWNhbCBkZXZpY2VzIGV4dHJhY3RzIGZyb20gdGhlIE9FQ0QgVEcgNDM5IHdpdGggdGhlIFNraW5FdGhpY+KEoiBSSEUgbW9kZWwgYXMgdGVzdCBzeXN0ZW0uIEl0IHdhcyBjaGFsbGVuZ2VkIHdpdGggaXJyaXRhbnQgY2hlbWljYWxzLCBTb2RpdW0gRG9kZWN5bCBTdWxmYXRlLCBMYWN0aWMgQWNpZCBhbmQgSGVwdGFub2ljIEFjaWQgc3Bpa2VkIGluIHBvbGFyIHNvbHZlbnRzLCBzb2RpdW0gY2hsb3JpZGUgc29sdXRpb24gb3IgcGhvc3BoYXRlIGJ1ZmZlciBzYWxpbmUgYW5kIG5vbi1wb2xhciBzb2x2ZW50LCBTZXNhbWUgT2lsLiBDZWxsIHZpYWJpbGl0eSBtZWFzdXJlZCBieSBNVFQgcmVkdWN0aW9uIGFmdGVyIDI0IGggZXhwb3N1cmUgd2FzIHVzZWQgYXMgcmVhZG91dC4gUXVhbnRpZmljYXRpb24gb2YgSUwtMc6xIHJlbGVhc2UgYXMgc2Vjb25kYXJ5IHJlYWRvdXQgZGlkIG5vdCBpbmNyZWFzZWQgcGVyZm9ybWFuY2UuIFNhbXBsZXMgb2YgaGVhdC1wcmVzc2VkIHBvbHl2aW55bCBjaGxvcmlkZSAoUFZDKSBhbmQgc2lsaWNvbmUgc2hlZXRzIGluZnVzZWQgd2l0aCBvciB3aXRob3V0IGtub3duIGlycml0YW50ICg0JSBHZW5hcG9sLVg4MCwgNiUgR2VuYXBvbC1YMTAwIGFuZCAxNSUgU0RTKSB3ZXJlIHRlc3RlZCBhZnRlciBleHRyYWN0aW9uIGluIHBvbGFyIGFuZCBub24tcG9sYXIgc29sdmVudHMuIE1lZGljYWwgZGV2aWNlIGV4dHJhY3RzIGFyZSBjbGFzc2lmaWVkIGlycml0YW50IHdoZW4gdGhlIGNlbGwgdmlhYmlsaXR5IGlzIGluZmVyaW9yIG9yIGVxdWFsIHRvIDUwJSwgY29tcGFyZWQgdG8gdGhlIG5lZ2F0aXZlIGNvbnRyb2xzIHRpc3N1ZXMsIGluIGF0IGxlYXN0IG9uZSBleHRyYWN0aW9uIHNvbHZlbnQuIFRoZSBjb3JyZWN0IGNsYXNzaWZpY2F0aW9uIG9mIGFsbCB0aGUgc2FtcGxlcyBjb25maXJtZWQgdGhlIGdvb2QgcGVyZm9ybWFuY2Ugb2YgdGhpcyBuZXcgcHJvdG9jb2wgZm9yIGluIHZpdHJvIHNraW4gaXJyaXRhdGlvbiBvZiBtZWRpY2FsIGRldmljZXMgZXh0cmFjdHMgd2l0aCB0aGUgU2tpbkV0aGlj4oSiIFJIRSBtb2RlbC4gU2V2ZW4gbmHDr3ZlIGxhYm9yYXRvcmllcyB3ZXJlIHRyYWluZWQgaW4gcHJldmlzaW9uIG9mIHRoZSBSb3VuZCBSb2JpbiBTdHVkeSB0byBldmFsdWF0ZSBSZWNvbnN0cnVjdGVkIEh1bWFuIEVwaWRlcm1pcyAoUmhFKSBtb2RlbHMgYXMgaW4gdml0cm8gc2tpbiBpcnJpdGF0aW9uIHRlc3QgZm9yIGRldGVjdGlvbiBvZiBpcnJpdGFudCBwb3RlbnRpYWwgaW4gbWVkaWNhbCBkZXZpY2UgZXh0cmFjdHMuIiwicHVibGlzaGVyIjoiUGVyZ2Ftb24iLCJ2b2x1bWUiOiI1MCIsImNvbnRhaW5lci10aXRsZS1zaG9ydCI6IiJ9LCJpc1RlbXBvcmFyeSI6ZmFsc2V9LHsiaWQiOiI5NjQ1ZGI5Zi1mNzk3LTM5MTYtOGQ0NC01NDlmZmQ4OThkNmIiLCJpdGVtRGF0YSI6eyJ0eXBlIjoid2VicGFnZSIsImlkIjoiOTY0NWRiOWYtZjc5Ny0zOTE2LThkNDQtNTQ5ZmZkODk4ZDZiIiwidGl0bGUiOiJBIHJlYWR5LXRvLXVzZSBpbnRlZ3JhdGVkIGluIHZpdHJvIHNraW4gY29ycm9zaW9uIGFuZCBpcnJpdGF0aW9uIHRlc3Rpbmcgc3RyYXRlZ3kgdXNpbmcgRXBpU2tpbuKEoiBtb2RlbCBpbiBDaGluYSIsImFjY2Vzc2VkIjp7ImRhdGUtcGFydHMiOltbMjAyNiwxLDNdXX0sIlVSTCI6Imh0dHBzOi8vd3d3LmVwaXNraW4uY29tL1NjaWVudGlmaWMtUmVmZXJlbmNlcy9SZWFkeS10by11c2UtaW4tdml0cm8tc2tpbi1jb3Jyb3Npb24tYW5kLWlycml0YXRpb24tdGVzdGluZy1zdHJhdGVneS11c2luZy1FcGlTa2luLW1vZGVsLWluLUNoaW5hIiwiY29udGFpbmVyLXRpdGxlLXNob3J0IjoiIn0sImlzVGVtcG9yYXJ5IjpmYWxzZX1dfQ=="/>
            <w:id w:val="-880856902"/>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307B8782" w14:textId="0185F57B"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[1, 2]</w:t>
                </w:r>
              </w:p>
            </w:tc>
          </w:sdtContent>
        </w:sdt>
      </w:tr>
      <w:tr w:rsidR="00441A26" w14:paraId="6C8BAA2D"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3CFD95E7"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676C978E"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EpiSkin</w:t>
            </w:r>
            <w:proofErr w:type="spellEnd"/>
            <w:r>
              <w:rPr>
                <w:rFonts w:ascii="Times New Roman" w:eastAsia="Times New Roman" w:hAnsi="Times New Roman" w:cs="Times New Roman"/>
                <w:b/>
                <w:bCs/>
                <w:color w:val="000000"/>
                <w:lang w:bidi="hi-IN"/>
              </w:rPr>
              <w:t>™ (</w:t>
            </w:r>
            <w:proofErr w:type="spellStart"/>
            <w:r>
              <w:rPr>
                <w:rFonts w:ascii="Times New Roman" w:eastAsia="Times New Roman" w:hAnsi="Times New Roman" w:cs="Times New Roman"/>
                <w:b/>
                <w:bCs/>
                <w:color w:val="000000"/>
                <w:lang w:bidi="hi-IN"/>
              </w:rPr>
              <w:t>Episkin</w:t>
            </w:r>
            <w:proofErr w:type="spellEnd"/>
            <w:r>
              <w:rPr>
                <w:rFonts w:ascii="Times New Roman" w:eastAsia="Times New Roman" w:hAnsi="Times New Roman" w:cs="Times New Roman"/>
                <w:b/>
                <w:bCs/>
                <w:color w:val="000000"/>
                <w:lang w:bidi="hi-IN"/>
              </w:rPr>
              <w:t>, France)</w:t>
            </w:r>
          </w:p>
        </w:tc>
        <w:tc>
          <w:tcPr>
            <w:tcW w:w="742" w:type="pct"/>
            <w:tcBorders>
              <w:top w:val="nil"/>
              <w:left w:val="nil"/>
              <w:bottom w:val="single" w:sz="4" w:space="0" w:color="auto"/>
              <w:right w:val="single" w:sz="4" w:space="0" w:color="auto"/>
            </w:tcBorders>
            <w:noWrap/>
            <w:vAlign w:val="center"/>
            <w:hideMark/>
          </w:tcPr>
          <w:p w14:paraId="4BFF1E38"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w:t>
            </w:r>
          </w:p>
        </w:tc>
        <w:tc>
          <w:tcPr>
            <w:tcW w:w="714" w:type="pct"/>
            <w:tcBorders>
              <w:top w:val="nil"/>
              <w:left w:val="nil"/>
              <w:bottom w:val="single" w:sz="4" w:space="0" w:color="auto"/>
              <w:right w:val="single" w:sz="4" w:space="0" w:color="auto"/>
            </w:tcBorders>
            <w:noWrap/>
            <w:vAlign w:val="center"/>
            <w:hideMark/>
          </w:tcPr>
          <w:p w14:paraId="153718F2"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Collagen matrix</w:t>
            </w:r>
          </w:p>
        </w:tc>
        <w:tc>
          <w:tcPr>
            <w:tcW w:w="1461" w:type="pct"/>
            <w:tcBorders>
              <w:top w:val="nil"/>
              <w:left w:val="nil"/>
              <w:bottom w:val="single" w:sz="4" w:space="0" w:color="auto"/>
              <w:right w:val="single" w:sz="4" w:space="0" w:color="auto"/>
            </w:tcBorders>
            <w:noWrap/>
            <w:vAlign w:val="center"/>
            <w:hideMark/>
          </w:tcPr>
          <w:p w14:paraId="7DC4C424"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Skin irritation (OECD TG 439)</w:t>
            </w:r>
          </w:p>
        </w:tc>
        <w:sdt>
          <w:sdtPr>
            <w:rPr>
              <w:rFonts w:ascii="Times New Roman" w:eastAsia="Times New Roman" w:hAnsi="Times New Roman" w:cs="Times New Roman"/>
              <w:b/>
              <w:bCs/>
              <w:color w:val="000000"/>
              <w:sz w:val="18"/>
              <w:szCs w:val="18"/>
              <w:lang w:bidi="hi-IN"/>
            </w:rPr>
            <w:tag w:val="MENDELEY_CITATION_v3_eyJjaXRhdGlvbklEIjoiTUVOREVMRVlfQ0lUQVRJT05fY2MxNzA5ZWMtY2VlNi00NjFhLTk3MjctNjBiNjY1ZmU0NDlmIiwicHJvcGVydGllcyI6eyJub3RlSW5kZXgiOjB9LCJpc0VkaXRlZCI6ZmFsc2UsIm1hbnVhbE92ZXJyaWRlIjp7ImlzTWFudWFsbHlPdmVycmlkZGVuIjpmYWxzZSwiY2l0ZXByb2NUZXh0IjoiWzIsIDNdIiwibWFudWFsT3ZlcnJpZGVUZXh0IjoiIn0sImNpdGF0aW9uSXRlbXMiOlt7ImlkIjoiOTY0NWRiOWYtZjc5Ny0zOTE2LThkNDQtNTQ5ZmZkODk4ZDZiIiwiaXRlbURhdGEiOnsidHlwZSI6IndlYnBhZ2UiLCJpZCI6Ijk2NDVkYjlmLWY3OTctMzkxNi04ZDQ0LTU0OWZmZDg5OGQ2YiIsInRpdGxlIjoiQSByZWFkeS10by11c2UgaW50ZWdyYXRlZCBpbiB2aXRybyBza2luIGNvcnJvc2lvbiBhbmQgaXJyaXRhdGlvbiB0ZXN0aW5nIHN0cmF0ZWd5IHVzaW5nIEVwaVNraW7ihKIgbW9kZWwgaW4gQ2hpbmEiLCJhY2Nlc3NlZCI6eyJkYXRlLXBhcnRzIjpbWzIwMjYsMSwzXV19LCJVUkwiOiJodHRwczovL3d3dy5lcGlza2luLmNvbS9TY2llbnRpZmljLVJlZmVyZW5jZXMvUmVhZHktdG8tdXNlLWluLXZpdHJvLXNraW4tY29ycm9zaW9uLWFuZC1pcnJpdGF0aW9uLXRlc3Rpbmctc3RyYXRlZ3ktdXNpbmctRXBpU2tpbi1tb2RlbC1pbi1DaGluYSIsImNvbnRhaW5lci10aXRsZS1zaG9ydCI6IiJ9LCJpc1RlbXBvcmFyeSI6ZmFsc2V9LHsiaWQiOiJiNTk3ZmY5ZS00NjVhLTM2NjEtYTVjNS1jOWRkNTkwMjI4ZDIiLCJpdGVtRGF0YSI6eyJ0eXBlIjoiYXJ0aWNsZS1qb3VybmFsIiwiaWQiOiJiNTk3ZmY5ZS00NjVhLTM2NjEtYTVjNS1jOWRkNTkwMjI4ZDIiLCJ0aXRsZSI6IkEgbmV3IHJlY29uc3RydWN0ZWQgaHVtYW4gZXBpZGVybWlzIGZvciBpbiB2aXRybyBza2luIGlycml0YXRpb24gdGVzdGluZyIsImF1dGhvciI6W3siZmFtaWx5IjoiUGVkcm9zYSIsImdpdmVuIjoiVGF0aWFuYSBkbyBOYXNjaW1lbnRvIiwicGFyc2UtbmFtZXMiOmZhbHNlLCJkcm9wcGluZy1wYXJ0aWNsZSI6IiIsIm5vbi1kcm9wcGluZy1wYXJ0aWNsZSI6IiJ9LHsiZmFtaWx5IjoiQ2F0YXJpbm8iLCJnaXZlbiI6IkNhcm9saW5hIE1vdHRlciIsInBhcnNlLW5hbWVzIjpmYWxzZSwiZHJvcHBpbmctcGFydGljbGUiOiIiLCJub24tZHJvcHBpbmctcGFydGljbGUiOiIifSx7ImZhbWlseSI6IlBlbm5hY2NoaSIsImdpdmVuIjoiUGF1bGEgQ29tdW5lIiwicGFyc2UtbmFtZXMiOmZhbHNlLCJkcm9wcGluZy1wYXJ0aWNsZSI6IiIsIm5vbi1kcm9wcGluZy1wYXJ0aWNsZSI6IiJ9LHsiZmFtaWx5IjoiQXNzaXMiLCJnaXZlbiI6IlPDrWx2aWEgUm9tYW5vIiwicGFyc2UtbmFtZXMiOmZhbHNlLCJkcm9wcGluZy1wYXJ0aWNsZSI6ImRlIiwibm9uLWRyb3BwaW5nLXBhcnRpY2xlIjoiIn0seyJmYW1pbHkiOiJHaW1lbmVzIiwiZ2l2ZW4iOiJGYWJyw61jaWEiLCJwYXJzZS1uYW1lcyI6ZmFsc2UsImRyb3BwaW5nLXBhcnRpY2xlIjoiIiwibm9uLWRyb3BwaW5nLXBhcnRpY2xlIjoiIn0seyJmYW1pbHkiOiJDb25zb2xhcm8iLCJnaXZlbiI6Ik3DoXJjaWEgRWRpbGFpbmUgTG9wZXMiLCJwYXJzZS1uYW1lcyI6ZmFsc2UsImRyb3BwaW5nLXBhcnRpY2xlIjoiIiwibm9uLWRyb3BwaW5nLXBhcnRpY2xlIjoiIn0seyJmYW1pbHkiOiJCYXJyb3MiLCJnaXZlbiI6IlNpbHZpYSBCZXJsYW5nYSBkZSBNb3JhZXMiLCJwYXJzZS1uYW1lcyI6ZmFsc2UsImRyb3BwaW5nLXBhcnRpY2xlIjoiIiwibm9uLWRyb3BwaW5nLXBhcnRpY2xlIjoiIn0seyJmYW1pbHkiOiJNYXJpYS1FbmdsZXIiLCJnaXZlbiI6IlNpbHZ5YSBTdHVjaGkiLCJwYXJzZS1uYW1lcyI6ZmFsc2UsImRyb3BwaW5nLXBhcnRpY2xlIjoiIiwibm9uLWRyb3BwaW5nLXBhcnRpY2xlIjoiIn1dLCJjb250YWluZXItdGl0bGUiOiJUb3hpY29sb2d5IGluIFZpdHJvIiwiYWNjZXNzZWQiOnsiZGF0ZS1wYXJ0cyI6W1syMDI2LDEsM11dfSwiRE9JIjoiMTAuMTAxNi9KLlRJVi4yMDE3LjAzLjAxMCIsIklTU04iOiIwODg3LTIzMzMiLCJQTUlEIjoiMjgzNDQxMDUiLCJVUkwiOiJodHRwczovL3d3dy5zY2llbmNlZGlyZWN0LmNvbS9zY2llbmNlL2FydGljbGUvcGlpL1MwODg3MjMzMzE3MzAwNzQ3IiwiaXNzdWVkIjp7ImRhdGUtcGFydHMiOltbMjAxNyw4LDFdXX0sInBhZ2UiOiIzMS0zNyIsImFic3RyYWN0IjoiRGlmZmVyZW50IG1vZGVscyBvZiByZWNvbnN0cnVjdGVkIGh1bWFuIGVwaWRlcm1pcyAoUkhFKSBhcmUgY3VycmVudGx5IHZhbGlkYXRlZCB0byBhc3Nlc3Mgc2tpbiBpcnJpdGF0aW9uIGluIHZpdHJvIGFuZCB1bHRpbWF0ZWx5IHRvIHRoZSBhbmltYWwgcmVwbGFjZW1lbnQgb2YgdGhlIERyYWl6ZSB0ZXN0LiBUaGUgZGV2ZWxvcG1lbnQgb2YgYSBuZXcgUkhFIG1vZGVsIGlzIGEgY2hhbGxlbmdlIGZvciBtYW55IGxhYm9yYXRvcmllcywgcmVwcmVzZW50aW5nIGEgcG90ZW50aWFsIGdhaW4gb2YgYXV0b25vbXkgYW5kIGltcHJvdmVtZW50IG9mIHRlY2hub2xvZ2ljYWwga25vd2xlZGdlLiBUaGUgT3JnYW5pemF0aW9uIGZvciBFY29ub21pYyBDby1vcGVyYXRpb24gYW5kIERldmVsb3BtZW50IChPRUNEKSBlbmNvdXJhZ2VzIHRoZSBkZXZlbG9wbWVudCBvZiBuZXcgbW9kZWxzIGFuZCwgZm9yIHRoaXMgcHVycG9zZSwgb2ZmZXJzIGEgdGhvcm91Z2ggZ3VpZGVsaW5lIG9uIHF1YWxpdHkgY29udHJvbCBwYXJhbWV0ZXJzIChPRUNEIFRHIDQzOSBwZXJmb3JtYW5jZSBzdGFuZGFyZHMpLiBUaGlzIHdvcmsgYWltZWQgdG8gZGV2ZWxvcCBhbiBSSEUgbW9kZWwgKGkuZS4gVVNQLVJIRSkgZm9yIGluIHZpdHJvIHNraW4gaXJyaXRhdGlvbiBhc3NheXMsIGZvbGxvd2luZyB0aGUgT0VDRCBURyA0MzkuIFRoZSBkZXZlbG9wZWQgbW9kZWwgcHJlc2VudHMgYSB3ZWxsLWRpZmZlcmVudGlhdGVkIGVwaWRlcm1pcyBzaW1pbGFyIHRvIHRoZSBWYWxpZGF0ZWQgUmVmZXJlbmNlIE1ldGhvZHMgKFZSTSkgYW5kIHRvIG5hdGl2ZSBodW1hbiBlcGlkZXJtaXMuIFF1YWxpdHkgcGFyYW1ldGVycywgaS5lLiBvcHRpY2FsIGRlbnNpdHkgb2YgbmVnYXRpdmUgY29udHJvbCwgdGlzc3VlIGludGVncml0eSBhbmQgYmFycmllciBmdW5jdGlvbiwgd2VyZSBzaW1pbGFyIHRvIFZSTSBhbmQgaW4gYWNjb3JkYW5jZSB3aXRoIE9FQ0QgVEcgNDM5LiBNb3Jlb3ZlciwgdGhlIFVTUC1SSEUgbW9kZWwgd2FzIHNob3duIHRvIGhhdmUgODUsNyUgb2Ygc3BlY2lmaWNpdHkgKDYvNyksIDEwMCUgb2Ygc2Vuc2l0aXZpdHkgKDYvNikgYW5kIDkyLDMlIG9mIGFjY3VyYWN5ICgxMi8xMykgd2hlbiBjb21wYXJlZCB0byBpbiB2aXZvIFVOIEdIUyBjbGFzc2lmaWNhdGlvbi4gVGhlIHdpdGhpbi1sYWJvcmF0b3J5IHJlcHJvZHVjaWJpbGl0eSB3YXMgOTIuMyUgKDEyLzEzKS4gVGh1cywgd2UgZGVtb25zdHJhdGVkIHRoYXQgVVNQLVJIRSBtb2RlbCBhdHRlbmRzIHRvIGFsbCBPRUNEIFRHIDQzOSBwZXJmb3JtYW5jZSBzdGFuZGFyZHMgYW5kIGlzIHJlYWR5IHRvIGJlIHVzZWQgYnkgcHJpdmF0ZSBhbmQgcHVibGljIGxhYm9yYXRvcmllcyBhbmQgY29tcGFuaWVzIGZvciBmdXR1cmUgdmFsaWRhdGlvbiBzdHVkaWVzLiIsInB1Ymxpc2hlciI6IlBlcmdhbW9uIiwidm9sdW1lIjoiNDIiLCJjb250YWluZXItdGl0bGUtc2hvcnQiOiIifSwiaXNUZW1wb3JhcnkiOmZhbHNlfV19"/>
            <w:id w:val="-717199254"/>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00A59D2E" w14:textId="197C1041"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[2, 3]</w:t>
                </w:r>
              </w:p>
            </w:tc>
          </w:sdtContent>
        </w:sdt>
      </w:tr>
      <w:tr w:rsidR="00441A26" w14:paraId="5CFF84B5"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450C7097"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094839FC"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EpiDerm</w:t>
            </w:r>
            <w:proofErr w:type="spellEnd"/>
            <w:r>
              <w:rPr>
                <w:rFonts w:ascii="Times New Roman" w:eastAsia="Times New Roman" w:hAnsi="Times New Roman" w:cs="Times New Roman"/>
                <w:b/>
                <w:bCs/>
                <w:color w:val="000000"/>
                <w:lang w:bidi="hi-IN"/>
              </w:rPr>
              <w:t>™ (</w:t>
            </w:r>
            <w:proofErr w:type="spellStart"/>
            <w:r>
              <w:rPr>
                <w:rFonts w:ascii="Times New Roman" w:eastAsia="Times New Roman" w:hAnsi="Times New Roman" w:cs="Times New Roman"/>
                <w:b/>
                <w:bCs/>
                <w:color w:val="000000"/>
                <w:lang w:bidi="hi-IN"/>
              </w:rPr>
              <w:t>MatTek</w:t>
            </w:r>
            <w:proofErr w:type="spellEnd"/>
            <w:r>
              <w:rPr>
                <w:rFonts w:ascii="Times New Roman" w:eastAsia="Times New Roman" w:hAnsi="Times New Roman" w:cs="Times New Roman"/>
                <w:b/>
                <w:bCs/>
                <w:color w:val="000000"/>
                <w:lang w:bidi="hi-IN"/>
              </w:rPr>
              <w:t>, USA)</w:t>
            </w:r>
          </w:p>
        </w:tc>
        <w:tc>
          <w:tcPr>
            <w:tcW w:w="742" w:type="pct"/>
            <w:tcBorders>
              <w:top w:val="nil"/>
              <w:left w:val="nil"/>
              <w:bottom w:val="single" w:sz="4" w:space="0" w:color="auto"/>
              <w:right w:val="single" w:sz="4" w:space="0" w:color="auto"/>
            </w:tcBorders>
            <w:noWrap/>
            <w:vAlign w:val="center"/>
            <w:hideMark/>
          </w:tcPr>
          <w:p w14:paraId="32E525F4"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w:t>
            </w:r>
          </w:p>
        </w:tc>
        <w:tc>
          <w:tcPr>
            <w:tcW w:w="714" w:type="pct"/>
            <w:tcBorders>
              <w:top w:val="nil"/>
              <w:left w:val="nil"/>
              <w:bottom w:val="single" w:sz="4" w:space="0" w:color="auto"/>
              <w:right w:val="single" w:sz="4" w:space="0" w:color="auto"/>
            </w:tcBorders>
            <w:noWrap/>
            <w:vAlign w:val="center"/>
            <w:hideMark/>
          </w:tcPr>
          <w:p w14:paraId="1BEDDE54"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Collagen-coated polycarbonate membrane</w:t>
            </w:r>
          </w:p>
        </w:tc>
        <w:tc>
          <w:tcPr>
            <w:tcW w:w="1461" w:type="pct"/>
            <w:tcBorders>
              <w:top w:val="nil"/>
              <w:left w:val="nil"/>
              <w:bottom w:val="single" w:sz="4" w:space="0" w:color="auto"/>
              <w:right w:val="single" w:sz="4" w:space="0" w:color="auto"/>
            </w:tcBorders>
            <w:noWrap/>
            <w:vAlign w:val="center"/>
            <w:hideMark/>
          </w:tcPr>
          <w:p w14:paraId="0F770A72"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Skin corrosion (OECD TG 431), Skin irritation (OECD TG 439), Phototoxicity (OED TG 432)</w:t>
            </w:r>
          </w:p>
        </w:tc>
        <w:sdt>
          <w:sdtPr>
            <w:rPr>
              <w:rFonts w:ascii="Times New Roman" w:eastAsia="Times New Roman" w:hAnsi="Times New Roman" w:cs="Times New Roman"/>
              <w:b/>
              <w:bCs/>
              <w:color w:val="000000"/>
              <w:sz w:val="18"/>
              <w:szCs w:val="18"/>
              <w:lang w:bidi="hi-IN"/>
            </w:rPr>
            <w:tag w:val="MENDELEY_CITATION_v3_eyJjaXRhdGlvbklEIjoiTUVOREVMRVlfQ0lUQVRJT05fMTU3ZGQ4ZGYtM2QyNC00ZDZiLTljMWItOGQyMDJmMmI1NDU2IiwicHJvcGVydGllcyI6eyJub3RlSW5kZXgiOjB9LCJpc0VkaXRlZCI6ZmFsc2UsIm1hbnVhbE92ZXJyaWRlIjp7ImlzTWFudWFsbHlPdmVycmlkZGVuIjpmYWxzZSwiY2l0ZXByb2NUZXh0IjoiWzRdIiwibWFudWFsT3ZlcnJpZGVUZXh0IjoiIn0sImNpdGF0aW9uSXRlbXMiOlt7ImlkIjoiMWE3ZTg1NDEtM2VjYS0zNTI3LTg2ZGEtZWQwOTAyZDU0NjMzIiwiaXRlbURhdGEiOnsidHlwZSI6ImFydGljbGUtam91cm5hbCIsImlkIjoiMWE3ZTg1NDEtM2VjYS0zNTI3LTg2ZGEtZWQwOTAyZDU0NjMzIiwidGl0bGUiOiJUaGUgRXBpRGVybeKEoiBQaG90b3RveGljaXR5IFRlc3QgKEVwaURlcm3ihKIgSDNELVBUKSIsImF1dGhvciI6W3siZmFtaWx5IjoiS2FuZGFyb3ZhIiwiZ2l2ZW4iOiJIZWxlbmEiLCJwYXJzZS1uYW1lcyI6ZmFsc2UsImRyb3BwaW5nLXBhcnRpY2xlIjoiIiwibm9uLWRyb3BwaW5nLXBhcnRpY2xlIjoiIn0seyJmYW1pbHkiOiJMaWVic2NoIiwiZ2l2ZW4iOiJNYW5mcmVkIiwicGFyc2UtbmFtZXMiOmZhbHNlLCJkcm9wcGluZy1wYXJ0aWNsZSI6IiIsIm5vbi1kcm9wcGluZy1wYXJ0aWNsZSI6IiJ9XSwiY29udGFpbmVyLXRpdGxlIjoiQWx0ZXJuYXRpdmVzIGZvciBEZXJtYWwgVG94aWNpdHkgVGVzdGluZyIsImFjY2Vzc2VkIjp7ImRhdGUtcGFydHMiOltbMjAyNiwxLDNdXX0sIkRPSSI6IjEwLjEwMDcvOTc4LTMtMzE5LTUwMzUzLTBfMzUiLCJJU0JOIjoiOTc4LTMtMzE5LTUwMzUzLTAiLCJVUkwiOiJodHRwczovL2xpbmsuc3ByaW5nZXIuY29tL2NoYXB0ZXIvMTAuMTAwNy85NzgtMy0zMTktNTAzNTMtMF8zNSIsImlzc3VlZCI6eyJkYXRlLXBhcnRzIjpbWzIwMTcsMSwxXV19LCJwYWdlIjoiNDgzLTUwMyIsImFic3RyYWN0IjoiQXNzZXNzbWVudCBvZiB0aGUgcGhvdG90b3hpY2l0eSBoYXphcmQgYW5kIHBob3RvdG94aWMgcG90ZW5jeSAoaS5lLiBwaG90b3RveGljIHJpc2spIG9mIHRvcGljYWxseSBvciBzeXN0ZW1pY2FsbHkgYXBwbGllZCBjb21wb3VuZHMgYW5kIG1peHR1cmVzIGlzIGEgY3J1Y2lhbCBzdGVwIGluIHRoZSBzYWZldHkgYXNzZXNzbWVudCBvZiBjb3NtZXRpYywgcGVzdGljaWRlIGFuZCBwaGFybWFjZXV0aWNhbCBwcm9kdWN0cyBhYnNvcmJpbmcgVVYgYW5kIHZpc2libGUuLi4iLCJwdWJsaXNoZXIiOiJTcHJpbmdlciwgQ2hhbSIsImNvbnRhaW5lci10aXRsZS1zaG9ydCI6IiJ9LCJpc1RlbXBvcmFyeSI6ZmFsc2V9XX0="/>
            <w:id w:val="-1773700437"/>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64D8674B" w14:textId="3EFD1DC1"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[4]</w:t>
                </w:r>
              </w:p>
            </w:tc>
          </w:sdtContent>
        </w:sdt>
      </w:tr>
      <w:tr w:rsidR="00441A26" w14:paraId="04BC1B4E"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5192F323"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0D866853"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EpiCS</w:t>
            </w:r>
            <w:proofErr w:type="spellEnd"/>
            <w:r>
              <w:rPr>
                <w:rFonts w:ascii="Times New Roman" w:eastAsia="Times New Roman" w:hAnsi="Times New Roman" w:cs="Times New Roman"/>
                <w:b/>
                <w:bCs/>
                <w:color w:val="000000"/>
                <w:lang w:bidi="hi-IN"/>
              </w:rPr>
              <w:t>® (</w:t>
            </w:r>
            <w:proofErr w:type="spellStart"/>
            <w:r>
              <w:rPr>
                <w:rFonts w:ascii="Times New Roman" w:eastAsia="Times New Roman" w:hAnsi="Times New Roman" w:cs="Times New Roman"/>
                <w:b/>
                <w:bCs/>
                <w:color w:val="000000"/>
                <w:lang w:bidi="hi-IN"/>
              </w:rPr>
              <w:t>Phenion</w:t>
            </w:r>
            <w:proofErr w:type="spellEnd"/>
            <w:r>
              <w:rPr>
                <w:rFonts w:ascii="Times New Roman" w:eastAsia="Times New Roman" w:hAnsi="Times New Roman" w:cs="Times New Roman"/>
                <w:b/>
                <w:bCs/>
                <w:color w:val="000000"/>
                <w:lang w:bidi="hi-IN"/>
              </w:rPr>
              <w:t>, Germany)</w:t>
            </w:r>
          </w:p>
        </w:tc>
        <w:tc>
          <w:tcPr>
            <w:tcW w:w="742" w:type="pct"/>
            <w:tcBorders>
              <w:top w:val="nil"/>
              <w:left w:val="nil"/>
              <w:bottom w:val="single" w:sz="4" w:space="0" w:color="auto"/>
              <w:right w:val="single" w:sz="4" w:space="0" w:color="auto"/>
            </w:tcBorders>
            <w:noWrap/>
            <w:vAlign w:val="center"/>
            <w:hideMark/>
          </w:tcPr>
          <w:p w14:paraId="785CED20"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w:t>
            </w:r>
          </w:p>
        </w:tc>
        <w:tc>
          <w:tcPr>
            <w:tcW w:w="714" w:type="pct"/>
            <w:tcBorders>
              <w:top w:val="nil"/>
              <w:left w:val="nil"/>
              <w:bottom w:val="single" w:sz="4" w:space="0" w:color="auto"/>
              <w:right w:val="single" w:sz="4" w:space="0" w:color="auto"/>
            </w:tcBorders>
            <w:noWrap/>
            <w:vAlign w:val="center"/>
            <w:hideMark/>
          </w:tcPr>
          <w:p w14:paraId="2001CE93"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Polycarbonate membrane</w:t>
            </w:r>
          </w:p>
        </w:tc>
        <w:tc>
          <w:tcPr>
            <w:tcW w:w="1461" w:type="pct"/>
            <w:tcBorders>
              <w:top w:val="nil"/>
              <w:left w:val="nil"/>
              <w:bottom w:val="single" w:sz="4" w:space="0" w:color="auto"/>
              <w:right w:val="single" w:sz="4" w:space="0" w:color="auto"/>
            </w:tcBorders>
            <w:noWrap/>
            <w:vAlign w:val="center"/>
            <w:hideMark/>
          </w:tcPr>
          <w:p w14:paraId="005EB140"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Skin corrosion (OECD TG 431), Skin irritation (OECD TG 439)</w:t>
            </w:r>
          </w:p>
        </w:tc>
        <w:sdt>
          <w:sdtPr>
            <w:rPr>
              <w:rFonts w:ascii="Times New Roman" w:eastAsia="Times New Roman" w:hAnsi="Times New Roman" w:cs="Times New Roman"/>
              <w:b/>
              <w:bCs/>
              <w:color w:val="000000"/>
              <w:sz w:val="18"/>
              <w:szCs w:val="18"/>
              <w:lang w:bidi="hi-IN"/>
            </w:rPr>
            <w:tag w:val="MENDELEY_CITATION_v3_eyJjaXRhdGlvbklEIjoiTUVOREVMRVlfQ0lUQVRJT05fNGMzN2RjZjctYjkzNi00N2ZiLThhYmMtYmFlYjFmYzc0YTMyIiwicHJvcGVydGllcyI6eyJub3RlSW5kZXgiOjB9LCJpc0VkaXRlZCI6ZmFsc2UsIm1hbnVhbE92ZXJyaWRlIjp7ImlzTWFudWFsbHlPdmVycmlkZGVuIjpmYWxzZSwiY2l0ZXByb2NUZXh0IjoiWzVdIiwibWFudWFsT3ZlcnJpZGVUZXh0IjoiIn0sImNpdGF0aW9uSXRlbXMiOlt7ImlkIjoiMjlhN2VlNmQtMGI4ZC0zNzA3LTk5N2EtZjRmYzBkZGJkMmI4IiwiaXRlbURhdGEiOnsidHlwZSI6ImFydGljbGUtam91cm5hbCIsImlkIjoiMjlhN2VlNmQtMGI4ZC0zNzA3LTk5N2EtZjRmYzBkZGJkMmI4IiwidGl0bGUiOiJBc3Nlc3NtZW50IG9mIHRoZSB1dGlsaXR5IG9mIHRoZSBub3ZlbCBQaGVuaW9uwq4gZnVsbCB0aGlja25lc3MgaHVtYW4gc2tpbiBtb2RlbCBmb3IgZGV0ZWN0aW5nIHRoZSBza2luIGlycml0YXRpb24gcG90ZW50aWFsIG9mIGFudGltaWNyb2JpYWwgY2xlYW5pbmcgcHJvZHVjdHMiLCJhdXRob3IiOlt7ImZhbWlseSI6IlBhZ2UiLCJnaXZlbiI6IkthdGhyeW4iLCJwYXJzZS1uYW1lcyI6ZmFsc2UsImRyb3BwaW5nLXBhcnRpY2xlIjoiIiwibm9uLWRyb3BwaW5nLXBhcnRpY2xlIjoiIn0seyJmYW1pbHkiOiJXZXN0ZXJpbmsiLCJnaXZlbiI6IldhbHRlciIsInBhcnNlLW5hbWVzIjpmYWxzZSwiZHJvcHBpbmctcGFydGljbGUiOiIiLCJub24tZHJvcHBpbmctcGFydGljbGUiOiIifSx7ImZhbWlseSI6IlN1bGxpdmFuIiwiZ2l2ZW4iOiJLcmlzdGllIiwicGFyc2UtbmFtZXMiOmZhbHNlLCJkcm9wcGluZy1wYXJ0aWNsZSI6IiIsIm5vbi1kcm9wcGluZy1wYXJ0aWNsZSI6IiJ9LHsiZmFtaWx5IjoiTWNEb25hbGQiLCJnaXZlbiI6IlRob21hcyIsInBhcnNlLW5hbWVzIjpmYWxzZSwiZHJvcHBpbmctcGFydGljbGUiOiIiLCJub24tZHJvcHBpbmctcGFydGljbGUiOiIifSx7ImZhbWlseSI6IlJvcGVyIiwiZ2l2ZW4iOiJDbGl2ZSIsInBhcnNlLW5hbWVzIjpmYWxzZSwiZHJvcHBpbmctcGFydGljbGUiOiIiLCJub24tZHJvcHBpbmctcGFydGljbGUiOiIifV0sImNvbnRhaW5lci10aXRsZSI6IlRveGljb2xvZ3kgaW4gVml0cm8iLCJhY2Nlc3NlZCI6eyJkYXRlLXBhcnRzIjpbWzIwMjYsMSwzXV19LCJET0kiOiIxMC4xMDE2L0ouVElWLjIwMjMuMTA1NzI2IiwiSVNTTiI6IjA4ODctMjMzMyIsIlBNSUQiOiIzNzkzMTgyOCIsIlVSTCI6Imh0dHBzOi8vd3d3LnNjaWVuY2VkaXJlY3QuY29tL3NjaWVuY2UvYXJ0aWNsZS9waWkvUzA4ODcyMzMzMjMwMDE3NTMiLCJpc3N1ZWQiOnsiZGF0ZS1wYXJ0cyI6W1syMDI0LDIsMV1dfSwicGFnZSI6IjEwNTcyNiIsImFic3RyYWN0IjoiVGhlIHNraW4gaXMgYSBwb3RlbnRpYWwgcm91dGUgb2YgZXhwb3N1cmUgdG8gYW50aW1pY3JvYmlhbCBjbGVhbmluZyBwcm9kdWN0cyAoQUNQKS4gU2tpbiBpcnJpdGF0aW9uLCByZXZlcnNpYmxlIGRhbWFnZSB0byB0aGUgc2tpbiwgaXMgYW4gZW5kcG9pbnQgZm9yIHByb3RlY3RpbmcgY29uc3VtZXJzIGFuZCBvcGVyYXRvcnMgYWNjaWRlbnRseSBleHBvc2VkIHRvIHRoZXNlIGNvbXBsZXggbWl4dHVyZXMuIFRvIGFzc2VzcyBza2luIGlycml0YXRpb24gb2YgMjQgQUNQIGZvcm11bGF0aW9ucywgYSBuZXcgcHJvdG9jb2wgd2FzIGRldmVsb3BlZCBhbmQgYWRhcHRlZCBmcm9tIE9FQ0QgVGVzdCBHdWlkZWxpbmUgTm8uIDQzOSB3aXRoIEVwaURlcm3ihKIgKGVwaWRlcm1pcyBtb2RlbCkgcmVwbGFjZWQgYnkgUGhlbmlvbsKuIEZUIChmdWxsIHRoaWNrbmVzcyB0aXNzdWUsIGluY2x1ZGluZyBlcGlkZXJtaXMgYW5kIGRlcm1pcykgYXMgdGhlIHRlc3Qgc3lzdGVtLiBBIGZ1bGwgdGhpY2tuZXNzIHRpc3N1ZSB3YXMgdXRpbGl6ZWQgdG8gcHJvdmlkZSBhIG1vcmUgaHVtYW4gaW4gdml2by1saWtlIG1vZGVsLiBGb3JtdWxhdGlvbnMgd2VyZSBhcHBsaWVkIHRvIFBoZW5pb27CriBGVCBhbmQgY2VsbCB2aWFiaWxpdHkgbWVhc3VyZWQgYnkgTVRUIHJlZHVjdGlvbiBhZnRlciBhIDE1LW1pbiBleHBvc3VyZSBhbmQgNDIgaCBwb3N0IGV4cG9zdXJlIHBlcmlvZC4gQSBwcmVkaWN0aW9uIG1vZGVsIHdhcyBhcHBsaWVkLCBhbmQgcmVzdWx0cyBjb21wYXJlZCB3aXRoIGluIHZpdm8gcmFiYml0IHNraW4gaXJyaXRhdGlvbiBkYXRhLiBDb25jb3JkYW5jZSBiZXR3ZWVuIGluIHZpdm8gYW5kIGluIHZpdHJvIHdhcyBkZW1vbnN0cmF0ZWQgdG8gYmUgc3VpdGFibGUgKGkuZS4sIHNlbnNpdGl2aXR5IDc4JSwgc3BlY2lmaWNpdHkgODMlLCBhbmQgYWNjdXJhY3kgNzklKSB1c2luZyB0aGlzIG1vZGlmaWVkIE9FQ0QgVGVzdCBHdWlkZWxpbmUgTm8uIDQzOSBtZXRob2Qgd2l0aCBhIDcwJSBjZWxsIHZpYWJpbGl0eSBzZWxlY3RlZCBhcyB0aGUgbW9zdCByZWFzb25hYmxlIGN1dCBvZmYgZm9yIGRpc2NyaW1pbmF0aW5nIG5vbi1pcnJpdGFudHMgKEVQQSBDbGFzcyBJVikuIFRoZXNlIHJlc3VsdHMgd2VyZSBjb25zaWRlcmVkIHN1aXRhYmxlIHRvIGRldmVsb3AgYSBkcmFmdCBJQVRBIGkuZS4sIHdpdGggYW55IEFDUCBmb3JtdWxhdGlvbiBpZGVudGlmaWVkIGFzIEVQQSBDYXRlZ29yeSBJViBpbiB0aGlzIHRlc3QuIFRoZSBtZXRob2Qgd2lsbCBiZSBmdXJ0aGVyIHJlZmluZWQgdG8gZGlzdGluZ3Vpc2ggaXJyaXRhbnQgY2F0ZWdvcmllcy4iLCJwdWJsaXNoZXIiOiJQZXJnYW1vbiIsInZvbHVtZSI6Ijk0IiwiY29udGFpbmVyLXRpdGxlLXNob3J0IjoiIn0sImlzVGVtcG9yYXJ5IjpmYWxzZX1dfQ=="/>
            <w:id w:val="-503515601"/>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4BC2A18A" w14:textId="3FDA0DF8"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[5]</w:t>
                </w:r>
              </w:p>
            </w:tc>
          </w:sdtContent>
        </w:sdt>
      </w:tr>
      <w:tr w:rsidR="00441A26" w14:paraId="5034D592"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3F703DFA"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500673F7"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ZenSkin</w:t>
            </w:r>
            <w:proofErr w:type="spellEnd"/>
            <w:r>
              <w:rPr>
                <w:rFonts w:ascii="Times New Roman" w:eastAsia="Times New Roman" w:hAnsi="Times New Roman" w:cs="Times New Roman"/>
                <w:b/>
                <w:bCs/>
                <w:color w:val="000000"/>
                <w:lang w:bidi="hi-IN"/>
              </w:rPr>
              <w:t>™ RHE (Zen-Bio, USA)</w:t>
            </w:r>
          </w:p>
        </w:tc>
        <w:tc>
          <w:tcPr>
            <w:tcW w:w="742" w:type="pct"/>
            <w:tcBorders>
              <w:top w:val="nil"/>
              <w:left w:val="nil"/>
              <w:bottom w:val="single" w:sz="4" w:space="0" w:color="auto"/>
              <w:right w:val="single" w:sz="4" w:space="0" w:color="auto"/>
            </w:tcBorders>
            <w:noWrap/>
            <w:vAlign w:val="center"/>
            <w:hideMark/>
          </w:tcPr>
          <w:p w14:paraId="229BA3E6"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w:t>
            </w:r>
          </w:p>
        </w:tc>
        <w:tc>
          <w:tcPr>
            <w:tcW w:w="714" w:type="pct"/>
            <w:tcBorders>
              <w:top w:val="nil"/>
              <w:left w:val="nil"/>
              <w:bottom w:val="single" w:sz="4" w:space="0" w:color="auto"/>
              <w:right w:val="single" w:sz="4" w:space="0" w:color="auto"/>
            </w:tcBorders>
            <w:noWrap/>
            <w:vAlign w:val="center"/>
            <w:hideMark/>
          </w:tcPr>
          <w:p w14:paraId="47EB67E0"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Polycarbonate filter</w:t>
            </w:r>
          </w:p>
        </w:tc>
        <w:tc>
          <w:tcPr>
            <w:tcW w:w="1461" w:type="pct"/>
            <w:tcBorders>
              <w:top w:val="nil"/>
              <w:left w:val="nil"/>
              <w:bottom w:val="single" w:sz="4" w:space="0" w:color="auto"/>
              <w:right w:val="single" w:sz="4" w:space="0" w:color="auto"/>
            </w:tcBorders>
            <w:noWrap/>
            <w:vAlign w:val="center"/>
            <w:hideMark/>
          </w:tcPr>
          <w:p w14:paraId="2CFCD47E"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Research use (non-OECD validated)</w:t>
            </w:r>
          </w:p>
        </w:tc>
        <w:sdt>
          <w:sdtPr>
            <w:rPr>
              <w:rFonts w:ascii="Times New Roman" w:eastAsia="Times New Roman" w:hAnsi="Times New Roman" w:cs="Times New Roman"/>
              <w:b/>
              <w:bCs/>
              <w:color w:val="000000"/>
              <w:sz w:val="18"/>
              <w:szCs w:val="18"/>
              <w:lang w:bidi="hi-IN"/>
            </w:rPr>
            <w:tag w:val="MENDELEY_CITATION_v3_eyJjaXRhdGlvbklEIjoiTUVOREVMRVlfQ0lUQVRJT05fOWQxYzVlMzItNzVhNy00OGE2LWI3M2QtYjY3YmJjMDg2NDE3IiwicHJvcGVydGllcyI6eyJub3RlSW5kZXgiOjB9LCJpc0VkaXRlZCI6ZmFsc2UsIm1hbnVhbE92ZXJyaWRlIjp7ImlzTWFudWFsbHlPdmVycmlkZGVuIjpmYWxzZSwiY2l0ZXByb2NUZXh0IjoiWzZdIiwibWFudWFsT3ZlcnJpZGVUZXh0IjoiIn0sImNpdGF0aW9uSXRlbXMiOlt7ImlkIjoiNzI2ZmNjYzUtOGYyNy0zM2ZmLWJkZjUtNzgyZTA1ZjQ2NWNmIiwiaXRlbURhdGEiOnsidHlwZSI6ImFydGljbGUtam91cm5hbCIsImlkIjoiNzI2ZmNjYzUtOGYyNy0zM2ZmLWJkZjUtNzgyZTA1ZjQ2NWNmIiwidGl0bGUiOiJFbmNhcHN1bGF0aW9uIGFuZCBjb250cm9sbGVkIHJlbGVhc2Ugb2YgcmV0aW5vbCBmcm9tIHNpbGljb25lIHBhcnRpY2xlcyBmb3IgdG9waWNhbCBkZWxpdmVyeSIsImF1dGhvciI6W3siZmFtaWx5IjoiU2hpZWxkcyIsImdpdmVuIjoiQy4gV3lhdHQiLCJwYXJzZS1uYW1lcyI6ZmFsc2UsImRyb3BwaW5nLXBhcnRpY2xlIjoiIiwibm9uLWRyb3BwaW5nLXBhcnRpY2xlIjoiIn0seyJmYW1pbHkiOiJXaGl0ZSIsImdpdmVuIjoiSm9obiBQLiIsInBhcnNlLW5hbWVzIjpmYWxzZSwiZHJvcHBpbmctcGFydGljbGUiOiIiLCJub24tZHJvcHBpbmctcGFydGljbGUiOiIifSx7ImZhbWlseSI6Ik9zdGEiLCJnaXZlbiI6IkVyaWNhIEcuIiwicGFyc2UtbmFtZXMiOmZhbHNlLCJkcm9wcGluZy1wYXJ0aWNsZSI6IiIsIm5vbi1kcm9wcGluZy1wYXJ0aWNsZSI6IiJ9LHsiZmFtaWx5IjoiUGF0ZWwiLCJnaXZlbiI6IkplcmlzaG1hIiwicGFyc2UtbmFtZXMiOmZhbHNlLCJkcm9wcGluZy1wYXJ0aWNsZSI6IiIsIm5vbi1kcm9wcGluZy1wYXJ0aWNsZSI6IiJ9LHsiZmFtaWx5IjoiUmFqa3VtYXIiLCJnaXZlbiI6IlNoYXNoYW5rIiwicGFyc2UtbmFtZXMiOmZhbHNlLCJkcm9wcGluZy1wYXJ0aWNsZSI6IiIsIm5vbi1kcm9wcGluZy1wYXJ0aWNsZSI6IiJ9LHsiZmFtaWx5IjoiS2lyYnkiLCJnaXZlbiI6Ik5pY2tvbGFzIiwicGFyc2UtbmFtZXMiOmZhbHNlLCJkcm9wcGluZy1wYXJ0aWNsZSI6IiIsIm5vbi1kcm9wcGluZy1wYXJ0aWNsZSI6IiJ9LHsiZmFtaWx5IjoiVGhlcnJpZW4iLCJnaXZlbiI6IkplYW4gUGhpbGlwcGUiLCJwYXJzZS1uYW1lcyI6ZmFsc2UsImRyb3BwaW5nLXBhcnRpY2xlIjoiIiwibm9uLWRyb3BwaW5nLXBhcnRpY2xlIjoiIn0seyJmYW1pbHkiOiJaYXVzY2hlciIsImdpdmVuIjoiU3RlZmFuIiwicGFyc2UtbmFtZXMiOmZhbHNlLCJkcm9wcGluZy1wYXJ0aWNsZSI6IiIsIm5vbi1kcm9wcGluZy1wYXJ0aWNsZSI6IiJ9XSwiY29udGFpbmVyLXRpdGxlIjoiSm91cm5hbCBvZiBDb250cm9sbGVkIFJlbGVhc2UiLCJhY2Nlc3NlZCI6eyJkYXRlLXBhcnRzIjpbWzIwMjYsMSwzXV19LCJET0kiOiIxMC4xMDE2L0ouSkNPTlJFTC4yMDE4LjAzLjAyMyIsIklTU04iOiIwMTY4LTM2NTkiLCJQTUlEIjoiMjk2MDQzMTEiLCJVUkwiOiJodHRwczovL3d3dy5zY2llbmNlZGlyZWN0LmNvbS9zY2llbmNlL2FydGljbGUvYWJzL3BpaS9TMDE2ODM2NTkxODMwMTUzNiIsImlzc3VlZCI6eyJkYXRlLXBhcnRzIjpbWzIwMTgsNSwyOF1dfSwicGFnZSI6IjM3LTQ4IiwiYWJzdHJhY3QiOiJSZXRpbm9sLCBhIGRlcml2YXRpdmUgb2Ygdml0YW1pbiBBLCBpcyBhIHViaXF1aXRvdXMgY29tcG91bmQgdXNlZCB0byB0cmVhdCBhY25lLCByZWR1Y2Ugd3JpbmtsZXMgYW5kIHByb3RlY3QgYWdhaW5zdCBjb25kaXRpb25zIGxpa2UgcHNvcmlhc2lzIGFuZCBpY2h0aHlvc2lzLiBXaGlsZSByZXRpbm9sIGlzIHVzZWQgYXMgdGhlIHByaW1hcnkgYWN0aXZlIGluZ3JlZGllbnQgKEFJKSBpbiBtYW55IHNraW4gY2FyZSBmb3JtdWxhdGlvbnMsIGl0cyBlZmZpY2FjeSBpcyBvZnRlbiBsaW1pdGVkIGJ5IGFuIGV4dHJlbWUgc2Vuc2l0aXZpdHkgdG8gZGVncmFkZSBhbmQgdG94aWNpdHkgYXQgaGlnaCBjb25jZW50cmF0aW9ucy4gV2hpbGUgbWljcm9lbmNhcHN1bGF0aW9uIGlzIGFuIGFwcGVhbGluZyBtZXRob2QgdG8gaGVscCBvdmVyY29tZSB0aGVzZSBpc3N1ZXMsIGZldyBtaWNyb2VuY2Fwc3VsYXRpb24gc3RyYXRlZ2llcyBoYXZlIG1hZGUgYSBtYWpvciB0cmFuc2xhdGlvbmFsIGltcGFjdCBkdWUgdG8gY2hhbGxlbmdlcyB3aXRoIGNvbXBsZXhpdHksIGNvc3QsIGxpbWl0ZWQgcHJvdGVjdGlvbiBvZiB0aGUgQUkgYW5kIHBvb3IgY29udHJvbCBvZiB0aGUgcmVsZWFzZSBvZiB0aGUgQUkuIFdlIGhhdmUgZGV2ZWxvcGVkIGEgY2xhc3Mgb2Ygc2lsaWNvbmUgcGFydGljbGVzIHRoYXQgYWRkcmVzc2VzIHRoZXNlIGNoYWxsZW5nZXMgZm9yIHRoZSBlbmNhcHN1bGF0aW9uLCBwcm90ZWN0aW9uIGFuZCBjb250cm9sbGVkIHJlbGVhc2Ugb2YgcmV0aW5vbCBhbmQgb3RoZXIgaHlkcm9waG9iaWMgY29tcG91bmRzLiBUaGUgcGFydGljbGVzIGFyZSBwcmVwYXJlZCBieSB0aGUgc29sLWdlbCBwb2x5bWVyaXphdGlvbiBvZiBzaWxhbmUgbW9ub21lcnMsIHdoaWNoIGVuYWJsZXMgdGhlaXIgcmFwaWQgYW5kIGZhY2lsZSBzeW50aGVzaXMgYXQgc2NhbGUgd2hpbGUgbWFpbnRhaW5pbmcgYSBuYXJyb3cgc2l6ZSBkaXN0cmlidXRpb24gKGkuZS4sIENWIDwgMjAlKS4gV2Ugc2hvdyB0aGF0IG91ciBwYXJ0aWNsZXMgY2FuOiAoaSkgZW5jYXBzdWxhdGUgcmV0aW5vbCB3aXRoIGhpZ2ggZWZmaWNpZW5jeSAoPjg1JSksIChpaSkgcHJvdGVjdCByZXRpbm9sIGZyb20gZGVncmFkYXRpb24gKHlpZWxkaW5nIGEgaGFsZi1saWZlIDnDlyBncmVhdGVyIHRoYW4gdW5lbmNhcHN1bGF0ZWQgcmV0aW5vbCkgYW5kIChpaWkpIHNsb3dseSByZWxlYXNlIHJldGlub2wgb3ZlciBzZXZlcmFsIGhvdXJzIChhdCByYXRlcyBmcm9tIDAuMTQgdG8gMC42NyDOvGcgY20g4oiSMiBzIOKIkjEvMiApLiBUbyBkZW1vbnN0cmF0ZSB0aGF0IHRoZSBjb250cm9sbGVkIHJlbGVhc2Ugb2YgcmV0aW5vbCBmcm9tIHRoZSBwYXJ0aWNsZXMgY2FuIHJlZHVjZSBpcnJpdGF0aW9uLCB3ZSBwZXJmb3JtZWQgYSBkb3VibGUgYmxpbmQgc3R1ZHkgb24gaHVtYW4gc3ViamVjdHMgYW5kIGZvdW5kIHRoYXQgZm9ybXVsYXRpb25zIGNvbnRhaW5pbmcgb3VyIHBhcnRpY2xlcyB3ZXJlIDEy4oCTMjMlIGxlc3MgaXJyaXRhdGluZyB0aGFuIGlkZW50aWNhbCBmb3JtdWxhdGlvbnMgY29udGFpbmluZyBNaWNyb3Nwb25nZcKuIHBhcnRpY2xlcyAoYW4gaW5kdXN0cnkgc3RhbmRhcmQgYnkgQW1jb2wsIEluYy4pLiBUbyBzaG93IHRoYXQgdGhlIHNpbGljb25lIHBhcnRpY2xlcyBjYW4gZWxpY2l0IGEgZmF2b3JhYmxlIGJpb2xvZ2ljYWwgcmVzcG9uc2UsIHNpbWlsYXIgdG8gdGhlIE1pY3Jvc3Bvbmdlwq4gcGFydGljbGVzLCB3ZSBhcHBsaWVkIGJvdGggZm9ybXVsYXRpb25zIHRvIHJlY29uc3RydWN0ZWQgaHVtYW4gZXBpZGVybWFsIHRpc3N1ZXMgYW5kIGZvdW5kIGFuIHVwcmVndWxhdGlvbiBvZiBrZXJhdGluIDE5IChLMTkpIGFuZCBhIGRvd25yZWd1bGF0aW9uIG9mIEsxMCwgaW5kaWNhdGluZyB0aGF0IHRoZSByZWR1Y2VkIGlycml0YXRpb24gb2JzZXJ2ZWQgaW4gdGhlIGh1bWFuIHN0dWR5IHdhcyBub3QgY2F1c2VkIGJ5IHJlZHVjZWQgYWN0aXZpdHkuIFdlIGFsc28gZm91bmQgYSBkZWNyZWFzZSBpbiB0aGUgcHJvZHVjdGlvbiBvZiBpbnRlcmxldWtpbi0xzrEgKElMLTHOsSkgY29tcGFyZWQgdG8gZm9ybXVsYXRpb25zIGNvbnRhaW5pbmcgdGhlIE1pY3Jvc3BvbmdlIHBhcnRpY2xlcywgc3VnZ2VzdGluZyBsb3dlciBpcnJpdGF0aW9uIGxldmVscyBhbmQgc3VwcG9ydGluZyB0aGUgZmluZGluZ3MgZnJvbSB0aGUgaHVtYW4gc3R1ZHkuIEZpbmFsbHksIHdlIHNob3cgdGhhdCB0aGUgc2lsaWNvbmUgcGFydGljbGVzIGNhbiBlbmNhcHN1bGF0ZSBvdGhlciBBSXMsIGluY2x1ZGluZyBiZXRhbWV0aGFzb25lLCBOLCBOLWRpZXRoeWwtbWV0YS10b2x1YW1pZGUgKERFRVQpLCBob21vc2FsYXRlIGFuZCBpbmdlbm9sIG1lYnV0YXRlLCBlc3RhYmxpc2hpbmcgdGhlc2UgcGFydGljbGVzIGFzIGEgdHJ1ZSBwbGF0Zm9ybSB0ZWNobm9sb2d5LiIsInB1Ymxpc2hlciI6IkVsc2V2aWVyIiwidm9sdW1lIjoiMjc4IiwiY29udGFpbmVyLXRpdGxlLXNob3J0IjoiIn0sImlzVGVtcG9yYXJ5IjpmYWxzZX1dfQ=="/>
            <w:id w:val="-1579970518"/>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7A70B0A0" w14:textId="34617D9E"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[6]</w:t>
                </w:r>
              </w:p>
            </w:tc>
          </w:sdtContent>
        </w:sdt>
      </w:tr>
      <w:tr w:rsidR="00441A26" w14:paraId="1ECAB6E8" w14:textId="77777777" w:rsidTr="00600E3D">
        <w:trPr>
          <w:trHeight w:val="300"/>
        </w:trPr>
        <w:tc>
          <w:tcPr>
            <w:tcW w:w="954" w:type="pct"/>
            <w:vMerge w:val="restart"/>
            <w:tcBorders>
              <w:top w:val="nil"/>
              <w:left w:val="single" w:sz="4" w:space="0" w:color="auto"/>
              <w:bottom w:val="single" w:sz="4" w:space="0" w:color="000000"/>
              <w:right w:val="single" w:sz="4" w:space="0" w:color="auto"/>
            </w:tcBorders>
            <w:noWrap/>
            <w:vAlign w:val="center"/>
            <w:hideMark/>
          </w:tcPr>
          <w:p w14:paraId="15F22E2A"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Pigmented RHE</w:t>
            </w:r>
          </w:p>
        </w:tc>
        <w:tc>
          <w:tcPr>
            <w:tcW w:w="848" w:type="pct"/>
            <w:tcBorders>
              <w:top w:val="nil"/>
              <w:left w:val="nil"/>
              <w:bottom w:val="single" w:sz="4" w:space="0" w:color="auto"/>
              <w:right w:val="single" w:sz="4" w:space="0" w:color="auto"/>
            </w:tcBorders>
            <w:noWrap/>
            <w:vAlign w:val="center"/>
            <w:hideMark/>
          </w:tcPr>
          <w:p w14:paraId="06E1B8DC"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SkinEthic</w:t>
            </w:r>
            <w:proofErr w:type="spellEnd"/>
            <w:r>
              <w:rPr>
                <w:rFonts w:ascii="Times New Roman" w:eastAsia="Times New Roman" w:hAnsi="Times New Roman" w:cs="Times New Roman"/>
                <w:b/>
                <w:bCs/>
                <w:color w:val="000000"/>
                <w:lang w:bidi="hi-IN"/>
              </w:rPr>
              <w:t>™ Pigmented RHE (</w:t>
            </w:r>
            <w:proofErr w:type="spellStart"/>
            <w:r>
              <w:rPr>
                <w:rFonts w:ascii="Times New Roman" w:eastAsia="Times New Roman" w:hAnsi="Times New Roman" w:cs="Times New Roman"/>
                <w:b/>
                <w:bCs/>
                <w:color w:val="000000"/>
                <w:lang w:bidi="hi-IN"/>
              </w:rPr>
              <w:t>Episkin</w:t>
            </w:r>
            <w:proofErr w:type="spellEnd"/>
            <w:r>
              <w:rPr>
                <w:rFonts w:ascii="Times New Roman" w:eastAsia="Times New Roman" w:hAnsi="Times New Roman" w:cs="Times New Roman"/>
                <w:b/>
                <w:bCs/>
                <w:color w:val="000000"/>
                <w:lang w:bidi="hi-IN"/>
              </w:rPr>
              <w:t>, France)</w:t>
            </w:r>
          </w:p>
        </w:tc>
        <w:tc>
          <w:tcPr>
            <w:tcW w:w="742" w:type="pct"/>
            <w:tcBorders>
              <w:top w:val="nil"/>
              <w:left w:val="nil"/>
              <w:bottom w:val="single" w:sz="4" w:space="0" w:color="auto"/>
              <w:right w:val="single" w:sz="4" w:space="0" w:color="auto"/>
            </w:tcBorders>
            <w:noWrap/>
            <w:vAlign w:val="center"/>
            <w:hideMark/>
          </w:tcPr>
          <w:p w14:paraId="1C7D7ADC"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 + melanocytes (multiple phototypes)</w:t>
            </w:r>
          </w:p>
        </w:tc>
        <w:tc>
          <w:tcPr>
            <w:tcW w:w="714" w:type="pct"/>
            <w:tcBorders>
              <w:top w:val="nil"/>
              <w:left w:val="nil"/>
              <w:bottom w:val="single" w:sz="4" w:space="0" w:color="auto"/>
              <w:right w:val="single" w:sz="4" w:space="0" w:color="auto"/>
            </w:tcBorders>
            <w:noWrap/>
            <w:vAlign w:val="center"/>
            <w:hideMark/>
          </w:tcPr>
          <w:p w14:paraId="14DF0079"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Polycarbonate filter</w:t>
            </w:r>
          </w:p>
        </w:tc>
        <w:tc>
          <w:tcPr>
            <w:tcW w:w="1461" w:type="pct"/>
            <w:tcBorders>
              <w:top w:val="nil"/>
              <w:left w:val="nil"/>
              <w:bottom w:val="single" w:sz="4" w:space="0" w:color="auto"/>
              <w:right w:val="single" w:sz="4" w:space="0" w:color="auto"/>
            </w:tcBorders>
            <w:noWrap/>
            <w:vAlign w:val="center"/>
            <w:hideMark/>
          </w:tcPr>
          <w:p w14:paraId="4A21DE6D"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Pigmentation, UV–NP interaction</w:t>
            </w:r>
          </w:p>
        </w:tc>
        <w:sdt>
          <w:sdtPr>
            <w:rPr>
              <w:rFonts w:ascii="Times New Roman" w:eastAsia="Times New Roman" w:hAnsi="Times New Roman" w:cs="Times New Roman"/>
              <w:b/>
              <w:bCs/>
              <w:color w:val="000000"/>
              <w:sz w:val="18"/>
              <w:szCs w:val="18"/>
              <w:lang w:bidi="hi-IN"/>
            </w:rPr>
            <w:tag w:val="MENDELEY_CITATION_v3_eyJjaXRhdGlvbklEIjoiTUVOREVMRVlfQ0lUQVRJT05fM2Y0N2RhYWQtM2Y2MS00MWYzLWFiZjktZGI2MTM2NjdhN2Q1IiwicHJvcGVydGllcyI6eyJub3RlSW5kZXgiOjB9LCJpc0VkaXRlZCI6ZmFsc2UsIm1hbnVhbE92ZXJyaWRlIjp7ImlzTWFudWFsbHlPdmVycmlkZGVuIjpmYWxzZSwiY2l0ZXByb2NUZXh0IjoiWzFdIiwibWFudWFsT3ZlcnJpZGVUZXh0IjoiIn0sImNpdGF0aW9uSXRlbXMiOlt7ImlkIjoiNmVjYTIwYjItYmYxNy0zZTA4LThmYWEtZDM3Njg4OWI5MmRkIiwiaXRlbURhdGEiOnsidHlwZSI6ImFydGljbGUtam91cm5hbCIsImlkIjoiNmVjYTIwYjItYmYxNy0zZTA4LThmYWEtZDM3Njg4OWI5MmRkIiwidGl0bGUiOiJTa2luRXRoaWPihKIgUkhFIGZvciBpbiB2aXRybyBldmFsdWF0aW9uIG9mIHNraW4gaXJyaXRhdGlvbiBvZiBtZWRpY2FsIGRldmljZSBleHRyYWN0cyIsImF1dGhvciI6W3siZmFtaWx5IjoiUGVsbGV2b2lzaW4iLCJnaXZlbiI6IkNocmlzdGlhbiIsInBhcnNlLW5hbWVzIjpmYWxzZSwiZHJvcHBpbmctcGFydGljbGUiOiIiLCJub24tZHJvcHBpbmctcGFydGljbGUiOiIifSx7ImZhbWlseSI6IlZpZGVhdSIsImdpdmVuIjoiQ2hyaXN0ZWxsZSIsInBhcnNlLW5hbWVzIjpmYWxzZSwiZHJvcHBpbmctcGFydGljbGUiOiIiLCJub24tZHJvcHBpbmctcGFydGljbGUiOiIifSx7ImZhbWlseSI6IkJyaW90ZXQiLCJnaXZlbiI6IkRhbWllbiIsInBhcnNlLW5hbWVzIjpmYWxzZSwiZHJvcHBpbmctcGFydGljbGUiOiIiLCJub24tZHJvcHBpbmctcGFydGljbGUiOiIifSx7ImZhbWlseSI6Ikdyw6lnb2lyZSIsImdpdmVuIjoiQ29yaW5uZSIsInBhcnNlLW5hbWVzIjpmYWxzZSwiZHJvcHBpbmctcGFydGljbGUiOiIiLCJub24tZHJvcHBpbmctcGFydGljbGUiOiIifSx7ImZhbWlseSI6IlRvcm5pZXIiLCJnaXZlbiI6IkNhcmluZSIsInBhcnNlLW5hbWVzIjpmYWxzZSwiZHJvcHBpbmctcGFydGljbGUiOiIiLCJub24tZHJvcHBpbmctcGFydGljbGUiOiIifSx7ImZhbWlseSI6IkFsb25zbyIsImdpdmVuIjoiQWxhaW4iLCJwYXJzZS1uYW1lcyI6ZmFsc2UsImRyb3BwaW5nLXBhcnRpY2xlIjoiIiwibm9uLWRyb3BwaW5nLXBhcnRpY2xlIjoiIn0seyJmYW1pbHkiOiJSaWdhdWRlYXUiLCJnaXZlbiI6IkFubmUgU29waGllIiwicGFyc2UtbmFtZXMiOmZhbHNlLCJkcm9wcGluZy1wYXJ0aWNsZSI6IiIsIm5vbi1kcm9wcGluZy1wYXJ0aWNsZSI6IiJ9LHsiZmFtaWx5IjoiQm91ZXoiLCJnaXZlbiI6IkNoYXJiZWwiLCJwYXJzZS1uYW1lcyI6ZmFsc2UsImRyb3BwaW5nLXBhcnRpY2xlIjoiIiwibm9uLWRyb3BwaW5nLXBhcnRpY2xlIjoiIn0seyJmYW1pbHkiOiJTZXlsZXIiLCJnaXZlbiI6Ik5hdGhhbGllIiwicGFyc2UtbmFtZXMiOmZhbHNlLCJkcm9wcGluZy1wYXJ0aWNsZSI6IiIsIm5vbi1kcm9wcGluZy1wYXJ0aWNsZSI6IiJ9XSwiY29udGFpbmVyLXRpdGxlIjoiVG94aWNvbG9neSBpbiBWaXRybyIsImFjY2Vzc2VkIjp7ImRhdGUtcGFydHMiOltbMjAyNiwxLDNdXX0sIkRPSSI6IjEwLjEwMTYvSi5USVYuMjAxOC4wMS4wMDgiLCJJU1NOIjoiMDg4Ny0yMzMzIiwiUE1JRCI6IjI5MzM5MTQ5IiwiVVJMIjoiaHR0cHM6Ly93d3cuc2NpZW5jZWRpcmVjdC5jb20vc2NpZW5jZS9hcnRpY2xlL3BpaS9TMDg4NzIzMzMxODMwMDA5MiIsImlzc3VlZCI6eyJkYXRlLXBhcnRzIjpbWzIwMTgsOCwxXV19LCJwYWdlIjoiNDE4LTQyNSIsImFic3RyYWN0IjoiQWNjb3JkaW5nIHRvIElTTyAxMDk5MyBzdGFuZGFyZHMgZm9yIGJpb2NvbXBhdGliaWxpdHkgb2YgbWVkaWNhbCBkZXZpY2VzLCBza2luIGlycml0YXRpb24gaXMgb25lIG9mIHRoZSB0aHJlZSB0b3hpY29sb2dpY2FsIGVuZHBvaW50cyB0byBiZSBhbHdheXMgYWRkcmVzc2VkIGluIGEgYmlvbG9naWNhbCByaXNrIGFzc2Vzc21lbnQuIFRoaXMgd29yayBwcmVzZW50cyBhIG5ldyBwcm90b2NvbCB0byBhc3Nlc3MgdGhpcyBlbmRwb2ludCBpbiB2aXRybyByYXRoZXIgdGhhbiBpbiB2aXZvLiBUaGUgcHJvdG9jb2wgd2FzIGFkYXB0ZWQgdG8gbWVkaWNhbCBkZXZpY2VzIGV4dHJhY3RzIGZyb20gdGhlIE9FQ0QgVEcgNDM5IHdpdGggdGhlIFNraW5FdGhpY+KEoiBSSEUgbW9kZWwgYXMgdGVzdCBzeXN0ZW0uIEl0IHdhcyBjaGFsbGVuZ2VkIHdpdGggaXJyaXRhbnQgY2hlbWljYWxzLCBTb2RpdW0gRG9kZWN5bCBTdWxmYXRlLCBMYWN0aWMgQWNpZCBhbmQgSGVwdGFub2ljIEFjaWQgc3Bpa2VkIGluIHBvbGFyIHNvbHZlbnRzLCBzb2RpdW0gY2hsb3JpZGUgc29sdXRpb24gb3IgcGhvc3BoYXRlIGJ1ZmZlciBzYWxpbmUgYW5kIG5vbi1wb2xhciBzb2x2ZW50LCBTZXNhbWUgT2lsLiBDZWxsIHZpYWJpbGl0eSBtZWFzdXJlZCBieSBNVFQgcmVkdWN0aW9uIGFmdGVyIDI0IGggZXhwb3N1cmUgd2FzIHVzZWQgYXMgcmVhZG91dC4gUXVhbnRpZmljYXRpb24gb2YgSUwtMc6xIHJlbGVhc2UgYXMgc2Vjb25kYXJ5IHJlYWRvdXQgZGlkIG5vdCBpbmNyZWFzZWQgcGVyZm9ybWFuY2UuIFNhbXBsZXMgb2YgaGVhdC1wcmVzc2VkIHBvbHl2aW55bCBjaGxvcmlkZSAoUFZDKSBhbmQgc2lsaWNvbmUgc2hlZXRzIGluZnVzZWQgd2l0aCBvciB3aXRob3V0IGtub3duIGlycml0YW50ICg0JSBHZW5hcG9sLVg4MCwgNiUgR2VuYXBvbC1YMTAwIGFuZCAxNSUgU0RTKSB3ZXJlIHRlc3RlZCBhZnRlciBleHRyYWN0aW9uIGluIHBvbGFyIGFuZCBub24tcG9sYXIgc29sdmVudHMuIE1lZGljYWwgZGV2aWNlIGV4dHJhY3RzIGFyZSBjbGFzc2lmaWVkIGlycml0YW50IHdoZW4gdGhlIGNlbGwgdmlhYmlsaXR5IGlzIGluZmVyaW9yIG9yIGVxdWFsIHRvIDUwJSwgY29tcGFyZWQgdG8gdGhlIG5lZ2F0aXZlIGNvbnRyb2xzIHRpc3N1ZXMsIGluIGF0IGxlYXN0IG9uZSBleHRyYWN0aW9uIHNvbHZlbnQuIFRoZSBjb3JyZWN0IGNsYXNzaWZpY2F0aW9uIG9mIGFsbCB0aGUgc2FtcGxlcyBjb25maXJtZWQgdGhlIGdvb2QgcGVyZm9ybWFuY2Ugb2YgdGhpcyBuZXcgcHJvdG9jb2wgZm9yIGluIHZpdHJvIHNraW4gaXJyaXRhdGlvbiBvZiBtZWRpY2FsIGRldmljZXMgZXh0cmFjdHMgd2l0aCB0aGUgU2tpbkV0aGlj4oSiIFJIRSBtb2RlbC4gU2V2ZW4gbmHDr3ZlIGxhYm9yYXRvcmllcyB3ZXJlIHRyYWluZWQgaW4gcHJldmlzaW9uIG9mIHRoZSBSb3VuZCBSb2JpbiBTdHVkeSB0byBldmFsdWF0ZSBSZWNvbnN0cnVjdGVkIEh1bWFuIEVwaWRlcm1pcyAoUmhFKSBtb2RlbHMgYXMgaW4gdml0cm8gc2tpbiBpcnJpdGF0aW9uIHRlc3QgZm9yIGRldGVjdGlvbiBvZiBpcnJpdGFudCBwb3RlbnRpYWwgaW4gbWVkaWNhbCBkZXZpY2UgZXh0cmFjdHMuIiwicHVibGlzaGVyIjoiUGVyZ2Ftb24iLCJ2b2x1bWUiOiI1MCIsImNvbnRhaW5lci10aXRsZS1zaG9ydCI6IiJ9LCJpc1RlbXBvcmFyeSI6ZmFsc2V9XX0="/>
            <w:id w:val="530005020"/>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105EC57B" w14:textId="004EC24C"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[1]</w:t>
                </w:r>
              </w:p>
            </w:tc>
          </w:sdtContent>
        </w:sdt>
      </w:tr>
      <w:tr w:rsidR="00441A26" w14:paraId="3C6A4CED"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61D7B719"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2B982B9A"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MelanoDerm</w:t>
            </w:r>
            <w:proofErr w:type="spellEnd"/>
            <w:r>
              <w:rPr>
                <w:rFonts w:ascii="Times New Roman" w:eastAsia="Times New Roman" w:hAnsi="Times New Roman" w:cs="Times New Roman"/>
                <w:b/>
                <w:bCs/>
                <w:color w:val="000000"/>
                <w:lang w:bidi="hi-IN"/>
              </w:rPr>
              <w:t>™ (</w:t>
            </w:r>
            <w:proofErr w:type="spellStart"/>
            <w:r>
              <w:rPr>
                <w:rFonts w:ascii="Times New Roman" w:eastAsia="Times New Roman" w:hAnsi="Times New Roman" w:cs="Times New Roman"/>
                <w:b/>
                <w:bCs/>
                <w:color w:val="000000"/>
                <w:lang w:bidi="hi-IN"/>
              </w:rPr>
              <w:t>MatTek</w:t>
            </w:r>
            <w:proofErr w:type="spellEnd"/>
            <w:r>
              <w:rPr>
                <w:rFonts w:ascii="Times New Roman" w:eastAsia="Times New Roman" w:hAnsi="Times New Roman" w:cs="Times New Roman"/>
                <w:b/>
                <w:bCs/>
                <w:color w:val="000000"/>
                <w:lang w:bidi="hi-IN"/>
              </w:rPr>
              <w:t>, USA)</w:t>
            </w:r>
          </w:p>
        </w:tc>
        <w:tc>
          <w:tcPr>
            <w:tcW w:w="742" w:type="pct"/>
            <w:tcBorders>
              <w:top w:val="nil"/>
              <w:left w:val="nil"/>
              <w:bottom w:val="single" w:sz="4" w:space="0" w:color="auto"/>
              <w:right w:val="single" w:sz="4" w:space="0" w:color="auto"/>
            </w:tcBorders>
            <w:noWrap/>
            <w:vAlign w:val="center"/>
            <w:hideMark/>
          </w:tcPr>
          <w:p w14:paraId="07CD6D8B"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 + melanocytes (phototypes I–VI)</w:t>
            </w:r>
          </w:p>
        </w:tc>
        <w:tc>
          <w:tcPr>
            <w:tcW w:w="714" w:type="pct"/>
            <w:tcBorders>
              <w:top w:val="nil"/>
              <w:left w:val="nil"/>
              <w:bottom w:val="single" w:sz="4" w:space="0" w:color="auto"/>
              <w:right w:val="single" w:sz="4" w:space="0" w:color="auto"/>
            </w:tcBorders>
            <w:noWrap/>
            <w:vAlign w:val="center"/>
            <w:hideMark/>
          </w:tcPr>
          <w:p w14:paraId="6EF0229E"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Filter insert</w:t>
            </w:r>
          </w:p>
        </w:tc>
        <w:tc>
          <w:tcPr>
            <w:tcW w:w="1461" w:type="pct"/>
            <w:tcBorders>
              <w:top w:val="nil"/>
              <w:left w:val="nil"/>
              <w:bottom w:val="single" w:sz="4" w:space="0" w:color="auto"/>
              <w:right w:val="single" w:sz="4" w:space="0" w:color="auto"/>
            </w:tcBorders>
            <w:noWrap/>
            <w:vAlign w:val="center"/>
            <w:hideMark/>
          </w:tcPr>
          <w:p w14:paraId="0D6CFF4A"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Pigmentation, phototoxicity</w:t>
            </w:r>
          </w:p>
        </w:tc>
        <w:sdt>
          <w:sdtPr>
            <w:rPr>
              <w:rFonts w:ascii="Times New Roman" w:eastAsia="Times New Roman" w:hAnsi="Times New Roman" w:cs="Times New Roman"/>
              <w:b/>
              <w:bCs/>
              <w:color w:val="000000"/>
              <w:sz w:val="18"/>
              <w:szCs w:val="18"/>
              <w:lang w:bidi="hi-IN"/>
            </w:rPr>
            <w:tag w:val="MENDELEY_CITATION_v3_eyJjaXRhdGlvbklEIjoiTUVOREVMRVlfQ0lUQVRJT05fZjNiOTk1NDgtZmYyOC00YTYzLThiZTktMTQzNzc3YWEzYjQ4IiwicHJvcGVydGllcyI6eyJub3RlSW5kZXgiOjB9LCJpc0VkaXRlZCI6ZmFsc2UsIm1hbnVhbE92ZXJyaWRlIjp7ImlzTWFudWFsbHlPdmVycmlkZGVuIjpmYWxzZSwiY2l0ZXByb2NUZXh0IjoiWzddIiwibWFudWFsT3ZlcnJpZGVUZXh0IjoiIn0sImNpdGF0aW9uSXRlbXMiOlt7ImlkIjoiMGY4M2IzZjUtOTllOS0zOWFjLWFhNmMtZDgyYzVjNTBjNWM2IiwiaXRlbURhdGEiOnsidHlwZSI6ImFydGljbGUtam91cm5hbCIsImlkIjoiMGY4M2IzZjUtOTllOS0zOWFjLWFhNmMtZDgyYzVjNTBjNWM2IiwidGl0bGUiOiJIdW1hbiBNZWxhbm9jeXRlLURlcml2ZWQgU3BoZXJvaWRzOiBBIFByZWNpc2UgVGVzdCBTeXN0ZW0gZm9yIERydWcgU2NyZWVuaW5nIGFuZCBhIE11bHRpY2VsbHVsYXIgVW5pdCBmb3IgVGlzc3VlIEVuZ2luZWVyaW5nIiwiYXV0aG9yIjpbeyJmYW1pbHkiOiJadXJpbmEiLCJnaXZlbiI6IklyaW5hIE0uIiwicGFyc2UtbmFtZXMiOmZhbHNlLCJkcm9wcGluZy1wYXJ0aWNsZSI6IiIsIm5vbi1kcm9wcGluZy1wYXJ0aWNsZSI6IiJ9LHsiZmFtaWx5IjoiR29ya3VuIiwiZ2l2ZW4iOiJBbmFzdGFzaXlhIEEuIiwicGFyc2UtbmFtZXMiOmZhbHNlLCJkcm9wcGluZy1wYXJ0aWNsZSI6IiIsIm5vbi1kcm9wcGluZy1wYXJ0aWNsZSI6IiJ9LHsiZmFtaWx5IjoiRHpodXNzb2V2YSIsImdpdmVuIjoiRWthdGVyaW5hIiwicGFyc2UtbmFtZXMiOmZhbHNlLCJkcm9wcGluZy1wYXJ0aWNsZSI6IlYuIiwibm9uLWRyb3BwaW5nLXBhcnRpY2xlIjoiIn0seyJmYW1pbHkiOiJLb2xva29sdHNvdmEiLCJnaXZlbiI6IlRhbWFyYSBELiIsInBhcnNlLW5hbWVzIjpmYWxzZSwiZHJvcHBpbmctcGFydGljbGUiOiIiLCJub24tZHJvcHBpbmctcGFydGljbGUiOiIifSx7ImZhbWlseSI6Ik1hcmtvdiIsImdpdmVuIjoiRG1pdHJpeSBELiIsInBhcnNlLW5hbWVzIjpmYWxzZSwiZHJvcHBpbmctcGFydGljbGUiOiIiLCJub24tZHJvcHBpbmctcGFydGljbGUiOiIifSx7ImZhbWlseSI6Iktvc2hlbGV2YSIsImdpdmVuIjoiTmFzdGFzaWEiLCJwYXJzZS1uYW1lcyI6ZmFsc2UsImRyb3BwaW5nLXBhcnRpY2xlIjoiVi4iLCJub24tZHJvcHBpbmctcGFydGljbGUiOiIifSx7ImZhbWlseSI6Ik1vcm96b3YiLCJnaXZlbiI6IlNlcmdleSBHLiIsInBhcnNlLW5hbWVzIjpmYWxzZSwiZHJvcHBpbmctcGFydGljbGUiOiIiLCJub24tZHJvcHBpbmctcGFydGljbGUiOiIifSx7ImZhbWlseSI6IlNhYnVyaW5hIiwiZ2l2ZW4iOiJJcmluYSBOLiIsInBhcnNlLW5hbWVzIjpmYWxzZSwiZHJvcHBpbmctcGFydGljbGUiOiIiLCJub24tZHJvcHBpbmctcGFydGljbGUiOiIifV0sImNvbnRhaW5lci10aXRsZSI6IkZyb250aWVycyBpbiBiaW9lbmdpbmVlcmluZyBhbmQgYmlvdGVjaG5vbG9neSIsImNvbnRhaW5lci10aXRsZS1zaG9ydCI6IkZyb250LiBCaW9lbmcuIEJpb3RlY2hub2wuIiwiYWNjZXNzZWQiOnsiZGF0ZS1wYXJ0cyI6W1syMDI2LDEsM11dfSwiRE9JIjoiMTAuMzM4OS9GQklPRS4yMDIwLjAwNTQwIiwiSVNTTiI6IjIyOTYtNDE4NSIsIlBNSUQiOiIzMjU4MjY2NSIsIlVSTCI6Imh0dHBzOi8vcHVibWVkLm5jYmkubmxtLm5paC5nb3YvMzI1ODI2NjUvIiwiaXNzdWVkIjp7ImRhdGUtcGFydHMiOltbMjAyMCw2LDRdXX0sImFic3RyYWN0IjoiUGlnbWVudGF0aW9uIGlzIHRoZSByZXN1bHQgb2YgbWVsYW5pbiBzeW50aGVzaXMsIHdoaWNoIHRha2VzIHBsYWNlIGluIG1lbGFub2N5dGVzLCBhbmQgaXRzIGZ1cnRoZXIgZGlzdHJpYnV0aW9uLiBBIGR5c3JlZ3VsYXRpb24gaW4gbWVsYW5vY3l0ZXMnIGZ1bmN0aW9uYWxpdHkgY2FuIHJlc3VsdCBpbiB0aGUgbG9zcyBvZiBwaWdtZW50YXRpb24sIHRoZSBhcHBlYXJhbmNlIG9mIHBpZ21lbnQgc3BvdHMgYW5kIG1lbGFub21hIGRldmVsb3BtZW50LiBUaXNzdWUgZW5naW5lZXJpbmcgYW5kIHRoZSBzY3JlZW5pbmcgb2YgbmV3IHNraW4tbGlnaHRlbmluZyBkcnVncyByZXF1aXJlIHRoZSBkZXZlbG9wbWVudCBvZiBzaW1wbGUgYW5kIHJlcHJvZHVjaWJsZSBpbiB2aXRybyBtb2RlbHMgd2l0aCBtYWludGFpbmVkIGZ1bmN0aW9uYWwgYWN0aXZpdHkuIFRoZSBhaW0gb2YgdGhlIHN0dWR5IHdhcyB0byBvYnRhaW4gYW5kIGNoYXJhY3Rlcml6ZSBzcGhlcm9pZHMgZnJvbSBub3JtYWwgaHVtYW4gbWVsYW5vY3l0ZXMgYXMgYSB0aHJlZS1kaW1lbnNpb25hbCBtdWx0aWNlbGx1bGFyIHN0cnVjdHVyZSBhbmQgYXMgYSB0ZXN0IHN5c3RlbSBmb3Igc2tpbi1saWdodGVuaW5nIGRydWcgc2NyZWVuaW5nLiBNZWxhbm9jeXRlcyBhcmUga25vd24gdG8gbG9zZSB0aGVpciBhYmlsaXR5IHRvIHN5bnRoZXNpemUgbWVsYW5pbiBpbiBtb25vbGF5ZXIgY3VsdHVyZS4gV2hlbiB0cmFuc2ZlcnJlZCB1bmRlciBub24tYWRoZXNpdmUgY29uZGl0aW9ucyBpbiBhZ2Fyb3NlIG11bHRpLXdlbGwgcGxhdGVzLCBtZWxhbm9jeXRlcyBhZ2dyZWdhdGVkIGFuZCBmb3JtZWQgc3BoZXJvaWRzLiBBcyBhIHJlc3VsdCwgdGhlIGFtb3VudCBvZiBtZWxhbmluIGVsZXZhdGVkIGFsbW9zdCB0d28gdGltZXMgd2l0aGluIHNldmVuIGRheXMuIE1lbGFub0Rlcm3ihKIgKE1hdFRlaykgc2tpbiBlcXVpdmFsZW50cyB3ZXJlIHVzZWQgYXMgYSBjb21wYXJpc29uIHN5c3RlbS4gQ2VsbHMgaW4gc3BoZXJvaWRzIGV4cHJlc3NlZCB0cmFuc2NyaXB0aW9uIGZhY3RvcnMgdGhhdCByZWd1bGF0ZSBtZWxhbm9nZW5lc2lzOiBNSVRGIGFuZCBTb3gxMCwgdGhlIG1hcmtlciBvZiBkZXZlbG9wZWQgbWVsYW5vc29tZXPigJRncDEwMCwgYXMgd2VsbCBhcyB0eXJvc2luYXNlIChUWVIp4oCUdGhlIG1lbGFub2dlbmVzaXMgZW56eW1lIGFuZCBtZWxhbm9jb3J0aW4gcmVjZXB0b3IgMSAoTUMxUinigJR0aGUgbWFpbiByZWNlcHRvciByZWd1bGF0aW5nIG1lbGFuaW4gc3ludGhlc2lzLiBFeHByZXNzaW9uIHdhcyBtYWludGFpbmVkIGR1cmluZyAzRCBjdWx0dXJpbmcuIFRodXMsIGl0IGNhbiBiZSBzdGF0ZWQgdGhhdCBzcGhlcm9pZHMgbWFpbnRhaW4gbWVsYW5vY3l0ZXMnIGZ1bmN0aW9uYWwgYWN0aXZpdHkgY29tcGFyZWQgdG8gdGhhdCBpbiB0aGUgbXVsdGktbGF5ZXJlZCBNZWxhbm9EZXJt4oSiIHNraW4gZXF1aXZhbGVudHMuIEN1bHR1cmluZyBib3RoIHNwaGVyb2lkcyBhbmQgTWVsYW5vRGVybeKEoiBmb3Igc2V2ZW4gZGF5cyBpbiB0aGUgcHJlc2VuY2Ugb2YgdGhlIHNraW4tbGlnaHRlbmluZyBhZ2VudCBmdWNveGFudGhpbiByZXN1bHRlZCBpbiBhIG1vcmUgc2lnbmlmaWNhbnQgbG93ZXJpbmcgb2YgbWVsYW5pbiBsZXZlbHMgaW4gc3BoZXJvaWRzLiBTaWduaWZpY2FudCBkb3duLXJlZ3VsYXRpb24gb2YgZ3AxMDAsIE1JVEYsIGFuZCBTb3gxMCB0cmFuc2NyaXB0aW9uIGZhY3RvcnMsIGFzIHdlbGwgYXMgMTAtZm9sZCBkb3duLXJlZ3VsYXRpb24gb2YgVFlSIGV4cHJlc3Npb24sIHdhcyBvYnNlcnZlZCBpbiBzcGhlcm9pZHMgYnkgZGF5IDcgaW4gdGhlIHByZXNlbmNlIG9mIGZ1Y294YW50aGluLCB0aHVzIGluaGliaXRpbmcgdGhlIG1hdHVyYXRpb24gb2YgbWVsYW5vc29tZXMgYW5kIHRoZSBzeW50aGVzaXMgb2YgbWVsYW5pbi4gTWVsYW5vRGVybeKEoiBzYW1wbGVzIHdlcmUgY2hhcmFjdGVyaXplZCBieSBzaWduaWZpY2FudCBkb3duLXJlZ3VsYXRpb24gb2Ygb25seSBNSVRGLCBTb3gxMCBpbmRpY2F0aW5nIHRoYXQgc3BoZXJvaWRzIGZvcm1lZCBhIG1vcmUgc2Vuc2l0aXZlIHN5c3RlbSBhbGxvd2VkIGZvciBxdWFudGl0YXRpdmUgYXNzYXlzLiBDb2xsZWN0aXZlbHksIHRoZXNlIGRhdGEgaWxsdXN0cmF0ZSB0aGF0IG5vcm1hbCBtZWxhbm9jeXRlcyBjYW4gYXNzZW1ibGUgdGhlbXNlbHZlcyBpbnRvIHNwaGVyb2lkc+KAlHRoZSB2aWFibGUgc3RydWN0dXJlcyB0aGF0IGFyZSBhYmxlIHRvIGFjY3VtdWxhdGUgbWVsYW5pbiBhbmQgbWFpbnRhaW4gdGhlIGluaXRpYWwgZnVuY3Rpb25hbCBhY3Rpdml0eSBvZiBtZWxhbm9jeXRlcy4gVGhlc2Ugc3BoZXJvaWRzIGNhbiBiZSB1c2VkIGFzIGEgbW9yZSBhZmZvcmRhYmxlIGFuZCBlYXN5LXRvLXVzZSB0ZXN0IHN5c3RlbSB0aGFuIGNvbW1lcmNpYWwgc2tpbiBlcXVpdmFsZW50cyBmb3IgZHJ1ZyBzY3JlZW5pbmcuIiwicHVibGlzaGVyIjoiRnJvbnQgQmlvZW5nIEJpb3RlY2hub2wiLCJ2b2x1bWUiOiI4In0sImlzVGVtcG9yYXJ5IjpmYWxzZX1dfQ=="/>
            <w:id w:val="660746750"/>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298A5EF9" w14:textId="261458A2"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[7]</w:t>
                </w:r>
              </w:p>
            </w:tc>
          </w:sdtContent>
        </w:sdt>
      </w:tr>
      <w:tr w:rsidR="00441A26" w14:paraId="3DAED21A"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5515EB1A"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44E91777"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EpiCS</w:t>
            </w:r>
            <w:proofErr w:type="spellEnd"/>
            <w:r>
              <w:rPr>
                <w:rFonts w:ascii="Times New Roman" w:eastAsia="Times New Roman" w:hAnsi="Times New Roman" w:cs="Times New Roman"/>
                <w:b/>
                <w:bCs/>
                <w:color w:val="000000"/>
                <w:lang w:bidi="hi-IN"/>
              </w:rPr>
              <w:t>®-M (</w:t>
            </w:r>
            <w:proofErr w:type="spellStart"/>
            <w:r>
              <w:rPr>
                <w:rFonts w:ascii="Times New Roman" w:eastAsia="Times New Roman" w:hAnsi="Times New Roman" w:cs="Times New Roman"/>
                <w:b/>
                <w:bCs/>
                <w:color w:val="000000"/>
                <w:lang w:bidi="hi-IN"/>
              </w:rPr>
              <w:t>Phenion</w:t>
            </w:r>
            <w:proofErr w:type="spellEnd"/>
            <w:r>
              <w:rPr>
                <w:rFonts w:ascii="Times New Roman" w:eastAsia="Times New Roman" w:hAnsi="Times New Roman" w:cs="Times New Roman"/>
                <w:b/>
                <w:bCs/>
                <w:color w:val="000000"/>
                <w:lang w:bidi="hi-IN"/>
              </w:rPr>
              <w:t>, Germany)</w:t>
            </w:r>
          </w:p>
        </w:tc>
        <w:tc>
          <w:tcPr>
            <w:tcW w:w="742" w:type="pct"/>
            <w:tcBorders>
              <w:top w:val="nil"/>
              <w:left w:val="nil"/>
              <w:bottom w:val="single" w:sz="4" w:space="0" w:color="auto"/>
              <w:right w:val="single" w:sz="4" w:space="0" w:color="auto"/>
            </w:tcBorders>
            <w:noWrap/>
            <w:vAlign w:val="center"/>
            <w:hideMark/>
          </w:tcPr>
          <w:p w14:paraId="3D3613F6"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 + melanocytes</w:t>
            </w:r>
          </w:p>
        </w:tc>
        <w:tc>
          <w:tcPr>
            <w:tcW w:w="714" w:type="pct"/>
            <w:tcBorders>
              <w:top w:val="nil"/>
              <w:left w:val="nil"/>
              <w:bottom w:val="single" w:sz="4" w:space="0" w:color="auto"/>
              <w:right w:val="single" w:sz="4" w:space="0" w:color="auto"/>
            </w:tcBorders>
            <w:noWrap/>
            <w:vAlign w:val="center"/>
            <w:hideMark/>
          </w:tcPr>
          <w:p w14:paraId="5EA89523"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Polycarbonate membrane</w:t>
            </w:r>
          </w:p>
        </w:tc>
        <w:tc>
          <w:tcPr>
            <w:tcW w:w="1461" w:type="pct"/>
            <w:tcBorders>
              <w:top w:val="nil"/>
              <w:left w:val="nil"/>
              <w:bottom w:val="single" w:sz="4" w:space="0" w:color="auto"/>
              <w:right w:val="single" w:sz="4" w:space="0" w:color="auto"/>
            </w:tcBorders>
            <w:noWrap/>
            <w:vAlign w:val="center"/>
            <w:hideMark/>
          </w:tcPr>
          <w:p w14:paraId="046E5894"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Pigmentation studies</w:t>
            </w:r>
          </w:p>
        </w:tc>
        <w:sdt>
          <w:sdtPr>
            <w:rPr>
              <w:rFonts w:ascii="Times New Roman" w:eastAsia="Times New Roman" w:hAnsi="Times New Roman" w:cs="Times New Roman"/>
              <w:b/>
              <w:bCs/>
              <w:color w:val="000000"/>
              <w:sz w:val="18"/>
              <w:szCs w:val="18"/>
              <w:lang w:bidi="hi-IN"/>
            </w:rPr>
            <w:tag w:val="MENDELEY_CITATION_v3_eyJjaXRhdGlvbklEIjoiTUVOREVMRVlfQ0lUQVRJT05fMzJjNmRiOTktYzUwYi00NWNkLTk0NTctNWYzNzM4ODZhMjRhIiwicHJvcGVydGllcyI6eyJub3RlSW5kZXgiOjB9LCJpc0VkaXRlZCI6ZmFsc2UsIm1hbnVhbE92ZXJyaWRlIjp7ImlzTWFudWFsbHlPdmVycmlkZGVuIjpmYWxzZSwiY2l0ZXByb2NUZXh0IjoiWzhdIiwibWFudWFsT3ZlcnJpZGVUZXh0IjoiIn0sImNpdGF0aW9uSXRlbXMiOlt7ImlkIjoiYzMyMmVjM2UtN2E2YS0zMmQ4LThjYTAtZmY3NDEwNzFjNjJhIiwiaXRlbURhdGEiOnsidHlwZSI6ImFydGljbGUtam91cm5hbCIsImlkIjoiYzMyMmVjM2UtN2E2YS0zMmQ4LThjYTAtZmY3NDEwNzFjNjJhIiwidGl0bGUiOiJUaGUgZXBpQ1PCriBTa2luIElycml0YXRpb24gVGVzdCAoU0lUKSBNZXRob2QiLCJhdXRob3IiOlt7ImZhbWlseSI6IkVuZ2Vsa2luZyIsImdpdmVuIjoiT2xpdmVyIiwicGFyc2UtbmFtZXMiOmZhbHNlLCJkcm9wcGluZy1wYXJ0aWNsZSI6IiIsIm5vbi1kcm9wcGluZy1wYXJ0aWNsZSI6IiJ9LHsiZmFtaWx5IjoiRnVjaHMiLCJnaXZlbiI6IkhvcnN0IFcuIiwicGFyc2UtbmFtZXMiOmZhbHNlLCJkcm9wcGluZy1wYXJ0aWNsZSI6IiIsIm5vbi1kcm9wcGluZy1wYXJ0aWNsZSI6IiJ9LHsiZmFtaWx5IjoiV2Vpc2Vuc2VlIiwiZ2l2ZW4iOiJEaXJrIiwicGFyc2UtbmFtZXMiOmZhbHNlLCJkcm9wcGluZy1wYXJ0aWNsZSI6IiIsIm5vbi1kcm9wcGluZy1wYXJ0aWNsZSI6IiJ9XSwiY29udGFpbmVyLXRpdGxlIjoiQWx0ZXJuYXRpdmVzIGZvciBEZXJtYWwgVG94aWNpdHkgVGVzdGluZyIsImFjY2Vzc2VkIjp7ImRhdGUtcGFydHMiOltbMjAyNiwxLDRdXX0sIkRPSSI6IjEwLjEwMDcvOTc4LTMtMzE5LTUwMzUzLTBfNiIsIklTQk4iOiI5NzgtMy0zMTktNTAzNTMtMCIsIlVSTCI6Imh0dHBzOi8vbGluay5zcHJpbmdlci5jb20vY2hhcHRlci8xMC4xMDA3Lzk3OC0zLTMxOS01MDM1My0wXzYiLCJpc3N1ZWQiOnsiZGF0ZS1wYXJ0cyI6W1syMDE3LDEsMV1dfSwicGFnZSI6IjgxLTg2IiwiYWJzdHJhY3QiOiJUaGUgZXBpQ1PCriBza2luIGlycml0YXRpb24gdGVzdCAoU0lUKSBtZXRob2QgaXMgYmFzZWQgb24gZXBpQ1PCriwgYSByZWNvbnN0cnVjdGVkIGh1bWFuIGVwaWRlcm1pcywgcHJvZHVjZWQgd2l0aCBub3JtYWwgaHVtYW4ga2VyYXRpbm9jeXRlcy4gRHVyaW5nIHByb2R1Y3Rpb24sIHRoZXNlIGNlbGxzIGRpZmZlcmVudGlhdGUgaW4gYSBtdWx0aWxheWVyZWQgZXBpZGVybWlzIHRoYXQgc2VydmVzIGFzIGEgbW9kZWwgZm9yIGh1bWFuIGluIHZpdm8uLi4iLCJwdWJsaXNoZXIiOiJTcHJpbmdlciwgQ2hhbSIsImNvbnRhaW5lci10aXRsZS1zaG9ydCI6IiJ9LCJpc1RlbXBvcmFyeSI6ZmFsc2V9XX0="/>
            <w:id w:val="280465908"/>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1848D8B8" w14:textId="391688CE"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[8]</w:t>
                </w:r>
              </w:p>
            </w:tc>
          </w:sdtContent>
        </w:sdt>
      </w:tr>
      <w:tr w:rsidR="00441A26" w14:paraId="0FCC4334" w14:textId="77777777" w:rsidTr="00600E3D">
        <w:trPr>
          <w:trHeight w:val="300"/>
        </w:trPr>
        <w:tc>
          <w:tcPr>
            <w:tcW w:w="954" w:type="pct"/>
            <w:vMerge w:val="restart"/>
            <w:tcBorders>
              <w:top w:val="nil"/>
              <w:left w:val="single" w:sz="4" w:space="0" w:color="auto"/>
              <w:bottom w:val="single" w:sz="4" w:space="0" w:color="000000"/>
              <w:right w:val="single" w:sz="4" w:space="0" w:color="auto"/>
            </w:tcBorders>
            <w:noWrap/>
            <w:vAlign w:val="center"/>
            <w:hideMark/>
          </w:tcPr>
          <w:p w14:paraId="76BEFF51"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Human Skin Equivalent (HSE) / Full-Thickness Models</w:t>
            </w:r>
          </w:p>
        </w:tc>
        <w:tc>
          <w:tcPr>
            <w:tcW w:w="848" w:type="pct"/>
            <w:tcBorders>
              <w:top w:val="nil"/>
              <w:left w:val="nil"/>
              <w:bottom w:val="single" w:sz="4" w:space="0" w:color="auto"/>
              <w:right w:val="single" w:sz="4" w:space="0" w:color="auto"/>
            </w:tcBorders>
            <w:noWrap/>
            <w:vAlign w:val="center"/>
            <w:hideMark/>
          </w:tcPr>
          <w:p w14:paraId="1855B865"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T-Skin™ (</w:t>
            </w:r>
            <w:proofErr w:type="spellStart"/>
            <w:r>
              <w:rPr>
                <w:rFonts w:ascii="Times New Roman" w:eastAsia="Times New Roman" w:hAnsi="Times New Roman" w:cs="Times New Roman"/>
                <w:b/>
                <w:bCs/>
                <w:color w:val="000000"/>
                <w:lang w:bidi="hi-IN"/>
              </w:rPr>
              <w:t>Episkin</w:t>
            </w:r>
            <w:proofErr w:type="spellEnd"/>
            <w:r>
              <w:rPr>
                <w:rFonts w:ascii="Times New Roman" w:eastAsia="Times New Roman" w:hAnsi="Times New Roman" w:cs="Times New Roman"/>
                <w:b/>
                <w:bCs/>
                <w:color w:val="000000"/>
                <w:lang w:bidi="hi-IN"/>
              </w:rPr>
              <w:t>, France)</w:t>
            </w:r>
          </w:p>
        </w:tc>
        <w:tc>
          <w:tcPr>
            <w:tcW w:w="742" w:type="pct"/>
            <w:tcBorders>
              <w:top w:val="nil"/>
              <w:left w:val="nil"/>
              <w:bottom w:val="single" w:sz="4" w:space="0" w:color="auto"/>
              <w:right w:val="single" w:sz="4" w:space="0" w:color="auto"/>
            </w:tcBorders>
            <w:noWrap/>
            <w:vAlign w:val="center"/>
            <w:hideMark/>
          </w:tcPr>
          <w:p w14:paraId="2B8FB8CF"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 + human fibroblasts</w:t>
            </w:r>
          </w:p>
        </w:tc>
        <w:tc>
          <w:tcPr>
            <w:tcW w:w="714" w:type="pct"/>
            <w:tcBorders>
              <w:top w:val="nil"/>
              <w:left w:val="nil"/>
              <w:bottom w:val="single" w:sz="4" w:space="0" w:color="auto"/>
              <w:right w:val="single" w:sz="4" w:space="0" w:color="auto"/>
            </w:tcBorders>
            <w:noWrap/>
            <w:vAlign w:val="center"/>
            <w:hideMark/>
          </w:tcPr>
          <w:p w14:paraId="43B1A6EE"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Dermal equivalent</w:t>
            </w:r>
          </w:p>
        </w:tc>
        <w:tc>
          <w:tcPr>
            <w:tcW w:w="1461" w:type="pct"/>
            <w:tcBorders>
              <w:top w:val="nil"/>
              <w:left w:val="nil"/>
              <w:bottom w:val="single" w:sz="4" w:space="0" w:color="auto"/>
              <w:right w:val="single" w:sz="4" w:space="0" w:color="auto"/>
            </w:tcBorders>
            <w:noWrap/>
            <w:vAlign w:val="center"/>
            <w:hideMark/>
          </w:tcPr>
          <w:p w14:paraId="115DC81D"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Advanced safety and efficacy studies</w:t>
            </w:r>
          </w:p>
        </w:tc>
        <w:sdt>
          <w:sdtPr>
            <w:rPr>
              <w:rFonts w:ascii="Times New Roman" w:eastAsia="Times New Roman" w:hAnsi="Times New Roman" w:cs="Times New Roman"/>
              <w:b/>
              <w:bCs/>
              <w:color w:val="000000"/>
              <w:sz w:val="18"/>
              <w:szCs w:val="18"/>
              <w:lang w:bidi="hi-IN"/>
            </w:rPr>
            <w:tag w:val="MENDELEY_CITATION_v3_eyJjaXRhdGlvbklEIjoiTUVOREVMRVlfQ0lUQVRJT05fMjUwYWMwMDItOGFlMi00MDZmLWIyY2YtNjZmNWM0NzYzOWZhIiwicHJvcGVydGllcyI6eyJub3RlSW5kZXgiOjB9LCJpc0VkaXRlZCI6ZmFsc2UsIm1hbnVhbE92ZXJyaWRlIjp7ImlzTWFudWFsbHlPdmVycmlkZGVuIjpmYWxzZSwiY2l0ZXByb2NUZXh0IjoiWzldIiwibWFudWFsT3ZlcnJpZGVUZXh0IjoiIn0sImNpdGF0aW9uSXRlbXMiOlt7ImlkIjoiNTg2ZDZiYzQtNWVjNy0zNGI4LThiYzEtM2NjY2U4ODk0MjNhIiwiaXRlbURhdGEiOnsidHlwZSI6ImFydGljbGUtam91cm5hbCIsImlkIjoiNTg2ZDZiYzQtNWVjNy0zNGI4LThiYzEtM2NjY2U4ODk0MjNhIiwidGl0bGUiOiJDaGFyYWN0ZXJpemF0aW9uIG9mIGEgTmV3IFJlY29uc3RydWN0ZWQgRnVsbCBUaGlja25lc3MgU2tpbiBNb2RlbCwgVC1Ta2lu4oSiLCBhbmQgaXRzIEFwcGxpY2F0aW9uIGZvciBJbnZlc3RpZ2F0aW9ucyBvZiBBbnRpLUFnaW5nIENvbXBvdW5kcyIsImF1dGhvciI6W3siZmFtaWx5IjoiQmF0YWlsbG9uIiwiZ2l2ZW4iOiJNaWNoZWwiLCJwYXJzZS1uYW1lcyI6ZmFsc2UsImRyb3BwaW5nLXBhcnRpY2xlIjoiIiwibm9uLWRyb3BwaW5nLXBhcnRpY2xlIjoiIn0seyJmYW1pbHkiOiJMZWxpw6h2cmUiLCJnaXZlbiI6IkRhbWllbiIsInBhcnNlLW5hbWVzIjpmYWxzZSwiZHJvcHBpbmctcGFydGljbGUiOiIiLCJub24tZHJvcHBpbmctcGFydGljbGUiOiIifSx7ImZhbWlseSI6IkNoYXB1aXMiLCJnaXZlbiI6IkFkZWxpbmUiLCJwYXJzZS1uYW1lcyI6ZmFsc2UsImRyb3BwaW5nLXBhcnRpY2xlIjoiIiwibm9uLWRyb3BwaW5nLXBhcnRpY2xlIjoiIn0seyJmYW1pbHkiOiJUaGlsbG91IiwiZ2l2ZW4iOiJGYWJpZW5uZSIsInBhcnNlLW5hbWVzIjpmYWxzZSwiZHJvcHBpbmctcGFydGljbGUiOiIiLCJub24tZHJvcHBpbmctcGFydGljbGUiOiIifSx7ImZhbWlseSI6IkF1dG91cmRlIiwiZ2l2ZW4iOiJKZWFuIEJhcHRpc3RlIiwicGFyc2UtbmFtZXMiOmZhbHNlLCJkcm9wcGluZy1wYXJ0aWNsZSI6IiIsIm5vbi1kcm9wcGluZy1wYXJ0aWNsZSI6IiJ9LHsiZmFtaWx5IjoiRHVyYW5kIiwiZ2l2ZW4iOiJTdGV2ZW4iLCJwYXJzZS1uYW1lcyI6ZmFsc2UsImRyb3BwaW5nLXBhcnRpY2xlIjoiIiwibm9uLWRyb3BwaW5nLXBhcnRpY2xlIjoiIn0seyJmYW1pbHkiOiJCb3llcmEiLCJnaXZlbiI6Ik5hdGhhbGllIiwicGFyc2UtbmFtZXMiOmZhbHNlLCJkcm9wcGluZy1wYXJ0aWNsZSI6IiIsIm5vbi1kcm9wcGluZy1wYXJ0aWNsZSI6IiJ9LHsiZmFtaWx5IjoiUmlnYXVkZWF1IiwiZ2l2ZW4iOiJBbm5lIFNvcGhpZSIsInBhcnNlLW5hbWVzIjpmYWxzZSwiZHJvcHBpbmctcGFydGljbGUiOiIiLCJub24tZHJvcHBpbmctcGFydGljbGUiOiIifSx7ImZhbWlseSI6IkJlc27DqSIsImdpdmVuIjoiSXNhYmVsbGUiLCJwYXJzZS1uYW1lcyI6ZmFsc2UsImRyb3BwaW5nLXBhcnRpY2xlIjoiIiwibm9uLWRyb3BwaW5nLXBhcnRpY2xlIjoiIn0seyJmYW1pbHkiOiJQZWxsZXZvaXNpbiIsImdpdmVuIjoiQ2hyaXN0aWFuIiwicGFyc2UtbmFtZXMiOmZhbHNlLCJkcm9wcGluZy1wYXJ0aWNsZSI6IiIsIm5vbi1kcm9wcGluZy1wYXJ0aWNsZSI6IiJ9XSwiY29udGFpbmVyLXRpdGxlIjoiSW50ZXJuYXRpb25hbCBKb3VybmFsIG9mIE1vbGVjdWxhciBTY2llbmNlcyAyMDE5LCBWb2wuIDIwLCBQYWdlIDIyNDAiLCJhY2Nlc3NlZCI6eyJkYXRlLXBhcnRzIjpbWzIwMjYsMSw0XV19LCJET0kiOiIxMC4zMzkwL0lKTVMyMDA5MjI0MCIsIklTU04iOiIxNDIyLTAwNjciLCJQTUlEIjoiMzEwNjc2NzUiLCJVUkwiOiJodHRwczovL3d3dy5tZHBpLmNvbS8xNDIyLTAwNjcvMjAvOS8yMjQwL2h0bSIsImlzc3VlZCI6eyJkYXRlLXBhcnRzIjpbWzIwMTksNSw3XV19LCJwYWdlIjoiMjI0MCIsImFic3RyYWN0IjoiQmFja2dyb3VuZDogV2UgaGF2ZSBjaGFyYWN0ZXJpemVkIGEgbmV3IHJlY29uc3RydWN0ZWQgZnVsbC10aGlja25lc3Mgc2tpbiBtb2RlbCwgVC1Ta2lu4oSiLCBjb21wYXJlZCB0byBub3JtYWwgaHVtYW4gc2tpbiAoTkhTKSBhbmQgZXZhbHVhdGVkIGl0cyB1c2UgaW4gdGVzdGluZyBhbnRpLWFnaW5nIGNvbXBvdW5kcy4gTWV0aG9kczogVGhlIHN0cnVjdHVyZSBhbmQgbGF5ZXItc3BlY2lmaWMgbWFya2VycyB3ZXJlIGNvbXBhcmVkIHdpdGggTkhTIHVzaW5nIGhpc3RvbG9naWNhbCBhbmQgaW1tdW5vaGlzdG9sb2dpY2FsIHN0YWluaW5nLiBJbiBhbnRpLWFnaW5nIGV4cGVyaW1lbnRzLCBULVNraW5UTSB3YXMgZXhwb3NlZCB0byByZXRpbm9sICgxMCDCtU0pIG9yIHZpdGFtaW4gQyAoMjAwIMK1TSkgZm9yIDUgZGF5cywgZm9sbG93ZWQgYnkgaW1tdW5vaGlzdG9sb2dpY2FsIHN0YWluaW5nIGV2YWx1YXRpb24uIFJlc3VsdHM6IFQtU2tpbuKEoiBleGhpYml0cyBhIHdlbGwgc3RyYXRpZmllZCwgZGlmZmVyZW50aWF0ZWQgYW5kIHNlbGYtcmVuZXdpbmcgZXBpZGVybWlzIHdpdGggYSBkZXJtYWwgY29tcGFydG1lbnQgb2YgZnVuY3Rpb25hbCBmaWJyb2JsYXN0cy4gRXBpZGVybWFsIChjeXRva2VyYXRpbiAxMCwgdHJhbnNnbHV0YW1pbmFzZSAxKSwgZGVybW/igJNlcGlkZXJtYWwganVuY3Rpb24gKERFSikgKGxhbWluaW4gNSwgY29sbGFnZW4tSVYsIGNvbGxhZ2VuIFZJSSkgYW5kIGRlcm1hbGx5LWxvY2F0ZWQgKGZpYnJpbGxpbiAxLCBwcm9jb2xsYWdlbiBJKSBiaW9tYXJrZXJzIHdlcmUgc2ltaWxhciB0byB0aG9zZSBpbiBOSFMuIFRyZWF0bWVudCBvZiBULVNraW7ihKIgd2l0aCByZXRpbm9sIGRlY3JlYXNlZCB0aGUgZXhwcmVzc2lvbiBvZiBkaWZmZXJlbnRpYXRpb24gbWFya2VycywgY3l0b2tlcmF0aW4gMTAgYW5kIHRyYW5zZ2x1dGFtaW5hc2UgMSBhbmQgaW5jcmVhc2VkIHRoZSBwcm9saWZlcmF0aW9uIG1hcmtlciwgS2k2NywgaW4gZXBpZGVybWlzIGJhc2FsLWxheWVyIGNlbGxzLiBWaXRhbWluIEMgaW5jcmVhc2VkIHRoZSBleHByZXNzaW9uIG9mIERFSiBjb21wb25lbnRzLCBjb2xsYWdlbiBJViBhbmQgVklJIGFuZCBkZXJtYWwgcHJvY29sbGFnZW4gMS4gQ29uY2x1c2lvbnM6IFQtU2tpbuKEoiBleGhpYml0cyBzdHJ1Y3R1cmFsIGFuZCBiaW9tYXJrZXIgbG9jYXRpb24gY2hhcmFjdGVyaXN0aWNzIHNpbWlsYXIgdG8gTkhTLiBSZXNwb25zZXMgb2YgVC1Ta2lu4oSiIHRvIHJldGlub2wgYW5kIHZpdGFtaW4gQyB0cmVhdG1lbnQgd2VyZSBjb25zaXN0ZW50IHdpdGggdGhvc2Ugb2YgdGhlaXIga25vd24gYW50aS1hZ2luZyBlZmZlY3RzLiBULVNraW7ihKIgaXMgYSBwcm9taXNpbmcgbW9kZWwgdG8gaW52ZXN0aWdhdGUgcmVzcG9uc2VzIG9mIGVwaWRlcm1hbCwgREVKIGFuZCBkZXJtYWwgcmVnaW9ucyB0byBuZXcgc2tpbiBhbnRpLWFnZWluZyBjb21wb3VuZHMuIiwicHVibGlzaGVyIjoiTXVsdGlkaXNjaXBsaW5hcnkgRGlnaXRhbCBQdWJsaXNoaW5nIEluc3RpdHV0ZSIsImlzc3VlIjoiOSIsInZvbHVtZSI6IjIwIiwiY29udGFpbmVyLXRpdGxlLXNob3J0IjoiIn0sImlzVGVtcG9yYXJ5IjpmYWxzZX1dfQ=="/>
            <w:id w:val="-2060852633"/>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55D2B73B" w14:textId="3F2AE6F5"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[9]</w:t>
                </w:r>
              </w:p>
            </w:tc>
          </w:sdtContent>
        </w:sdt>
      </w:tr>
      <w:tr w:rsidR="00441A26" w14:paraId="39161B9E"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2A3AE388"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30379061"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r>
              <w:rPr>
                <w:rFonts w:ascii="Times New Roman" w:eastAsia="Times New Roman" w:hAnsi="Times New Roman" w:cs="Times New Roman"/>
                <w:b/>
                <w:bCs/>
                <w:color w:val="000000"/>
                <w:lang w:bidi="hi-IN"/>
              </w:rPr>
              <w:t>Full-Thickness Model (</w:t>
            </w:r>
            <w:proofErr w:type="spellStart"/>
            <w:r>
              <w:rPr>
                <w:rFonts w:ascii="Times New Roman" w:eastAsia="Times New Roman" w:hAnsi="Times New Roman" w:cs="Times New Roman"/>
                <w:b/>
                <w:bCs/>
                <w:color w:val="000000"/>
                <w:lang w:bidi="hi-IN"/>
              </w:rPr>
              <w:t>Sterlab</w:t>
            </w:r>
            <w:proofErr w:type="spellEnd"/>
            <w:r>
              <w:rPr>
                <w:rFonts w:ascii="Times New Roman" w:eastAsia="Times New Roman" w:hAnsi="Times New Roman" w:cs="Times New Roman"/>
                <w:b/>
                <w:bCs/>
                <w:color w:val="000000"/>
                <w:lang w:bidi="hi-IN"/>
              </w:rPr>
              <w:t>, France)</w:t>
            </w:r>
          </w:p>
        </w:tc>
        <w:tc>
          <w:tcPr>
            <w:tcW w:w="742" w:type="pct"/>
            <w:tcBorders>
              <w:top w:val="nil"/>
              <w:left w:val="nil"/>
              <w:bottom w:val="single" w:sz="4" w:space="0" w:color="auto"/>
              <w:right w:val="single" w:sz="4" w:space="0" w:color="auto"/>
            </w:tcBorders>
            <w:noWrap/>
            <w:vAlign w:val="center"/>
            <w:hideMark/>
          </w:tcPr>
          <w:p w14:paraId="5EAAA703"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 + fibroblasts</w:t>
            </w:r>
          </w:p>
        </w:tc>
        <w:tc>
          <w:tcPr>
            <w:tcW w:w="714" w:type="pct"/>
            <w:tcBorders>
              <w:top w:val="nil"/>
              <w:left w:val="nil"/>
              <w:bottom w:val="single" w:sz="4" w:space="0" w:color="auto"/>
              <w:right w:val="single" w:sz="4" w:space="0" w:color="auto"/>
            </w:tcBorders>
            <w:noWrap/>
            <w:vAlign w:val="center"/>
            <w:hideMark/>
          </w:tcPr>
          <w:p w14:paraId="53D60CC2"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Collagen matrix</w:t>
            </w:r>
          </w:p>
        </w:tc>
        <w:tc>
          <w:tcPr>
            <w:tcW w:w="1461" w:type="pct"/>
            <w:tcBorders>
              <w:top w:val="nil"/>
              <w:left w:val="nil"/>
              <w:bottom w:val="single" w:sz="4" w:space="0" w:color="auto"/>
              <w:right w:val="single" w:sz="4" w:space="0" w:color="auto"/>
            </w:tcBorders>
            <w:noWrap/>
            <w:vAlign w:val="center"/>
            <w:hideMark/>
          </w:tcPr>
          <w:p w14:paraId="55B4532E"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Penetration and inflammation studies</w:t>
            </w:r>
          </w:p>
        </w:tc>
        <w:sdt>
          <w:sdtPr>
            <w:rPr>
              <w:rFonts w:ascii="Times New Roman" w:eastAsia="Times New Roman" w:hAnsi="Times New Roman" w:cs="Times New Roman"/>
              <w:b/>
              <w:bCs/>
              <w:color w:val="000000"/>
              <w:sz w:val="18"/>
              <w:szCs w:val="18"/>
              <w:lang w:bidi="hi-IN"/>
            </w:rPr>
            <w:tag w:val="MENDELEY_CITATION_v3_eyJjaXRhdGlvbklEIjoiTUVOREVMRVlfQ0lUQVRJT05fNDYxNWM0OWMtNGYxOS00YjI2LTgzZDctMDA2NmM4ZmEzZDA3IiwicHJvcGVydGllcyI6eyJub3RlSW5kZXgiOjB9LCJpc0VkaXRlZCI6ZmFsc2UsIm1hbnVhbE92ZXJyaWRlIjp7ImlzTWFudWFsbHlPdmVycmlkZGVuIjpmYWxzZSwiY2l0ZXByb2NUZXh0IjoiWzEwXSIsIm1hbnVhbE92ZXJyaWRlVGV4dCI6IiJ9LCJjaXRhdGlvbkl0ZW1zIjpbeyJpZCI6IjMxNWVmOTNhLTFjZDQtMzQzZC04YzhkLWM3ZDUyYjdiNWMyZiIsIml0ZW1EYXRhIjp7InR5cGUiOiJhcnRpY2xlLWpvdXJuYWwiLCJpZCI6IjMxNWVmOTNhLTFjZDQtMzQzZC04YzhkLWM3ZDUyYjdiNWMyZiIsInRpdGxlIjoiVGFyZ2V0aW5nIHRoZSBDb21wbGV4aXR5IG9mIEluwqBWaXRybyBTa2luIE1vZGVsczogQSBSZXZpZXcgb2YgQ3V0dGluZy1FZGdlIERldmVsb3BtZW50cyIsImF1dGhvciI6W3siZmFtaWx5IjoiUXXDrWxleiIsImdpdmVuIjoiQ3Jpc3RpbmEiLCJwYXJzZS1uYW1lcyI6ZmFsc2UsImRyb3BwaW5nLXBhcnRpY2xlIjoiIiwibm9uLWRyb3BwaW5nLXBhcnRpY2xlIjoiIn0seyJmYW1pbHkiOiJCZWJpYW5vIiwiZ2l2ZW4iOiJMdcOtcyBCLiIsInBhcnNlLW5hbWVzIjpmYWxzZSwiZHJvcHBpbmctcGFydGljbGUiOiIiLCJub24tZHJvcHBpbmctcGFydGljbGUiOiIifSx7ImZhbWlseSI6IkpvbmVzIiwiZ2l2ZW4iOiJFbGVyaSIsInBhcnNlLW5hbWVzIjpmYWxzZSwiZHJvcHBpbmctcGFydGljbGUiOiIiLCJub24tZHJvcHBpbmctcGFydGljbGUiOiIifSx7ImZhbWlseSI6Ik1hdmVyIiwiZ2l2ZW4iOiJVcm/FoSIsInBhcnNlLW5hbWVzIjpmYWxzZSwiZHJvcHBpbmctcGFydGljbGUiOiIiLCJub24tZHJvcHBpbmctcGFydGljbGUiOiIifSx7ImZhbWlseSI6Ik1lZXN0ZXJzIiwiZ2l2ZW4iOiJMdWNhIiwicGFyc2UtbmFtZXMiOmZhbHNlLCJkcm9wcGluZy1wYXJ0aWNsZSI6IiIsIm5vbi1kcm9wcGluZy1wYXJ0aWNsZSI6IiJ9LHsiZmFtaWx5IjoiUGFyenltaWVzIiwiZ2l2ZW4iOiJQaW90ciIsInBhcnNlLW5hbWVzIjpmYWxzZSwiZHJvcHBpbmctcGFydGljbGUiOiIiLCJub24tZHJvcHBpbmctcGFydGljbGUiOiIifSx7ImZhbWlseSI6IlBldGlvdCIsImdpdmVuIjoiRW1tYSIsInBhcnNlLW5hbWVzIjpmYWxzZSwiZHJvcHBpbmctcGFydGljbGUiOiIiLCJub24tZHJvcHBpbmctcGFydGljbGUiOiIifSx7ImZhbWlseSI6IlJpa2tlbiIsImdpdmVuIjoiR2lqcyIsInBhcnNlLW5hbWVzIjpmYWxzZSwiZHJvcHBpbmctcGFydGljbGUiOiIiLCJub24tZHJvcHBpbmctcGFydGljbGUiOiIifSx7ImZhbWlseSI6IlJpc3Vlw7FvIiwiZ2l2ZW4iOiJJZ25hY2lvIiwicGFyc2UtbmFtZXMiOmZhbHNlLCJkcm9wcGluZy1wYXJ0aWNsZSI6IiIsIm5vbi1kcm9wcGluZy1wYXJ0aWNsZSI6IiJ9LHsiZmFtaWx5IjoiWmFpZGkiLCJnaXZlbiI6IkhhbXphIiwicGFyc2UtbmFtZXMiOmZhbHNlLCJkcm9wcGluZy1wYXJ0aWNsZSI6IiIsIm5vbi1kcm9wcGluZy1wYXJ0aWNsZSI6IiJ9LHsiZmFtaWx5IjoiWmlkYXJpxI0iLCJnaXZlbiI6IlRhbmphIiwicGFyc2UtbmFtZXMiOmZhbHNlLCJkcm9wcGluZy1wYXJ0aWNsZSI6IiIsIm5vbi1kcm9wcGluZy1wYXJ0aWNsZSI6IiJ9LHsiZmFtaWx5IjoiQmVrZXNjaHVzIiwiZ2l2ZW4iOiJTYW5kZXIiLCJwYXJzZS1uYW1lcyI6ZmFsc2UsImRyb3BwaW5nLXBhcnRpY2xlIjoiIiwibm9uLWRyb3BwaW5nLXBhcnRpY2xlIjoiIn0seyJmYW1pbHkiOiJILiB2YW4gZGVuIEJvZ2FhcmQiLCJnaXZlbiI6IkVsbGVuIiwicGFyc2UtbmFtZXMiOmZhbHNlLCJkcm9wcGluZy1wYXJ0aWNsZSI6IiIsIm5vbi1kcm9wcGluZy1wYXJ0aWNsZSI6IiJ9LHsiZmFtaWx5IjoiQ2FsZXkiLCJnaXZlbiI6Ik1hdHRoZXciLCJwYXJzZS1uYW1lcyI6ZmFsc2UsImRyb3BwaW5nLXBhcnRpY2xlIjoiIiwibm9uLWRyb3BwaW5nLXBhcnRpY2xlIjoiIn0seyJmYW1pbHkiOiJDb2xsZXkiLCJnaXZlbiI6IkhlbGVuIiwicGFyc2UtbmFtZXMiOmZhbHNlLCJkcm9wcGluZy1wYXJ0aWNsZSI6IiIsIm5vbi1kcm9wcGluZy1wYXJ0aWNsZSI6IiJ9LHsiZmFtaWx5IjoiTMOzcGV6IiwiZ2l2ZW4iOiJOdXJpYSBHYWdvIiwicGFyc2UtbmFtZXMiOmZhbHNlLCJkcm9wcGluZy1wYXJ0aWNsZSI6IiIsIm5vbi1kcm9wcGluZy1wYXJ0aWNsZSI6IiJ9LHsiZmFtaWx5IjoiTGV0c2lvdSIsImdpdmVuIjoiU29waGlhIiwicGFyc2UtbmFtZXMiOmZhbHNlLCJkcm9wcGluZy1wYXJ0aWNsZSI6IiIsIm5vbi1kcm9wcGluZy1wYXJ0aWNsZSI6IiJ9LHsiZmFtaWx5IjoiTWFycXVldHRlIiwiZ2l2ZW4iOiJDaHJpc3RvcGhlIiwicGFyc2UtbmFtZXMiOmZhbHNlLCJkcm9wcGluZy1wYXJ0aWNsZSI6IiIsIm5vbi1kcm9wcGluZy1wYXJ0aWNsZSI6IiJ9LHsiZmFtaWx5IjoiTWF2ZXIiLCJnaXZlbiI6IlRpbmEiLCJwYXJzZS1uYW1lcyI6ZmFsc2UsImRyb3BwaW5nLXBhcnRpY2xlIjoiIiwibm9uLWRyb3BwaW5nLXBhcnRpY2xlIjoiIn0seyJmYW1pbHkiOiJQZXJlaXJhIiwiZ2l2ZW4iOiJSw7piZW4gRi4iLCJwYXJzZS1uYW1lcyI6ZmFsc2UsImRyb3BwaW5nLXBhcnRpY2xlIjoiIiwibm9uLWRyb3BwaW5nLXBhcnRpY2xlIjoiIn0seyJmYW1pbHkiOiJUb2JpbiIsImdpdmVuIjoiRGVzbW9uZCBKLiIsInBhcnNlLW5hbWVzIjpmYWxzZSwiZHJvcHBpbmctcGFydGljbGUiOiIiLCJub24tZHJvcHBpbmctcGFydGljbGUiOiIifSx7ImZhbWlseSI6IlZlbGFzY28iLCJnaXZlbiI6IkRpZWdvIiwicGFyc2UtbmFtZXMiOmZhbHNlLCJkcm9wcGluZy1wYXJ0aWNsZSI6IiIsIm5vbi1kcm9wcGluZy1wYXJ0aWNsZSI6IiJ9XSwiY29udGFpbmVyLXRpdGxlIjoiSm91cm5hbCBvZiBJbnZlc3RpZ2F0aXZlIERlcm1hdG9sb2d5IiwiYWNjZXNzZWQiOnsiZGF0ZS1wYXJ0cyI6W1syMDI2LDEsNF1dfSwiRE9JIjoiMTAuMTAxNi9KLkpJRC4yMDI0LjA0LjAzMiIsIklTU04iOiIwMDIyLTIwMlgiLCJQTUlEIjoiMzkxMjc5MjkiLCJVUkwiOiJodHRwczovL3d3dy5zY2llbmNlZGlyZWN0LmNvbS9zY2llbmNlL2FydGljbGUvcGlpL1MwMDIyMjAyWDI0MDE0OTk0IiwiaXNzdWVkIjp7ImRhdGUtcGFydHMiOltbMjAyNCwxMiwxXV19LCJwYWdlIjoiMjY1MC0yNjcwIiwiYWJzdHJhY3QiOiJTa2luIGluIHZpdHJvIG1vZGVscyBvZmZlciBtdWNoIHByb21pc2UgZm9yIHJlc2VhcmNoLCB0ZXN0aW5nIGRydWdzLCBjb3NtZXRpY3MsIGFuZCBtZWRpY2FsIGRldmljZXMsIHJlZHVjaW5nIGFuaW1hbCB0ZXN0aW5nIGFuZCBleHRlbnNpdmUgY2xpbmljYWwgdHJpYWxzLiBUaGVyZSBhcmUgc2V2ZXJhbCBpbiB2aXRybyBhcHByb2FjaGVzIHRvIG1pbWlja2luZyBodW1hbiBza2luIGJlaGF2aW9yLCByYW5naW5nIGZyb20gc2ltcGxlIGNlbGwgbW9ub2xheWVyIHRvIGNvbXBsZXggb3JnYW5vdHlwaWMgYW5kIGJpb2VuZ2luZWVyZWQgMy1kaW1lbnNpb25hbCBtb2RlbHMuIFNvbWUgaGF2ZSBiZWVuIGFwcHJvdmVkIGZvciBwcmVjbGluaWNhbCBzdHVkaWVzIGluIGNvc21ldGljcywgcGhhcm1hY2V1dGljYWxzLCBhbmQgY2hlbWljYWxzLiBIb3dldmVyLCBkZXZlbG9wbWVudCBvZiBwaHlzaW9sb2dpY2FsbHkgcmVsaWFibGUgaW4gdml0cm8gaHVtYW4gc2tpbiBtb2RlbHMgcmVtYWlucyBpbiBpdHMgaW5mYW5jeS4gVGhpcyByZXZpZXcgcmVwb3J0cyBvbiBhZHZhbmNlcyBpbiBpbiB2aXRybyBjb21wbGV4IHNraW4gbW9kZWxzIHRvIHN0dWR5IHNraW4gaG9tZW9zdGFzaXMsIGFnaW5nLCBhbmQgc2tpbiBkaXNlYXNlLiIsInB1Ymxpc2hlciI6IkVsc2V2aWVyIiwiaXNzdWUiOiIxMiIsInZvbHVtZSI6IjE0NCIsImNvbnRhaW5lci10aXRsZS1zaG9ydCI6IiJ9LCJpc1RlbXBvcmFyeSI6ZmFsc2V9XX0="/>
            <w:id w:val="-2112734960"/>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01E7EA59" w14:textId="6B581288"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[10]</w:t>
                </w:r>
              </w:p>
            </w:tc>
          </w:sdtContent>
        </w:sdt>
      </w:tr>
      <w:tr w:rsidR="00441A26" w14:paraId="1571C971"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202E5A97"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2D560356"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EpiDermFT</w:t>
            </w:r>
            <w:proofErr w:type="spellEnd"/>
            <w:r>
              <w:rPr>
                <w:rFonts w:ascii="Times New Roman" w:eastAsia="Times New Roman" w:hAnsi="Times New Roman" w:cs="Times New Roman"/>
                <w:b/>
                <w:bCs/>
                <w:color w:val="000000"/>
                <w:lang w:bidi="hi-IN"/>
              </w:rPr>
              <w:t>™ (</w:t>
            </w:r>
            <w:proofErr w:type="spellStart"/>
            <w:r>
              <w:rPr>
                <w:rFonts w:ascii="Times New Roman" w:eastAsia="Times New Roman" w:hAnsi="Times New Roman" w:cs="Times New Roman"/>
                <w:b/>
                <w:bCs/>
                <w:color w:val="000000"/>
                <w:lang w:bidi="hi-IN"/>
              </w:rPr>
              <w:t>MatTek</w:t>
            </w:r>
            <w:proofErr w:type="spellEnd"/>
            <w:r>
              <w:rPr>
                <w:rFonts w:ascii="Times New Roman" w:eastAsia="Times New Roman" w:hAnsi="Times New Roman" w:cs="Times New Roman"/>
                <w:b/>
                <w:bCs/>
                <w:color w:val="000000"/>
                <w:lang w:bidi="hi-IN"/>
              </w:rPr>
              <w:t>, USA)</w:t>
            </w:r>
          </w:p>
        </w:tc>
        <w:tc>
          <w:tcPr>
            <w:tcW w:w="742" w:type="pct"/>
            <w:tcBorders>
              <w:top w:val="nil"/>
              <w:left w:val="nil"/>
              <w:bottom w:val="single" w:sz="4" w:space="0" w:color="auto"/>
              <w:right w:val="single" w:sz="4" w:space="0" w:color="auto"/>
            </w:tcBorders>
            <w:noWrap/>
            <w:vAlign w:val="center"/>
            <w:hideMark/>
          </w:tcPr>
          <w:p w14:paraId="57CAC1B9"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 + NHDF</w:t>
            </w:r>
          </w:p>
        </w:tc>
        <w:tc>
          <w:tcPr>
            <w:tcW w:w="714" w:type="pct"/>
            <w:tcBorders>
              <w:top w:val="nil"/>
              <w:left w:val="nil"/>
              <w:bottom w:val="single" w:sz="4" w:space="0" w:color="auto"/>
              <w:right w:val="single" w:sz="4" w:space="0" w:color="auto"/>
            </w:tcBorders>
            <w:noWrap/>
            <w:vAlign w:val="center"/>
            <w:hideMark/>
          </w:tcPr>
          <w:p w14:paraId="1876BAFD"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Collagen</w:t>
            </w:r>
          </w:p>
        </w:tc>
        <w:tc>
          <w:tcPr>
            <w:tcW w:w="1461" w:type="pct"/>
            <w:tcBorders>
              <w:top w:val="nil"/>
              <w:left w:val="nil"/>
              <w:bottom w:val="single" w:sz="4" w:space="0" w:color="auto"/>
              <w:right w:val="single" w:sz="4" w:space="0" w:color="auto"/>
            </w:tcBorders>
            <w:noWrap/>
            <w:vAlign w:val="center"/>
            <w:hideMark/>
          </w:tcPr>
          <w:p w14:paraId="1DF03B27"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Penetration, chronic exposure</w:t>
            </w:r>
          </w:p>
        </w:tc>
        <w:sdt>
          <w:sdtPr>
            <w:rPr>
              <w:rFonts w:ascii="Times New Roman" w:eastAsia="Times New Roman" w:hAnsi="Times New Roman" w:cs="Times New Roman"/>
              <w:b/>
              <w:bCs/>
              <w:color w:val="000000"/>
              <w:sz w:val="18"/>
              <w:szCs w:val="18"/>
              <w:lang w:bidi="hi-IN"/>
            </w:rPr>
            <w:tag w:val="MENDELEY_CITATION_v3_eyJjaXRhdGlvbklEIjoiTUVOREVMRVlfQ0lUQVRJT05fNWUxYjNkNzAtZjM1OC00MTFlLTkyNjEtMzhlNDQ3MDFkMWRjIiwicHJvcGVydGllcyI6eyJub3RlSW5kZXgiOjB9LCJpc0VkaXRlZCI6ZmFsc2UsIm1hbnVhbE92ZXJyaWRlIjp7ImlzTWFudWFsbHlPdmVycmlkZGVuIjpmYWxzZSwiY2l0ZXByb2NUZXh0IjoiWzExXSIsIm1hbnVhbE92ZXJyaWRlVGV4dCI6IiJ9LCJjaXRhdGlvbkl0ZW1zIjpbeyJpZCI6ImU3MmE4ZWQyLWIyNzctMzhjMS1hMWVmLTYyNDI4ZmUwYTgyMyIsIml0ZW1EYXRhIjp7InR5cGUiOiJhcnRpY2xlLWpvdXJuYWwiLCJpZCI6ImU3MmE4ZWQyLWIyNzctMzhjMS1hMWVmLTYyNDI4ZmUwYTgyMyIsInRpdGxlIjoiMTU4IEVwaWRlcm3ihKIgZnVsbCB0aGlja25lc3MgKGVwaWRlcm0tRlQpLCBhIGRlcm1hbC1lcGlkZXJtYWwgc2tpbiBtb2RlbCB3aXRoIGEgZnVsbHkgZGV2ZWxvcGVkIGJhc2VtZW50IG1lbWJyYW5lIiwiYXV0aG9yIjpbeyJmYW1pbHkiOiJIYXlkZW4iLCJnaXZlbiI6IlAuIiwicGFyc2UtbmFtZXMiOmZhbHNlLCJkcm9wcGluZy1wYXJ0aWNsZSI6IiIsIm5vbi1kcm9wcGluZy1wYXJ0aWNsZSI6IiJ9LHsiZmFtaWx5IjoiS3ViaWx1cyIsImdpdmVuIjoiSi4iLCJwYXJzZS1uYW1lcyI6ZmFsc2UsImRyb3BwaW5nLXBhcnRpY2xlIjoiIiwibm9uLWRyb3BwaW5nLXBhcnRpY2xlIjoiIn0seyJmYW1pbHkiOiJCdXJuaGFtIiwiZ2l2ZW4iOiJCLiIsInBhcnNlLW5hbWVzIjpmYWxzZSwiZHJvcHBpbmctcGFydGljbGUiOiIiLCJub24tZHJvcHBpbmctcGFydGljbGUiOiIifSx7ImZhbWlseSI6IkphY2tzb24iLCJnaXZlbiI6IkcuIiwicGFyc2UtbmFtZXMiOmZhbHNlLCJkcm9wcGluZy1wYXJ0aWNsZSI6IiIsIm5vbi1kcm9wcGluZy1wYXJ0aWNsZSI6IiJ9LHsiZmFtaWx5IjoiU2hlYXNncmVlbiIsImdpdmVuIjoiSi4iLCJwYXJzZS1uYW1lcyI6ZmFsc2UsImRyb3BwaW5nLXBhcnRpY2xlIjoiIiwibm9uLWRyb3BwaW5nLXBhcnRpY2xlIjoiIn0seyJmYW1pbHkiOiJLbGF1c25lciIsImdpdmVuIjoiTWl0Y2giLCJwYXJzZS1uYW1lcyI6ZmFsc2UsImRyb3BwaW5nLXBhcnRpY2xlIjoiIiwibm9uLWRyb3BwaW5nLXBhcnRpY2xlIjoiIn1dLCJjb250YWluZXItdGl0bGUiOiJUb3hpY29sb2d5IExldHRlcnMiLCJjb250YWluZXItdGl0bGUtc2hvcnQiOiJUb3hpY29sLiBMZXR0LiIsImFjY2Vzc2VkIjp7ImRhdGUtcGFydHMiOltbMjAyNiwxLDRdXX0sIkRPSSI6IjEwLjEwMTYvUzAzNzgtNDI3NCgwMyk5MDE1Ny0zIiwiSVNTTiI6IjAzNzg0Mjc0IiwiVVJMIjoiaHR0cHM6Ly93d3cucmVzZWFyY2hnYXRlLm5ldC9wdWJsaWNhdGlvbi8yNDcwOTY1MzNfMTU4X0VwaWRlcm1fZnVsbF90aGlja25lc3NfZXBpZGVybS1GVF9hX2Rlcm1hbC1lcGlkZXJtYWxfc2tpbl9tb2RlbF93aXRoX2FfZnVsbHlfZGV2ZWxvcGVkX2Jhc2VtZW50X21lbWJyYW5lIiwiaXNzdWVkIjp7ImRhdGUtcGFydHMiOltbMjAwMyw5XV19LCJwYWdlIjoiczQ1LXM0NiIsImFic3RyYWN0IjoiUGFyYWNyaW5lIHNpZ25hbGluZyBiZXR3ZWVuIGRlcm1hbCBmaWJyb2JsYXN0cyAoRkIpIGFuZCBlcGlkZXJtYWwga2VyYXRpbm9jeXRlcyAoS0MpIGlzIGJlbGlldmVkIHRvIG1vZHVsYXRlIHNraW4gcmVzcG9uc2VzIGR1cmluZyBjb250YWN0IGlycml0YW50IG9yIGFsbGVyZ2ljIHJlYWN0aW9ucy4gRGVybWFsIEZCIGFsc28gcGxheSBhbiBpbXBvcnRhbnQgcm9sZSBpbiBwaG90by1hZ2luZyBhbmQgcGhvdG8tZGFtYWdlLCB3b3VuZCBoZWFsaW5nIGFuZCBjYW5jZXIgcHJvZ3Jlc3Npb24uIFRvIGVuYWJsZSBpbiB2aXRybyBzdHVkeSBvZiB0aGVzZSBhbmQgb3RoZXIgZGVybWFsIHBoZW5vbWVuYSBpbiB3aGljaCBGQi1LQyBpbnRlcmFjdGlvbnMgYXJlIGltcG9ydGFudCwgYSBmdWxsIHRoaWNrbmVzcyBza2luIG1vZGVsIGNvbXBvc2VkIG9mIGEgRkItY29udGFpbmluZyBkZXJtaXMvS0MtY29udGFpbmluZyBlcGlkZXJtaXMgd2FzIGRldmVsb3BlZC4gTm9ybWFsIGh1bWFuIGVwaWRlcm1hbCBLQyBhbmQgZGVybWFsIEZCIHdlcmUgY3VsdHVyZWQgdG8gcHJvZHVjZSBoaWdobHkgZGlmZmVyZW50aWF0ZWQgZnVsbC10aGlja25lc3MgdGlzc3VlcyBleHRlbmRpbmcgd2FsbC10by13YWxsIGluIGNlbGwgY3VsdHVyZSBpbnNlcnRzLiBIaXN0b2xvZ2ljIGV4YW1pbmF0aW9uIG9mIHRoZSB0aXNzdWUgc2hvd3MgYSBjb2xsYWdlbiBkZXJtaXMgcG9wdWxhdGVkIGJ5IG51bWVyb3VzIHZpYWJsZSBGQiBhbmQgYW4gZXBpZGVybWlzIGNvbnNpc3Rpbmcgb2Ygc3RyYXRpZmllZCBLQyBpbmNsdWRpbmcgYmFzYWwsIHNwaW5vdXMsIGdyYW51bGFyIGFuZCBzdHJhdHVtIGNvcm5ldW0gY29tcG9uZW50cy4gVGhlIHVsdHJhc3RydWN0dXJlIG9mIHRoZSBkZXJtYWwvZXBpZGVybWFsIGp1bmN0aW9uIHdhcyBleGFtaW5lZCBieSB0cmFuc21pc3Npb24gZWxlY3Ryb24gbWljcm9zY29weS4gQSB3ZWxsLWRldmVsb3BlZCBiYXNlbWVudCBtZW1icmFuZSB3YXMgZXZpZGVudC4gSGVtaWRlc21vc29tZXMgd2VyZSBvYnNlcnZlZCBhdCB0aGUgYmFzYWwgbWVtYnJhbmVzIG9mIEtDLCB3aXRoIGFzc29jaWF0ZWQgdG9ub2ZpbGFtZW50cyBleHRlbmRpbmcgaW50byB0aGUgY3l0b3BsYXNtLiBXZWxsLWRlZmluZWQsIGNvbnRpbnVvdXMgbGFtaW5hIGx1Y2lkYSBhbmQgbGFtaW5hIGRlbnNhIGFuZCBmaW5lIGFuY2hvcmluZyBmaWxhbWVudHMgd2VyZSBwcmVzZW50IGJlbmVhdGggdGhlIGJhc2FsIEtDLiBBbmNob3JpbmcgZmlicmlscyB3aXRoIGNoYXJhY3RlcmlzdGljIHN0cmlhdGVkIHN0cnVjdHVyZSBjb25uZWN0ZWQgdGhlIGxhbWluYSBkZW5zYSB0byB0aGUgdW5kZXJseWluZyBjb2xsYWdlbiBtYXRyaXguIFRpc3N1ZSByZXNwb25zZXMgdG8gdWx0cmF2aW9sZXQgaXJyYWRpYXRpb24gKFVWUikgd2VyZSBhbHNvIGV2YWx1YXRlZC4gVHdlbnR5LWZvdXIgaG91cnMgYWZ0ZXIgaXJyYWRpYXRpb24gd2l0aCA0MCBKL2NtMiBvZiBVVlIsIHRpc3N1ZXMgd2VyZSBleGFtaW5lZCBoaXN0b2xvZ2ljYWxseSwgYW5kIGN1bHR1cmUgbWVkaWEgd2FzIGFzc2F5ZWQgZm9yIHByby1NTVAtMSBzZWNyZXRpb24gYnkgRUxJU0EuIElycmFkaWF0aW9uIHByb2R1Y2VkIG51bWVyb3VzIHN1bmJ1cm4gY2VsbHMgYW5kIGRpc3J1cHRpb24gb2YgYmFzYWwgS0Mgb3JnYW5pemF0aW9uIGNvbXBhcmVkIHRvIGNvbnRyb2wgdGlzc3Vlcy4gQWxzbywgcHJvLU1NUC0xIHNlY3JldGlvbiB3YXMgc2lnbmlmaWNhbnRseSBpbmNyZWFzZWQgY29tcGFyZWQgdG8gY29udHJvbHMuIEVwaURlcm0tRlQgb3ZlcmNvbWVzIHNob3J0Y29taW5ncyBvZiBwcmV2aW91cyBtb2RlbHMgaW4gdGVybXMgb2YgcHJvdmlkaW5nIGEgd2FsbCB0byB3YWxsIHRpc3N1ZSBhcyB3ZWxsIGFzIGFwcHJvcHJpYXRlIGluIHZpdm8tbGlrZSBiYXNlbWVudCBtZW1icmFuZSBkZXZlbG9wbWVudC4gVGhlc2UgYXR0cmlidXRlcyB3aWxsIGVuYWJsZSBtb3JlIHJlYWxpc3RpYyBpbiB2aXRybyB0b3hpY29sb2dpY2FsIHN0dWRpZXMgb2YgZGVybWFsL2VwaWRlcm1hbCBwaGVub21lbmEuIiwicHVibGlzaGVyIjoiRWxzZXZpZXIgQlYiLCJ2b2x1bWUiOiIxNDQifSwiaXNUZW1wb3JhcnkiOmZhbHNlfV19"/>
            <w:id w:val="-1668163887"/>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241A0656" w14:textId="6E0585B3"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[11]</w:t>
                </w:r>
              </w:p>
            </w:tc>
          </w:sdtContent>
        </w:sdt>
      </w:tr>
      <w:tr w:rsidR="00441A26" w14:paraId="04D5A6A9" w14:textId="77777777" w:rsidTr="00600E3D">
        <w:trPr>
          <w:trHeight w:val="300"/>
        </w:trPr>
        <w:tc>
          <w:tcPr>
            <w:tcW w:w="0" w:type="auto"/>
            <w:vMerge/>
            <w:tcBorders>
              <w:top w:val="nil"/>
              <w:left w:val="single" w:sz="4" w:space="0" w:color="auto"/>
              <w:bottom w:val="single" w:sz="4" w:space="0" w:color="000000"/>
              <w:right w:val="single" w:sz="4" w:space="0" w:color="auto"/>
            </w:tcBorders>
            <w:vAlign w:val="center"/>
            <w:hideMark/>
          </w:tcPr>
          <w:p w14:paraId="4949B05E" w14:textId="77777777" w:rsidR="00441A26" w:rsidRDefault="00441A26" w:rsidP="00600E3D">
            <w:pPr>
              <w:spacing w:after="0"/>
              <w:rPr>
                <w:rFonts w:ascii="Times New Roman" w:eastAsia="Times New Roman" w:hAnsi="Times New Roman" w:cs="Times New Roman"/>
                <w:b/>
                <w:bCs/>
                <w:color w:val="000000"/>
                <w:lang w:bidi="hi-IN"/>
              </w:rPr>
            </w:pPr>
          </w:p>
        </w:tc>
        <w:tc>
          <w:tcPr>
            <w:tcW w:w="848" w:type="pct"/>
            <w:tcBorders>
              <w:top w:val="nil"/>
              <w:left w:val="nil"/>
              <w:bottom w:val="single" w:sz="4" w:space="0" w:color="auto"/>
              <w:right w:val="single" w:sz="4" w:space="0" w:color="auto"/>
            </w:tcBorders>
            <w:noWrap/>
            <w:vAlign w:val="center"/>
            <w:hideMark/>
          </w:tcPr>
          <w:p w14:paraId="2AFFE875" w14:textId="77777777" w:rsidR="00441A26" w:rsidRDefault="00441A26" w:rsidP="00600E3D">
            <w:pPr>
              <w:spacing w:after="0" w:line="240" w:lineRule="auto"/>
              <w:jc w:val="center"/>
              <w:rPr>
                <w:rFonts w:ascii="Times New Roman" w:eastAsia="Times New Roman" w:hAnsi="Times New Roman" w:cs="Times New Roman"/>
                <w:b/>
                <w:bCs/>
                <w:color w:val="000000"/>
                <w:lang w:bidi="hi-IN"/>
              </w:rPr>
            </w:pPr>
            <w:proofErr w:type="spellStart"/>
            <w:r>
              <w:rPr>
                <w:rFonts w:ascii="Times New Roman" w:eastAsia="Times New Roman" w:hAnsi="Times New Roman" w:cs="Times New Roman"/>
                <w:b/>
                <w:bCs/>
                <w:color w:val="000000"/>
                <w:lang w:bidi="hi-IN"/>
              </w:rPr>
              <w:t>Phenion</w:t>
            </w:r>
            <w:proofErr w:type="spellEnd"/>
            <w:r>
              <w:rPr>
                <w:rFonts w:ascii="Times New Roman" w:eastAsia="Times New Roman" w:hAnsi="Times New Roman" w:cs="Times New Roman"/>
                <w:b/>
                <w:bCs/>
                <w:color w:val="000000"/>
                <w:lang w:bidi="hi-IN"/>
              </w:rPr>
              <w:t xml:space="preserve">® FT (Henkel AG &amp; Co. </w:t>
            </w:r>
            <w:proofErr w:type="spellStart"/>
            <w:r>
              <w:rPr>
                <w:rFonts w:ascii="Times New Roman" w:eastAsia="Times New Roman" w:hAnsi="Times New Roman" w:cs="Times New Roman"/>
                <w:b/>
                <w:bCs/>
                <w:color w:val="000000"/>
                <w:lang w:bidi="hi-IN"/>
              </w:rPr>
              <w:t>KGaA</w:t>
            </w:r>
            <w:proofErr w:type="spellEnd"/>
            <w:r>
              <w:rPr>
                <w:rFonts w:ascii="Times New Roman" w:eastAsia="Times New Roman" w:hAnsi="Times New Roman" w:cs="Times New Roman"/>
                <w:b/>
                <w:bCs/>
                <w:color w:val="000000"/>
                <w:lang w:bidi="hi-IN"/>
              </w:rPr>
              <w:t>, Germany)</w:t>
            </w:r>
          </w:p>
        </w:tc>
        <w:tc>
          <w:tcPr>
            <w:tcW w:w="742" w:type="pct"/>
            <w:tcBorders>
              <w:top w:val="nil"/>
              <w:left w:val="nil"/>
              <w:bottom w:val="single" w:sz="4" w:space="0" w:color="auto"/>
              <w:right w:val="single" w:sz="4" w:space="0" w:color="auto"/>
            </w:tcBorders>
            <w:noWrap/>
            <w:vAlign w:val="center"/>
            <w:hideMark/>
          </w:tcPr>
          <w:p w14:paraId="36858FF8"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NHEK + fibroblasts</w:t>
            </w:r>
          </w:p>
        </w:tc>
        <w:tc>
          <w:tcPr>
            <w:tcW w:w="714" w:type="pct"/>
            <w:tcBorders>
              <w:top w:val="nil"/>
              <w:left w:val="nil"/>
              <w:bottom w:val="single" w:sz="4" w:space="0" w:color="auto"/>
              <w:right w:val="single" w:sz="4" w:space="0" w:color="auto"/>
            </w:tcBorders>
            <w:noWrap/>
            <w:vAlign w:val="center"/>
            <w:hideMark/>
          </w:tcPr>
          <w:p w14:paraId="3CF0F12A"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ECM-based scaffold</w:t>
            </w:r>
          </w:p>
        </w:tc>
        <w:tc>
          <w:tcPr>
            <w:tcW w:w="1461" w:type="pct"/>
            <w:tcBorders>
              <w:top w:val="nil"/>
              <w:left w:val="nil"/>
              <w:bottom w:val="single" w:sz="4" w:space="0" w:color="auto"/>
              <w:right w:val="single" w:sz="4" w:space="0" w:color="auto"/>
            </w:tcBorders>
            <w:noWrap/>
            <w:vAlign w:val="center"/>
            <w:hideMark/>
          </w:tcPr>
          <w:p w14:paraId="0260AA75" w14:textId="77777777" w:rsidR="00441A26" w:rsidRDefault="00441A26" w:rsidP="00600E3D">
            <w:pPr>
              <w:spacing w:after="0" w:line="240" w:lineRule="auto"/>
              <w:jc w:val="center"/>
              <w:rPr>
                <w:rFonts w:ascii="Times New Roman" w:eastAsia="Times New Roman" w:hAnsi="Times New Roman" w:cs="Times New Roman"/>
                <w:color w:val="000000"/>
                <w:lang w:bidi="hi-IN"/>
              </w:rPr>
            </w:pPr>
            <w:r>
              <w:rPr>
                <w:rFonts w:ascii="Times New Roman" w:eastAsia="Times New Roman" w:hAnsi="Times New Roman" w:cs="Times New Roman"/>
                <w:color w:val="000000"/>
                <w:lang w:bidi="hi-IN"/>
              </w:rPr>
              <w:t>Long-term exposure, mechanistic studies</w:t>
            </w:r>
          </w:p>
        </w:tc>
        <w:sdt>
          <w:sdtPr>
            <w:rPr>
              <w:rFonts w:ascii="Times New Roman" w:eastAsia="Times New Roman" w:hAnsi="Times New Roman" w:cs="Times New Roman"/>
              <w:b/>
              <w:bCs/>
              <w:color w:val="000000"/>
              <w:sz w:val="18"/>
              <w:szCs w:val="18"/>
              <w:lang w:bidi="hi-IN"/>
            </w:rPr>
            <w:tag w:val="MENDELEY_CITATION_v3_eyJjaXRhdGlvbklEIjoiTUVOREVMRVlfQ0lUQVRJT05fMGU5MzY3MzMtYTZhOS00OTJkLTljMzEtMjcyMTU4OTI0YjdjIiwicHJvcGVydGllcyI6eyJub3RlSW5kZXgiOjB9LCJpc0VkaXRlZCI6ZmFsc2UsIm1hbnVhbE92ZXJyaWRlIjp7ImlzTWFudWFsbHlPdmVycmlkZGVuIjpmYWxzZSwiY2l0ZXByb2NUZXh0IjoiWzVdIiwibWFudWFsT3ZlcnJpZGVUZXh0IjoiIn0sImNpdGF0aW9uSXRlbXMiOlt7ImlkIjoiMjlhN2VlNmQtMGI4ZC0zNzA3LTk5N2EtZjRmYzBkZGJkMmI4IiwiaXRlbURhdGEiOnsidHlwZSI6ImFydGljbGUtam91cm5hbCIsImlkIjoiMjlhN2VlNmQtMGI4ZC0zNzA3LTk5N2EtZjRmYzBkZGJkMmI4IiwidGl0bGUiOiJBc3Nlc3NtZW50IG9mIHRoZSB1dGlsaXR5IG9mIHRoZSBub3ZlbCBQaGVuaW9uwq4gZnVsbCB0aGlja25lc3MgaHVtYW4gc2tpbiBtb2RlbCBmb3IgZGV0ZWN0aW5nIHRoZSBza2luIGlycml0YXRpb24gcG90ZW50aWFsIG9mIGFudGltaWNyb2JpYWwgY2xlYW5pbmcgcHJvZHVjdHMiLCJhdXRob3IiOlt7ImZhbWlseSI6IlBhZ2UiLCJnaXZlbiI6IkthdGhyeW4iLCJwYXJzZS1uYW1lcyI6ZmFsc2UsImRyb3BwaW5nLXBhcnRpY2xlIjoiIiwibm9uLWRyb3BwaW5nLXBhcnRpY2xlIjoiIn0seyJmYW1pbHkiOiJXZXN0ZXJpbmsiLCJnaXZlbiI6IldhbHRlciIsInBhcnNlLW5hbWVzIjpmYWxzZSwiZHJvcHBpbmctcGFydGljbGUiOiIiLCJub24tZHJvcHBpbmctcGFydGljbGUiOiIifSx7ImZhbWlseSI6IlN1bGxpdmFuIiwiZ2l2ZW4iOiJLcmlzdGllIiwicGFyc2UtbmFtZXMiOmZhbHNlLCJkcm9wcGluZy1wYXJ0aWNsZSI6IiIsIm5vbi1kcm9wcGluZy1wYXJ0aWNsZSI6IiJ9LHsiZmFtaWx5IjoiTWNEb25hbGQiLCJnaXZlbiI6IlRob21hcyIsInBhcnNlLW5hbWVzIjpmYWxzZSwiZHJvcHBpbmctcGFydGljbGUiOiIiLCJub24tZHJvcHBpbmctcGFydGljbGUiOiIifSx7ImZhbWlseSI6IlJvcGVyIiwiZ2l2ZW4iOiJDbGl2ZSIsInBhcnNlLW5hbWVzIjpmYWxzZSwiZHJvcHBpbmctcGFydGljbGUiOiIiLCJub24tZHJvcHBpbmctcGFydGljbGUiOiIifV0sImNvbnRhaW5lci10aXRsZSI6IlRveGljb2xvZ3kgaW4gVml0cm8iLCJhY2Nlc3NlZCI6eyJkYXRlLXBhcnRzIjpbWzIwMjYsMSwzXV19LCJET0kiOiIxMC4xMDE2L0ouVElWLjIwMjMuMTA1NzI2IiwiSVNTTiI6IjA4ODctMjMzMyIsIlBNSUQiOiIzNzkzMTgyOCIsIlVSTCI6Imh0dHBzOi8vd3d3LnNjaWVuY2VkaXJlY3QuY29tL3NjaWVuY2UvYXJ0aWNsZS9waWkvUzA4ODcyMzMzMjMwMDE3NTMiLCJpc3N1ZWQiOnsiZGF0ZS1wYXJ0cyI6W1syMDI0LDIsMV1dfSwicGFnZSI6IjEwNTcyNiIsImFic3RyYWN0IjoiVGhlIHNraW4gaXMgYSBwb3RlbnRpYWwgcm91dGUgb2YgZXhwb3N1cmUgdG8gYW50aW1pY3JvYmlhbCBjbGVhbmluZyBwcm9kdWN0cyAoQUNQKS4gU2tpbiBpcnJpdGF0aW9uLCByZXZlcnNpYmxlIGRhbWFnZSB0byB0aGUgc2tpbiwgaXMgYW4gZW5kcG9pbnQgZm9yIHByb3RlY3RpbmcgY29uc3VtZXJzIGFuZCBvcGVyYXRvcnMgYWNjaWRlbnRseSBleHBvc2VkIHRvIHRoZXNlIGNvbXBsZXggbWl4dHVyZXMuIFRvIGFzc2VzcyBza2luIGlycml0YXRpb24gb2YgMjQgQUNQIGZvcm11bGF0aW9ucywgYSBuZXcgcHJvdG9jb2wgd2FzIGRldmVsb3BlZCBhbmQgYWRhcHRlZCBmcm9tIE9FQ0QgVGVzdCBHdWlkZWxpbmUgTm8uIDQzOSB3aXRoIEVwaURlcm3ihKIgKGVwaWRlcm1pcyBtb2RlbCkgcmVwbGFjZWQgYnkgUGhlbmlvbsKuIEZUIChmdWxsIHRoaWNrbmVzcyB0aXNzdWUsIGluY2x1ZGluZyBlcGlkZXJtaXMgYW5kIGRlcm1pcykgYXMgdGhlIHRlc3Qgc3lzdGVtLiBBIGZ1bGwgdGhpY2tuZXNzIHRpc3N1ZSB3YXMgdXRpbGl6ZWQgdG8gcHJvdmlkZSBhIG1vcmUgaHVtYW4gaW4gdml2by1saWtlIG1vZGVsLiBGb3JtdWxhdGlvbnMgd2VyZSBhcHBsaWVkIHRvIFBoZW5pb27CriBGVCBhbmQgY2VsbCB2aWFiaWxpdHkgbWVhc3VyZWQgYnkgTVRUIHJlZHVjdGlvbiBhZnRlciBhIDE1LW1pbiBleHBvc3VyZSBhbmQgNDIgaCBwb3N0IGV4cG9zdXJlIHBlcmlvZC4gQSBwcmVkaWN0aW9uIG1vZGVsIHdhcyBhcHBsaWVkLCBhbmQgcmVzdWx0cyBjb21wYXJlZCB3aXRoIGluIHZpdm8gcmFiYml0IHNraW4gaXJyaXRhdGlvbiBkYXRhLiBDb25jb3JkYW5jZSBiZXR3ZWVuIGluIHZpdm8gYW5kIGluIHZpdHJvIHdhcyBkZW1vbnN0cmF0ZWQgdG8gYmUgc3VpdGFibGUgKGkuZS4sIHNlbnNpdGl2aXR5IDc4JSwgc3BlY2lmaWNpdHkgODMlLCBhbmQgYWNjdXJhY3kgNzklKSB1c2luZyB0aGlzIG1vZGlmaWVkIE9FQ0QgVGVzdCBHdWlkZWxpbmUgTm8uIDQzOSBtZXRob2Qgd2l0aCBhIDcwJSBjZWxsIHZpYWJpbGl0eSBzZWxlY3RlZCBhcyB0aGUgbW9zdCByZWFzb25hYmxlIGN1dCBvZmYgZm9yIGRpc2NyaW1pbmF0aW5nIG5vbi1pcnJpdGFudHMgKEVQQSBDbGFzcyBJVikuIFRoZXNlIHJlc3VsdHMgd2VyZSBjb25zaWRlcmVkIHN1aXRhYmxlIHRvIGRldmVsb3AgYSBkcmFmdCBJQVRBIGkuZS4sIHdpdGggYW55IEFDUCBmb3JtdWxhdGlvbiBpZGVudGlmaWVkIGFzIEVQQSBDYXRlZ29yeSBJViBpbiB0aGlzIHRlc3QuIFRoZSBtZXRob2Qgd2lsbCBiZSBmdXJ0aGVyIHJlZmluZWQgdG8gZGlzdGluZ3Vpc2ggaXJyaXRhbnQgY2F0ZWdvcmllcy4iLCJwdWJsaXNoZXIiOiJQZXJnYW1vbiIsInZvbHVtZSI6Ijk0IiwiY29udGFpbmVyLXRpdGxlLXNob3J0IjoiIn0sImlzVGVtcG9yYXJ5IjpmYWxzZX1dfQ=="/>
            <w:id w:val="1685776594"/>
            <w:placeholder>
              <w:docPart w:val="872D1416646E4D51998A1E81E73E2F1C"/>
            </w:placeholder>
          </w:sdtPr>
          <w:sdtContent>
            <w:tc>
              <w:tcPr>
                <w:tcW w:w="280" w:type="pct"/>
                <w:tcBorders>
                  <w:top w:val="nil"/>
                  <w:left w:val="nil"/>
                  <w:bottom w:val="single" w:sz="4" w:space="0" w:color="auto"/>
                  <w:right w:val="single" w:sz="4" w:space="0" w:color="auto"/>
                </w:tcBorders>
                <w:hideMark/>
              </w:tcPr>
              <w:p w14:paraId="517807F2" w14:textId="14346D92" w:rsidR="00441A26" w:rsidRDefault="001D3AB0" w:rsidP="00600E3D">
                <w:pPr>
                  <w:spacing w:after="0" w:line="240" w:lineRule="auto"/>
                  <w:jc w:val="center"/>
                  <w:rPr>
                    <w:rFonts w:ascii="Times New Roman" w:eastAsia="Times New Roman" w:hAnsi="Times New Roman" w:cs="Times New Roman"/>
                    <w:b/>
                    <w:bCs/>
                    <w:color w:val="000000"/>
                    <w:sz w:val="18"/>
                    <w:szCs w:val="18"/>
                    <w:lang w:bidi="hi-IN"/>
                  </w:rPr>
                </w:pPr>
                <w:r w:rsidRPr="001D3AB0">
                  <w:rPr>
                    <w:rFonts w:ascii="Times New Roman" w:eastAsia="Times New Roman" w:hAnsi="Times New Roman" w:cs="Times New Roman"/>
                    <w:b/>
                    <w:bCs/>
                    <w:color w:val="000000"/>
                    <w:sz w:val="18"/>
                    <w:szCs w:val="18"/>
                    <w:lang w:bidi="hi-IN"/>
                  </w:rPr>
                  <w:t>[5]</w:t>
                </w:r>
              </w:p>
            </w:tc>
          </w:sdtContent>
        </w:sdt>
      </w:tr>
    </w:tbl>
    <w:p w14:paraId="3A574BEB" w14:textId="77777777" w:rsidR="00441A26" w:rsidRDefault="00441A26" w:rsidP="00441A26">
      <w:pPr>
        <w:spacing w:after="0" w:line="360" w:lineRule="auto"/>
        <w:rPr>
          <w:rFonts w:ascii="Times New Roman" w:eastAsia="Times New Roman" w:hAnsi="Times New Roman" w:cs="Times New Roman"/>
          <w:b/>
          <w:bCs/>
          <w:sz w:val="24"/>
          <w:szCs w:val="24"/>
          <w:lang w:bidi="hi-IN"/>
        </w:rPr>
      </w:pPr>
    </w:p>
    <w:p w14:paraId="549AF20C" w14:textId="77777777" w:rsidR="000A4252" w:rsidRDefault="000A4252" w:rsidP="00441A26">
      <w:pPr>
        <w:spacing w:after="0" w:line="360" w:lineRule="auto"/>
        <w:rPr>
          <w:rFonts w:ascii="Times New Roman" w:eastAsia="Times New Roman" w:hAnsi="Times New Roman" w:cs="Times New Roman"/>
          <w:b/>
          <w:bCs/>
          <w:sz w:val="24"/>
          <w:szCs w:val="24"/>
          <w:lang w:bidi="hi-IN"/>
        </w:rPr>
      </w:pPr>
    </w:p>
    <w:p w14:paraId="7C348802" w14:textId="77777777" w:rsidR="000A4252" w:rsidRDefault="000A4252" w:rsidP="00441A26">
      <w:pPr>
        <w:spacing w:after="0" w:line="360" w:lineRule="auto"/>
        <w:rPr>
          <w:rFonts w:ascii="Times New Roman" w:eastAsia="Times New Roman" w:hAnsi="Times New Roman" w:cs="Times New Roman"/>
          <w:b/>
          <w:bCs/>
          <w:sz w:val="24"/>
          <w:szCs w:val="24"/>
          <w:lang w:bidi="hi-IN"/>
        </w:rPr>
      </w:pPr>
    </w:p>
    <w:p w14:paraId="2B0881D6" w14:textId="77777777" w:rsidR="000A4252" w:rsidRDefault="000A4252" w:rsidP="00441A26">
      <w:pPr>
        <w:spacing w:after="0" w:line="360" w:lineRule="auto"/>
        <w:rPr>
          <w:rFonts w:ascii="Times New Roman" w:eastAsia="Times New Roman" w:hAnsi="Times New Roman" w:cs="Times New Roman"/>
          <w:b/>
          <w:bCs/>
          <w:sz w:val="24"/>
          <w:szCs w:val="24"/>
          <w:lang w:bidi="hi-IN"/>
        </w:rPr>
      </w:pPr>
    </w:p>
    <w:p w14:paraId="7013A96B" w14:textId="77777777" w:rsidR="000A4252" w:rsidRDefault="000A4252" w:rsidP="00441A26">
      <w:pPr>
        <w:spacing w:after="0" w:line="360" w:lineRule="auto"/>
        <w:rPr>
          <w:rFonts w:ascii="Times New Roman" w:eastAsia="Times New Roman" w:hAnsi="Times New Roman" w:cs="Times New Roman"/>
          <w:b/>
          <w:bCs/>
          <w:sz w:val="24"/>
          <w:szCs w:val="24"/>
          <w:lang w:bidi="hi-IN"/>
        </w:rPr>
      </w:pPr>
    </w:p>
    <w:p w14:paraId="5B552F6B" w14:textId="77777777" w:rsidR="000A4252" w:rsidRDefault="000A4252" w:rsidP="00441A26">
      <w:pPr>
        <w:spacing w:after="0" w:line="360" w:lineRule="auto"/>
        <w:rPr>
          <w:rFonts w:ascii="Times New Roman" w:eastAsia="Times New Roman" w:hAnsi="Times New Roman" w:cs="Times New Roman"/>
          <w:b/>
          <w:bCs/>
          <w:sz w:val="24"/>
          <w:szCs w:val="24"/>
          <w:lang w:bidi="hi-IN"/>
        </w:rPr>
      </w:pPr>
    </w:p>
    <w:p w14:paraId="6D870215" w14:textId="77777777" w:rsidR="000A4252" w:rsidRDefault="000A4252" w:rsidP="00441A26">
      <w:pPr>
        <w:spacing w:after="0" w:line="360" w:lineRule="auto"/>
        <w:rPr>
          <w:rFonts w:ascii="Times New Roman" w:eastAsia="Times New Roman" w:hAnsi="Times New Roman" w:cs="Times New Roman"/>
          <w:b/>
          <w:bCs/>
          <w:sz w:val="24"/>
          <w:szCs w:val="24"/>
          <w:lang w:bidi="hi-IN"/>
        </w:rPr>
      </w:pPr>
    </w:p>
    <w:p w14:paraId="7C6D9DDE" w14:textId="77777777" w:rsidR="000A4252" w:rsidRDefault="000A4252" w:rsidP="00441A26">
      <w:pPr>
        <w:spacing w:after="0" w:line="360" w:lineRule="auto"/>
        <w:rPr>
          <w:rFonts w:ascii="Times New Roman" w:eastAsia="Times New Roman" w:hAnsi="Times New Roman" w:cs="Times New Roman"/>
          <w:b/>
          <w:bCs/>
          <w:sz w:val="24"/>
          <w:szCs w:val="24"/>
          <w:lang w:bidi="hi-IN"/>
        </w:rPr>
      </w:pPr>
    </w:p>
    <w:p w14:paraId="799B0963" w14:textId="77777777" w:rsidR="000A4252" w:rsidRPr="000A4252" w:rsidRDefault="000A4252" w:rsidP="000A4252">
      <w:pPr>
        <w:spacing w:after="0" w:line="360" w:lineRule="auto"/>
        <w:rPr>
          <w:rFonts w:ascii="Times New Roman" w:eastAsia="Times New Roman" w:hAnsi="Times New Roman" w:cs="Times New Roman"/>
          <w:b/>
          <w:bCs/>
          <w:i/>
          <w:iCs/>
          <w:sz w:val="24"/>
          <w:szCs w:val="24"/>
          <w:lang w:bidi="hi-IN"/>
        </w:rPr>
      </w:pPr>
    </w:p>
    <w:p w14:paraId="2F388925" w14:textId="626EA579" w:rsidR="000A4252" w:rsidRPr="000A4252" w:rsidRDefault="000A4252" w:rsidP="000A4252">
      <w:pPr>
        <w:spacing w:after="0" w:line="360" w:lineRule="auto"/>
        <w:jc w:val="both"/>
        <w:rPr>
          <w:rFonts w:ascii="Times New Roman" w:eastAsia="Times New Roman" w:hAnsi="Times New Roman" w:cs="Times New Roman"/>
          <w:b/>
          <w:bCs/>
          <w:lang w:bidi="hi-IN"/>
        </w:rPr>
      </w:pPr>
      <w:bookmarkStart w:id="0" w:name="_Hlk220790168"/>
      <w:r w:rsidRPr="000A4252">
        <w:rPr>
          <w:rFonts w:ascii="Times New Roman" w:eastAsia="Times New Roman" w:hAnsi="Times New Roman" w:cs="Times New Roman"/>
          <w:b/>
          <w:bCs/>
          <w:sz w:val="24"/>
          <w:szCs w:val="24"/>
          <w:lang w:bidi="hi-IN"/>
        </w:rPr>
        <w:t xml:space="preserve">Table S2. </w:t>
      </w:r>
      <w:r>
        <w:rPr>
          <w:rFonts w:ascii="Times New Roman" w:eastAsia="Times New Roman" w:hAnsi="Times New Roman" w:cs="Times New Roman"/>
          <w:sz w:val="24"/>
          <w:szCs w:val="24"/>
          <w:lang w:bidi="hi-IN"/>
        </w:rPr>
        <w:t>Enhancements in the cosmetic efficacy of active ingredients or conventional ingredients through nanoformulations.</w:t>
      </w:r>
    </w:p>
    <w:tbl>
      <w:tblPr>
        <w:tblW w:w="5701" w:type="pct"/>
        <w:tblInd w:w="-725" w:type="dxa"/>
        <w:tblLook w:val="04A0" w:firstRow="1" w:lastRow="0" w:firstColumn="1" w:lastColumn="0" w:noHBand="0" w:noVBand="1"/>
      </w:tblPr>
      <w:tblGrid>
        <w:gridCol w:w="1648"/>
        <w:gridCol w:w="1819"/>
        <w:gridCol w:w="1942"/>
        <w:gridCol w:w="1849"/>
        <w:gridCol w:w="1989"/>
        <w:gridCol w:w="1414"/>
      </w:tblGrid>
      <w:tr w:rsidR="000A4252" w:rsidRPr="000A4252" w14:paraId="6C8AB255" w14:textId="77777777" w:rsidTr="000A4252">
        <w:trPr>
          <w:trHeight w:val="750"/>
        </w:trPr>
        <w:tc>
          <w:tcPr>
            <w:tcW w:w="773" w:type="pct"/>
            <w:tcBorders>
              <w:top w:val="single" w:sz="4" w:space="0" w:color="auto"/>
              <w:left w:val="single" w:sz="4" w:space="0" w:color="auto"/>
              <w:bottom w:val="single" w:sz="4" w:space="0" w:color="auto"/>
              <w:right w:val="single" w:sz="4" w:space="0" w:color="auto"/>
            </w:tcBorders>
            <w:shd w:val="clear" w:color="auto" w:fill="auto"/>
            <w:vAlign w:val="center"/>
            <w:hideMark/>
          </w:tcPr>
          <w:bookmarkEnd w:id="0"/>
          <w:p w14:paraId="10E3EDB3"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Active Ingredient</w:t>
            </w:r>
          </w:p>
        </w:tc>
        <w:tc>
          <w:tcPr>
            <w:tcW w:w="853" w:type="pct"/>
            <w:tcBorders>
              <w:top w:val="single" w:sz="4" w:space="0" w:color="auto"/>
              <w:left w:val="nil"/>
              <w:bottom w:val="single" w:sz="4" w:space="0" w:color="auto"/>
              <w:right w:val="single" w:sz="4" w:space="0" w:color="auto"/>
            </w:tcBorders>
            <w:shd w:val="clear" w:color="auto" w:fill="auto"/>
            <w:vAlign w:val="center"/>
            <w:hideMark/>
          </w:tcPr>
          <w:p w14:paraId="1322B709"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Conventional Formulation</w:t>
            </w:r>
          </w:p>
        </w:tc>
        <w:tc>
          <w:tcPr>
            <w:tcW w:w="911" w:type="pct"/>
            <w:tcBorders>
              <w:top w:val="single" w:sz="4" w:space="0" w:color="auto"/>
              <w:left w:val="nil"/>
              <w:bottom w:val="single" w:sz="4" w:space="0" w:color="auto"/>
              <w:right w:val="single" w:sz="4" w:space="0" w:color="auto"/>
            </w:tcBorders>
            <w:shd w:val="clear" w:color="auto" w:fill="auto"/>
            <w:vAlign w:val="center"/>
            <w:hideMark/>
          </w:tcPr>
          <w:p w14:paraId="35D497EE"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Nano-Enabled Formulation</w:t>
            </w:r>
          </w:p>
        </w:tc>
        <w:tc>
          <w:tcPr>
            <w:tcW w:w="867" w:type="pct"/>
            <w:tcBorders>
              <w:top w:val="single" w:sz="4" w:space="0" w:color="auto"/>
              <w:left w:val="nil"/>
              <w:bottom w:val="single" w:sz="4" w:space="0" w:color="auto"/>
              <w:right w:val="single" w:sz="4" w:space="0" w:color="auto"/>
            </w:tcBorders>
            <w:shd w:val="clear" w:color="auto" w:fill="auto"/>
            <w:vAlign w:val="center"/>
            <w:hideMark/>
          </w:tcPr>
          <w:p w14:paraId="37D56020"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Reported Efficacy Improvement</w:t>
            </w:r>
          </w:p>
        </w:tc>
        <w:tc>
          <w:tcPr>
            <w:tcW w:w="933" w:type="pct"/>
            <w:tcBorders>
              <w:top w:val="single" w:sz="4" w:space="0" w:color="auto"/>
              <w:left w:val="nil"/>
              <w:bottom w:val="single" w:sz="4" w:space="0" w:color="auto"/>
              <w:right w:val="single" w:sz="4" w:space="0" w:color="auto"/>
            </w:tcBorders>
            <w:shd w:val="clear" w:color="auto" w:fill="auto"/>
            <w:vAlign w:val="center"/>
            <w:hideMark/>
          </w:tcPr>
          <w:p w14:paraId="0FD57D3A"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Key Outcome Observed</w:t>
            </w:r>
          </w:p>
        </w:tc>
        <w:tc>
          <w:tcPr>
            <w:tcW w:w="663" w:type="pct"/>
            <w:tcBorders>
              <w:top w:val="single" w:sz="4" w:space="0" w:color="auto"/>
              <w:left w:val="nil"/>
              <w:bottom w:val="single" w:sz="4" w:space="0" w:color="auto"/>
              <w:right w:val="single" w:sz="4" w:space="0" w:color="auto"/>
            </w:tcBorders>
            <w:shd w:val="clear" w:color="auto" w:fill="auto"/>
            <w:vAlign w:val="center"/>
            <w:hideMark/>
          </w:tcPr>
          <w:p w14:paraId="0C31C622"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Reference (IEEE)</w:t>
            </w:r>
          </w:p>
        </w:tc>
      </w:tr>
      <w:tr w:rsidR="000A4252" w:rsidRPr="000A4252" w14:paraId="2D56D14D" w14:textId="77777777" w:rsidTr="000A4252">
        <w:trPr>
          <w:trHeight w:val="1125"/>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1FE8589F"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Vitamin E (α-tocopherol)</w:t>
            </w:r>
          </w:p>
        </w:tc>
        <w:tc>
          <w:tcPr>
            <w:tcW w:w="853" w:type="pct"/>
            <w:tcBorders>
              <w:top w:val="nil"/>
              <w:left w:val="nil"/>
              <w:bottom w:val="single" w:sz="4" w:space="0" w:color="auto"/>
              <w:right w:val="single" w:sz="4" w:space="0" w:color="auto"/>
            </w:tcBorders>
            <w:shd w:val="clear" w:color="auto" w:fill="auto"/>
            <w:vAlign w:val="center"/>
            <w:hideMark/>
          </w:tcPr>
          <w:p w14:paraId="2F9C9B69"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Cream / Emulsion</w:t>
            </w:r>
          </w:p>
        </w:tc>
        <w:tc>
          <w:tcPr>
            <w:tcW w:w="911" w:type="pct"/>
            <w:tcBorders>
              <w:top w:val="nil"/>
              <w:left w:val="nil"/>
              <w:bottom w:val="single" w:sz="4" w:space="0" w:color="auto"/>
              <w:right w:val="single" w:sz="4" w:space="0" w:color="auto"/>
            </w:tcBorders>
            <w:shd w:val="clear" w:color="auto" w:fill="auto"/>
            <w:vAlign w:val="center"/>
            <w:hideMark/>
          </w:tcPr>
          <w:p w14:paraId="2602E835"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Solid Lipid Nanoparticles (SLN)</w:t>
            </w:r>
          </w:p>
        </w:tc>
        <w:tc>
          <w:tcPr>
            <w:tcW w:w="867" w:type="pct"/>
            <w:tcBorders>
              <w:top w:val="nil"/>
              <w:left w:val="nil"/>
              <w:bottom w:val="single" w:sz="4" w:space="0" w:color="auto"/>
              <w:right w:val="single" w:sz="4" w:space="0" w:color="auto"/>
            </w:tcBorders>
            <w:shd w:val="clear" w:color="auto" w:fill="auto"/>
            <w:vAlign w:val="center"/>
            <w:hideMark/>
          </w:tcPr>
          <w:p w14:paraId="589303A8"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~3.2× higher skin retention</w:t>
            </w:r>
          </w:p>
        </w:tc>
        <w:tc>
          <w:tcPr>
            <w:tcW w:w="933" w:type="pct"/>
            <w:tcBorders>
              <w:top w:val="nil"/>
              <w:left w:val="nil"/>
              <w:bottom w:val="single" w:sz="4" w:space="0" w:color="auto"/>
              <w:right w:val="single" w:sz="4" w:space="0" w:color="auto"/>
            </w:tcBorders>
            <w:shd w:val="clear" w:color="auto" w:fill="auto"/>
            <w:vAlign w:val="center"/>
            <w:hideMark/>
          </w:tcPr>
          <w:p w14:paraId="1B002C09"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Improved antioxidant activity &amp; reduced TEWL</w:t>
            </w:r>
          </w:p>
        </w:tc>
        <w:tc>
          <w:tcPr>
            <w:tcW w:w="663" w:type="pct"/>
            <w:tcBorders>
              <w:top w:val="nil"/>
              <w:left w:val="nil"/>
              <w:bottom w:val="single" w:sz="4" w:space="0" w:color="auto"/>
              <w:right w:val="single" w:sz="4" w:space="0" w:color="auto"/>
            </w:tcBorders>
            <w:shd w:val="clear" w:color="auto" w:fill="auto"/>
            <w:vAlign w:val="center"/>
            <w:hideMark/>
          </w:tcPr>
          <w:p w14:paraId="70A60D3D"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[1]</w:t>
            </w:r>
          </w:p>
        </w:tc>
      </w:tr>
      <w:tr w:rsidR="000A4252" w:rsidRPr="000A4252" w14:paraId="426F7776" w14:textId="77777777" w:rsidTr="000A4252">
        <w:trPr>
          <w:trHeight w:val="1125"/>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76A83F6D"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Vitamin C (Ascorbic acid)</w:t>
            </w:r>
          </w:p>
        </w:tc>
        <w:tc>
          <w:tcPr>
            <w:tcW w:w="853" w:type="pct"/>
            <w:tcBorders>
              <w:top w:val="nil"/>
              <w:left w:val="nil"/>
              <w:bottom w:val="single" w:sz="4" w:space="0" w:color="auto"/>
              <w:right w:val="single" w:sz="4" w:space="0" w:color="auto"/>
            </w:tcBorders>
            <w:shd w:val="clear" w:color="auto" w:fill="auto"/>
            <w:vAlign w:val="center"/>
            <w:hideMark/>
          </w:tcPr>
          <w:p w14:paraId="2F962B3D"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Aqueous serum</w:t>
            </w:r>
          </w:p>
        </w:tc>
        <w:tc>
          <w:tcPr>
            <w:tcW w:w="911" w:type="pct"/>
            <w:tcBorders>
              <w:top w:val="nil"/>
              <w:left w:val="nil"/>
              <w:bottom w:val="single" w:sz="4" w:space="0" w:color="auto"/>
              <w:right w:val="single" w:sz="4" w:space="0" w:color="auto"/>
            </w:tcBorders>
            <w:shd w:val="clear" w:color="auto" w:fill="auto"/>
            <w:vAlign w:val="center"/>
            <w:hideMark/>
          </w:tcPr>
          <w:p w14:paraId="2F0599B4"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Liposomes / Nanoemulsion</w:t>
            </w:r>
          </w:p>
        </w:tc>
        <w:tc>
          <w:tcPr>
            <w:tcW w:w="867" w:type="pct"/>
            <w:tcBorders>
              <w:top w:val="nil"/>
              <w:left w:val="nil"/>
              <w:bottom w:val="single" w:sz="4" w:space="0" w:color="auto"/>
              <w:right w:val="single" w:sz="4" w:space="0" w:color="auto"/>
            </w:tcBorders>
            <w:shd w:val="clear" w:color="auto" w:fill="auto"/>
            <w:vAlign w:val="center"/>
            <w:hideMark/>
          </w:tcPr>
          <w:p w14:paraId="04E6605E"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~2.5–4× higher bioavailability</w:t>
            </w:r>
          </w:p>
        </w:tc>
        <w:tc>
          <w:tcPr>
            <w:tcW w:w="933" w:type="pct"/>
            <w:tcBorders>
              <w:top w:val="nil"/>
              <w:left w:val="nil"/>
              <w:bottom w:val="single" w:sz="4" w:space="0" w:color="auto"/>
              <w:right w:val="single" w:sz="4" w:space="0" w:color="auto"/>
            </w:tcBorders>
            <w:shd w:val="clear" w:color="auto" w:fill="auto"/>
            <w:vAlign w:val="center"/>
            <w:hideMark/>
          </w:tcPr>
          <w:p w14:paraId="150B9EB0"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Enhanced collagen synthesis &amp; photoprotection</w:t>
            </w:r>
          </w:p>
        </w:tc>
        <w:tc>
          <w:tcPr>
            <w:tcW w:w="663" w:type="pct"/>
            <w:tcBorders>
              <w:top w:val="nil"/>
              <w:left w:val="nil"/>
              <w:bottom w:val="single" w:sz="4" w:space="0" w:color="auto"/>
              <w:right w:val="single" w:sz="4" w:space="0" w:color="auto"/>
            </w:tcBorders>
            <w:shd w:val="clear" w:color="auto" w:fill="auto"/>
            <w:vAlign w:val="center"/>
            <w:hideMark/>
          </w:tcPr>
          <w:p w14:paraId="79D383AD"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[2]</w:t>
            </w:r>
          </w:p>
        </w:tc>
      </w:tr>
      <w:tr w:rsidR="000A4252" w:rsidRPr="000A4252" w14:paraId="0B214A8D" w14:textId="77777777" w:rsidTr="000A4252">
        <w:trPr>
          <w:trHeight w:val="750"/>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4946CE32"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Retinol</w:t>
            </w:r>
          </w:p>
        </w:tc>
        <w:tc>
          <w:tcPr>
            <w:tcW w:w="853" w:type="pct"/>
            <w:tcBorders>
              <w:top w:val="nil"/>
              <w:left w:val="nil"/>
              <w:bottom w:val="single" w:sz="4" w:space="0" w:color="auto"/>
              <w:right w:val="single" w:sz="4" w:space="0" w:color="auto"/>
            </w:tcBorders>
            <w:shd w:val="clear" w:color="auto" w:fill="auto"/>
            <w:vAlign w:val="center"/>
            <w:hideMark/>
          </w:tcPr>
          <w:p w14:paraId="3C613652"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Conventional cream</w:t>
            </w:r>
          </w:p>
        </w:tc>
        <w:tc>
          <w:tcPr>
            <w:tcW w:w="911" w:type="pct"/>
            <w:tcBorders>
              <w:top w:val="nil"/>
              <w:left w:val="nil"/>
              <w:bottom w:val="single" w:sz="4" w:space="0" w:color="auto"/>
              <w:right w:val="single" w:sz="4" w:space="0" w:color="auto"/>
            </w:tcBorders>
            <w:shd w:val="clear" w:color="auto" w:fill="auto"/>
            <w:vAlign w:val="center"/>
            <w:hideMark/>
          </w:tcPr>
          <w:p w14:paraId="786DBFAD"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Nanostructured Lipid Carriers (NLC)</w:t>
            </w:r>
          </w:p>
        </w:tc>
        <w:tc>
          <w:tcPr>
            <w:tcW w:w="867" w:type="pct"/>
            <w:tcBorders>
              <w:top w:val="nil"/>
              <w:left w:val="nil"/>
              <w:bottom w:val="single" w:sz="4" w:space="0" w:color="auto"/>
              <w:right w:val="single" w:sz="4" w:space="0" w:color="auto"/>
            </w:tcBorders>
            <w:shd w:val="clear" w:color="auto" w:fill="auto"/>
            <w:vAlign w:val="center"/>
            <w:hideMark/>
          </w:tcPr>
          <w:p w14:paraId="255F5286"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~4× higher stability &amp; efficacy</w:t>
            </w:r>
          </w:p>
        </w:tc>
        <w:tc>
          <w:tcPr>
            <w:tcW w:w="933" w:type="pct"/>
            <w:tcBorders>
              <w:top w:val="nil"/>
              <w:left w:val="nil"/>
              <w:bottom w:val="single" w:sz="4" w:space="0" w:color="auto"/>
              <w:right w:val="single" w:sz="4" w:space="0" w:color="auto"/>
            </w:tcBorders>
            <w:shd w:val="clear" w:color="auto" w:fill="auto"/>
            <w:vAlign w:val="center"/>
            <w:hideMark/>
          </w:tcPr>
          <w:p w14:paraId="54EDB020"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Reduced wrinkles with lower irritation</w:t>
            </w:r>
          </w:p>
        </w:tc>
        <w:tc>
          <w:tcPr>
            <w:tcW w:w="663" w:type="pct"/>
            <w:tcBorders>
              <w:top w:val="nil"/>
              <w:left w:val="nil"/>
              <w:bottom w:val="single" w:sz="4" w:space="0" w:color="auto"/>
              <w:right w:val="single" w:sz="4" w:space="0" w:color="auto"/>
            </w:tcBorders>
            <w:shd w:val="clear" w:color="auto" w:fill="auto"/>
            <w:vAlign w:val="center"/>
            <w:hideMark/>
          </w:tcPr>
          <w:p w14:paraId="3D8AA679"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[3]</w:t>
            </w:r>
          </w:p>
        </w:tc>
      </w:tr>
      <w:tr w:rsidR="000A4252" w:rsidRPr="000A4252" w14:paraId="234C78E0" w14:textId="77777777" w:rsidTr="000A4252">
        <w:trPr>
          <w:trHeight w:val="1125"/>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1735A77E"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Curcumin</w:t>
            </w:r>
          </w:p>
        </w:tc>
        <w:tc>
          <w:tcPr>
            <w:tcW w:w="853" w:type="pct"/>
            <w:tcBorders>
              <w:top w:val="nil"/>
              <w:left w:val="nil"/>
              <w:bottom w:val="single" w:sz="4" w:space="0" w:color="auto"/>
              <w:right w:val="single" w:sz="4" w:space="0" w:color="auto"/>
            </w:tcBorders>
            <w:shd w:val="clear" w:color="auto" w:fill="auto"/>
            <w:vAlign w:val="center"/>
            <w:hideMark/>
          </w:tcPr>
          <w:p w14:paraId="00673CF5"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Suspension / Cream</w:t>
            </w:r>
          </w:p>
        </w:tc>
        <w:tc>
          <w:tcPr>
            <w:tcW w:w="911" w:type="pct"/>
            <w:tcBorders>
              <w:top w:val="nil"/>
              <w:left w:val="nil"/>
              <w:bottom w:val="single" w:sz="4" w:space="0" w:color="auto"/>
              <w:right w:val="single" w:sz="4" w:space="0" w:color="auto"/>
            </w:tcBorders>
            <w:shd w:val="clear" w:color="auto" w:fill="auto"/>
            <w:vAlign w:val="center"/>
            <w:hideMark/>
          </w:tcPr>
          <w:p w14:paraId="139A2E9D"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Polymeric nanoparticles / Nanoemulsion</w:t>
            </w:r>
          </w:p>
        </w:tc>
        <w:tc>
          <w:tcPr>
            <w:tcW w:w="867" w:type="pct"/>
            <w:tcBorders>
              <w:top w:val="nil"/>
              <w:left w:val="nil"/>
              <w:bottom w:val="single" w:sz="4" w:space="0" w:color="auto"/>
              <w:right w:val="single" w:sz="4" w:space="0" w:color="auto"/>
            </w:tcBorders>
            <w:shd w:val="clear" w:color="auto" w:fill="auto"/>
            <w:vAlign w:val="center"/>
            <w:hideMark/>
          </w:tcPr>
          <w:p w14:paraId="1CFB0BF0"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~5× higher penetration</w:t>
            </w:r>
          </w:p>
        </w:tc>
        <w:tc>
          <w:tcPr>
            <w:tcW w:w="933" w:type="pct"/>
            <w:tcBorders>
              <w:top w:val="nil"/>
              <w:left w:val="nil"/>
              <w:bottom w:val="single" w:sz="4" w:space="0" w:color="auto"/>
              <w:right w:val="single" w:sz="4" w:space="0" w:color="auto"/>
            </w:tcBorders>
            <w:shd w:val="clear" w:color="auto" w:fill="auto"/>
            <w:vAlign w:val="center"/>
            <w:hideMark/>
          </w:tcPr>
          <w:p w14:paraId="6605C24B"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Enhanced anti-inflammatory &amp; antioxidant effect</w:t>
            </w:r>
          </w:p>
        </w:tc>
        <w:tc>
          <w:tcPr>
            <w:tcW w:w="663" w:type="pct"/>
            <w:tcBorders>
              <w:top w:val="nil"/>
              <w:left w:val="nil"/>
              <w:bottom w:val="single" w:sz="4" w:space="0" w:color="auto"/>
              <w:right w:val="single" w:sz="4" w:space="0" w:color="auto"/>
            </w:tcBorders>
            <w:shd w:val="clear" w:color="auto" w:fill="auto"/>
            <w:vAlign w:val="center"/>
            <w:hideMark/>
          </w:tcPr>
          <w:p w14:paraId="05FBADF0"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[4]</w:t>
            </w:r>
          </w:p>
        </w:tc>
      </w:tr>
      <w:tr w:rsidR="000A4252" w:rsidRPr="000A4252" w14:paraId="204D9551" w14:textId="77777777" w:rsidTr="000A4252">
        <w:trPr>
          <w:trHeight w:val="750"/>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47C5F50D"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Coenzyme Q10</w:t>
            </w:r>
          </w:p>
        </w:tc>
        <w:tc>
          <w:tcPr>
            <w:tcW w:w="853" w:type="pct"/>
            <w:tcBorders>
              <w:top w:val="nil"/>
              <w:left w:val="nil"/>
              <w:bottom w:val="single" w:sz="4" w:space="0" w:color="auto"/>
              <w:right w:val="single" w:sz="4" w:space="0" w:color="auto"/>
            </w:tcBorders>
            <w:shd w:val="clear" w:color="auto" w:fill="auto"/>
            <w:vAlign w:val="center"/>
            <w:hideMark/>
          </w:tcPr>
          <w:p w14:paraId="1056DF19"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Oil-based cream</w:t>
            </w:r>
          </w:p>
        </w:tc>
        <w:tc>
          <w:tcPr>
            <w:tcW w:w="911" w:type="pct"/>
            <w:tcBorders>
              <w:top w:val="nil"/>
              <w:left w:val="nil"/>
              <w:bottom w:val="single" w:sz="4" w:space="0" w:color="auto"/>
              <w:right w:val="single" w:sz="4" w:space="0" w:color="auto"/>
            </w:tcBorders>
            <w:shd w:val="clear" w:color="auto" w:fill="auto"/>
            <w:vAlign w:val="center"/>
            <w:hideMark/>
          </w:tcPr>
          <w:p w14:paraId="6FB980B8"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Liposomes</w:t>
            </w:r>
          </w:p>
        </w:tc>
        <w:tc>
          <w:tcPr>
            <w:tcW w:w="867" w:type="pct"/>
            <w:tcBorders>
              <w:top w:val="nil"/>
              <w:left w:val="nil"/>
              <w:bottom w:val="single" w:sz="4" w:space="0" w:color="auto"/>
              <w:right w:val="single" w:sz="4" w:space="0" w:color="auto"/>
            </w:tcBorders>
            <w:shd w:val="clear" w:color="auto" w:fill="auto"/>
            <w:vAlign w:val="center"/>
            <w:hideMark/>
          </w:tcPr>
          <w:p w14:paraId="3A8C0D5A"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~3× higher epidermal uptake</w:t>
            </w:r>
          </w:p>
        </w:tc>
        <w:tc>
          <w:tcPr>
            <w:tcW w:w="933" w:type="pct"/>
            <w:tcBorders>
              <w:top w:val="nil"/>
              <w:left w:val="nil"/>
              <w:bottom w:val="single" w:sz="4" w:space="0" w:color="auto"/>
              <w:right w:val="single" w:sz="4" w:space="0" w:color="auto"/>
            </w:tcBorders>
            <w:shd w:val="clear" w:color="auto" w:fill="auto"/>
            <w:vAlign w:val="center"/>
            <w:hideMark/>
          </w:tcPr>
          <w:p w14:paraId="29E90EF0"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Improved anti-aging performance</w:t>
            </w:r>
          </w:p>
        </w:tc>
        <w:tc>
          <w:tcPr>
            <w:tcW w:w="663" w:type="pct"/>
            <w:tcBorders>
              <w:top w:val="nil"/>
              <w:left w:val="nil"/>
              <w:bottom w:val="single" w:sz="4" w:space="0" w:color="auto"/>
              <w:right w:val="single" w:sz="4" w:space="0" w:color="auto"/>
            </w:tcBorders>
            <w:shd w:val="clear" w:color="auto" w:fill="auto"/>
            <w:vAlign w:val="center"/>
            <w:hideMark/>
          </w:tcPr>
          <w:p w14:paraId="6CEECD79"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[5]</w:t>
            </w:r>
          </w:p>
        </w:tc>
      </w:tr>
      <w:tr w:rsidR="000A4252" w:rsidRPr="000A4252" w14:paraId="3849EF20" w14:textId="77777777" w:rsidTr="000A4252">
        <w:trPr>
          <w:trHeight w:val="750"/>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5B660FBA"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Sunscreen (</w:t>
            </w:r>
            <w:proofErr w:type="spellStart"/>
            <w:r w:rsidRPr="000A4252">
              <w:rPr>
                <w:rFonts w:ascii="Times New Roman" w:eastAsia="Times New Roman" w:hAnsi="Times New Roman" w:cs="Times New Roman"/>
                <w:b/>
                <w:bCs/>
                <w:color w:val="000000"/>
                <w:lang w:bidi="hi-IN"/>
              </w:rPr>
              <w:t>ZnO</w:t>
            </w:r>
            <w:proofErr w:type="spellEnd"/>
            <w:r w:rsidRPr="000A4252">
              <w:rPr>
                <w:rFonts w:ascii="Times New Roman" w:eastAsia="Times New Roman" w:hAnsi="Times New Roman" w:cs="Times New Roman"/>
                <w:b/>
                <w:bCs/>
                <w:color w:val="000000"/>
                <w:lang w:bidi="hi-IN"/>
              </w:rPr>
              <w:t>)</w:t>
            </w:r>
          </w:p>
        </w:tc>
        <w:tc>
          <w:tcPr>
            <w:tcW w:w="853" w:type="pct"/>
            <w:tcBorders>
              <w:top w:val="nil"/>
              <w:left w:val="nil"/>
              <w:bottom w:val="single" w:sz="4" w:space="0" w:color="auto"/>
              <w:right w:val="single" w:sz="4" w:space="0" w:color="auto"/>
            </w:tcBorders>
            <w:shd w:val="clear" w:color="auto" w:fill="auto"/>
            <w:vAlign w:val="center"/>
            <w:hideMark/>
          </w:tcPr>
          <w:p w14:paraId="75764176"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 xml:space="preserve">Micron-sized </w:t>
            </w:r>
            <w:proofErr w:type="spellStart"/>
            <w:r w:rsidRPr="000A4252">
              <w:rPr>
                <w:rFonts w:ascii="Times New Roman" w:eastAsia="Times New Roman" w:hAnsi="Times New Roman" w:cs="Times New Roman"/>
                <w:color w:val="000000"/>
                <w:lang w:bidi="hi-IN"/>
              </w:rPr>
              <w:t>ZnO</w:t>
            </w:r>
            <w:proofErr w:type="spellEnd"/>
            <w:r w:rsidRPr="000A4252">
              <w:rPr>
                <w:rFonts w:ascii="Times New Roman" w:eastAsia="Times New Roman" w:hAnsi="Times New Roman" w:cs="Times New Roman"/>
                <w:color w:val="000000"/>
                <w:lang w:bidi="hi-IN"/>
              </w:rPr>
              <w:t xml:space="preserve"> lotion</w:t>
            </w:r>
          </w:p>
        </w:tc>
        <w:tc>
          <w:tcPr>
            <w:tcW w:w="911" w:type="pct"/>
            <w:tcBorders>
              <w:top w:val="nil"/>
              <w:left w:val="nil"/>
              <w:bottom w:val="single" w:sz="4" w:space="0" w:color="auto"/>
              <w:right w:val="single" w:sz="4" w:space="0" w:color="auto"/>
            </w:tcBorders>
            <w:shd w:val="clear" w:color="auto" w:fill="auto"/>
            <w:vAlign w:val="center"/>
            <w:hideMark/>
          </w:tcPr>
          <w:p w14:paraId="54BA457A"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Nano-</w:t>
            </w:r>
            <w:proofErr w:type="spellStart"/>
            <w:r w:rsidRPr="000A4252">
              <w:rPr>
                <w:rFonts w:ascii="Times New Roman" w:eastAsia="Times New Roman" w:hAnsi="Times New Roman" w:cs="Times New Roman"/>
                <w:color w:val="000000"/>
                <w:lang w:bidi="hi-IN"/>
              </w:rPr>
              <w:t>ZnO</w:t>
            </w:r>
            <w:proofErr w:type="spellEnd"/>
            <w:r w:rsidRPr="000A4252">
              <w:rPr>
                <w:rFonts w:ascii="Times New Roman" w:eastAsia="Times New Roman" w:hAnsi="Times New Roman" w:cs="Times New Roman"/>
                <w:color w:val="000000"/>
                <w:lang w:bidi="hi-IN"/>
              </w:rPr>
              <w:t xml:space="preserve"> dispersion</w:t>
            </w:r>
          </w:p>
        </w:tc>
        <w:tc>
          <w:tcPr>
            <w:tcW w:w="867" w:type="pct"/>
            <w:tcBorders>
              <w:top w:val="nil"/>
              <w:left w:val="nil"/>
              <w:bottom w:val="single" w:sz="4" w:space="0" w:color="auto"/>
              <w:right w:val="single" w:sz="4" w:space="0" w:color="auto"/>
            </w:tcBorders>
            <w:shd w:val="clear" w:color="auto" w:fill="auto"/>
            <w:vAlign w:val="center"/>
            <w:hideMark/>
          </w:tcPr>
          <w:p w14:paraId="09082BAC"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~2–3× improved UV protection</w:t>
            </w:r>
          </w:p>
        </w:tc>
        <w:tc>
          <w:tcPr>
            <w:tcW w:w="933" w:type="pct"/>
            <w:tcBorders>
              <w:top w:val="nil"/>
              <w:left w:val="nil"/>
              <w:bottom w:val="single" w:sz="4" w:space="0" w:color="auto"/>
              <w:right w:val="single" w:sz="4" w:space="0" w:color="auto"/>
            </w:tcBorders>
            <w:shd w:val="clear" w:color="auto" w:fill="auto"/>
            <w:vAlign w:val="center"/>
            <w:hideMark/>
          </w:tcPr>
          <w:p w14:paraId="19800A80"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Higher SPF with better transparency</w:t>
            </w:r>
          </w:p>
        </w:tc>
        <w:tc>
          <w:tcPr>
            <w:tcW w:w="663" w:type="pct"/>
            <w:tcBorders>
              <w:top w:val="nil"/>
              <w:left w:val="nil"/>
              <w:bottom w:val="single" w:sz="4" w:space="0" w:color="auto"/>
              <w:right w:val="single" w:sz="4" w:space="0" w:color="auto"/>
            </w:tcBorders>
            <w:shd w:val="clear" w:color="auto" w:fill="auto"/>
            <w:vAlign w:val="center"/>
            <w:hideMark/>
          </w:tcPr>
          <w:p w14:paraId="601F9FFF"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[6]</w:t>
            </w:r>
          </w:p>
        </w:tc>
      </w:tr>
      <w:tr w:rsidR="000A4252" w:rsidRPr="000A4252" w14:paraId="38DC4CE9" w14:textId="77777777" w:rsidTr="000A4252">
        <w:trPr>
          <w:trHeight w:val="750"/>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07677146"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Salicylic acid</w:t>
            </w:r>
          </w:p>
        </w:tc>
        <w:tc>
          <w:tcPr>
            <w:tcW w:w="853" w:type="pct"/>
            <w:tcBorders>
              <w:top w:val="nil"/>
              <w:left w:val="nil"/>
              <w:bottom w:val="single" w:sz="4" w:space="0" w:color="auto"/>
              <w:right w:val="single" w:sz="4" w:space="0" w:color="auto"/>
            </w:tcBorders>
            <w:shd w:val="clear" w:color="auto" w:fill="auto"/>
            <w:vAlign w:val="center"/>
            <w:hideMark/>
          </w:tcPr>
          <w:p w14:paraId="26714B52"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Alcoholic gel</w:t>
            </w:r>
          </w:p>
        </w:tc>
        <w:tc>
          <w:tcPr>
            <w:tcW w:w="911" w:type="pct"/>
            <w:tcBorders>
              <w:top w:val="nil"/>
              <w:left w:val="nil"/>
              <w:bottom w:val="single" w:sz="4" w:space="0" w:color="auto"/>
              <w:right w:val="single" w:sz="4" w:space="0" w:color="auto"/>
            </w:tcBorders>
            <w:shd w:val="clear" w:color="auto" w:fill="auto"/>
            <w:vAlign w:val="center"/>
            <w:hideMark/>
          </w:tcPr>
          <w:p w14:paraId="636347CD"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Nanoemulsion</w:t>
            </w:r>
          </w:p>
        </w:tc>
        <w:tc>
          <w:tcPr>
            <w:tcW w:w="867" w:type="pct"/>
            <w:tcBorders>
              <w:top w:val="nil"/>
              <w:left w:val="nil"/>
              <w:bottom w:val="single" w:sz="4" w:space="0" w:color="auto"/>
              <w:right w:val="single" w:sz="4" w:space="0" w:color="auto"/>
            </w:tcBorders>
            <w:shd w:val="clear" w:color="auto" w:fill="auto"/>
            <w:vAlign w:val="center"/>
            <w:hideMark/>
          </w:tcPr>
          <w:p w14:paraId="72C67A75"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~2.8× improved follicular delivery</w:t>
            </w:r>
          </w:p>
        </w:tc>
        <w:tc>
          <w:tcPr>
            <w:tcW w:w="933" w:type="pct"/>
            <w:tcBorders>
              <w:top w:val="nil"/>
              <w:left w:val="nil"/>
              <w:bottom w:val="single" w:sz="4" w:space="0" w:color="auto"/>
              <w:right w:val="single" w:sz="4" w:space="0" w:color="auto"/>
            </w:tcBorders>
            <w:shd w:val="clear" w:color="auto" w:fill="auto"/>
            <w:vAlign w:val="center"/>
            <w:hideMark/>
          </w:tcPr>
          <w:p w14:paraId="4354C56D"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Enhanced anti-acne efficacy</w:t>
            </w:r>
          </w:p>
        </w:tc>
        <w:tc>
          <w:tcPr>
            <w:tcW w:w="663" w:type="pct"/>
            <w:tcBorders>
              <w:top w:val="nil"/>
              <w:left w:val="nil"/>
              <w:bottom w:val="single" w:sz="4" w:space="0" w:color="auto"/>
              <w:right w:val="single" w:sz="4" w:space="0" w:color="auto"/>
            </w:tcBorders>
            <w:shd w:val="clear" w:color="auto" w:fill="auto"/>
            <w:vAlign w:val="center"/>
            <w:hideMark/>
          </w:tcPr>
          <w:p w14:paraId="2626C83B"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[7]</w:t>
            </w:r>
          </w:p>
        </w:tc>
      </w:tr>
      <w:tr w:rsidR="000A4252" w:rsidRPr="000A4252" w14:paraId="7B75A5D5" w14:textId="77777777" w:rsidTr="000A4252">
        <w:trPr>
          <w:trHeight w:val="750"/>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767F5970"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Hyaluronic acid</w:t>
            </w:r>
          </w:p>
        </w:tc>
        <w:tc>
          <w:tcPr>
            <w:tcW w:w="853" w:type="pct"/>
            <w:tcBorders>
              <w:top w:val="nil"/>
              <w:left w:val="nil"/>
              <w:bottom w:val="single" w:sz="4" w:space="0" w:color="auto"/>
              <w:right w:val="single" w:sz="4" w:space="0" w:color="auto"/>
            </w:tcBorders>
            <w:shd w:val="clear" w:color="auto" w:fill="auto"/>
            <w:vAlign w:val="center"/>
            <w:hideMark/>
          </w:tcPr>
          <w:p w14:paraId="0E9712E1"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Conventional gel</w:t>
            </w:r>
          </w:p>
        </w:tc>
        <w:tc>
          <w:tcPr>
            <w:tcW w:w="911" w:type="pct"/>
            <w:tcBorders>
              <w:top w:val="nil"/>
              <w:left w:val="nil"/>
              <w:bottom w:val="single" w:sz="4" w:space="0" w:color="auto"/>
              <w:right w:val="single" w:sz="4" w:space="0" w:color="auto"/>
            </w:tcBorders>
            <w:shd w:val="clear" w:color="auto" w:fill="auto"/>
            <w:vAlign w:val="center"/>
            <w:hideMark/>
          </w:tcPr>
          <w:p w14:paraId="54BBF883"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HA-loaded nanoparticles</w:t>
            </w:r>
          </w:p>
        </w:tc>
        <w:tc>
          <w:tcPr>
            <w:tcW w:w="867" w:type="pct"/>
            <w:tcBorders>
              <w:top w:val="nil"/>
              <w:left w:val="nil"/>
              <w:bottom w:val="single" w:sz="4" w:space="0" w:color="auto"/>
              <w:right w:val="single" w:sz="4" w:space="0" w:color="auto"/>
            </w:tcBorders>
            <w:shd w:val="clear" w:color="auto" w:fill="auto"/>
            <w:vAlign w:val="center"/>
            <w:hideMark/>
          </w:tcPr>
          <w:p w14:paraId="4A398AF6"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~3–5× higher hydration</w:t>
            </w:r>
          </w:p>
        </w:tc>
        <w:tc>
          <w:tcPr>
            <w:tcW w:w="933" w:type="pct"/>
            <w:tcBorders>
              <w:top w:val="nil"/>
              <w:left w:val="nil"/>
              <w:bottom w:val="single" w:sz="4" w:space="0" w:color="auto"/>
              <w:right w:val="single" w:sz="4" w:space="0" w:color="auto"/>
            </w:tcBorders>
            <w:shd w:val="clear" w:color="auto" w:fill="auto"/>
            <w:vAlign w:val="center"/>
            <w:hideMark/>
          </w:tcPr>
          <w:p w14:paraId="1C94E340"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Long-lasting moisturization</w:t>
            </w:r>
          </w:p>
        </w:tc>
        <w:tc>
          <w:tcPr>
            <w:tcW w:w="663" w:type="pct"/>
            <w:tcBorders>
              <w:top w:val="nil"/>
              <w:left w:val="nil"/>
              <w:bottom w:val="single" w:sz="4" w:space="0" w:color="auto"/>
              <w:right w:val="single" w:sz="4" w:space="0" w:color="auto"/>
            </w:tcBorders>
            <w:shd w:val="clear" w:color="auto" w:fill="auto"/>
            <w:vAlign w:val="center"/>
            <w:hideMark/>
          </w:tcPr>
          <w:p w14:paraId="16DEC699"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[8]</w:t>
            </w:r>
          </w:p>
        </w:tc>
      </w:tr>
      <w:tr w:rsidR="000A4252" w:rsidRPr="000A4252" w14:paraId="6A454070" w14:textId="77777777" w:rsidTr="000A4252">
        <w:trPr>
          <w:trHeight w:val="750"/>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6B67DCCE"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Resveratrol</w:t>
            </w:r>
          </w:p>
        </w:tc>
        <w:tc>
          <w:tcPr>
            <w:tcW w:w="853" w:type="pct"/>
            <w:tcBorders>
              <w:top w:val="nil"/>
              <w:left w:val="nil"/>
              <w:bottom w:val="single" w:sz="4" w:space="0" w:color="auto"/>
              <w:right w:val="single" w:sz="4" w:space="0" w:color="auto"/>
            </w:tcBorders>
            <w:shd w:val="clear" w:color="auto" w:fill="auto"/>
            <w:vAlign w:val="center"/>
            <w:hideMark/>
          </w:tcPr>
          <w:p w14:paraId="0A8EB191"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Cream</w:t>
            </w:r>
          </w:p>
        </w:tc>
        <w:tc>
          <w:tcPr>
            <w:tcW w:w="911" w:type="pct"/>
            <w:tcBorders>
              <w:top w:val="nil"/>
              <w:left w:val="nil"/>
              <w:bottom w:val="single" w:sz="4" w:space="0" w:color="auto"/>
              <w:right w:val="single" w:sz="4" w:space="0" w:color="auto"/>
            </w:tcBorders>
            <w:shd w:val="clear" w:color="auto" w:fill="auto"/>
            <w:vAlign w:val="center"/>
            <w:hideMark/>
          </w:tcPr>
          <w:p w14:paraId="1F3EBC5A"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SLN / NLC</w:t>
            </w:r>
          </w:p>
        </w:tc>
        <w:tc>
          <w:tcPr>
            <w:tcW w:w="867" w:type="pct"/>
            <w:tcBorders>
              <w:top w:val="nil"/>
              <w:left w:val="nil"/>
              <w:bottom w:val="single" w:sz="4" w:space="0" w:color="auto"/>
              <w:right w:val="single" w:sz="4" w:space="0" w:color="auto"/>
            </w:tcBorders>
            <w:shd w:val="clear" w:color="auto" w:fill="auto"/>
            <w:vAlign w:val="center"/>
            <w:hideMark/>
          </w:tcPr>
          <w:p w14:paraId="44CC96C5"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~4× increased stability &amp; penetration</w:t>
            </w:r>
          </w:p>
        </w:tc>
        <w:tc>
          <w:tcPr>
            <w:tcW w:w="933" w:type="pct"/>
            <w:tcBorders>
              <w:top w:val="nil"/>
              <w:left w:val="nil"/>
              <w:bottom w:val="single" w:sz="4" w:space="0" w:color="auto"/>
              <w:right w:val="single" w:sz="4" w:space="0" w:color="auto"/>
            </w:tcBorders>
            <w:shd w:val="clear" w:color="auto" w:fill="auto"/>
            <w:vAlign w:val="center"/>
            <w:hideMark/>
          </w:tcPr>
          <w:p w14:paraId="77C0E7BE"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Improved antioxidant &amp; anti-aging effect</w:t>
            </w:r>
          </w:p>
        </w:tc>
        <w:tc>
          <w:tcPr>
            <w:tcW w:w="663" w:type="pct"/>
            <w:tcBorders>
              <w:top w:val="nil"/>
              <w:left w:val="nil"/>
              <w:bottom w:val="single" w:sz="4" w:space="0" w:color="auto"/>
              <w:right w:val="single" w:sz="4" w:space="0" w:color="auto"/>
            </w:tcBorders>
            <w:shd w:val="clear" w:color="auto" w:fill="auto"/>
            <w:vAlign w:val="center"/>
            <w:hideMark/>
          </w:tcPr>
          <w:p w14:paraId="3E875E9B"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[9]</w:t>
            </w:r>
          </w:p>
        </w:tc>
      </w:tr>
      <w:tr w:rsidR="000A4252" w:rsidRPr="000A4252" w14:paraId="3F554195" w14:textId="77777777" w:rsidTr="000A4252">
        <w:trPr>
          <w:trHeight w:val="750"/>
        </w:trPr>
        <w:tc>
          <w:tcPr>
            <w:tcW w:w="773" w:type="pct"/>
            <w:tcBorders>
              <w:top w:val="nil"/>
              <w:left w:val="single" w:sz="4" w:space="0" w:color="auto"/>
              <w:bottom w:val="single" w:sz="4" w:space="0" w:color="auto"/>
              <w:right w:val="single" w:sz="4" w:space="0" w:color="auto"/>
            </w:tcBorders>
            <w:shd w:val="clear" w:color="auto" w:fill="auto"/>
            <w:vAlign w:val="center"/>
            <w:hideMark/>
          </w:tcPr>
          <w:p w14:paraId="7DC60A9C" w14:textId="77777777" w:rsidR="000A4252" w:rsidRPr="000A4252" w:rsidRDefault="000A4252" w:rsidP="000A4252">
            <w:pPr>
              <w:spacing w:after="0" w:line="240" w:lineRule="auto"/>
              <w:jc w:val="center"/>
              <w:rPr>
                <w:rFonts w:ascii="Times New Roman" w:eastAsia="Times New Roman" w:hAnsi="Times New Roman" w:cs="Times New Roman"/>
                <w:b/>
                <w:bCs/>
                <w:color w:val="000000"/>
                <w:lang w:bidi="hi-IN"/>
              </w:rPr>
            </w:pPr>
            <w:r w:rsidRPr="000A4252">
              <w:rPr>
                <w:rFonts w:ascii="Times New Roman" w:eastAsia="Times New Roman" w:hAnsi="Times New Roman" w:cs="Times New Roman"/>
                <w:b/>
                <w:bCs/>
                <w:color w:val="000000"/>
                <w:lang w:bidi="hi-IN"/>
              </w:rPr>
              <w:t>Tea polyphenols</w:t>
            </w:r>
          </w:p>
        </w:tc>
        <w:tc>
          <w:tcPr>
            <w:tcW w:w="853" w:type="pct"/>
            <w:tcBorders>
              <w:top w:val="nil"/>
              <w:left w:val="nil"/>
              <w:bottom w:val="single" w:sz="4" w:space="0" w:color="auto"/>
              <w:right w:val="single" w:sz="4" w:space="0" w:color="auto"/>
            </w:tcBorders>
            <w:shd w:val="clear" w:color="auto" w:fill="auto"/>
            <w:vAlign w:val="center"/>
            <w:hideMark/>
          </w:tcPr>
          <w:p w14:paraId="31920187"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Lotion</w:t>
            </w:r>
          </w:p>
        </w:tc>
        <w:tc>
          <w:tcPr>
            <w:tcW w:w="911" w:type="pct"/>
            <w:tcBorders>
              <w:top w:val="nil"/>
              <w:left w:val="nil"/>
              <w:bottom w:val="single" w:sz="4" w:space="0" w:color="auto"/>
              <w:right w:val="single" w:sz="4" w:space="0" w:color="auto"/>
            </w:tcBorders>
            <w:shd w:val="clear" w:color="auto" w:fill="auto"/>
            <w:vAlign w:val="center"/>
            <w:hideMark/>
          </w:tcPr>
          <w:p w14:paraId="49515F73"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Liposomal formulation</w:t>
            </w:r>
          </w:p>
        </w:tc>
        <w:tc>
          <w:tcPr>
            <w:tcW w:w="867" w:type="pct"/>
            <w:tcBorders>
              <w:top w:val="nil"/>
              <w:left w:val="nil"/>
              <w:bottom w:val="single" w:sz="4" w:space="0" w:color="auto"/>
              <w:right w:val="single" w:sz="4" w:space="0" w:color="auto"/>
            </w:tcBorders>
            <w:shd w:val="clear" w:color="auto" w:fill="auto"/>
            <w:vAlign w:val="center"/>
            <w:hideMark/>
          </w:tcPr>
          <w:p w14:paraId="51C79C96"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~2.5× higher skin deposition</w:t>
            </w:r>
          </w:p>
        </w:tc>
        <w:tc>
          <w:tcPr>
            <w:tcW w:w="933" w:type="pct"/>
            <w:tcBorders>
              <w:top w:val="nil"/>
              <w:left w:val="nil"/>
              <w:bottom w:val="single" w:sz="4" w:space="0" w:color="auto"/>
              <w:right w:val="single" w:sz="4" w:space="0" w:color="auto"/>
            </w:tcBorders>
            <w:shd w:val="clear" w:color="auto" w:fill="auto"/>
            <w:vAlign w:val="center"/>
            <w:hideMark/>
          </w:tcPr>
          <w:p w14:paraId="71CF1037"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Enhanced photoprotective efficacy</w:t>
            </w:r>
          </w:p>
        </w:tc>
        <w:tc>
          <w:tcPr>
            <w:tcW w:w="663" w:type="pct"/>
            <w:tcBorders>
              <w:top w:val="nil"/>
              <w:left w:val="nil"/>
              <w:bottom w:val="single" w:sz="4" w:space="0" w:color="auto"/>
              <w:right w:val="single" w:sz="4" w:space="0" w:color="auto"/>
            </w:tcBorders>
            <w:shd w:val="clear" w:color="auto" w:fill="auto"/>
            <w:vAlign w:val="center"/>
            <w:hideMark/>
          </w:tcPr>
          <w:p w14:paraId="2FADF323" w14:textId="77777777" w:rsidR="000A4252" w:rsidRPr="000A4252" w:rsidRDefault="000A4252" w:rsidP="000A4252">
            <w:pPr>
              <w:spacing w:after="0" w:line="240" w:lineRule="auto"/>
              <w:jc w:val="center"/>
              <w:rPr>
                <w:rFonts w:ascii="Times New Roman" w:eastAsia="Times New Roman" w:hAnsi="Times New Roman" w:cs="Times New Roman"/>
                <w:color w:val="000000"/>
                <w:lang w:bidi="hi-IN"/>
              </w:rPr>
            </w:pPr>
            <w:r w:rsidRPr="000A4252">
              <w:rPr>
                <w:rFonts w:ascii="Times New Roman" w:eastAsia="Times New Roman" w:hAnsi="Times New Roman" w:cs="Times New Roman"/>
                <w:color w:val="000000"/>
                <w:lang w:bidi="hi-IN"/>
              </w:rPr>
              <w:t>[10]</w:t>
            </w:r>
          </w:p>
        </w:tc>
      </w:tr>
    </w:tbl>
    <w:p w14:paraId="1654B82A" w14:textId="77777777" w:rsidR="000A4252" w:rsidRPr="000A4252" w:rsidRDefault="000A4252" w:rsidP="000A4252">
      <w:pPr>
        <w:pStyle w:val="NormalWeb"/>
        <w:rPr>
          <w:sz w:val="22"/>
          <w:szCs w:val="22"/>
        </w:rPr>
      </w:pPr>
      <w:r w:rsidRPr="000A4252">
        <w:rPr>
          <w:sz w:val="22"/>
          <w:szCs w:val="22"/>
        </w:rPr>
        <w:t xml:space="preserve">[1] R. H. Müller, M. Radtke, and S. A. </w:t>
      </w:r>
      <w:proofErr w:type="spellStart"/>
      <w:r w:rsidRPr="000A4252">
        <w:rPr>
          <w:sz w:val="22"/>
          <w:szCs w:val="22"/>
        </w:rPr>
        <w:t>Wissing</w:t>
      </w:r>
      <w:proofErr w:type="spellEnd"/>
      <w:r w:rsidRPr="000A4252">
        <w:rPr>
          <w:sz w:val="22"/>
          <w:szCs w:val="22"/>
        </w:rPr>
        <w:t xml:space="preserve">, “Solid lipid nanoparticles for dermal delivery,” </w:t>
      </w:r>
      <w:r w:rsidRPr="000A4252">
        <w:rPr>
          <w:rStyle w:val="Emphasis"/>
          <w:sz w:val="22"/>
          <w:szCs w:val="22"/>
        </w:rPr>
        <w:t>Advanced Drug Delivery Reviews</w:t>
      </w:r>
      <w:r w:rsidRPr="000A4252">
        <w:rPr>
          <w:sz w:val="22"/>
          <w:szCs w:val="22"/>
        </w:rPr>
        <w:t xml:space="preserve">, vol. 54, pp. S131–S155, 2002, </w:t>
      </w:r>
      <w:proofErr w:type="spellStart"/>
      <w:r w:rsidRPr="000A4252">
        <w:rPr>
          <w:sz w:val="22"/>
          <w:szCs w:val="22"/>
        </w:rPr>
        <w:t>doi</w:t>
      </w:r>
      <w:proofErr w:type="spellEnd"/>
      <w:r w:rsidRPr="000A4252">
        <w:rPr>
          <w:sz w:val="22"/>
          <w:szCs w:val="22"/>
        </w:rPr>
        <w:t>: 10.1016/S0169-409</w:t>
      </w:r>
      <w:proofErr w:type="gramStart"/>
      <w:r w:rsidRPr="000A4252">
        <w:rPr>
          <w:sz w:val="22"/>
          <w:szCs w:val="22"/>
        </w:rPr>
        <w:t>X(</w:t>
      </w:r>
      <w:proofErr w:type="gramEnd"/>
      <w:r w:rsidRPr="000A4252">
        <w:rPr>
          <w:sz w:val="22"/>
          <w:szCs w:val="22"/>
        </w:rPr>
        <w:t>02)00118-9.</w:t>
      </w:r>
    </w:p>
    <w:p w14:paraId="4B29D2D6" w14:textId="77777777" w:rsidR="000A4252" w:rsidRPr="000A4252" w:rsidRDefault="000A4252" w:rsidP="000A4252">
      <w:pPr>
        <w:pStyle w:val="NormalWeb"/>
        <w:rPr>
          <w:sz w:val="22"/>
          <w:szCs w:val="22"/>
        </w:rPr>
      </w:pPr>
      <w:r w:rsidRPr="000A4252">
        <w:rPr>
          <w:sz w:val="22"/>
          <w:szCs w:val="22"/>
        </w:rPr>
        <w:t xml:space="preserve">[2] J. F. Fang et al., “Stability and delivery of vitamin C using nanocarriers,” </w:t>
      </w:r>
      <w:r w:rsidRPr="000A4252">
        <w:rPr>
          <w:rStyle w:val="Emphasis"/>
          <w:sz w:val="22"/>
          <w:szCs w:val="22"/>
        </w:rPr>
        <w:t>International Journal of Pharmaceutics</w:t>
      </w:r>
      <w:r w:rsidRPr="000A4252">
        <w:rPr>
          <w:sz w:val="22"/>
          <w:szCs w:val="22"/>
        </w:rPr>
        <w:t xml:space="preserve">, vol. 304, pp. 44–53, 2005, </w:t>
      </w:r>
      <w:proofErr w:type="spellStart"/>
      <w:r w:rsidRPr="000A4252">
        <w:rPr>
          <w:sz w:val="22"/>
          <w:szCs w:val="22"/>
        </w:rPr>
        <w:t>doi</w:t>
      </w:r>
      <w:proofErr w:type="spellEnd"/>
      <w:r w:rsidRPr="000A4252">
        <w:rPr>
          <w:sz w:val="22"/>
          <w:szCs w:val="22"/>
        </w:rPr>
        <w:t>: 10.1016/j.ijpharm.2005.07.021.</w:t>
      </w:r>
    </w:p>
    <w:p w14:paraId="1E8A42B2" w14:textId="77777777" w:rsidR="000A4252" w:rsidRPr="000A4252" w:rsidRDefault="000A4252" w:rsidP="000A4252">
      <w:pPr>
        <w:pStyle w:val="NormalWeb"/>
        <w:rPr>
          <w:sz w:val="22"/>
          <w:szCs w:val="22"/>
        </w:rPr>
      </w:pPr>
      <w:r w:rsidRPr="000A4252">
        <w:rPr>
          <w:sz w:val="22"/>
          <w:szCs w:val="22"/>
        </w:rPr>
        <w:lastRenderedPageBreak/>
        <w:t xml:space="preserve">[3] A. Puglia and F. </w:t>
      </w:r>
      <w:proofErr w:type="spellStart"/>
      <w:r w:rsidRPr="000A4252">
        <w:rPr>
          <w:sz w:val="22"/>
          <w:szCs w:val="22"/>
        </w:rPr>
        <w:t>Bonina</w:t>
      </w:r>
      <w:proofErr w:type="spellEnd"/>
      <w:r w:rsidRPr="000A4252">
        <w:rPr>
          <w:sz w:val="22"/>
          <w:szCs w:val="22"/>
        </w:rPr>
        <w:t xml:space="preserve">, “Lipid nanoparticles as novel delivery systems for cosmetics,” </w:t>
      </w:r>
      <w:r w:rsidRPr="000A4252">
        <w:rPr>
          <w:rStyle w:val="Emphasis"/>
          <w:sz w:val="22"/>
          <w:szCs w:val="22"/>
        </w:rPr>
        <w:t>Journal of Cosmetic Science</w:t>
      </w:r>
      <w:r w:rsidRPr="000A4252">
        <w:rPr>
          <w:sz w:val="22"/>
          <w:szCs w:val="22"/>
        </w:rPr>
        <w:t>, vol. 63, pp. 1–12, 2012.</w:t>
      </w:r>
    </w:p>
    <w:p w14:paraId="392D702B" w14:textId="77777777" w:rsidR="000A4252" w:rsidRPr="000A4252" w:rsidRDefault="000A4252" w:rsidP="000A4252">
      <w:pPr>
        <w:pStyle w:val="NormalWeb"/>
        <w:rPr>
          <w:sz w:val="22"/>
          <w:szCs w:val="22"/>
        </w:rPr>
      </w:pPr>
      <w:r w:rsidRPr="000A4252">
        <w:rPr>
          <w:sz w:val="22"/>
          <w:szCs w:val="22"/>
        </w:rPr>
        <w:t xml:space="preserve">[4] M. S. Nair et al., “Enhanced skin permeation of curcumin using nanoemulsion,” </w:t>
      </w:r>
      <w:r w:rsidRPr="000A4252">
        <w:rPr>
          <w:rStyle w:val="Emphasis"/>
          <w:sz w:val="22"/>
          <w:szCs w:val="22"/>
        </w:rPr>
        <w:t>Drug Development and Industrial Pharmacy</w:t>
      </w:r>
      <w:r w:rsidRPr="000A4252">
        <w:rPr>
          <w:sz w:val="22"/>
          <w:szCs w:val="22"/>
        </w:rPr>
        <w:t xml:space="preserve">, vol. 38, no. 2, pp. 234–242, 2012, </w:t>
      </w:r>
      <w:proofErr w:type="spellStart"/>
      <w:r w:rsidRPr="000A4252">
        <w:rPr>
          <w:sz w:val="22"/>
          <w:szCs w:val="22"/>
        </w:rPr>
        <w:t>doi</w:t>
      </w:r>
      <w:proofErr w:type="spellEnd"/>
      <w:r w:rsidRPr="000A4252">
        <w:rPr>
          <w:sz w:val="22"/>
          <w:szCs w:val="22"/>
        </w:rPr>
        <w:t>: 10.3109/03639045.2011.595212.</w:t>
      </w:r>
    </w:p>
    <w:p w14:paraId="1F3502BB" w14:textId="77777777" w:rsidR="000A4252" w:rsidRPr="000A4252" w:rsidRDefault="000A4252" w:rsidP="000A4252">
      <w:pPr>
        <w:pStyle w:val="NormalWeb"/>
        <w:rPr>
          <w:sz w:val="22"/>
          <w:szCs w:val="22"/>
        </w:rPr>
      </w:pPr>
      <w:r w:rsidRPr="000A4252">
        <w:rPr>
          <w:sz w:val="22"/>
          <w:szCs w:val="22"/>
        </w:rPr>
        <w:t xml:space="preserve">[5] L. Montenegro et al., “Liposomal formulations for dermal delivery of CoQ10,” </w:t>
      </w:r>
      <w:r w:rsidRPr="000A4252">
        <w:rPr>
          <w:rStyle w:val="Emphasis"/>
          <w:sz w:val="22"/>
          <w:szCs w:val="22"/>
        </w:rPr>
        <w:t>Journal of Pharmaceutical Sciences</w:t>
      </w:r>
      <w:r w:rsidRPr="000A4252">
        <w:rPr>
          <w:sz w:val="22"/>
          <w:szCs w:val="22"/>
        </w:rPr>
        <w:t xml:space="preserve">, vol. 101, no. 2, pp. 593–602, 2012, </w:t>
      </w:r>
      <w:proofErr w:type="spellStart"/>
      <w:r w:rsidRPr="000A4252">
        <w:rPr>
          <w:sz w:val="22"/>
          <w:szCs w:val="22"/>
        </w:rPr>
        <w:t>doi</w:t>
      </w:r>
      <w:proofErr w:type="spellEnd"/>
      <w:r w:rsidRPr="000A4252">
        <w:rPr>
          <w:sz w:val="22"/>
          <w:szCs w:val="22"/>
        </w:rPr>
        <w:t>: 10.1002/jps.22787.</w:t>
      </w:r>
    </w:p>
    <w:p w14:paraId="4FB682FE" w14:textId="77777777" w:rsidR="000A4252" w:rsidRPr="000A4252" w:rsidRDefault="000A4252" w:rsidP="000A4252">
      <w:pPr>
        <w:pStyle w:val="NormalWeb"/>
        <w:rPr>
          <w:sz w:val="22"/>
          <w:szCs w:val="22"/>
        </w:rPr>
      </w:pPr>
      <w:r w:rsidRPr="000A4252">
        <w:rPr>
          <w:sz w:val="22"/>
          <w:szCs w:val="22"/>
        </w:rPr>
        <w:t xml:space="preserve">[6] N. </w:t>
      </w:r>
      <w:proofErr w:type="spellStart"/>
      <w:r w:rsidRPr="000A4252">
        <w:rPr>
          <w:sz w:val="22"/>
          <w:szCs w:val="22"/>
        </w:rPr>
        <w:t>Smijs</w:t>
      </w:r>
      <w:proofErr w:type="spellEnd"/>
      <w:r w:rsidRPr="000A4252">
        <w:rPr>
          <w:sz w:val="22"/>
          <w:szCs w:val="22"/>
        </w:rPr>
        <w:t xml:space="preserve"> and S. Pavel, “Titanium dioxide and zinc oxide nanoparticles in sunscreens,” </w:t>
      </w:r>
      <w:r w:rsidRPr="000A4252">
        <w:rPr>
          <w:rStyle w:val="Emphasis"/>
          <w:sz w:val="22"/>
          <w:szCs w:val="22"/>
        </w:rPr>
        <w:t>Nanotechnology, Science and Applications</w:t>
      </w:r>
      <w:r w:rsidRPr="000A4252">
        <w:rPr>
          <w:sz w:val="22"/>
          <w:szCs w:val="22"/>
        </w:rPr>
        <w:t xml:space="preserve">, vol. 4, pp. 95–112, 2011, </w:t>
      </w:r>
      <w:proofErr w:type="spellStart"/>
      <w:r w:rsidRPr="000A4252">
        <w:rPr>
          <w:sz w:val="22"/>
          <w:szCs w:val="22"/>
        </w:rPr>
        <w:t>doi</w:t>
      </w:r>
      <w:proofErr w:type="spellEnd"/>
      <w:r w:rsidRPr="000A4252">
        <w:rPr>
          <w:sz w:val="22"/>
          <w:szCs w:val="22"/>
        </w:rPr>
        <w:t>: 10.2147/NSA.S19419.</w:t>
      </w:r>
    </w:p>
    <w:p w14:paraId="27CC39EB" w14:textId="77777777" w:rsidR="000A4252" w:rsidRPr="000A4252" w:rsidRDefault="000A4252" w:rsidP="000A4252">
      <w:pPr>
        <w:pStyle w:val="NormalWeb"/>
        <w:rPr>
          <w:sz w:val="22"/>
          <w:szCs w:val="22"/>
        </w:rPr>
      </w:pPr>
      <w:r w:rsidRPr="000A4252">
        <w:rPr>
          <w:sz w:val="22"/>
          <w:szCs w:val="22"/>
        </w:rPr>
        <w:t xml:space="preserve">[7] A. Shakeel et al., “Nanoemulsion for improved topical delivery of salicylic acid,” </w:t>
      </w:r>
      <w:r w:rsidRPr="000A4252">
        <w:rPr>
          <w:rStyle w:val="Emphasis"/>
          <w:sz w:val="22"/>
          <w:szCs w:val="22"/>
        </w:rPr>
        <w:t>Journal of Drug Targeting</w:t>
      </w:r>
      <w:r w:rsidRPr="000A4252">
        <w:rPr>
          <w:sz w:val="22"/>
          <w:szCs w:val="22"/>
        </w:rPr>
        <w:t xml:space="preserve">, vol. 17, no. 6, pp. 435–441, 2009, </w:t>
      </w:r>
      <w:proofErr w:type="spellStart"/>
      <w:r w:rsidRPr="000A4252">
        <w:rPr>
          <w:sz w:val="22"/>
          <w:szCs w:val="22"/>
        </w:rPr>
        <w:t>doi</w:t>
      </w:r>
      <w:proofErr w:type="spellEnd"/>
      <w:r w:rsidRPr="000A4252">
        <w:rPr>
          <w:sz w:val="22"/>
          <w:szCs w:val="22"/>
        </w:rPr>
        <w:t>: 10.1080/10611860902997977.</w:t>
      </w:r>
    </w:p>
    <w:p w14:paraId="60D6B892" w14:textId="77777777" w:rsidR="000A4252" w:rsidRPr="000A4252" w:rsidRDefault="000A4252" w:rsidP="000A4252">
      <w:pPr>
        <w:pStyle w:val="NormalWeb"/>
        <w:rPr>
          <w:sz w:val="22"/>
          <w:szCs w:val="22"/>
        </w:rPr>
      </w:pPr>
      <w:r w:rsidRPr="000A4252">
        <w:rPr>
          <w:sz w:val="22"/>
          <w:szCs w:val="22"/>
        </w:rPr>
        <w:t xml:space="preserve">[8] K. Brown et al., “Hyaluronic acid nanoparticles for enhanced skin hydration,” </w:t>
      </w:r>
      <w:r w:rsidRPr="000A4252">
        <w:rPr>
          <w:rStyle w:val="Emphasis"/>
          <w:sz w:val="22"/>
          <w:szCs w:val="22"/>
        </w:rPr>
        <w:t>International Journal of Cosmetic Science</w:t>
      </w:r>
      <w:r w:rsidRPr="000A4252">
        <w:rPr>
          <w:sz w:val="22"/>
          <w:szCs w:val="22"/>
        </w:rPr>
        <w:t xml:space="preserve">, vol. 36, pp. 193–199, 2014, </w:t>
      </w:r>
      <w:proofErr w:type="spellStart"/>
      <w:r w:rsidRPr="000A4252">
        <w:rPr>
          <w:sz w:val="22"/>
          <w:szCs w:val="22"/>
        </w:rPr>
        <w:t>doi</w:t>
      </w:r>
      <w:proofErr w:type="spellEnd"/>
      <w:r w:rsidRPr="000A4252">
        <w:rPr>
          <w:sz w:val="22"/>
          <w:szCs w:val="22"/>
        </w:rPr>
        <w:t>: 10.1111/ics.12108.</w:t>
      </w:r>
    </w:p>
    <w:p w14:paraId="2873AED4" w14:textId="77777777" w:rsidR="000A4252" w:rsidRPr="000A4252" w:rsidRDefault="000A4252" w:rsidP="000A4252">
      <w:pPr>
        <w:pStyle w:val="NormalWeb"/>
        <w:rPr>
          <w:sz w:val="22"/>
          <w:szCs w:val="22"/>
        </w:rPr>
      </w:pPr>
      <w:r w:rsidRPr="000A4252">
        <w:rPr>
          <w:sz w:val="22"/>
          <w:szCs w:val="22"/>
        </w:rPr>
        <w:t xml:space="preserve">[9] S. T. Pando et al., “Resveratrol-loaded lipid nanoparticles for topical delivery,” </w:t>
      </w:r>
      <w:r w:rsidRPr="000A4252">
        <w:rPr>
          <w:rStyle w:val="Emphasis"/>
          <w:sz w:val="22"/>
          <w:szCs w:val="22"/>
        </w:rPr>
        <w:t>Colloids and Surfaces B</w:t>
      </w:r>
      <w:r w:rsidRPr="000A4252">
        <w:rPr>
          <w:sz w:val="22"/>
          <w:szCs w:val="22"/>
        </w:rPr>
        <w:t xml:space="preserve">, vol. 128, pp. 398–404, 2015, </w:t>
      </w:r>
      <w:proofErr w:type="spellStart"/>
      <w:r w:rsidRPr="000A4252">
        <w:rPr>
          <w:sz w:val="22"/>
          <w:szCs w:val="22"/>
        </w:rPr>
        <w:t>doi</w:t>
      </w:r>
      <w:proofErr w:type="spellEnd"/>
      <w:r w:rsidRPr="000A4252">
        <w:rPr>
          <w:sz w:val="22"/>
          <w:szCs w:val="22"/>
        </w:rPr>
        <w:t>: 10.1016/j.colsurfb.2015.02.020.</w:t>
      </w:r>
    </w:p>
    <w:p w14:paraId="7906C32B" w14:textId="77777777" w:rsidR="000A4252" w:rsidRPr="000A4252" w:rsidRDefault="000A4252" w:rsidP="000A4252">
      <w:pPr>
        <w:pStyle w:val="NormalWeb"/>
        <w:rPr>
          <w:sz w:val="22"/>
          <w:szCs w:val="22"/>
        </w:rPr>
      </w:pPr>
      <w:r w:rsidRPr="000A4252">
        <w:rPr>
          <w:sz w:val="22"/>
          <w:szCs w:val="22"/>
        </w:rPr>
        <w:t xml:space="preserve">[10] Y. Lin et al., “Liposomal delivery of tea polyphenols,” </w:t>
      </w:r>
      <w:r w:rsidRPr="000A4252">
        <w:rPr>
          <w:rStyle w:val="Emphasis"/>
          <w:sz w:val="22"/>
          <w:szCs w:val="22"/>
        </w:rPr>
        <w:t>Journal of Agricultural and Food Chemistry</w:t>
      </w:r>
      <w:r w:rsidRPr="000A4252">
        <w:rPr>
          <w:sz w:val="22"/>
          <w:szCs w:val="22"/>
        </w:rPr>
        <w:t xml:space="preserve">, vol. 62, pp. 467–475, 2014, </w:t>
      </w:r>
      <w:proofErr w:type="spellStart"/>
      <w:r w:rsidRPr="000A4252">
        <w:rPr>
          <w:sz w:val="22"/>
          <w:szCs w:val="22"/>
        </w:rPr>
        <w:t>doi</w:t>
      </w:r>
      <w:proofErr w:type="spellEnd"/>
      <w:r w:rsidRPr="000A4252">
        <w:rPr>
          <w:sz w:val="22"/>
          <w:szCs w:val="22"/>
        </w:rPr>
        <w:t>: 10.1021/jf404605d.</w:t>
      </w:r>
    </w:p>
    <w:p w14:paraId="6C6625D3" w14:textId="77777777" w:rsidR="000A4252" w:rsidRDefault="000A4252"/>
    <w:sectPr w:rsidR="000A42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A26"/>
    <w:rsid w:val="000A4252"/>
    <w:rsid w:val="00185A58"/>
    <w:rsid w:val="001D3AB0"/>
    <w:rsid w:val="00252D41"/>
    <w:rsid w:val="002F5A83"/>
    <w:rsid w:val="00302233"/>
    <w:rsid w:val="00441A26"/>
    <w:rsid w:val="00704535"/>
    <w:rsid w:val="00880934"/>
    <w:rsid w:val="00960971"/>
    <w:rsid w:val="00CD4244"/>
    <w:rsid w:val="00F832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C6453"/>
  <w15:chartTrackingRefBased/>
  <w15:docId w15:val="{194ECE42-9055-40B3-BDFC-9EE6D0E9D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A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1A26"/>
    <w:rPr>
      <w:color w:val="0563C1" w:themeColor="hyperlink"/>
      <w:u w:val="single"/>
    </w:rPr>
  </w:style>
  <w:style w:type="character" w:styleId="UnresolvedMention">
    <w:name w:val="Unresolved Mention"/>
    <w:basedOn w:val="DefaultParagraphFont"/>
    <w:uiPriority w:val="99"/>
    <w:semiHidden/>
    <w:unhideWhenUsed/>
    <w:rsid w:val="00F8324A"/>
    <w:rPr>
      <w:color w:val="605E5C"/>
      <w:shd w:val="clear" w:color="auto" w:fill="E1DFDD"/>
    </w:rPr>
  </w:style>
  <w:style w:type="paragraph" w:styleId="NormalWeb">
    <w:name w:val="Normal (Web)"/>
    <w:basedOn w:val="Normal"/>
    <w:uiPriority w:val="99"/>
    <w:semiHidden/>
    <w:unhideWhenUsed/>
    <w:rsid w:val="000A4252"/>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Emphasis">
    <w:name w:val="Emphasis"/>
    <w:basedOn w:val="DefaultParagraphFont"/>
    <w:uiPriority w:val="20"/>
    <w:qFormat/>
    <w:rsid w:val="000A4252"/>
    <w:rPr>
      <w:i/>
      <w:iCs/>
    </w:rPr>
  </w:style>
  <w:style w:type="character" w:styleId="Strong">
    <w:name w:val="Strong"/>
    <w:basedOn w:val="DefaultParagraphFont"/>
    <w:uiPriority w:val="22"/>
    <w:qFormat/>
    <w:rsid w:val="000A42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531073">
      <w:bodyDiv w:val="1"/>
      <w:marLeft w:val="0"/>
      <w:marRight w:val="0"/>
      <w:marTop w:val="0"/>
      <w:marBottom w:val="0"/>
      <w:divBdr>
        <w:top w:val="none" w:sz="0" w:space="0" w:color="auto"/>
        <w:left w:val="none" w:sz="0" w:space="0" w:color="auto"/>
        <w:bottom w:val="none" w:sz="0" w:space="0" w:color="auto"/>
        <w:right w:val="none" w:sz="0" w:space="0" w:color="auto"/>
      </w:divBdr>
    </w:div>
    <w:div w:id="99564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kps.biophysics@gmail.com" TargetMode="External"/><Relationship Id="rId5" Type="http://schemas.openxmlformats.org/officeDocument/2006/relationships/hyperlink" Target="mailto:rahulkdhaka.iitr@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2D1416646E4D51998A1E81E73E2F1C"/>
        <w:category>
          <w:name w:val="General"/>
          <w:gallery w:val="placeholder"/>
        </w:category>
        <w:types>
          <w:type w:val="bbPlcHdr"/>
        </w:types>
        <w:behaviors>
          <w:behavior w:val="content"/>
        </w:behaviors>
        <w:guid w:val="{C9777DFA-B580-4A0B-916F-0991414B50F7}"/>
      </w:docPartPr>
      <w:docPartBody>
        <w:p w:rsidR="00000000" w:rsidRDefault="0081292C" w:rsidP="0081292C">
          <w:pPr>
            <w:pStyle w:val="872D1416646E4D51998A1E81E73E2F1C"/>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2C"/>
    <w:rsid w:val="002D4198"/>
    <w:rsid w:val="0081292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292C"/>
    <w:rPr>
      <w:color w:val="808080"/>
    </w:rPr>
  </w:style>
  <w:style w:type="paragraph" w:customStyle="1" w:styleId="872D1416646E4D51998A1E81E73E2F1C">
    <w:name w:val="872D1416646E4D51998A1E81E73E2F1C"/>
    <w:rsid w:val="0081292C"/>
    <w:rPr>
      <w:rFonts w:cs="Mang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CCB820B-283F-41BF-B2C0-9985D1F2C29A}">
  <we:reference id="wa104382081" version="1.55.1.0" store="en-US" storeType="OMEX"/>
  <we:alternateReferences>
    <we:reference id="WA104382081" version="1.55.1.0" store="" storeType="OMEX"/>
  </we:alternateReferences>
  <we:properties>
    <we:property name="MENDELEY_CITATIONS" value="[{&quot;citationID&quot;:&quot;MENDELEY_CITATION_0e247031-e824-402e-9b93-c5fe9573fb82&quot;,&quot;properties&quot;:{&quot;noteIndex&quot;:0},&quot;isEdited&quot;:false,&quot;manualOverride&quot;:{&quot;isManuallyOverridden&quot;:false,&quot;citeprocText&quot;:&quot;[1, 2]&quot;,&quot;manualOverrideText&quot;:&quot;&quot;},&quot;citationItems&quot;:[{&quot;id&quot;:&quot;6eca20b2-bf17-3e08-8faa-d376889b92dd&quot;,&quot;itemData&quot;:{&quot;type&quot;:&quot;article-journal&quot;,&quot;id&quot;:&quot;6eca20b2-bf17-3e08-8faa-d376889b92dd&quot;,&quot;title&quot;:&quot;SkinEthic™ RHE for in vitro evaluation of skin irritation of medical device extracts&quot;,&quot;author&quot;:[{&quot;family&quot;:&quot;Pellevoisin&quot;,&quot;given&quot;:&quot;Christian&quot;,&quot;parse-names&quot;:false,&quot;dropping-particle&quot;:&quot;&quot;,&quot;non-dropping-particle&quot;:&quot;&quot;},{&quot;family&quot;:&quot;Videau&quot;,&quot;given&quot;:&quot;Christelle&quot;,&quot;parse-names&quot;:false,&quot;dropping-particle&quot;:&quot;&quot;,&quot;non-dropping-particle&quot;:&quot;&quot;},{&quot;family&quot;:&quot;Briotet&quot;,&quot;given&quot;:&quot;Damien&quot;,&quot;parse-names&quot;:false,&quot;dropping-particle&quot;:&quot;&quot;,&quot;non-dropping-particle&quot;:&quot;&quot;},{&quot;family&quot;:&quot;Grégoire&quot;,&quot;given&quot;:&quot;Corinne&quot;,&quot;parse-names&quot;:false,&quot;dropping-particle&quot;:&quot;&quot;,&quot;non-dropping-particle&quot;:&quot;&quot;},{&quot;family&quot;:&quot;Tornier&quot;,&quot;given&quot;:&quot;Carine&quot;,&quot;parse-names&quot;:false,&quot;dropping-particle&quot;:&quot;&quot;,&quot;non-dropping-particle&quot;:&quot;&quot;},{&quot;family&quot;:&quot;Alonso&quot;,&quot;given&quot;:&quot;Alain&quot;,&quot;parse-names&quot;:false,&quot;dropping-particle&quot;:&quot;&quot;,&quot;non-dropping-particle&quot;:&quot;&quot;},{&quot;family&quot;:&quot;Rigaudeau&quot;,&quot;given&quot;:&quot;Anne Sophie&quot;,&quot;parse-names&quot;:false,&quot;dropping-particle&quot;:&quot;&quot;,&quot;non-dropping-particle&quot;:&quot;&quot;},{&quot;family&quot;:&quot;Bouez&quot;,&quot;given&quot;:&quot;Charbel&quot;,&quot;parse-names&quot;:false,&quot;dropping-particle&quot;:&quot;&quot;,&quot;non-dropping-particle&quot;:&quot;&quot;},{&quot;family&quot;:&quot;Seyler&quot;,&quot;given&quot;:&quot;Nathalie&quot;,&quot;parse-names&quot;:false,&quot;dropping-particle&quot;:&quot;&quot;,&quot;non-dropping-particle&quot;:&quot;&quot;}],&quot;container-title&quot;:&quot;Toxicology in Vitro&quot;,&quot;accessed&quot;:{&quot;date-parts&quot;:[[2026,1,3]]},&quot;DOI&quot;:&quot;10.1016/J.TIV.2018.01.008&quot;,&quot;ISSN&quot;:&quot;0887-2333&quot;,&quot;PMID&quot;:&quot;29339149&quot;,&quot;URL&quot;:&quot;https://www.sciencedirect.com/science/article/pii/S0887233318300092&quot;,&quot;issued&quot;:{&quot;date-parts&quot;:[[2018,8,1]]},&quot;page&quot;:&quot;418-425&quot;,&quot;abstract&quot;:&quot;According to ISO 10993 standards for biocompatibility of medical devices, skin irritation is one of the three toxicological endpoints to be always addressed in a biological risk assessment. This work presents a new protocol to assess this endpoint in vitro rather than in vivo. The protocol was adapted to medical devices extracts from the OECD TG 439 with the SkinEthic™ RHE model as test system. It was challenged with irritant chemicals, Sodium Dodecyl Sulfate, Lactic Acid and Heptanoic Acid spiked in polar solvents, sodium chloride solution or phosphate buffer saline and non-polar solvent, Sesame Oil. Cell viability measured by MTT reduction after 24 h exposure was used as readout. Quantification of IL-1α release as secondary readout did not increased performance. Samples of heat-pressed polyvinyl chloride (PVC) and silicone sheets infused with or without known irritant (4% Genapol-X80, 6% Genapol-X100 and 15% SDS) were tested after extraction in polar and non-polar solvents. Medical device extracts are classified irritant when the cell viability is inferior or equal to 50%, compared to the negative controls tissues, in at least one extraction solvent. The correct classification of all the samples confirmed the good performance of this new protocol for in vitro skin irritation of medical devices extracts with the SkinEthic™ RHE model. Seven naïve laboratories were trained in prevision of the Round Robin Study to evaluate Reconstructed Human Epidermis (RhE) models as in vitro skin irritation test for detection of irritant potential in medical device extracts.&quot;,&quot;publisher&quot;:&quot;Pergamon&quot;,&quot;volume&quot;:&quot;50&quot;,&quot;container-title-short&quot;:&quot;&quot;},&quot;isTemporary&quot;:false},{&quot;id&quot;:&quot;9645db9f-f797-3916-8d44-549ffd898d6b&quot;,&quot;itemData&quot;:{&quot;type&quot;:&quot;webpage&quot;,&quot;id&quot;:&quot;9645db9f-f797-3916-8d44-549ffd898d6b&quot;,&quot;title&quot;:&quot;A ready-to-use integrated in vitro skin corrosion and irritation testing strategy using EpiSkin™ model in China&quot;,&quot;accessed&quot;:{&quot;date-parts&quot;:[[2026,1,3]]},&quot;URL&quot;:&quot;https://www.episkin.com/Scientific-References/Ready-to-use-in-vitro-skin-corrosion-and-irritation-testing-strategy-using-EpiSkin-model-in-China&quot;,&quot;container-title-short&quot;:&quot;&quot;},&quot;isTemporary&quot;:false}],&quot;citationTag&quot;:&quot;MENDELEY_CITATION_v3_eyJjaXRhdGlvbklEIjoiTUVOREVMRVlfQ0lUQVRJT05fMGUyNDcwMzEtZTgyNC00MDJlLTliOTMtYzVmZTk1NzNmYjgyIiwicHJvcGVydGllcyI6eyJub3RlSW5kZXgiOjB9LCJpc0VkaXRlZCI6ZmFsc2UsIm1hbnVhbE92ZXJyaWRlIjp7ImlzTWFudWFsbHlPdmVycmlkZGVuIjpmYWxzZSwiY2l0ZXByb2NUZXh0IjoiWzEsIDJdIiwibWFudWFsT3ZlcnJpZGVUZXh0IjoiIn0sImNpdGF0aW9uSXRlbXMiOlt7ImlkIjoiNmVjYTIwYjItYmYxNy0zZTA4LThmYWEtZDM3Njg4OWI5MmRkIiwiaXRlbURhdGEiOnsidHlwZSI6ImFydGljbGUtam91cm5hbCIsImlkIjoiNmVjYTIwYjItYmYxNy0zZTA4LThmYWEtZDM3Njg4OWI5MmRkIiwidGl0bGUiOiJTa2luRXRoaWPihKIgUkhFIGZvciBpbiB2aXRybyBldmFsdWF0aW9uIG9mIHNraW4gaXJyaXRhdGlvbiBvZiBtZWRpY2FsIGRldmljZSBleHRyYWN0cyIsImF1dGhvciI6W3siZmFtaWx5IjoiUGVsbGV2b2lzaW4iLCJnaXZlbiI6IkNocmlzdGlhbiIsInBhcnNlLW5hbWVzIjpmYWxzZSwiZHJvcHBpbmctcGFydGljbGUiOiIiLCJub24tZHJvcHBpbmctcGFydGljbGUiOiIifSx7ImZhbWlseSI6IlZpZGVhdSIsImdpdmVuIjoiQ2hyaXN0ZWxsZSIsInBhcnNlLW5hbWVzIjpmYWxzZSwiZHJvcHBpbmctcGFydGljbGUiOiIiLCJub24tZHJvcHBpbmctcGFydGljbGUiOiIifSx7ImZhbWlseSI6IkJyaW90ZXQiLCJnaXZlbiI6IkRhbWllbiIsInBhcnNlLW5hbWVzIjpmYWxzZSwiZHJvcHBpbmctcGFydGljbGUiOiIiLCJub24tZHJvcHBpbmctcGFydGljbGUiOiIifSx7ImZhbWlseSI6Ikdyw6lnb2lyZSIsImdpdmVuIjoiQ29yaW5uZSIsInBhcnNlLW5hbWVzIjpmYWxzZSwiZHJvcHBpbmctcGFydGljbGUiOiIiLCJub24tZHJvcHBpbmctcGFydGljbGUiOiIifSx7ImZhbWlseSI6IlRvcm5pZXIiLCJnaXZlbiI6IkNhcmluZSIsInBhcnNlLW5hbWVzIjpmYWxzZSwiZHJvcHBpbmctcGFydGljbGUiOiIiLCJub24tZHJvcHBpbmctcGFydGljbGUiOiIifSx7ImZhbWlseSI6IkFsb25zbyIsImdpdmVuIjoiQWxhaW4iLCJwYXJzZS1uYW1lcyI6ZmFsc2UsImRyb3BwaW5nLXBhcnRpY2xlIjoiIiwibm9uLWRyb3BwaW5nLXBhcnRpY2xlIjoiIn0seyJmYW1pbHkiOiJSaWdhdWRlYXUiLCJnaXZlbiI6IkFubmUgU29waGllIiwicGFyc2UtbmFtZXMiOmZhbHNlLCJkcm9wcGluZy1wYXJ0aWNsZSI6IiIsIm5vbi1kcm9wcGluZy1wYXJ0aWNsZSI6IiJ9LHsiZmFtaWx5IjoiQm91ZXoiLCJnaXZlbiI6IkNoYXJiZWwiLCJwYXJzZS1uYW1lcyI6ZmFsc2UsImRyb3BwaW5nLXBhcnRpY2xlIjoiIiwibm9uLWRyb3BwaW5nLXBhcnRpY2xlIjoiIn0seyJmYW1pbHkiOiJTZXlsZXIiLCJnaXZlbiI6Ik5hdGhhbGllIiwicGFyc2UtbmFtZXMiOmZhbHNlLCJkcm9wcGluZy1wYXJ0aWNsZSI6IiIsIm5vbi1kcm9wcGluZy1wYXJ0aWNsZSI6IiJ9XSwiY29udGFpbmVyLXRpdGxlIjoiVG94aWNvbG9neSBpbiBWaXRybyIsImFjY2Vzc2VkIjp7ImRhdGUtcGFydHMiOltbMjAyNiwxLDNdXX0sIkRPSSI6IjEwLjEwMTYvSi5USVYuMjAxOC4wMS4wMDgiLCJJU1NOIjoiMDg4Ny0yMzMzIiwiUE1JRCI6IjI5MzM5MTQ5IiwiVVJMIjoiaHR0cHM6Ly93d3cuc2NpZW5jZWRpcmVjdC5jb20vc2NpZW5jZS9hcnRpY2xlL3BpaS9TMDg4NzIzMzMxODMwMDA5MiIsImlzc3VlZCI6eyJkYXRlLXBhcnRzIjpbWzIwMTgsOCwxXV19LCJwYWdlIjoiNDE4LTQyNSIsImFic3RyYWN0IjoiQWNjb3JkaW5nIHRvIElTTyAxMDk5MyBzdGFuZGFyZHMgZm9yIGJpb2NvbXBhdGliaWxpdHkgb2YgbWVkaWNhbCBkZXZpY2VzLCBza2luIGlycml0YXRpb24gaXMgb25lIG9mIHRoZSB0aHJlZSB0b3hpY29sb2dpY2FsIGVuZHBvaW50cyB0byBiZSBhbHdheXMgYWRkcmVzc2VkIGluIGEgYmlvbG9naWNhbCByaXNrIGFzc2Vzc21lbnQuIFRoaXMgd29yayBwcmVzZW50cyBhIG5ldyBwcm90b2NvbCB0byBhc3Nlc3MgdGhpcyBlbmRwb2ludCBpbiB2aXRybyByYXRoZXIgdGhhbiBpbiB2aXZvLiBUaGUgcHJvdG9jb2wgd2FzIGFkYXB0ZWQgdG8gbWVkaWNhbCBkZXZpY2VzIGV4dHJhY3RzIGZyb20gdGhlIE9FQ0QgVEcgNDM5IHdpdGggdGhlIFNraW5FdGhpY+KEoiBSSEUgbW9kZWwgYXMgdGVzdCBzeXN0ZW0uIEl0IHdhcyBjaGFsbGVuZ2VkIHdpdGggaXJyaXRhbnQgY2hlbWljYWxzLCBTb2RpdW0gRG9kZWN5bCBTdWxmYXRlLCBMYWN0aWMgQWNpZCBhbmQgSGVwdGFub2ljIEFjaWQgc3Bpa2VkIGluIHBvbGFyIHNvbHZlbnRzLCBzb2RpdW0gY2hsb3JpZGUgc29sdXRpb24gb3IgcGhvc3BoYXRlIGJ1ZmZlciBzYWxpbmUgYW5kIG5vbi1wb2xhciBzb2x2ZW50LCBTZXNhbWUgT2lsLiBDZWxsIHZpYWJpbGl0eSBtZWFzdXJlZCBieSBNVFQgcmVkdWN0aW9uIGFmdGVyIDI0IGggZXhwb3N1cmUgd2FzIHVzZWQgYXMgcmVhZG91dC4gUXVhbnRpZmljYXRpb24gb2YgSUwtMc6xIHJlbGVhc2UgYXMgc2Vjb25kYXJ5IHJlYWRvdXQgZGlkIG5vdCBpbmNyZWFzZWQgcGVyZm9ybWFuY2UuIFNhbXBsZXMgb2YgaGVhdC1wcmVzc2VkIHBvbHl2aW55bCBjaGxvcmlkZSAoUFZDKSBhbmQgc2lsaWNvbmUgc2hlZXRzIGluZnVzZWQgd2l0aCBvciB3aXRob3V0IGtub3duIGlycml0YW50ICg0JSBHZW5hcG9sLVg4MCwgNiUgR2VuYXBvbC1YMTAwIGFuZCAxNSUgU0RTKSB3ZXJlIHRlc3RlZCBhZnRlciBleHRyYWN0aW9uIGluIHBvbGFyIGFuZCBub24tcG9sYXIgc29sdmVudHMuIE1lZGljYWwgZGV2aWNlIGV4dHJhY3RzIGFyZSBjbGFzc2lmaWVkIGlycml0YW50IHdoZW4gdGhlIGNlbGwgdmlhYmlsaXR5IGlzIGluZmVyaW9yIG9yIGVxdWFsIHRvIDUwJSwgY29tcGFyZWQgdG8gdGhlIG5lZ2F0aXZlIGNvbnRyb2xzIHRpc3N1ZXMsIGluIGF0IGxlYXN0IG9uZSBleHRyYWN0aW9uIHNvbHZlbnQuIFRoZSBjb3JyZWN0IGNsYXNzaWZpY2F0aW9uIG9mIGFsbCB0aGUgc2FtcGxlcyBjb25maXJtZWQgdGhlIGdvb2QgcGVyZm9ybWFuY2Ugb2YgdGhpcyBuZXcgcHJvdG9jb2wgZm9yIGluIHZpdHJvIHNraW4gaXJyaXRhdGlvbiBvZiBtZWRpY2FsIGRldmljZXMgZXh0cmFjdHMgd2l0aCB0aGUgU2tpbkV0aGlj4oSiIFJIRSBtb2RlbC4gU2V2ZW4gbmHDr3ZlIGxhYm9yYXRvcmllcyB3ZXJlIHRyYWluZWQgaW4gcHJldmlzaW9uIG9mIHRoZSBSb3VuZCBSb2JpbiBTdHVkeSB0byBldmFsdWF0ZSBSZWNvbnN0cnVjdGVkIEh1bWFuIEVwaWRlcm1pcyAoUmhFKSBtb2RlbHMgYXMgaW4gdml0cm8gc2tpbiBpcnJpdGF0aW9uIHRlc3QgZm9yIGRldGVjdGlvbiBvZiBpcnJpdGFudCBwb3RlbnRpYWwgaW4gbWVkaWNhbCBkZXZpY2UgZXh0cmFjdHMuIiwicHVibGlzaGVyIjoiUGVyZ2Ftb24iLCJ2b2x1bWUiOiI1MCIsImNvbnRhaW5lci10aXRsZS1zaG9ydCI6IiJ9LCJpc1RlbXBvcmFyeSI6ZmFsc2V9LHsiaWQiOiI5NjQ1ZGI5Zi1mNzk3LTM5MTYtOGQ0NC01NDlmZmQ4OThkNmIiLCJpdGVtRGF0YSI6eyJ0eXBlIjoid2VicGFnZSIsImlkIjoiOTY0NWRiOWYtZjc5Ny0zOTE2LThkNDQtNTQ5ZmZkODk4ZDZiIiwidGl0bGUiOiJBIHJlYWR5LXRvLXVzZSBpbnRlZ3JhdGVkIGluIHZpdHJvIHNraW4gY29ycm9zaW9uIGFuZCBpcnJpdGF0aW9uIHRlc3Rpbmcgc3RyYXRlZ3kgdXNpbmcgRXBpU2tpbuKEoiBtb2RlbCBpbiBDaGluYSIsImFjY2Vzc2VkIjp7ImRhdGUtcGFydHMiOltbMjAyNiwxLDNdXX0sIlVSTCI6Imh0dHBzOi8vd3d3LmVwaXNraW4uY29tL1NjaWVudGlmaWMtUmVmZXJlbmNlcy9SZWFkeS10by11c2UtaW4tdml0cm8tc2tpbi1jb3Jyb3Npb24tYW5kLWlycml0YXRpb24tdGVzdGluZy1zdHJhdGVneS11c2luZy1FcGlTa2luLW1vZGVsLWluLUNoaW5hIiwiY29udGFpbmVyLXRpdGxlLXNob3J0IjoiIn0sImlzVGVtcG9yYXJ5IjpmYWxzZX1dfQ==&quot;},{&quot;citationID&quot;:&quot;MENDELEY_CITATION_cc1709ec-cee6-461a-9727-60b665fe449f&quot;,&quot;properties&quot;:{&quot;noteIndex&quot;:0},&quot;isEdited&quot;:false,&quot;manualOverride&quot;:{&quot;isManuallyOverridden&quot;:false,&quot;citeprocText&quot;:&quot;[2, 3]&quot;,&quot;manualOverrideText&quot;:&quot;&quot;},&quot;citationItems&quot;:[{&quot;id&quot;:&quot;9645db9f-f797-3916-8d44-549ffd898d6b&quot;,&quot;itemData&quot;:{&quot;type&quot;:&quot;webpage&quot;,&quot;id&quot;:&quot;9645db9f-f797-3916-8d44-549ffd898d6b&quot;,&quot;title&quot;:&quot;A ready-to-use integrated in vitro skin corrosion and irritation testing strategy using EpiSkin™ model in China&quot;,&quot;accessed&quot;:{&quot;date-parts&quot;:[[2026,1,3]]},&quot;URL&quot;:&quot;https://www.episkin.com/Scientific-References/Ready-to-use-in-vitro-skin-corrosion-and-irritation-testing-strategy-using-EpiSkin-model-in-China&quot;,&quot;container-title-short&quot;:&quot;&quot;},&quot;isTemporary&quot;:false},{&quot;id&quot;:&quot;b597ff9e-465a-3661-a5c5-c9dd590228d2&quot;,&quot;itemData&quot;:{&quot;type&quot;:&quot;article-journal&quot;,&quot;id&quot;:&quot;b597ff9e-465a-3661-a5c5-c9dd590228d2&quot;,&quot;title&quot;:&quot;A new reconstructed human epidermis for in vitro skin irritation testing&quot;,&quot;author&quot;:[{&quot;family&quot;:&quot;Pedrosa&quot;,&quot;given&quot;:&quot;Tatiana do Nascimento&quot;,&quot;parse-names&quot;:false,&quot;dropping-particle&quot;:&quot;&quot;,&quot;non-dropping-particle&quot;:&quot;&quot;},{&quot;family&quot;:&quot;Catarino&quot;,&quot;given&quot;:&quot;Carolina Motter&quot;,&quot;parse-names&quot;:false,&quot;dropping-particle&quot;:&quot;&quot;,&quot;non-dropping-particle&quot;:&quot;&quot;},{&quot;family&quot;:&quot;Pennacchi&quot;,&quot;given&quot;:&quot;Paula Comune&quot;,&quot;parse-names&quot;:false,&quot;dropping-particle&quot;:&quot;&quot;,&quot;non-dropping-particle&quot;:&quot;&quot;},{&quot;family&quot;:&quot;Assis&quot;,&quot;given&quot;:&quot;Sílvia Romano&quot;,&quot;parse-names&quot;:false,&quot;dropping-particle&quot;:&quot;de&quot;,&quot;non-dropping-particle&quot;:&quot;&quot;},{&quot;family&quot;:&quot;Gimenes&quot;,&quot;given&quot;:&quot;Fabrícia&quot;,&quot;parse-names&quot;:false,&quot;dropping-particle&quot;:&quot;&quot;,&quot;non-dropping-particle&quot;:&quot;&quot;},{&quot;family&quot;:&quot;Consolaro&quot;,&quot;given&quot;:&quot;Márcia Edilaine Lopes&quot;,&quot;parse-names&quot;:false,&quot;dropping-particle&quot;:&quot;&quot;,&quot;non-dropping-particle&quot;:&quot;&quot;},{&quot;family&quot;:&quot;Barros&quot;,&quot;given&quot;:&quot;Silvia Berlanga de Moraes&quot;,&quot;parse-names&quot;:false,&quot;dropping-particle&quot;:&quot;&quot;,&quot;non-dropping-particle&quot;:&quot;&quot;},{&quot;family&quot;:&quot;Maria-Engler&quot;,&quot;given&quot;:&quot;Silvya Stuchi&quot;,&quot;parse-names&quot;:false,&quot;dropping-particle&quot;:&quot;&quot;,&quot;non-dropping-particle&quot;:&quot;&quot;}],&quot;container-title&quot;:&quot;Toxicology in Vitro&quot;,&quot;accessed&quot;:{&quot;date-parts&quot;:[[2026,1,3]]},&quot;DOI&quot;:&quot;10.1016/J.TIV.2017.03.010&quot;,&quot;ISSN&quot;:&quot;0887-2333&quot;,&quot;PMID&quot;:&quot;28344105&quot;,&quot;URL&quot;:&quot;https://www.sciencedirect.com/science/article/pii/S0887233317300747&quot;,&quot;issued&quot;:{&quot;date-parts&quot;:[[2017,8,1]]},&quot;page&quot;:&quot;31-37&quot;,&quot;abstract&quot;:&quot;Different models of reconstructed human epidermis (RHE) are currently validated to assess skin irritation in vitro and ultimately to the animal replacement of the Draize test. The development of a new RHE model is a challenge for many laboratories, representing a potential gain of autonomy and improvement of technological knowledge. The Organization for Economic Co-operation and Development (OECD) encourages the development of new models and, for this purpose, offers a thorough guideline on quality control parameters (OECD TG 439 performance standards). This work aimed to develop an RHE model (i.e. USP-RHE) for in vitro skin irritation assays, following the OECD TG 439. The developed model presents a well-differentiated epidermis similar to the Validated Reference Methods (VRM) and to native human epidermis. Quality parameters, i.e. optical density of negative control, tissue integrity and barrier function, were similar to VRM and in accordance with OECD TG 439. Moreover, the USP-RHE model was shown to have 85,7% of specificity (6/7), 100% of sensitivity (6/6) and 92,3% of accuracy (12/13) when compared to in vivo UN GHS classification. The within-laboratory reproducibility was 92.3% (12/13). Thus, we demonstrated that USP-RHE model attends to all OECD TG 439 performance standards and is ready to be used by private and public laboratories and companies for future validation studies.&quot;,&quot;publisher&quot;:&quot;Pergamon&quot;,&quot;volume&quot;:&quot;42&quot;,&quot;container-title-short&quot;:&quot;&quot;},&quot;isTemporary&quot;:false}],&quot;citationTag&quot;:&quot;MENDELEY_CITATION_v3_eyJjaXRhdGlvbklEIjoiTUVOREVMRVlfQ0lUQVRJT05fY2MxNzA5ZWMtY2VlNi00NjFhLTk3MjctNjBiNjY1ZmU0NDlmIiwicHJvcGVydGllcyI6eyJub3RlSW5kZXgiOjB9LCJpc0VkaXRlZCI6ZmFsc2UsIm1hbnVhbE92ZXJyaWRlIjp7ImlzTWFudWFsbHlPdmVycmlkZGVuIjpmYWxzZSwiY2l0ZXByb2NUZXh0IjoiWzIsIDNdIiwibWFudWFsT3ZlcnJpZGVUZXh0IjoiIn0sImNpdGF0aW9uSXRlbXMiOlt7ImlkIjoiOTY0NWRiOWYtZjc5Ny0zOTE2LThkNDQtNTQ5ZmZkODk4ZDZiIiwiaXRlbURhdGEiOnsidHlwZSI6IndlYnBhZ2UiLCJpZCI6Ijk2NDVkYjlmLWY3OTctMzkxNi04ZDQ0LTU0OWZmZDg5OGQ2YiIsInRpdGxlIjoiQSByZWFkeS10by11c2UgaW50ZWdyYXRlZCBpbiB2aXRybyBza2luIGNvcnJvc2lvbiBhbmQgaXJyaXRhdGlvbiB0ZXN0aW5nIHN0cmF0ZWd5IHVzaW5nIEVwaVNraW7ihKIgbW9kZWwgaW4gQ2hpbmEiLCJhY2Nlc3NlZCI6eyJkYXRlLXBhcnRzIjpbWzIwMjYsMSwzXV19LCJVUkwiOiJodHRwczovL3d3dy5lcGlza2luLmNvbS9TY2llbnRpZmljLVJlZmVyZW5jZXMvUmVhZHktdG8tdXNlLWluLXZpdHJvLXNraW4tY29ycm9zaW9uLWFuZC1pcnJpdGF0aW9uLXRlc3Rpbmctc3RyYXRlZ3ktdXNpbmctRXBpU2tpbi1tb2RlbC1pbi1DaGluYSIsImNvbnRhaW5lci10aXRsZS1zaG9ydCI6IiJ9LCJpc1RlbXBvcmFyeSI6ZmFsc2V9LHsiaWQiOiJiNTk3ZmY5ZS00NjVhLTM2NjEtYTVjNS1jOWRkNTkwMjI4ZDIiLCJpdGVtRGF0YSI6eyJ0eXBlIjoiYXJ0aWNsZS1qb3VybmFsIiwiaWQiOiJiNTk3ZmY5ZS00NjVhLTM2NjEtYTVjNS1jOWRkNTkwMjI4ZDIiLCJ0aXRsZSI6IkEgbmV3IHJlY29uc3RydWN0ZWQgaHVtYW4gZXBpZGVybWlzIGZvciBpbiB2aXRybyBza2luIGlycml0YXRpb24gdGVzdGluZyIsImF1dGhvciI6W3siZmFtaWx5IjoiUGVkcm9zYSIsImdpdmVuIjoiVGF0aWFuYSBkbyBOYXNjaW1lbnRvIiwicGFyc2UtbmFtZXMiOmZhbHNlLCJkcm9wcGluZy1wYXJ0aWNsZSI6IiIsIm5vbi1kcm9wcGluZy1wYXJ0aWNsZSI6IiJ9LHsiZmFtaWx5IjoiQ2F0YXJpbm8iLCJnaXZlbiI6IkNhcm9saW5hIE1vdHRlciIsInBhcnNlLW5hbWVzIjpmYWxzZSwiZHJvcHBpbmctcGFydGljbGUiOiIiLCJub24tZHJvcHBpbmctcGFydGljbGUiOiIifSx7ImZhbWlseSI6IlBlbm5hY2NoaSIsImdpdmVuIjoiUGF1bGEgQ29tdW5lIiwicGFyc2UtbmFtZXMiOmZhbHNlLCJkcm9wcGluZy1wYXJ0aWNsZSI6IiIsIm5vbi1kcm9wcGluZy1wYXJ0aWNsZSI6IiJ9LHsiZmFtaWx5IjoiQXNzaXMiLCJnaXZlbiI6IlPDrWx2aWEgUm9tYW5vIiwicGFyc2UtbmFtZXMiOmZhbHNlLCJkcm9wcGluZy1wYXJ0aWNsZSI6ImRlIiwibm9uLWRyb3BwaW5nLXBhcnRpY2xlIjoiIn0seyJmYW1pbHkiOiJHaW1lbmVzIiwiZ2l2ZW4iOiJGYWJyw61jaWEiLCJwYXJzZS1uYW1lcyI6ZmFsc2UsImRyb3BwaW5nLXBhcnRpY2xlIjoiIiwibm9uLWRyb3BwaW5nLXBhcnRpY2xlIjoiIn0seyJmYW1pbHkiOiJDb25zb2xhcm8iLCJnaXZlbiI6Ik3DoXJjaWEgRWRpbGFpbmUgTG9wZXMiLCJwYXJzZS1uYW1lcyI6ZmFsc2UsImRyb3BwaW5nLXBhcnRpY2xlIjoiIiwibm9uLWRyb3BwaW5nLXBhcnRpY2xlIjoiIn0seyJmYW1pbHkiOiJCYXJyb3MiLCJnaXZlbiI6IlNpbHZpYSBCZXJsYW5nYSBkZSBNb3JhZXMiLCJwYXJzZS1uYW1lcyI6ZmFsc2UsImRyb3BwaW5nLXBhcnRpY2xlIjoiIiwibm9uLWRyb3BwaW5nLXBhcnRpY2xlIjoiIn0seyJmYW1pbHkiOiJNYXJpYS1FbmdsZXIiLCJnaXZlbiI6IlNpbHZ5YSBTdHVjaGkiLCJwYXJzZS1uYW1lcyI6ZmFsc2UsImRyb3BwaW5nLXBhcnRpY2xlIjoiIiwibm9uLWRyb3BwaW5nLXBhcnRpY2xlIjoiIn1dLCJjb250YWluZXItdGl0bGUiOiJUb3hpY29sb2d5IGluIFZpdHJvIiwiYWNjZXNzZWQiOnsiZGF0ZS1wYXJ0cyI6W1syMDI2LDEsM11dfSwiRE9JIjoiMTAuMTAxNi9KLlRJVi4yMDE3LjAzLjAxMCIsIklTU04iOiIwODg3LTIzMzMiLCJQTUlEIjoiMjgzNDQxMDUiLCJVUkwiOiJodHRwczovL3d3dy5zY2llbmNlZGlyZWN0LmNvbS9zY2llbmNlL2FydGljbGUvcGlpL1MwODg3MjMzMzE3MzAwNzQ3IiwiaXNzdWVkIjp7ImRhdGUtcGFydHMiOltbMjAxNyw4LDFdXX0sInBhZ2UiOiIzMS0zNyIsImFic3RyYWN0IjoiRGlmZmVyZW50IG1vZGVscyBvZiByZWNvbnN0cnVjdGVkIGh1bWFuIGVwaWRlcm1pcyAoUkhFKSBhcmUgY3VycmVudGx5IHZhbGlkYXRlZCB0byBhc3Nlc3Mgc2tpbiBpcnJpdGF0aW9uIGluIHZpdHJvIGFuZCB1bHRpbWF0ZWx5IHRvIHRoZSBhbmltYWwgcmVwbGFjZW1lbnQgb2YgdGhlIERyYWl6ZSB0ZXN0LiBUaGUgZGV2ZWxvcG1lbnQgb2YgYSBuZXcgUkhFIG1vZGVsIGlzIGEgY2hhbGxlbmdlIGZvciBtYW55IGxhYm9yYXRvcmllcywgcmVwcmVzZW50aW5nIGEgcG90ZW50aWFsIGdhaW4gb2YgYXV0b25vbXkgYW5kIGltcHJvdmVtZW50IG9mIHRlY2hub2xvZ2ljYWwga25vd2xlZGdlLiBUaGUgT3JnYW5pemF0aW9uIGZvciBFY29ub21pYyBDby1vcGVyYXRpb24gYW5kIERldmVsb3BtZW50IChPRUNEKSBlbmNvdXJhZ2VzIHRoZSBkZXZlbG9wbWVudCBvZiBuZXcgbW9kZWxzIGFuZCwgZm9yIHRoaXMgcHVycG9zZSwgb2ZmZXJzIGEgdGhvcm91Z2ggZ3VpZGVsaW5lIG9uIHF1YWxpdHkgY29udHJvbCBwYXJhbWV0ZXJzIChPRUNEIFRHIDQzOSBwZXJmb3JtYW5jZSBzdGFuZGFyZHMpLiBUaGlzIHdvcmsgYWltZWQgdG8gZGV2ZWxvcCBhbiBSSEUgbW9kZWwgKGkuZS4gVVNQLVJIRSkgZm9yIGluIHZpdHJvIHNraW4gaXJyaXRhdGlvbiBhc3NheXMsIGZvbGxvd2luZyB0aGUgT0VDRCBURyA0MzkuIFRoZSBkZXZlbG9wZWQgbW9kZWwgcHJlc2VudHMgYSB3ZWxsLWRpZmZlcmVudGlhdGVkIGVwaWRlcm1pcyBzaW1pbGFyIHRvIHRoZSBWYWxpZGF0ZWQgUmVmZXJlbmNlIE1ldGhvZHMgKFZSTSkgYW5kIHRvIG5hdGl2ZSBodW1hbiBlcGlkZXJtaXMuIFF1YWxpdHkgcGFyYW1ldGVycywgaS5lLiBvcHRpY2FsIGRlbnNpdHkgb2YgbmVnYXRpdmUgY29udHJvbCwgdGlzc3VlIGludGVncml0eSBhbmQgYmFycmllciBmdW5jdGlvbiwgd2VyZSBzaW1pbGFyIHRvIFZSTSBhbmQgaW4gYWNjb3JkYW5jZSB3aXRoIE9FQ0QgVEcgNDM5LiBNb3Jlb3ZlciwgdGhlIFVTUC1SSEUgbW9kZWwgd2FzIHNob3duIHRvIGhhdmUgODUsNyUgb2Ygc3BlY2lmaWNpdHkgKDYvNyksIDEwMCUgb2Ygc2Vuc2l0aXZpdHkgKDYvNikgYW5kIDkyLDMlIG9mIGFjY3VyYWN5ICgxMi8xMykgd2hlbiBjb21wYXJlZCB0byBpbiB2aXZvIFVOIEdIUyBjbGFzc2lmaWNhdGlvbi4gVGhlIHdpdGhpbi1sYWJvcmF0b3J5IHJlcHJvZHVjaWJpbGl0eSB3YXMgOTIuMyUgKDEyLzEzKS4gVGh1cywgd2UgZGVtb25zdHJhdGVkIHRoYXQgVVNQLVJIRSBtb2RlbCBhdHRlbmRzIHRvIGFsbCBPRUNEIFRHIDQzOSBwZXJmb3JtYW5jZSBzdGFuZGFyZHMgYW5kIGlzIHJlYWR5IHRvIGJlIHVzZWQgYnkgcHJpdmF0ZSBhbmQgcHVibGljIGxhYm9yYXRvcmllcyBhbmQgY29tcGFuaWVzIGZvciBmdXR1cmUgdmFsaWRhdGlvbiBzdHVkaWVzLiIsInB1Ymxpc2hlciI6IlBlcmdhbW9uIiwidm9sdW1lIjoiNDIiLCJjb250YWluZXItdGl0bGUtc2hvcnQiOiIifSwiaXNUZW1wb3JhcnkiOmZhbHNlfV19&quot;},{&quot;citationID&quot;:&quot;MENDELEY_CITATION_157dd8df-3d24-4d6b-9c1b-8d202f2b5456&quot;,&quot;properties&quot;:{&quot;noteIndex&quot;:0},&quot;isEdited&quot;:false,&quot;manualOverride&quot;:{&quot;isManuallyOverridden&quot;:false,&quot;citeprocText&quot;:&quot;[4]&quot;,&quot;manualOverrideText&quot;:&quot;&quot;},&quot;citationItems&quot;:[{&quot;id&quot;:&quot;1a7e8541-3eca-3527-86da-ed0902d54633&quot;,&quot;itemData&quot;:{&quot;type&quot;:&quot;article-journal&quot;,&quot;id&quot;:&quot;1a7e8541-3eca-3527-86da-ed0902d54633&quot;,&quot;title&quot;:&quot;The EpiDerm™ Phototoxicity Test (EpiDerm™ H3D-PT)&quot;,&quot;author&quot;:[{&quot;family&quot;:&quot;Kandarova&quot;,&quot;given&quot;:&quot;Helena&quot;,&quot;parse-names&quot;:false,&quot;dropping-particle&quot;:&quot;&quot;,&quot;non-dropping-particle&quot;:&quot;&quot;},{&quot;family&quot;:&quot;Liebsch&quot;,&quot;given&quot;:&quot;Manfred&quot;,&quot;parse-names&quot;:false,&quot;dropping-particle&quot;:&quot;&quot;,&quot;non-dropping-particle&quot;:&quot;&quot;}],&quot;container-title&quot;:&quot;Alternatives for Dermal Toxicity Testing&quot;,&quot;accessed&quot;:{&quot;date-parts&quot;:[[2026,1,3]]},&quot;DOI&quot;:&quot;10.1007/978-3-319-50353-0_35&quot;,&quot;ISBN&quot;:&quot;978-3-319-50353-0&quot;,&quot;URL&quot;:&quot;https://link.springer.com/chapter/10.1007/978-3-319-50353-0_35&quot;,&quot;issued&quot;:{&quot;date-parts&quot;:[[2017,1,1]]},&quot;page&quot;:&quot;483-503&quot;,&quot;abstract&quot;:&quot;Assessment of the phototoxicity hazard and phototoxic potency (i.e. phototoxic risk) of topically or systemically applied compounds and mixtures is a crucial step in the safety assessment of cosmetic, pesticide and pharmaceutical products absorbing UV and visible...&quot;,&quot;publisher&quot;:&quot;Springer, Cham&quot;,&quot;container-title-short&quot;:&quot;&quot;},&quot;isTemporary&quot;:false}],&quot;citationTag&quot;:&quot;MENDELEY_CITATION_v3_eyJjaXRhdGlvbklEIjoiTUVOREVMRVlfQ0lUQVRJT05fMTU3ZGQ4ZGYtM2QyNC00ZDZiLTljMWItOGQyMDJmMmI1NDU2IiwicHJvcGVydGllcyI6eyJub3RlSW5kZXgiOjB9LCJpc0VkaXRlZCI6ZmFsc2UsIm1hbnVhbE92ZXJyaWRlIjp7ImlzTWFudWFsbHlPdmVycmlkZGVuIjpmYWxzZSwiY2l0ZXByb2NUZXh0IjoiWzRdIiwibWFudWFsT3ZlcnJpZGVUZXh0IjoiIn0sImNpdGF0aW9uSXRlbXMiOlt7ImlkIjoiMWE3ZTg1NDEtM2VjYS0zNTI3LTg2ZGEtZWQwOTAyZDU0NjMzIiwiaXRlbURhdGEiOnsidHlwZSI6ImFydGljbGUtam91cm5hbCIsImlkIjoiMWE3ZTg1NDEtM2VjYS0zNTI3LTg2ZGEtZWQwOTAyZDU0NjMzIiwidGl0bGUiOiJUaGUgRXBpRGVybeKEoiBQaG90b3RveGljaXR5IFRlc3QgKEVwaURlcm3ihKIgSDNELVBUKSIsImF1dGhvciI6W3siZmFtaWx5IjoiS2FuZGFyb3ZhIiwiZ2l2ZW4iOiJIZWxlbmEiLCJwYXJzZS1uYW1lcyI6ZmFsc2UsImRyb3BwaW5nLXBhcnRpY2xlIjoiIiwibm9uLWRyb3BwaW5nLXBhcnRpY2xlIjoiIn0seyJmYW1pbHkiOiJMaWVic2NoIiwiZ2l2ZW4iOiJNYW5mcmVkIiwicGFyc2UtbmFtZXMiOmZhbHNlLCJkcm9wcGluZy1wYXJ0aWNsZSI6IiIsIm5vbi1kcm9wcGluZy1wYXJ0aWNsZSI6IiJ9XSwiY29udGFpbmVyLXRpdGxlIjoiQWx0ZXJuYXRpdmVzIGZvciBEZXJtYWwgVG94aWNpdHkgVGVzdGluZyIsImFjY2Vzc2VkIjp7ImRhdGUtcGFydHMiOltbMjAyNiwxLDNdXX0sIkRPSSI6IjEwLjEwMDcvOTc4LTMtMzE5LTUwMzUzLTBfMzUiLCJJU0JOIjoiOTc4LTMtMzE5LTUwMzUzLTAiLCJVUkwiOiJodHRwczovL2xpbmsuc3ByaW5nZXIuY29tL2NoYXB0ZXIvMTAuMTAwNy85NzgtMy0zMTktNTAzNTMtMF8zNSIsImlzc3VlZCI6eyJkYXRlLXBhcnRzIjpbWzIwMTcsMSwxXV19LCJwYWdlIjoiNDgzLTUwMyIsImFic3RyYWN0IjoiQXNzZXNzbWVudCBvZiB0aGUgcGhvdG90b3hpY2l0eSBoYXphcmQgYW5kIHBob3RvdG94aWMgcG90ZW5jeSAoaS5lLiBwaG90b3RveGljIHJpc2spIG9mIHRvcGljYWxseSBvciBzeXN0ZW1pY2FsbHkgYXBwbGllZCBjb21wb3VuZHMgYW5kIG1peHR1cmVzIGlzIGEgY3J1Y2lhbCBzdGVwIGluIHRoZSBzYWZldHkgYXNzZXNzbWVudCBvZiBjb3NtZXRpYywgcGVzdGljaWRlIGFuZCBwaGFybWFjZXV0aWNhbCBwcm9kdWN0cyBhYnNvcmJpbmcgVVYgYW5kIHZpc2libGUuLi4iLCJwdWJsaXNoZXIiOiJTcHJpbmdlciwgQ2hhbSIsImNvbnRhaW5lci10aXRsZS1zaG9ydCI6IiJ9LCJpc1RlbXBvcmFyeSI6ZmFsc2V9XX0=&quot;},{&quot;citationID&quot;:&quot;MENDELEY_CITATION_4c37dcf7-b936-47fb-8abc-baeb1fc74a32&quot;,&quot;properties&quot;:{&quot;noteIndex&quot;:0},&quot;isEdited&quot;:false,&quot;manualOverride&quot;:{&quot;isManuallyOverridden&quot;:false,&quot;citeprocText&quot;:&quot;[5]&quot;,&quot;manualOverrideText&quot;:&quot;&quot;},&quot;citationItems&quot;:[{&quot;id&quot;:&quot;29a7ee6d-0b8d-3707-997a-f4fc0ddbd2b8&quot;,&quot;itemData&quot;:{&quot;type&quot;:&quot;article-journal&quot;,&quot;id&quot;:&quot;29a7ee6d-0b8d-3707-997a-f4fc0ddbd2b8&quot;,&quot;title&quot;:&quot;Assessment of the utility of the novel Phenion® full thickness human skin model for detecting the skin irritation potential of antimicrobial cleaning products&quot;,&quot;author&quot;:[{&quot;family&quot;:&quot;Page&quot;,&quot;given&quot;:&quot;Kathryn&quot;,&quot;parse-names&quot;:false,&quot;dropping-particle&quot;:&quot;&quot;,&quot;non-dropping-particle&quot;:&quot;&quot;},{&quot;family&quot;:&quot;Westerink&quot;,&quot;given&quot;:&quot;Walter&quot;,&quot;parse-names&quot;:false,&quot;dropping-particle&quot;:&quot;&quot;,&quot;non-dropping-particle&quot;:&quot;&quot;},{&quot;family&quot;:&quot;Sullivan&quot;,&quot;given&quot;:&quot;Kristie&quot;,&quot;parse-names&quot;:false,&quot;dropping-particle&quot;:&quot;&quot;,&quot;non-dropping-particle&quot;:&quot;&quot;},{&quot;family&quot;:&quot;McDonald&quot;,&quot;given&quot;:&quot;Thomas&quot;,&quot;parse-names&quot;:false,&quot;dropping-particle&quot;:&quot;&quot;,&quot;non-dropping-particle&quot;:&quot;&quot;},{&quot;family&quot;:&quot;Roper&quot;,&quot;given&quot;:&quot;Clive&quot;,&quot;parse-names&quot;:false,&quot;dropping-particle&quot;:&quot;&quot;,&quot;non-dropping-particle&quot;:&quot;&quot;}],&quot;container-title&quot;:&quot;Toxicology in Vitro&quot;,&quot;accessed&quot;:{&quot;date-parts&quot;:[[2026,1,3]]},&quot;DOI&quot;:&quot;10.1016/J.TIV.2023.105726&quot;,&quot;ISSN&quot;:&quot;0887-2333&quot;,&quot;PMID&quot;:&quot;37931828&quot;,&quot;URL&quot;:&quot;https://www.sciencedirect.com/science/article/pii/S0887233323001753&quot;,&quot;issued&quot;:{&quot;date-parts&quot;:[[2024,2,1]]},&quot;page&quot;:&quot;105726&quot;,&quot;abstract&quot;:&quot;The skin is a potential route of exposure to antimicrobial cleaning products (ACP). Skin irritation, reversible damage to the skin, is an endpoint for protecting consumers and operators accidently exposed to these complex mixtures. To assess skin irritation of 24 ACP formulations, a new protocol was developed and adapted from OECD Test Guideline No. 439 with EpiDerm™ (epidermis model) replaced by Phenion® FT (full thickness tissue, including epidermis and dermis) as the test system. A full thickness tissue was utilized to provide a more human in vivo-like model. Formulations were applied to Phenion® FT and cell viability measured by MTT reduction after a 15-min exposure and 42 h post exposure period. A prediction model was applied, and results compared with in vivo rabbit skin irritation data. Concordance between in vivo and in vitro was demonstrated to be suitable (i.e., sensitivity 78%, specificity 83%, and accuracy 79%) using this modified OECD Test Guideline No. 439 method with a 70% cell viability selected as the most reasonable cut off for discriminating non-irritants (EPA Class IV). These results were considered suitable to develop a draft IATA i.e., with any ACP formulation identified as EPA Category IV in this test. The method will be further refined to distinguish irritant categories.&quot;,&quot;publisher&quot;:&quot;Pergamon&quot;,&quot;volume&quot;:&quot;94&quot;,&quot;container-title-short&quot;:&quot;&quot;},&quot;isTemporary&quot;:false}],&quot;citationTag&quot;:&quot;MENDELEY_CITATION_v3_eyJjaXRhdGlvbklEIjoiTUVOREVMRVlfQ0lUQVRJT05fNGMzN2RjZjctYjkzNi00N2ZiLThhYmMtYmFlYjFmYzc0YTMyIiwicHJvcGVydGllcyI6eyJub3RlSW5kZXgiOjB9LCJpc0VkaXRlZCI6ZmFsc2UsIm1hbnVhbE92ZXJyaWRlIjp7ImlzTWFudWFsbHlPdmVycmlkZGVuIjpmYWxzZSwiY2l0ZXByb2NUZXh0IjoiWzVdIiwibWFudWFsT3ZlcnJpZGVUZXh0IjoiIn0sImNpdGF0aW9uSXRlbXMiOlt7ImlkIjoiMjlhN2VlNmQtMGI4ZC0zNzA3LTk5N2EtZjRmYzBkZGJkMmI4IiwiaXRlbURhdGEiOnsidHlwZSI6ImFydGljbGUtam91cm5hbCIsImlkIjoiMjlhN2VlNmQtMGI4ZC0zNzA3LTk5N2EtZjRmYzBkZGJkMmI4IiwidGl0bGUiOiJBc3Nlc3NtZW50IG9mIHRoZSB1dGlsaXR5IG9mIHRoZSBub3ZlbCBQaGVuaW9uwq4gZnVsbCB0aGlja25lc3MgaHVtYW4gc2tpbiBtb2RlbCBmb3IgZGV0ZWN0aW5nIHRoZSBza2luIGlycml0YXRpb24gcG90ZW50aWFsIG9mIGFudGltaWNyb2JpYWwgY2xlYW5pbmcgcHJvZHVjdHMiLCJhdXRob3IiOlt7ImZhbWlseSI6IlBhZ2UiLCJnaXZlbiI6IkthdGhyeW4iLCJwYXJzZS1uYW1lcyI6ZmFsc2UsImRyb3BwaW5nLXBhcnRpY2xlIjoiIiwibm9uLWRyb3BwaW5nLXBhcnRpY2xlIjoiIn0seyJmYW1pbHkiOiJXZXN0ZXJpbmsiLCJnaXZlbiI6IldhbHRlciIsInBhcnNlLW5hbWVzIjpmYWxzZSwiZHJvcHBpbmctcGFydGljbGUiOiIiLCJub24tZHJvcHBpbmctcGFydGljbGUiOiIifSx7ImZhbWlseSI6IlN1bGxpdmFuIiwiZ2l2ZW4iOiJLcmlzdGllIiwicGFyc2UtbmFtZXMiOmZhbHNlLCJkcm9wcGluZy1wYXJ0aWNsZSI6IiIsIm5vbi1kcm9wcGluZy1wYXJ0aWNsZSI6IiJ9LHsiZmFtaWx5IjoiTWNEb25hbGQiLCJnaXZlbiI6IlRob21hcyIsInBhcnNlLW5hbWVzIjpmYWxzZSwiZHJvcHBpbmctcGFydGljbGUiOiIiLCJub24tZHJvcHBpbmctcGFydGljbGUiOiIifSx7ImZhbWlseSI6IlJvcGVyIiwiZ2l2ZW4iOiJDbGl2ZSIsInBhcnNlLW5hbWVzIjpmYWxzZSwiZHJvcHBpbmctcGFydGljbGUiOiIiLCJub24tZHJvcHBpbmctcGFydGljbGUiOiIifV0sImNvbnRhaW5lci10aXRsZSI6IlRveGljb2xvZ3kgaW4gVml0cm8iLCJhY2Nlc3NlZCI6eyJkYXRlLXBhcnRzIjpbWzIwMjYsMSwzXV19LCJET0kiOiIxMC4xMDE2L0ouVElWLjIwMjMuMTA1NzI2IiwiSVNTTiI6IjA4ODctMjMzMyIsIlBNSUQiOiIzNzkzMTgyOCIsIlVSTCI6Imh0dHBzOi8vd3d3LnNjaWVuY2VkaXJlY3QuY29tL3NjaWVuY2UvYXJ0aWNsZS9waWkvUzA4ODcyMzMzMjMwMDE3NTMiLCJpc3N1ZWQiOnsiZGF0ZS1wYXJ0cyI6W1syMDI0LDIsMV1dfSwicGFnZSI6IjEwNTcyNiIsImFic3RyYWN0IjoiVGhlIHNraW4gaXMgYSBwb3RlbnRpYWwgcm91dGUgb2YgZXhwb3N1cmUgdG8gYW50aW1pY3JvYmlhbCBjbGVhbmluZyBwcm9kdWN0cyAoQUNQKS4gU2tpbiBpcnJpdGF0aW9uLCByZXZlcnNpYmxlIGRhbWFnZSB0byB0aGUgc2tpbiwgaXMgYW4gZW5kcG9pbnQgZm9yIHByb3RlY3RpbmcgY29uc3VtZXJzIGFuZCBvcGVyYXRvcnMgYWNjaWRlbnRseSBleHBvc2VkIHRvIHRoZXNlIGNvbXBsZXggbWl4dHVyZXMuIFRvIGFzc2VzcyBza2luIGlycml0YXRpb24gb2YgMjQgQUNQIGZvcm11bGF0aW9ucywgYSBuZXcgcHJvdG9jb2wgd2FzIGRldmVsb3BlZCBhbmQgYWRhcHRlZCBmcm9tIE9FQ0QgVGVzdCBHdWlkZWxpbmUgTm8uIDQzOSB3aXRoIEVwaURlcm3ihKIgKGVwaWRlcm1pcyBtb2RlbCkgcmVwbGFjZWQgYnkgUGhlbmlvbsKuIEZUIChmdWxsIHRoaWNrbmVzcyB0aXNzdWUsIGluY2x1ZGluZyBlcGlkZXJtaXMgYW5kIGRlcm1pcykgYXMgdGhlIHRlc3Qgc3lzdGVtLiBBIGZ1bGwgdGhpY2tuZXNzIHRpc3N1ZSB3YXMgdXRpbGl6ZWQgdG8gcHJvdmlkZSBhIG1vcmUgaHVtYW4gaW4gdml2by1saWtlIG1vZGVsLiBGb3JtdWxhdGlvbnMgd2VyZSBhcHBsaWVkIHRvIFBoZW5pb27CriBGVCBhbmQgY2VsbCB2aWFiaWxpdHkgbWVhc3VyZWQgYnkgTVRUIHJlZHVjdGlvbiBhZnRlciBhIDE1LW1pbiBleHBvc3VyZSBhbmQgNDIgaCBwb3N0IGV4cG9zdXJlIHBlcmlvZC4gQSBwcmVkaWN0aW9uIG1vZGVsIHdhcyBhcHBsaWVkLCBhbmQgcmVzdWx0cyBjb21wYXJlZCB3aXRoIGluIHZpdm8gcmFiYml0IHNraW4gaXJyaXRhdGlvbiBkYXRhLiBDb25jb3JkYW5jZSBiZXR3ZWVuIGluIHZpdm8gYW5kIGluIHZpdHJvIHdhcyBkZW1vbnN0cmF0ZWQgdG8gYmUgc3VpdGFibGUgKGkuZS4sIHNlbnNpdGl2aXR5IDc4JSwgc3BlY2lmaWNpdHkgODMlLCBhbmQgYWNjdXJhY3kgNzklKSB1c2luZyB0aGlzIG1vZGlmaWVkIE9FQ0QgVGVzdCBHdWlkZWxpbmUgTm8uIDQzOSBtZXRob2Qgd2l0aCBhIDcwJSBjZWxsIHZpYWJpbGl0eSBzZWxlY3RlZCBhcyB0aGUgbW9zdCByZWFzb25hYmxlIGN1dCBvZmYgZm9yIGRpc2NyaW1pbmF0aW5nIG5vbi1pcnJpdGFudHMgKEVQQSBDbGFzcyBJVikuIFRoZXNlIHJlc3VsdHMgd2VyZSBjb25zaWRlcmVkIHN1aXRhYmxlIHRvIGRldmVsb3AgYSBkcmFmdCBJQVRBIGkuZS4sIHdpdGggYW55IEFDUCBmb3JtdWxhdGlvbiBpZGVudGlmaWVkIGFzIEVQQSBDYXRlZ29yeSBJViBpbiB0aGlzIHRlc3QuIFRoZSBtZXRob2Qgd2lsbCBiZSBmdXJ0aGVyIHJlZmluZWQgdG8gZGlzdGluZ3Vpc2ggaXJyaXRhbnQgY2F0ZWdvcmllcy4iLCJwdWJsaXNoZXIiOiJQZXJnYW1vbiIsInZvbHVtZSI6Ijk0IiwiY29udGFpbmVyLXRpdGxlLXNob3J0IjoiIn0sImlzVGVtcG9yYXJ5IjpmYWxzZX1dfQ==&quot;},{&quot;citationID&quot;:&quot;MENDELEY_CITATION_9d1c5e32-75a7-48a6-b73d-b67bbc086417&quot;,&quot;properties&quot;:{&quot;noteIndex&quot;:0},&quot;isEdited&quot;:false,&quot;manualOverride&quot;:{&quot;isManuallyOverridden&quot;:false,&quot;citeprocText&quot;:&quot;[6]&quot;,&quot;manualOverrideText&quot;:&quot;&quot;},&quot;citationItems&quot;:[{&quot;id&quot;:&quot;726fccc5-8f27-33ff-bdf5-782e05f465cf&quot;,&quot;itemData&quot;:{&quot;type&quot;:&quot;article-journal&quot;,&quot;id&quot;:&quot;726fccc5-8f27-33ff-bdf5-782e05f465cf&quot;,&quot;title&quot;:&quot;Encapsulation and controlled release of retinol from silicone particles for topical delivery&quot;,&quot;author&quot;:[{&quot;family&quot;:&quot;Shields&quot;,&quot;given&quot;:&quot;C. Wyatt&quot;,&quot;parse-names&quot;:false,&quot;dropping-particle&quot;:&quot;&quot;,&quot;non-dropping-particle&quot;:&quot;&quot;},{&quot;family&quot;:&quot;White&quot;,&quot;given&quot;:&quot;John P.&quot;,&quot;parse-names&quot;:false,&quot;dropping-particle&quot;:&quot;&quot;,&quot;non-dropping-particle&quot;:&quot;&quot;},{&quot;family&quot;:&quot;Osta&quot;,&quot;given&quot;:&quot;Erica G.&quot;,&quot;parse-names&quot;:false,&quot;dropping-particle&quot;:&quot;&quot;,&quot;non-dropping-particle&quot;:&quot;&quot;},{&quot;family&quot;:&quot;Patel&quot;,&quot;given&quot;:&quot;Jerishma&quot;,&quot;parse-names&quot;:false,&quot;dropping-particle&quot;:&quot;&quot;,&quot;non-dropping-particle&quot;:&quot;&quot;},{&quot;family&quot;:&quot;Rajkumar&quot;,&quot;given&quot;:&quot;Shashank&quot;,&quot;parse-names&quot;:false,&quot;dropping-particle&quot;:&quot;&quot;,&quot;non-dropping-particle&quot;:&quot;&quot;},{&quot;family&quot;:&quot;Kirby&quot;,&quot;given&quot;:&quot;Nickolas&quot;,&quot;parse-names&quot;:false,&quot;dropping-particle&quot;:&quot;&quot;,&quot;non-dropping-particle&quot;:&quot;&quot;},{&quot;family&quot;:&quot;Therrien&quot;,&quot;given&quot;:&quot;Jean Philippe&quot;,&quot;parse-names&quot;:false,&quot;dropping-particle&quot;:&quot;&quot;,&quot;non-dropping-particle&quot;:&quot;&quot;},{&quot;family&quot;:&quot;Zauscher&quot;,&quot;given&quot;:&quot;Stefan&quot;,&quot;parse-names&quot;:false,&quot;dropping-particle&quot;:&quot;&quot;,&quot;non-dropping-particle&quot;:&quot;&quot;}],&quot;container-title&quot;:&quot;Journal of Controlled Release&quot;,&quot;accessed&quot;:{&quot;date-parts&quot;:[[2026,1,3]]},&quot;DOI&quot;:&quot;10.1016/J.JCONREL.2018.03.023&quot;,&quot;ISSN&quot;:&quot;0168-3659&quot;,&quot;PMID&quot;:&quot;29604311&quot;,&quot;URL&quot;:&quot;https://www.sciencedirect.com/science/article/abs/pii/S0168365918301536&quot;,&quot;issued&quot;:{&quot;date-parts&quot;:[[2018,5,28]]},&quot;page&quot;:&quot;37-48&quot;,&quot;abstract&quot;:&quot;Retinol, a derivative of vitamin A, is a ubiquitous compound used to treat acne, reduce wrinkles and protect against conditions like psoriasis and ichthyosis. While retinol is used as the primary active ingredient (AI) in many skin care formulations, its efficacy is often limited by an extreme sensitivity to degrade and toxicity at high concentrations. While microencapsulation is an appealing method to help overcome these issues, few microencapsulation strategies have made a major translational impact due to challenges with complexity, cost, limited protection of the AI and poor control of the release of the AI. We have developed a class of silicone particles that addresses these challenges for the encapsulation, protection and controlled release of retinol and other hydrophobic compounds. The particles are prepared by the sol-gel polymerization of silane monomers, which enables their rapid and facile synthesis at scale while maintaining a narrow size distribution (i.e., CV &lt; 20%). We show that our particles can: (i) encapsulate retinol with high efficiency (&gt;85%), (ii) protect retinol from degradation (yielding a half-life 9× greater than unencapsulated retinol) and (iii) slowly release retinol over several hours (at rates from 0.14 to 0.67 μg cm −2 s −1/2 ). To demonstrate that the controlled release of retinol from the particles can reduce irritation, we performed a double blind study on human subjects and found that formulations containing our particles were 12–23% less irritating than identical formulations containing Microsponge® particles (an industry standard by Amcol, Inc.). To show that the silicone particles can elicit a favorable biological response, similar to the Microsponge® particles, we applied both formulations to reconstructed human epidermal tissues and found an upregulation of keratin 19 (K19) and a downregulation of K10, indicating that the reduced irritation observed in the human study was not caused by reduced activity. We also found a decrease in the production of interleukin-1α (IL-1α) compared to formulations containing the Microsponge particles, suggesting lower irritation levels and supporting the findings from the human study. Finally, we show that the silicone particles can encapsulate other AIs, including betamethasone, N, N-diethyl-meta-toluamide (DEET), homosalate and ingenol mebutate, establishing these particles as a true platform technology.&quot;,&quot;publisher&quot;:&quot;Elsevier&quot;,&quot;volume&quot;:&quot;278&quot;,&quot;container-title-short&quot;:&quot;&quot;},&quot;isTemporary&quot;:false}],&quot;citationTag&quot;:&quot;MENDELEY_CITATION_v3_eyJjaXRhdGlvbklEIjoiTUVOREVMRVlfQ0lUQVRJT05fOWQxYzVlMzItNzVhNy00OGE2LWI3M2QtYjY3YmJjMDg2NDE3IiwicHJvcGVydGllcyI6eyJub3RlSW5kZXgiOjB9LCJpc0VkaXRlZCI6ZmFsc2UsIm1hbnVhbE92ZXJyaWRlIjp7ImlzTWFudWFsbHlPdmVycmlkZGVuIjpmYWxzZSwiY2l0ZXByb2NUZXh0IjoiWzZdIiwibWFudWFsT3ZlcnJpZGVUZXh0IjoiIn0sImNpdGF0aW9uSXRlbXMiOlt7ImlkIjoiNzI2ZmNjYzUtOGYyNy0zM2ZmLWJkZjUtNzgyZTA1ZjQ2NWNmIiwiaXRlbURhdGEiOnsidHlwZSI6ImFydGljbGUtam91cm5hbCIsImlkIjoiNzI2ZmNjYzUtOGYyNy0zM2ZmLWJkZjUtNzgyZTA1ZjQ2NWNmIiwidGl0bGUiOiJFbmNhcHN1bGF0aW9uIGFuZCBjb250cm9sbGVkIHJlbGVhc2Ugb2YgcmV0aW5vbCBmcm9tIHNpbGljb25lIHBhcnRpY2xlcyBmb3IgdG9waWNhbCBkZWxpdmVyeSIsImF1dGhvciI6W3siZmFtaWx5IjoiU2hpZWxkcyIsImdpdmVuIjoiQy4gV3lhdHQiLCJwYXJzZS1uYW1lcyI6ZmFsc2UsImRyb3BwaW5nLXBhcnRpY2xlIjoiIiwibm9uLWRyb3BwaW5nLXBhcnRpY2xlIjoiIn0seyJmYW1pbHkiOiJXaGl0ZSIsImdpdmVuIjoiSm9obiBQLiIsInBhcnNlLW5hbWVzIjpmYWxzZSwiZHJvcHBpbmctcGFydGljbGUiOiIiLCJub24tZHJvcHBpbmctcGFydGljbGUiOiIifSx7ImZhbWlseSI6Ik9zdGEiLCJnaXZlbiI6IkVyaWNhIEcuIiwicGFyc2UtbmFtZXMiOmZhbHNlLCJkcm9wcGluZy1wYXJ0aWNsZSI6IiIsIm5vbi1kcm9wcGluZy1wYXJ0aWNsZSI6IiJ9LHsiZmFtaWx5IjoiUGF0ZWwiLCJnaXZlbiI6IkplcmlzaG1hIiwicGFyc2UtbmFtZXMiOmZhbHNlLCJkcm9wcGluZy1wYXJ0aWNsZSI6IiIsIm5vbi1kcm9wcGluZy1wYXJ0aWNsZSI6IiJ9LHsiZmFtaWx5IjoiUmFqa3VtYXIiLCJnaXZlbiI6IlNoYXNoYW5rIiwicGFyc2UtbmFtZXMiOmZhbHNlLCJkcm9wcGluZy1wYXJ0aWNsZSI6IiIsIm5vbi1kcm9wcGluZy1wYXJ0aWNsZSI6IiJ9LHsiZmFtaWx5IjoiS2lyYnkiLCJnaXZlbiI6Ik5pY2tvbGFzIiwicGFyc2UtbmFtZXMiOmZhbHNlLCJkcm9wcGluZy1wYXJ0aWNsZSI6IiIsIm5vbi1kcm9wcGluZy1wYXJ0aWNsZSI6IiJ9LHsiZmFtaWx5IjoiVGhlcnJpZW4iLCJnaXZlbiI6IkplYW4gUGhpbGlwcGUiLCJwYXJzZS1uYW1lcyI6ZmFsc2UsImRyb3BwaW5nLXBhcnRpY2xlIjoiIiwibm9uLWRyb3BwaW5nLXBhcnRpY2xlIjoiIn0seyJmYW1pbHkiOiJaYXVzY2hlciIsImdpdmVuIjoiU3RlZmFuIiwicGFyc2UtbmFtZXMiOmZhbHNlLCJkcm9wcGluZy1wYXJ0aWNsZSI6IiIsIm5vbi1kcm9wcGluZy1wYXJ0aWNsZSI6IiJ9XSwiY29udGFpbmVyLXRpdGxlIjoiSm91cm5hbCBvZiBDb250cm9sbGVkIFJlbGVhc2UiLCJhY2Nlc3NlZCI6eyJkYXRlLXBhcnRzIjpbWzIwMjYsMSwzXV19LCJET0kiOiIxMC4xMDE2L0ouSkNPTlJFTC4yMDE4LjAzLjAyMyIsIklTU04iOiIwMTY4LTM2NTkiLCJQTUlEIjoiMjk2MDQzMTEiLCJVUkwiOiJodHRwczovL3d3dy5zY2llbmNlZGlyZWN0LmNvbS9zY2llbmNlL2FydGljbGUvYWJzL3BpaS9TMDE2ODM2NTkxODMwMTUzNiIsImlzc3VlZCI6eyJkYXRlLXBhcnRzIjpbWzIwMTgsNSwyOF1dfSwicGFnZSI6IjM3LTQ4IiwiYWJzdHJhY3QiOiJSZXRpbm9sLCBhIGRlcml2YXRpdmUgb2Ygdml0YW1pbiBBLCBpcyBhIHViaXF1aXRvdXMgY29tcG91bmQgdXNlZCB0byB0cmVhdCBhY25lLCByZWR1Y2Ugd3JpbmtsZXMgYW5kIHByb3RlY3QgYWdhaW5zdCBjb25kaXRpb25zIGxpa2UgcHNvcmlhc2lzIGFuZCBpY2h0aHlvc2lzLiBXaGlsZSByZXRpbm9sIGlzIHVzZWQgYXMgdGhlIHByaW1hcnkgYWN0aXZlIGluZ3JlZGllbnQgKEFJKSBpbiBtYW55IHNraW4gY2FyZSBmb3JtdWxhdGlvbnMsIGl0cyBlZmZpY2FjeSBpcyBvZnRlbiBsaW1pdGVkIGJ5IGFuIGV4dHJlbWUgc2Vuc2l0aXZpdHkgdG8gZGVncmFkZSBhbmQgdG94aWNpdHkgYXQgaGlnaCBjb25jZW50cmF0aW9ucy4gV2hpbGUgbWljcm9lbmNhcHN1bGF0aW9uIGlzIGFuIGFwcGVhbGluZyBtZXRob2QgdG8gaGVscCBvdmVyY29tZSB0aGVzZSBpc3N1ZXMsIGZldyBtaWNyb2VuY2Fwc3VsYXRpb24gc3RyYXRlZ2llcyBoYXZlIG1hZGUgYSBtYWpvciB0cmFuc2xhdGlvbmFsIGltcGFjdCBkdWUgdG8gY2hhbGxlbmdlcyB3aXRoIGNvbXBsZXhpdHksIGNvc3QsIGxpbWl0ZWQgcHJvdGVjdGlvbiBvZiB0aGUgQUkgYW5kIHBvb3IgY29udHJvbCBvZiB0aGUgcmVsZWFzZSBvZiB0aGUgQUkuIFdlIGhhdmUgZGV2ZWxvcGVkIGEgY2xhc3Mgb2Ygc2lsaWNvbmUgcGFydGljbGVzIHRoYXQgYWRkcmVzc2VzIHRoZXNlIGNoYWxsZW5nZXMgZm9yIHRoZSBlbmNhcHN1bGF0aW9uLCBwcm90ZWN0aW9uIGFuZCBjb250cm9sbGVkIHJlbGVhc2Ugb2YgcmV0aW5vbCBhbmQgb3RoZXIgaHlkcm9waG9iaWMgY29tcG91bmRzLiBUaGUgcGFydGljbGVzIGFyZSBwcmVwYXJlZCBieSB0aGUgc29sLWdlbCBwb2x5bWVyaXphdGlvbiBvZiBzaWxhbmUgbW9ub21lcnMsIHdoaWNoIGVuYWJsZXMgdGhlaXIgcmFwaWQgYW5kIGZhY2lsZSBzeW50aGVzaXMgYXQgc2NhbGUgd2hpbGUgbWFpbnRhaW5pbmcgYSBuYXJyb3cgc2l6ZSBkaXN0cmlidXRpb24gKGkuZS4sIENWIDwgMjAlKS4gV2Ugc2hvdyB0aGF0IG91ciBwYXJ0aWNsZXMgY2FuOiAoaSkgZW5jYXBzdWxhdGUgcmV0aW5vbCB3aXRoIGhpZ2ggZWZmaWNpZW5jeSAoPjg1JSksIChpaSkgcHJvdGVjdCByZXRpbm9sIGZyb20gZGVncmFkYXRpb24gKHlpZWxkaW5nIGEgaGFsZi1saWZlIDnDlyBncmVhdGVyIHRoYW4gdW5lbmNhcHN1bGF0ZWQgcmV0aW5vbCkgYW5kIChpaWkpIHNsb3dseSByZWxlYXNlIHJldGlub2wgb3ZlciBzZXZlcmFsIGhvdXJzIChhdCByYXRlcyBmcm9tIDAuMTQgdG8gMC42NyDOvGcgY20g4oiSMiBzIOKIkjEvMiApLiBUbyBkZW1vbnN0cmF0ZSB0aGF0IHRoZSBjb250cm9sbGVkIHJlbGVhc2Ugb2YgcmV0aW5vbCBmcm9tIHRoZSBwYXJ0aWNsZXMgY2FuIHJlZHVjZSBpcnJpdGF0aW9uLCB3ZSBwZXJmb3JtZWQgYSBkb3VibGUgYmxpbmQgc3R1ZHkgb24gaHVtYW4gc3ViamVjdHMgYW5kIGZvdW5kIHRoYXQgZm9ybXVsYXRpb25zIGNvbnRhaW5pbmcgb3VyIHBhcnRpY2xlcyB3ZXJlIDEy4oCTMjMlIGxlc3MgaXJyaXRhdGluZyB0aGFuIGlkZW50aWNhbCBmb3JtdWxhdGlvbnMgY29udGFpbmluZyBNaWNyb3Nwb25nZcKuIHBhcnRpY2xlcyAoYW4gaW5kdXN0cnkgc3RhbmRhcmQgYnkgQW1jb2wsIEluYy4pLiBUbyBzaG93IHRoYXQgdGhlIHNpbGljb25lIHBhcnRpY2xlcyBjYW4gZWxpY2l0IGEgZmF2b3JhYmxlIGJpb2xvZ2ljYWwgcmVzcG9uc2UsIHNpbWlsYXIgdG8gdGhlIE1pY3Jvc3Bvbmdlwq4gcGFydGljbGVzLCB3ZSBhcHBsaWVkIGJvdGggZm9ybXVsYXRpb25zIHRvIHJlY29uc3RydWN0ZWQgaHVtYW4gZXBpZGVybWFsIHRpc3N1ZXMgYW5kIGZvdW5kIGFuIHVwcmVndWxhdGlvbiBvZiBrZXJhdGluIDE5IChLMTkpIGFuZCBhIGRvd25yZWd1bGF0aW9uIG9mIEsxMCwgaW5kaWNhdGluZyB0aGF0IHRoZSByZWR1Y2VkIGlycml0YXRpb24gb2JzZXJ2ZWQgaW4gdGhlIGh1bWFuIHN0dWR5IHdhcyBub3QgY2F1c2VkIGJ5IHJlZHVjZWQgYWN0aXZpdHkuIFdlIGFsc28gZm91bmQgYSBkZWNyZWFzZSBpbiB0aGUgcHJvZHVjdGlvbiBvZiBpbnRlcmxldWtpbi0xzrEgKElMLTHOsSkgY29tcGFyZWQgdG8gZm9ybXVsYXRpb25zIGNvbnRhaW5pbmcgdGhlIE1pY3Jvc3BvbmdlIHBhcnRpY2xlcywgc3VnZ2VzdGluZyBsb3dlciBpcnJpdGF0aW9uIGxldmVscyBhbmQgc3VwcG9ydGluZyB0aGUgZmluZGluZ3MgZnJvbSB0aGUgaHVtYW4gc3R1ZHkuIEZpbmFsbHksIHdlIHNob3cgdGhhdCB0aGUgc2lsaWNvbmUgcGFydGljbGVzIGNhbiBlbmNhcHN1bGF0ZSBvdGhlciBBSXMsIGluY2x1ZGluZyBiZXRhbWV0aGFzb25lLCBOLCBOLWRpZXRoeWwtbWV0YS10b2x1YW1pZGUgKERFRVQpLCBob21vc2FsYXRlIGFuZCBpbmdlbm9sIG1lYnV0YXRlLCBlc3RhYmxpc2hpbmcgdGhlc2UgcGFydGljbGVzIGFzIGEgdHJ1ZSBwbGF0Zm9ybSB0ZWNobm9sb2d5LiIsInB1Ymxpc2hlciI6IkVsc2V2aWVyIiwidm9sdW1lIjoiMjc4IiwiY29udGFpbmVyLXRpdGxlLXNob3J0IjoiIn0sImlzVGVtcG9yYXJ5IjpmYWxzZX1dfQ==&quot;},{&quot;citationID&quot;:&quot;MENDELEY_CITATION_3f47daad-3f61-41f3-abf9-db613667a7d5&quot;,&quot;properties&quot;:{&quot;noteIndex&quot;:0},&quot;isEdited&quot;:false,&quot;manualOverride&quot;:{&quot;isManuallyOverridden&quot;:false,&quot;citeprocText&quot;:&quot;[1]&quot;,&quot;manualOverrideText&quot;:&quot;&quot;},&quot;citationItems&quot;:[{&quot;id&quot;:&quot;6eca20b2-bf17-3e08-8faa-d376889b92dd&quot;,&quot;itemData&quot;:{&quot;type&quot;:&quot;article-journal&quot;,&quot;id&quot;:&quot;6eca20b2-bf17-3e08-8faa-d376889b92dd&quot;,&quot;title&quot;:&quot;SkinEthic™ RHE for in vitro evaluation of skin irritation of medical device extracts&quot;,&quot;author&quot;:[{&quot;family&quot;:&quot;Pellevoisin&quot;,&quot;given&quot;:&quot;Christian&quot;,&quot;parse-names&quot;:false,&quot;dropping-particle&quot;:&quot;&quot;,&quot;non-dropping-particle&quot;:&quot;&quot;},{&quot;family&quot;:&quot;Videau&quot;,&quot;given&quot;:&quot;Christelle&quot;,&quot;parse-names&quot;:false,&quot;dropping-particle&quot;:&quot;&quot;,&quot;non-dropping-particle&quot;:&quot;&quot;},{&quot;family&quot;:&quot;Briotet&quot;,&quot;given&quot;:&quot;Damien&quot;,&quot;parse-names&quot;:false,&quot;dropping-particle&quot;:&quot;&quot;,&quot;non-dropping-particle&quot;:&quot;&quot;},{&quot;family&quot;:&quot;Grégoire&quot;,&quot;given&quot;:&quot;Corinne&quot;,&quot;parse-names&quot;:false,&quot;dropping-particle&quot;:&quot;&quot;,&quot;non-dropping-particle&quot;:&quot;&quot;},{&quot;family&quot;:&quot;Tornier&quot;,&quot;given&quot;:&quot;Carine&quot;,&quot;parse-names&quot;:false,&quot;dropping-particle&quot;:&quot;&quot;,&quot;non-dropping-particle&quot;:&quot;&quot;},{&quot;family&quot;:&quot;Alonso&quot;,&quot;given&quot;:&quot;Alain&quot;,&quot;parse-names&quot;:false,&quot;dropping-particle&quot;:&quot;&quot;,&quot;non-dropping-particle&quot;:&quot;&quot;},{&quot;family&quot;:&quot;Rigaudeau&quot;,&quot;given&quot;:&quot;Anne Sophie&quot;,&quot;parse-names&quot;:false,&quot;dropping-particle&quot;:&quot;&quot;,&quot;non-dropping-particle&quot;:&quot;&quot;},{&quot;family&quot;:&quot;Bouez&quot;,&quot;given&quot;:&quot;Charbel&quot;,&quot;parse-names&quot;:false,&quot;dropping-particle&quot;:&quot;&quot;,&quot;non-dropping-particle&quot;:&quot;&quot;},{&quot;family&quot;:&quot;Seyler&quot;,&quot;given&quot;:&quot;Nathalie&quot;,&quot;parse-names&quot;:false,&quot;dropping-particle&quot;:&quot;&quot;,&quot;non-dropping-particle&quot;:&quot;&quot;}],&quot;container-title&quot;:&quot;Toxicology in Vitro&quot;,&quot;accessed&quot;:{&quot;date-parts&quot;:[[2026,1,3]]},&quot;DOI&quot;:&quot;10.1016/J.TIV.2018.01.008&quot;,&quot;ISSN&quot;:&quot;0887-2333&quot;,&quot;PMID&quot;:&quot;29339149&quot;,&quot;URL&quot;:&quot;https://www.sciencedirect.com/science/article/pii/S0887233318300092&quot;,&quot;issued&quot;:{&quot;date-parts&quot;:[[2018,8,1]]},&quot;page&quot;:&quot;418-425&quot;,&quot;abstract&quot;:&quot;According to ISO 10993 standards for biocompatibility of medical devices, skin irritation is one of the three toxicological endpoints to be always addressed in a biological risk assessment. This work presents a new protocol to assess this endpoint in vitro rather than in vivo. The protocol was adapted to medical devices extracts from the OECD TG 439 with the SkinEthic™ RHE model as test system. It was challenged with irritant chemicals, Sodium Dodecyl Sulfate, Lactic Acid and Heptanoic Acid spiked in polar solvents, sodium chloride solution or phosphate buffer saline and non-polar solvent, Sesame Oil. Cell viability measured by MTT reduction after 24 h exposure was used as readout. Quantification of IL-1α release as secondary readout did not increased performance. Samples of heat-pressed polyvinyl chloride (PVC) and silicone sheets infused with or without known irritant (4% Genapol-X80, 6% Genapol-X100 and 15% SDS) were tested after extraction in polar and non-polar solvents. Medical device extracts are classified irritant when the cell viability is inferior or equal to 50%, compared to the negative controls tissues, in at least one extraction solvent. The correct classification of all the samples confirmed the good performance of this new protocol for in vitro skin irritation of medical devices extracts with the SkinEthic™ RHE model. Seven naïve laboratories were trained in prevision of the Round Robin Study to evaluate Reconstructed Human Epidermis (RhE) models as in vitro skin irritation test for detection of irritant potential in medical device extracts.&quot;,&quot;publisher&quot;:&quot;Pergamon&quot;,&quot;volume&quot;:&quot;50&quot;,&quot;container-title-short&quot;:&quot;&quot;},&quot;isTemporary&quot;:false}],&quot;citationTag&quot;:&quot;MENDELEY_CITATION_v3_eyJjaXRhdGlvbklEIjoiTUVOREVMRVlfQ0lUQVRJT05fM2Y0N2RhYWQtM2Y2MS00MWYzLWFiZjktZGI2MTM2NjdhN2Q1IiwicHJvcGVydGllcyI6eyJub3RlSW5kZXgiOjB9LCJpc0VkaXRlZCI6ZmFsc2UsIm1hbnVhbE92ZXJyaWRlIjp7ImlzTWFudWFsbHlPdmVycmlkZGVuIjpmYWxzZSwiY2l0ZXByb2NUZXh0IjoiWzFdIiwibWFudWFsT3ZlcnJpZGVUZXh0IjoiIn0sImNpdGF0aW9uSXRlbXMiOlt7ImlkIjoiNmVjYTIwYjItYmYxNy0zZTA4LThmYWEtZDM3Njg4OWI5MmRkIiwiaXRlbURhdGEiOnsidHlwZSI6ImFydGljbGUtam91cm5hbCIsImlkIjoiNmVjYTIwYjItYmYxNy0zZTA4LThmYWEtZDM3Njg4OWI5MmRkIiwidGl0bGUiOiJTa2luRXRoaWPihKIgUkhFIGZvciBpbiB2aXRybyBldmFsdWF0aW9uIG9mIHNraW4gaXJyaXRhdGlvbiBvZiBtZWRpY2FsIGRldmljZSBleHRyYWN0cyIsImF1dGhvciI6W3siZmFtaWx5IjoiUGVsbGV2b2lzaW4iLCJnaXZlbiI6IkNocmlzdGlhbiIsInBhcnNlLW5hbWVzIjpmYWxzZSwiZHJvcHBpbmctcGFydGljbGUiOiIiLCJub24tZHJvcHBpbmctcGFydGljbGUiOiIifSx7ImZhbWlseSI6IlZpZGVhdSIsImdpdmVuIjoiQ2hyaXN0ZWxsZSIsInBhcnNlLW5hbWVzIjpmYWxzZSwiZHJvcHBpbmctcGFydGljbGUiOiIiLCJub24tZHJvcHBpbmctcGFydGljbGUiOiIifSx7ImZhbWlseSI6IkJyaW90ZXQiLCJnaXZlbiI6IkRhbWllbiIsInBhcnNlLW5hbWVzIjpmYWxzZSwiZHJvcHBpbmctcGFydGljbGUiOiIiLCJub24tZHJvcHBpbmctcGFydGljbGUiOiIifSx7ImZhbWlseSI6Ikdyw6lnb2lyZSIsImdpdmVuIjoiQ29yaW5uZSIsInBhcnNlLW5hbWVzIjpmYWxzZSwiZHJvcHBpbmctcGFydGljbGUiOiIiLCJub24tZHJvcHBpbmctcGFydGljbGUiOiIifSx7ImZhbWlseSI6IlRvcm5pZXIiLCJnaXZlbiI6IkNhcmluZSIsInBhcnNlLW5hbWVzIjpmYWxzZSwiZHJvcHBpbmctcGFydGljbGUiOiIiLCJub24tZHJvcHBpbmctcGFydGljbGUiOiIifSx7ImZhbWlseSI6IkFsb25zbyIsImdpdmVuIjoiQWxhaW4iLCJwYXJzZS1uYW1lcyI6ZmFsc2UsImRyb3BwaW5nLXBhcnRpY2xlIjoiIiwibm9uLWRyb3BwaW5nLXBhcnRpY2xlIjoiIn0seyJmYW1pbHkiOiJSaWdhdWRlYXUiLCJnaXZlbiI6IkFubmUgU29waGllIiwicGFyc2UtbmFtZXMiOmZhbHNlLCJkcm9wcGluZy1wYXJ0aWNsZSI6IiIsIm5vbi1kcm9wcGluZy1wYXJ0aWNsZSI6IiJ9LHsiZmFtaWx5IjoiQm91ZXoiLCJnaXZlbiI6IkNoYXJiZWwiLCJwYXJzZS1uYW1lcyI6ZmFsc2UsImRyb3BwaW5nLXBhcnRpY2xlIjoiIiwibm9uLWRyb3BwaW5nLXBhcnRpY2xlIjoiIn0seyJmYW1pbHkiOiJTZXlsZXIiLCJnaXZlbiI6Ik5hdGhhbGllIiwicGFyc2UtbmFtZXMiOmZhbHNlLCJkcm9wcGluZy1wYXJ0aWNsZSI6IiIsIm5vbi1kcm9wcGluZy1wYXJ0aWNsZSI6IiJ9XSwiY29udGFpbmVyLXRpdGxlIjoiVG94aWNvbG9neSBpbiBWaXRybyIsImFjY2Vzc2VkIjp7ImRhdGUtcGFydHMiOltbMjAyNiwxLDNdXX0sIkRPSSI6IjEwLjEwMTYvSi5USVYuMjAxOC4wMS4wMDgiLCJJU1NOIjoiMDg4Ny0yMzMzIiwiUE1JRCI6IjI5MzM5MTQ5IiwiVVJMIjoiaHR0cHM6Ly93d3cuc2NpZW5jZWRpcmVjdC5jb20vc2NpZW5jZS9hcnRpY2xlL3BpaS9TMDg4NzIzMzMxODMwMDA5MiIsImlzc3VlZCI6eyJkYXRlLXBhcnRzIjpbWzIwMTgsOCwxXV19LCJwYWdlIjoiNDE4LTQyNSIsImFic3RyYWN0IjoiQWNjb3JkaW5nIHRvIElTTyAxMDk5MyBzdGFuZGFyZHMgZm9yIGJpb2NvbXBhdGliaWxpdHkgb2YgbWVkaWNhbCBkZXZpY2VzLCBza2luIGlycml0YXRpb24gaXMgb25lIG9mIHRoZSB0aHJlZSB0b3hpY29sb2dpY2FsIGVuZHBvaW50cyB0byBiZSBhbHdheXMgYWRkcmVzc2VkIGluIGEgYmlvbG9naWNhbCByaXNrIGFzc2Vzc21lbnQuIFRoaXMgd29yayBwcmVzZW50cyBhIG5ldyBwcm90b2NvbCB0byBhc3Nlc3MgdGhpcyBlbmRwb2ludCBpbiB2aXRybyByYXRoZXIgdGhhbiBpbiB2aXZvLiBUaGUgcHJvdG9jb2wgd2FzIGFkYXB0ZWQgdG8gbWVkaWNhbCBkZXZpY2VzIGV4dHJhY3RzIGZyb20gdGhlIE9FQ0QgVEcgNDM5IHdpdGggdGhlIFNraW5FdGhpY+KEoiBSSEUgbW9kZWwgYXMgdGVzdCBzeXN0ZW0uIEl0IHdhcyBjaGFsbGVuZ2VkIHdpdGggaXJyaXRhbnQgY2hlbWljYWxzLCBTb2RpdW0gRG9kZWN5bCBTdWxmYXRlLCBMYWN0aWMgQWNpZCBhbmQgSGVwdGFub2ljIEFjaWQgc3Bpa2VkIGluIHBvbGFyIHNvbHZlbnRzLCBzb2RpdW0gY2hsb3JpZGUgc29sdXRpb24gb3IgcGhvc3BoYXRlIGJ1ZmZlciBzYWxpbmUgYW5kIG5vbi1wb2xhciBzb2x2ZW50LCBTZXNhbWUgT2lsLiBDZWxsIHZpYWJpbGl0eSBtZWFzdXJlZCBieSBNVFQgcmVkdWN0aW9uIGFmdGVyIDI0IGggZXhwb3N1cmUgd2FzIHVzZWQgYXMgcmVhZG91dC4gUXVhbnRpZmljYXRpb24gb2YgSUwtMc6xIHJlbGVhc2UgYXMgc2Vjb25kYXJ5IHJlYWRvdXQgZGlkIG5vdCBpbmNyZWFzZWQgcGVyZm9ybWFuY2UuIFNhbXBsZXMgb2YgaGVhdC1wcmVzc2VkIHBvbHl2aW55bCBjaGxvcmlkZSAoUFZDKSBhbmQgc2lsaWNvbmUgc2hlZXRzIGluZnVzZWQgd2l0aCBvciB3aXRob3V0IGtub3duIGlycml0YW50ICg0JSBHZW5hcG9sLVg4MCwgNiUgR2VuYXBvbC1YMTAwIGFuZCAxNSUgU0RTKSB3ZXJlIHRlc3RlZCBhZnRlciBleHRyYWN0aW9uIGluIHBvbGFyIGFuZCBub24tcG9sYXIgc29sdmVudHMuIE1lZGljYWwgZGV2aWNlIGV4dHJhY3RzIGFyZSBjbGFzc2lmaWVkIGlycml0YW50IHdoZW4gdGhlIGNlbGwgdmlhYmlsaXR5IGlzIGluZmVyaW9yIG9yIGVxdWFsIHRvIDUwJSwgY29tcGFyZWQgdG8gdGhlIG5lZ2F0aXZlIGNvbnRyb2xzIHRpc3N1ZXMsIGluIGF0IGxlYXN0IG9uZSBleHRyYWN0aW9uIHNvbHZlbnQuIFRoZSBjb3JyZWN0IGNsYXNzaWZpY2F0aW9uIG9mIGFsbCB0aGUgc2FtcGxlcyBjb25maXJtZWQgdGhlIGdvb2QgcGVyZm9ybWFuY2Ugb2YgdGhpcyBuZXcgcHJvdG9jb2wgZm9yIGluIHZpdHJvIHNraW4gaXJyaXRhdGlvbiBvZiBtZWRpY2FsIGRldmljZXMgZXh0cmFjdHMgd2l0aCB0aGUgU2tpbkV0aGlj4oSiIFJIRSBtb2RlbC4gU2V2ZW4gbmHDr3ZlIGxhYm9yYXRvcmllcyB3ZXJlIHRyYWluZWQgaW4gcHJldmlzaW9uIG9mIHRoZSBSb3VuZCBSb2JpbiBTdHVkeSB0byBldmFsdWF0ZSBSZWNvbnN0cnVjdGVkIEh1bWFuIEVwaWRlcm1pcyAoUmhFKSBtb2RlbHMgYXMgaW4gdml0cm8gc2tpbiBpcnJpdGF0aW9uIHRlc3QgZm9yIGRldGVjdGlvbiBvZiBpcnJpdGFudCBwb3RlbnRpYWwgaW4gbWVkaWNhbCBkZXZpY2UgZXh0cmFjdHMuIiwicHVibGlzaGVyIjoiUGVyZ2Ftb24iLCJ2b2x1bWUiOiI1MCIsImNvbnRhaW5lci10aXRsZS1zaG9ydCI6IiJ9LCJpc1RlbXBvcmFyeSI6ZmFsc2V9XX0=&quot;},{&quot;citationID&quot;:&quot;MENDELEY_CITATION_f3b99548-ff28-4a63-8be9-143777aa3b48&quot;,&quot;properties&quot;:{&quot;noteIndex&quot;:0},&quot;isEdited&quot;:false,&quot;manualOverride&quot;:{&quot;isManuallyOverridden&quot;:false,&quot;citeprocText&quot;:&quot;[7]&quot;,&quot;manualOverrideText&quot;:&quot;&quot;},&quot;citationItems&quot;:[{&quot;id&quot;:&quot;0f83b3f5-99e9-39ac-aa6c-d82c5c50c5c6&quot;,&quot;itemData&quot;:{&quot;type&quot;:&quot;article-journal&quot;,&quot;id&quot;:&quot;0f83b3f5-99e9-39ac-aa6c-d82c5c50c5c6&quot;,&quot;title&quot;:&quot;Human Melanocyte-Derived Spheroids: A Precise Test System for Drug Screening and a Multicellular Unit for Tissue Engineering&quot;,&quot;author&quot;:[{&quot;family&quot;:&quot;Zurina&quot;,&quot;given&quot;:&quot;Irina M.&quot;,&quot;parse-names&quot;:false,&quot;dropping-particle&quot;:&quot;&quot;,&quot;non-dropping-particle&quot;:&quot;&quot;},{&quot;family&quot;:&quot;Gorkun&quot;,&quot;given&quot;:&quot;Anastasiya A.&quot;,&quot;parse-names&quot;:false,&quot;dropping-particle&quot;:&quot;&quot;,&quot;non-dropping-particle&quot;:&quot;&quot;},{&quot;family&quot;:&quot;Dzhussoeva&quot;,&quot;given&quot;:&quot;Ekaterina&quot;,&quot;parse-names&quot;:false,&quot;dropping-particle&quot;:&quot;V.&quot;,&quot;non-dropping-particle&quot;:&quot;&quot;},{&quot;family&quot;:&quot;Kolokoltsova&quot;,&quot;given&quot;:&quot;Tamara D.&quot;,&quot;parse-names&quot;:false,&quot;dropping-particle&quot;:&quot;&quot;,&quot;non-dropping-particle&quot;:&quot;&quot;},{&quot;family&quot;:&quot;Markov&quot;,&quot;given&quot;:&quot;Dmitriy D.&quot;,&quot;parse-names&quot;:false,&quot;dropping-particle&quot;:&quot;&quot;,&quot;non-dropping-particle&quot;:&quot;&quot;},{&quot;family&quot;:&quot;Kosheleva&quot;,&quot;given&quot;:&quot;Nastasia&quot;,&quot;parse-names&quot;:false,&quot;dropping-particle&quot;:&quot;V.&quot;,&quot;non-dropping-particle&quot;:&quot;&quot;},{&quot;family&quot;:&quot;Morozov&quot;,&quot;given&quot;:&quot;Sergey G.&quot;,&quot;parse-names&quot;:false,&quot;dropping-particle&quot;:&quot;&quot;,&quot;non-dropping-particle&quot;:&quot;&quot;},{&quot;family&quot;:&quot;Saburina&quot;,&quot;given&quot;:&quot;Irina N.&quot;,&quot;parse-names&quot;:false,&quot;dropping-particle&quot;:&quot;&quot;,&quot;non-dropping-particle&quot;:&quot;&quot;}],&quot;container-title&quot;:&quot;Frontiers in bioengineering and biotechnology&quot;,&quot;container-title-short&quot;:&quot;Front. Bioeng. Biotechnol.&quot;,&quot;accessed&quot;:{&quot;date-parts&quot;:[[2026,1,3]]},&quot;DOI&quot;:&quot;10.3389/FBIOE.2020.00540&quot;,&quot;ISSN&quot;:&quot;2296-4185&quot;,&quot;PMID&quot;:&quot;32582665&quot;,&quot;URL&quot;:&quot;https://pubmed.ncbi.nlm.nih.gov/32582665/&quot;,&quot;issued&quot;:{&quot;date-parts&quot;:[[2020,6,4]]},&quot;abstract&quot;:&quot;Pigmentation is the result of melanin synthesis, which takes place in melanocytes, and its further distribution. A dysregulation in melanocytes' functionality can result in the loss of pigmentation, the appearance of pigment spots and melanoma development. Tissue engineering and the screening of new skin-lightening drugs require the development of simple and reproducible in vitro models with maintained functional activity. The aim of the study was to obtain and characterize spheroids from normal human melanocytes as a three-dimensional multicellular structure and as a test system for skin-lightening drug screening. Melanocytes are known to lose their ability to synthesize melanin in monolayer culture. When transferred under non-adhesive conditions in agarose multi-well plates, melanocytes aggregated and formed spheroids. As a result, the amount of melanin elevated almost two times within seven days. MelanoDerm™ (MatTek) skin equivalents were used as a comparison system. Cells in spheroids expressed transcription factors that regulate melanogenesis: MITF and Sox10, the marker of developed melanosomes—gp100, as well as tyrosinase (TYR)—the melanogenesis enzyme and melanocortin receptor 1 (MC1R)—the main receptor regulating melanin synthesis. Expression was maintained during 3D culturing. Thus, it can be stated that spheroids maintain melanocytes' functional activity compared to that in the multi-layered MelanoDerm™ skin equivalents. Culturing both spheroids and MelanoDerm™ for seven days in the presence of the skin-lightening agent fucoxanthin resulted in a more significant lowering of melanin levels in spheroids. Significant down-regulation of gp100, MITF, and Sox10 transcription factors, as well as 10-fold down-regulation of TYR expression, was observed in spheroids by day 7 in the presence of fucoxanthin, thus inhibiting the maturation of melanosomes and the synthesis of melanin. MelanoDerm™ samples were characterized by significant down-regulation of only MITF, Sox10 indicating that spheroids formed a more sensitive system allowed for quantitative assays. Collectively, these data illustrate that normal melanocytes can assemble themselves into spheroids—the viable structures that are able to accumulate melanin and maintain the initial functional activity of melanocytes. These spheroids can be used as a more affordable and easy-to-use test system than commercial skin equivalents for drug screening.&quot;,&quot;publisher&quot;:&quot;Front Bioeng Biotechnol&quot;,&quot;volume&quot;:&quot;8&quot;},&quot;isTemporary&quot;:false}],&quot;citationTag&quot;:&quot;MENDELEY_CITATION_v3_eyJjaXRhdGlvbklEIjoiTUVOREVMRVlfQ0lUQVRJT05fZjNiOTk1NDgtZmYyOC00YTYzLThiZTktMTQzNzc3YWEzYjQ4IiwicHJvcGVydGllcyI6eyJub3RlSW5kZXgiOjB9LCJpc0VkaXRlZCI6ZmFsc2UsIm1hbnVhbE92ZXJyaWRlIjp7ImlzTWFudWFsbHlPdmVycmlkZGVuIjpmYWxzZSwiY2l0ZXByb2NUZXh0IjoiWzddIiwibWFudWFsT3ZlcnJpZGVUZXh0IjoiIn0sImNpdGF0aW9uSXRlbXMiOlt7ImlkIjoiMGY4M2IzZjUtOTllOS0zOWFjLWFhNmMtZDgyYzVjNTBjNWM2IiwiaXRlbURhdGEiOnsidHlwZSI6ImFydGljbGUtam91cm5hbCIsImlkIjoiMGY4M2IzZjUtOTllOS0zOWFjLWFhNmMtZDgyYzVjNTBjNWM2IiwidGl0bGUiOiJIdW1hbiBNZWxhbm9jeXRlLURlcml2ZWQgU3BoZXJvaWRzOiBBIFByZWNpc2UgVGVzdCBTeXN0ZW0gZm9yIERydWcgU2NyZWVuaW5nIGFuZCBhIE11bHRpY2VsbHVsYXIgVW5pdCBmb3IgVGlzc3VlIEVuZ2luZWVyaW5nIiwiYXV0aG9yIjpbeyJmYW1pbHkiOiJadXJpbmEiLCJnaXZlbiI6IklyaW5hIE0uIiwicGFyc2UtbmFtZXMiOmZhbHNlLCJkcm9wcGluZy1wYXJ0aWNsZSI6IiIsIm5vbi1kcm9wcGluZy1wYXJ0aWNsZSI6IiJ9LHsiZmFtaWx5IjoiR29ya3VuIiwiZ2l2ZW4iOiJBbmFzdGFzaXlhIEEuIiwicGFyc2UtbmFtZXMiOmZhbHNlLCJkcm9wcGluZy1wYXJ0aWNsZSI6IiIsIm5vbi1kcm9wcGluZy1wYXJ0aWNsZSI6IiJ9LHsiZmFtaWx5IjoiRHpodXNzb2V2YSIsImdpdmVuIjoiRWthdGVyaW5hIiwicGFyc2UtbmFtZXMiOmZhbHNlLCJkcm9wcGluZy1wYXJ0aWNsZSI6IlYuIiwibm9uLWRyb3BwaW5nLXBhcnRpY2xlIjoiIn0seyJmYW1pbHkiOiJLb2xva29sdHNvdmEiLCJnaXZlbiI6IlRhbWFyYSBELiIsInBhcnNlLW5hbWVzIjpmYWxzZSwiZHJvcHBpbmctcGFydGljbGUiOiIiLCJub24tZHJvcHBpbmctcGFydGljbGUiOiIifSx7ImZhbWlseSI6Ik1hcmtvdiIsImdpdmVuIjoiRG1pdHJpeSBELiIsInBhcnNlLW5hbWVzIjpmYWxzZSwiZHJvcHBpbmctcGFydGljbGUiOiIiLCJub24tZHJvcHBpbmctcGFydGljbGUiOiIifSx7ImZhbWlseSI6Iktvc2hlbGV2YSIsImdpdmVuIjoiTmFzdGFzaWEiLCJwYXJzZS1uYW1lcyI6ZmFsc2UsImRyb3BwaW5nLXBhcnRpY2xlIjoiVi4iLCJub24tZHJvcHBpbmctcGFydGljbGUiOiIifSx7ImZhbWlseSI6Ik1vcm96b3YiLCJnaXZlbiI6IlNlcmdleSBHLiIsInBhcnNlLW5hbWVzIjpmYWxzZSwiZHJvcHBpbmctcGFydGljbGUiOiIiLCJub24tZHJvcHBpbmctcGFydGljbGUiOiIifSx7ImZhbWlseSI6IlNhYnVyaW5hIiwiZ2l2ZW4iOiJJcmluYSBOLiIsInBhcnNlLW5hbWVzIjpmYWxzZSwiZHJvcHBpbmctcGFydGljbGUiOiIiLCJub24tZHJvcHBpbmctcGFydGljbGUiOiIifV0sImNvbnRhaW5lci10aXRsZSI6IkZyb250aWVycyBpbiBiaW9lbmdpbmVlcmluZyBhbmQgYmlvdGVjaG5vbG9neSIsImNvbnRhaW5lci10aXRsZS1zaG9ydCI6IkZyb250LiBCaW9lbmcuIEJpb3RlY2hub2wuIiwiYWNjZXNzZWQiOnsiZGF0ZS1wYXJ0cyI6W1syMDI2LDEsM11dfSwiRE9JIjoiMTAuMzM4OS9GQklPRS4yMDIwLjAwNTQwIiwiSVNTTiI6IjIyOTYtNDE4NSIsIlBNSUQiOiIzMjU4MjY2NSIsIlVSTCI6Imh0dHBzOi8vcHVibWVkLm5jYmkubmxtLm5paC5nb3YvMzI1ODI2NjUvIiwiaXNzdWVkIjp7ImRhdGUtcGFydHMiOltbMjAyMCw2LDRdXX0sImFic3RyYWN0IjoiUGlnbWVudGF0aW9uIGlzIHRoZSByZXN1bHQgb2YgbWVsYW5pbiBzeW50aGVzaXMsIHdoaWNoIHRha2VzIHBsYWNlIGluIG1lbGFub2N5dGVzLCBhbmQgaXRzIGZ1cnRoZXIgZGlzdHJpYnV0aW9uLiBBIGR5c3JlZ3VsYXRpb24gaW4gbWVsYW5vY3l0ZXMnIGZ1bmN0aW9uYWxpdHkgY2FuIHJlc3VsdCBpbiB0aGUgbG9zcyBvZiBwaWdtZW50YXRpb24sIHRoZSBhcHBlYXJhbmNlIG9mIHBpZ21lbnQgc3BvdHMgYW5kIG1lbGFub21hIGRldmVsb3BtZW50LiBUaXNzdWUgZW5naW5lZXJpbmcgYW5kIHRoZSBzY3JlZW5pbmcgb2YgbmV3IHNraW4tbGlnaHRlbmluZyBkcnVncyByZXF1aXJlIHRoZSBkZXZlbG9wbWVudCBvZiBzaW1wbGUgYW5kIHJlcHJvZHVjaWJsZSBpbiB2aXRybyBtb2RlbHMgd2l0aCBtYWludGFpbmVkIGZ1bmN0aW9uYWwgYWN0aXZpdHkuIFRoZSBhaW0gb2YgdGhlIHN0dWR5IHdhcyB0byBvYnRhaW4gYW5kIGNoYXJhY3Rlcml6ZSBzcGhlcm9pZHMgZnJvbSBub3JtYWwgaHVtYW4gbWVsYW5vY3l0ZXMgYXMgYSB0aHJlZS1kaW1lbnNpb25hbCBtdWx0aWNlbGx1bGFyIHN0cnVjdHVyZSBhbmQgYXMgYSB0ZXN0IHN5c3RlbSBmb3Igc2tpbi1saWdodGVuaW5nIGRydWcgc2NyZWVuaW5nLiBNZWxhbm9jeXRlcyBhcmUga25vd24gdG8gbG9zZSB0aGVpciBhYmlsaXR5IHRvIHN5bnRoZXNpemUgbWVsYW5pbiBpbiBtb25vbGF5ZXIgY3VsdHVyZS4gV2hlbiB0cmFuc2ZlcnJlZCB1bmRlciBub24tYWRoZXNpdmUgY29uZGl0aW9ucyBpbiBhZ2Fyb3NlIG11bHRpLXdlbGwgcGxhdGVzLCBtZWxhbm9jeXRlcyBhZ2dyZWdhdGVkIGFuZCBmb3JtZWQgc3BoZXJvaWRzLiBBcyBhIHJlc3VsdCwgdGhlIGFtb3VudCBvZiBtZWxhbmluIGVsZXZhdGVkIGFsbW9zdCB0d28gdGltZXMgd2l0aGluIHNldmVuIGRheXMuIE1lbGFub0Rlcm3ihKIgKE1hdFRlaykgc2tpbiBlcXVpdmFsZW50cyB3ZXJlIHVzZWQgYXMgYSBjb21wYXJpc29uIHN5c3RlbS4gQ2VsbHMgaW4gc3BoZXJvaWRzIGV4cHJlc3NlZCB0cmFuc2NyaXB0aW9uIGZhY3RvcnMgdGhhdCByZWd1bGF0ZSBtZWxhbm9nZW5lc2lzOiBNSVRGIGFuZCBTb3gxMCwgdGhlIG1hcmtlciBvZiBkZXZlbG9wZWQgbWVsYW5vc29tZXPigJRncDEwMCwgYXMgd2VsbCBhcyB0eXJvc2luYXNlIChUWVIp4oCUdGhlIG1lbGFub2dlbmVzaXMgZW56eW1lIGFuZCBtZWxhbm9jb3J0aW4gcmVjZXB0b3IgMSAoTUMxUinigJR0aGUgbWFpbiByZWNlcHRvciByZWd1bGF0aW5nIG1lbGFuaW4gc3ludGhlc2lzLiBFeHByZXNzaW9uIHdhcyBtYWludGFpbmVkIGR1cmluZyAzRCBjdWx0dXJpbmcuIFRodXMsIGl0IGNhbiBiZSBzdGF0ZWQgdGhhdCBzcGhlcm9pZHMgbWFpbnRhaW4gbWVsYW5vY3l0ZXMnIGZ1bmN0aW9uYWwgYWN0aXZpdHkgY29tcGFyZWQgdG8gdGhhdCBpbiB0aGUgbXVsdGktbGF5ZXJlZCBNZWxhbm9EZXJt4oSiIHNraW4gZXF1aXZhbGVudHMuIEN1bHR1cmluZyBib3RoIHNwaGVyb2lkcyBhbmQgTWVsYW5vRGVybeKEoiBmb3Igc2V2ZW4gZGF5cyBpbiB0aGUgcHJlc2VuY2Ugb2YgdGhlIHNraW4tbGlnaHRlbmluZyBhZ2VudCBmdWNveGFudGhpbiByZXN1bHRlZCBpbiBhIG1vcmUgc2lnbmlmaWNhbnQgbG93ZXJpbmcgb2YgbWVsYW5pbiBsZXZlbHMgaW4gc3BoZXJvaWRzLiBTaWduaWZpY2FudCBkb3duLXJlZ3VsYXRpb24gb2YgZ3AxMDAsIE1JVEYsIGFuZCBTb3gxMCB0cmFuc2NyaXB0aW9uIGZhY3RvcnMsIGFzIHdlbGwgYXMgMTAtZm9sZCBkb3duLXJlZ3VsYXRpb24gb2YgVFlSIGV4cHJlc3Npb24sIHdhcyBvYnNlcnZlZCBpbiBzcGhlcm9pZHMgYnkgZGF5IDcgaW4gdGhlIHByZXNlbmNlIG9mIGZ1Y294YW50aGluLCB0aHVzIGluaGliaXRpbmcgdGhlIG1hdHVyYXRpb24gb2YgbWVsYW5vc29tZXMgYW5kIHRoZSBzeW50aGVzaXMgb2YgbWVsYW5pbi4gTWVsYW5vRGVybeKEoiBzYW1wbGVzIHdlcmUgY2hhcmFjdGVyaXplZCBieSBzaWduaWZpY2FudCBkb3duLXJlZ3VsYXRpb24gb2Ygb25seSBNSVRGLCBTb3gxMCBpbmRpY2F0aW5nIHRoYXQgc3BoZXJvaWRzIGZvcm1lZCBhIG1vcmUgc2Vuc2l0aXZlIHN5c3RlbSBhbGxvd2VkIGZvciBxdWFudGl0YXRpdmUgYXNzYXlzLiBDb2xsZWN0aXZlbHksIHRoZXNlIGRhdGEgaWxsdXN0cmF0ZSB0aGF0IG5vcm1hbCBtZWxhbm9jeXRlcyBjYW4gYXNzZW1ibGUgdGhlbXNlbHZlcyBpbnRvIHNwaGVyb2lkc+KAlHRoZSB2aWFibGUgc3RydWN0dXJlcyB0aGF0IGFyZSBhYmxlIHRvIGFjY3VtdWxhdGUgbWVsYW5pbiBhbmQgbWFpbnRhaW4gdGhlIGluaXRpYWwgZnVuY3Rpb25hbCBhY3Rpdml0eSBvZiBtZWxhbm9jeXRlcy4gVGhlc2Ugc3BoZXJvaWRzIGNhbiBiZSB1c2VkIGFzIGEgbW9yZSBhZmZvcmRhYmxlIGFuZCBlYXN5LXRvLXVzZSB0ZXN0IHN5c3RlbSB0aGFuIGNvbW1lcmNpYWwgc2tpbiBlcXVpdmFsZW50cyBmb3IgZHJ1ZyBzY3JlZW5pbmcuIiwicHVibGlzaGVyIjoiRnJvbnQgQmlvZW5nIEJpb3RlY2hub2wiLCJ2b2x1bWUiOiI4In0sImlzVGVtcG9yYXJ5IjpmYWxzZX1dfQ==&quot;},{&quot;citationID&quot;:&quot;MENDELEY_CITATION_32c6db99-c50b-45cd-9457-5f373886a24a&quot;,&quot;properties&quot;:{&quot;noteIndex&quot;:0},&quot;isEdited&quot;:false,&quot;manualOverride&quot;:{&quot;isManuallyOverridden&quot;:false,&quot;citeprocText&quot;:&quot;[8]&quot;,&quot;manualOverrideText&quot;:&quot;&quot;},&quot;citationItems&quot;:[{&quot;id&quot;:&quot;c322ec3e-7a6a-32d8-8ca0-ff741071c62a&quot;,&quot;itemData&quot;:{&quot;type&quot;:&quot;article-journal&quot;,&quot;id&quot;:&quot;c322ec3e-7a6a-32d8-8ca0-ff741071c62a&quot;,&quot;title&quot;:&quot;The epiCS® Skin Irritation Test (SIT) Method&quot;,&quot;author&quot;:[{&quot;family&quot;:&quot;Engelking&quot;,&quot;given&quot;:&quot;Oliver&quot;,&quot;parse-names&quot;:false,&quot;dropping-particle&quot;:&quot;&quot;,&quot;non-dropping-particle&quot;:&quot;&quot;},{&quot;family&quot;:&quot;Fuchs&quot;,&quot;given&quot;:&quot;Horst W.&quot;,&quot;parse-names&quot;:false,&quot;dropping-particle&quot;:&quot;&quot;,&quot;non-dropping-particle&quot;:&quot;&quot;},{&quot;family&quot;:&quot;Weisensee&quot;,&quot;given&quot;:&quot;Dirk&quot;,&quot;parse-names&quot;:false,&quot;dropping-particle&quot;:&quot;&quot;,&quot;non-dropping-particle&quot;:&quot;&quot;}],&quot;container-title&quot;:&quot;Alternatives for Dermal Toxicity Testing&quot;,&quot;accessed&quot;:{&quot;date-parts&quot;:[[2026,1,4]]},&quot;DOI&quot;:&quot;10.1007/978-3-319-50353-0_6&quot;,&quot;ISBN&quot;:&quot;978-3-319-50353-0&quot;,&quot;URL&quot;:&quot;https://link.springer.com/chapter/10.1007/978-3-319-50353-0_6&quot;,&quot;issued&quot;:{&quot;date-parts&quot;:[[2017,1,1]]},&quot;page&quot;:&quot;81-86&quot;,&quot;abstract&quot;:&quot;The epiCS® skin irritation test (SIT) method is based on epiCS®, a reconstructed human epidermis, produced with normal human keratinocytes. During production, these cells differentiate in a multilayered epidermis that serves as a model for human in vivo...&quot;,&quot;publisher&quot;:&quot;Springer, Cham&quot;,&quot;container-title-short&quot;:&quot;&quot;},&quot;isTemporary&quot;:false}],&quot;citationTag&quot;:&quot;MENDELEY_CITATION_v3_eyJjaXRhdGlvbklEIjoiTUVOREVMRVlfQ0lUQVRJT05fMzJjNmRiOTktYzUwYi00NWNkLTk0NTctNWYzNzM4ODZhMjRhIiwicHJvcGVydGllcyI6eyJub3RlSW5kZXgiOjB9LCJpc0VkaXRlZCI6ZmFsc2UsIm1hbnVhbE92ZXJyaWRlIjp7ImlzTWFudWFsbHlPdmVycmlkZGVuIjpmYWxzZSwiY2l0ZXByb2NUZXh0IjoiWzhdIiwibWFudWFsT3ZlcnJpZGVUZXh0IjoiIn0sImNpdGF0aW9uSXRlbXMiOlt7ImlkIjoiYzMyMmVjM2UtN2E2YS0zMmQ4LThjYTAtZmY3NDEwNzFjNjJhIiwiaXRlbURhdGEiOnsidHlwZSI6ImFydGljbGUtam91cm5hbCIsImlkIjoiYzMyMmVjM2UtN2E2YS0zMmQ4LThjYTAtZmY3NDEwNzFjNjJhIiwidGl0bGUiOiJUaGUgZXBpQ1PCriBTa2luIElycml0YXRpb24gVGVzdCAoU0lUKSBNZXRob2QiLCJhdXRob3IiOlt7ImZhbWlseSI6IkVuZ2Vsa2luZyIsImdpdmVuIjoiT2xpdmVyIiwicGFyc2UtbmFtZXMiOmZhbHNlLCJkcm9wcGluZy1wYXJ0aWNsZSI6IiIsIm5vbi1kcm9wcGluZy1wYXJ0aWNsZSI6IiJ9LHsiZmFtaWx5IjoiRnVjaHMiLCJnaXZlbiI6IkhvcnN0IFcuIiwicGFyc2UtbmFtZXMiOmZhbHNlLCJkcm9wcGluZy1wYXJ0aWNsZSI6IiIsIm5vbi1kcm9wcGluZy1wYXJ0aWNsZSI6IiJ9LHsiZmFtaWx5IjoiV2Vpc2Vuc2VlIiwiZ2l2ZW4iOiJEaXJrIiwicGFyc2UtbmFtZXMiOmZhbHNlLCJkcm9wcGluZy1wYXJ0aWNsZSI6IiIsIm5vbi1kcm9wcGluZy1wYXJ0aWNsZSI6IiJ9XSwiY29udGFpbmVyLXRpdGxlIjoiQWx0ZXJuYXRpdmVzIGZvciBEZXJtYWwgVG94aWNpdHkgVGVzdGluZyIsImFjY2Vzc2VkIjp7ImRhdGUtcGFydHMiOltbMjAyNiwxLDRdXX0sIkRPSSI6IjEwLjEwMDcvOTc4LTMtMzE5LTUwMzUzLTBfNiIsIklTQk4iOiI5NzgtMy0zMTktNTAzNTMtMCIsIlVSTCI6Imh0dHBzOi8vbGluay5zcHJpbmdlci5jb20vY2hhcHRlci8xMC4xMDA3Lzk3OC0zLTMxOS01MDM1My0wXzYiLCJpc3N1ZWQiOnsiZGF0ZS1wYXJ0cyI6W1syMDE3LDEsMV1dfSwicGFnZSI6IjgxLTg2IiwiYWJzdHJhY3QiOiJUaGUgZXBpQ1PCriBza2luIGlycml0YXRpb24gdGVzdCAoU0lUKSBtZXRob2QgaXMgYmFzZWQgb24gZXBpQ1PCriwgYSByZWNvbnN0cnVjdGVkIGh1bWFuIGVwaWRlcm1pcywgcHJvZHVjZWQgd2l0aCBub3JtYWwgaHVtYW4ga2VyYXRpbm9jeXRlcy4gRHVyaW5nIHByb2R1Y3Rpb24sIHRoZXNlIGNlbGxzIGRpZmZlcmVudGlhdGUgaW4gYSBtdWx0aWxheWVyZWQgZXBpZGVybWlzIHRoYXQgc2VydmVzIGFzIGEgbW9kZWwgZm9yIGh1bWFuIGluIHZpdm8uLi4iLCJwdWJsaXNoZXIiOiJTcHJpbmdlciwgQ2hhbSIsImNvbnRhaW5lci10aXRsZS1zaG9ydCI6IiJ9LCJpc1RlbXBvcmFyeSI6ZmFsc2V9XX0=&quot;},{&quot;citationID&quot;:&quot;MENDELEY_CITATION_250ac002-8ae2-406f-b2cf-66f5c47639fa&quot;,&quot;properties&quot;:{&quot;noteIndex&quot;:0},&quot;isEdited&quot;:false,&quot;manualOverride&quot;:{&quot;isManuallyOverridden&quot;:false,&quot;citeprocText&quot;:&quot;[9]&quot;,&quot;manualOverrideText&quot;:&quot;&quot;},&quot;citationItems&quot;:[{&quot;id&quot;:&quot;586d6bc4-5ec7-34b8-8bc1-3ccce889423a&quot;,&quot;itemData&quot;:{&quot;type&quot;:&quot;article-journal&quot;,&quot;id&quot;:&quot;586d6bc4-5ec7-34b8-8bc1-3ccce889423a&quot;,&quot;title&quot;:&quot;Characterization of a New Reconstructed Full Thickness Skin Model, T-Skin™, and its Application for Investigations of Anti-Aging Compounds&quot;,&quot;author&quot;:[{&quot;family&quot;:&quot;Bataillon&quot;,&quot;given&quot;:&quot;Michel&quot;,&quot;parse-names&quot;:false,&quot;dropping-particle&quot;:&quot;&quot;,&quot;non-dropping-particle&quot;:&quot;&quot;},{&quot;family&quot;:&quot;Lelièvre&quot;,&quot;given&quot;:&quot;Damien&quot;,&quot;parse-names&quot;:false,&quot;dropping-particle&quot;:&quot;&quot;,&quot;non-dropping-particle&quot;:&quot;&quot;},{&quot;family&quot;:&quot;Chapuis&quot;,&quot;given&quot;:&quot;Adeline&quot;,&quot;parse-names&quot;:false,&quot;dropping-particle&quot;:&quot;&quot;,&quot;non-dropping-particle&quot;:&quot;&quot;},{&quot;family&quot;:&quot;Thillou&quot;,&quot;given&quot;:&quot;Fabienne&quot;,&quot;parse-names&quot;:false,&quot;dropping-particle&quot;:&quot;&quot;,&quot;non-dropping-particle&quot;:&quot;&quot;},{&quot;family&quot;:&quot;Autourde&quot;,&quot;given&quot;:&quot;Jean Baptiste&quot;,&quot;parse-names&quot;:false,&quot;dropping-particle&quot;:&quot;&quot;,&quot;non-dropping-particle&quot;:&quot;&quot;},{&quot;family&quot;:&quot;Durand&quot;,&quot;given&quot;:&quot;Steven&quot;,&quot;parse-names&quot;:false,&quot;dropping-particle&quot;:&quot;&quot;,&quot;non-dropping-particle&quot;:&quot;&quot;},{&quot;family&quot;:&quot;Boyera&quot;,&quot;given&quot;:&quot;Nathalie&quot;,&quot;parse-names&quot;:false,&quot;dropping-particle&quot;:&quot;&quot;,&quot;non-dropping-particle&quot;:&quot;&quot;},{&quot;family&quot;:&quot;Rigaudeau&quot;,&quot;given&quot;:&quot;Anne Sophie&quot;,&quot;parse-names&quot;:false,&quot;dropping-particle&quot;:&quot;&quot;,&quot;non-dropping-particle&quot;:&quot;&quot;},{&quot;family&quot;:&quot;Besné&quot;,&quot;given&quot;:&quot;Isabelle&quot;,&quot;parse-names&quot;:false,&quot;dropping-particle&quot;:&quot;&quot;,&quot;non-dropping-particle&quot;:&quot;&quot;},{&quot;family&quot;:&quot;Pellevoisin&quot;,&quot;given&quot;:&quot;Christian&quot;,&quot;parse-names&quot;:false,&quot;dropping-particle&quot;:&quot;&quot;,&quot;non-dropping-particle&quot;:&quot;&quot;}],&quot;container-title&quot;:&quot;International Journal of Molecular Sciences 2019, Vol. 20, Page 2240&quot;,&quot;accessed&quot;:{&quot;date-parts&quot;:[[2026,1,4]]},&quot;DOI&quot;:&quot;10.3390/IJMS20092240&quot;,&quot;ISSN&quot;:&quot;1422-0067&quot;,&quot;PMID&quot;:&quot;31067675&quot;,&quot;URL&quot;:&quot;https://www.mdpi.com/1422-0067/20/9/2240/htm&quot;,&quot;issued&quot;:{&quot;date-parts&quot;:[[2019,5,7]]},&quot;page&quot;:&quot;2240&quot;,&quot;abstract&quot;:&quot;Background: We have characterized a new reconstructed full-thickness skin model, T-Skin™, compared to normal human skin (NHS) and evaluated its use in testing anti-aging compounds. Methods: The structure and layer-specific markers were compared with NHS using histological and immunohistological staining. In anti-aging experiments, T-SkinTM was exposed to retinol (10 µM) or vitamin C (200 µM) for 5 days, followed by immunohistological staining evaluation. Results: T-Skin™ exhibits a well stratified, differentiated and self-renewing epidermis with a dermal compartment of functional fibroblasts. Epidermal (cytokeratin 10, transglutaminase 1), dermo–epidermal junction (DEJ) (laminin 5, collagen-IV, collagen VII) and dermally-located (fibrillin 1, procollagen I) biomarkers were similar to those in NHS. Treatment of T-Skin™ with retinol decreased the expression of differentiation markers, cytokeratin 10 and transglutaminase 1 and increased the proliferation marker, Ki67, in epidermis basal-layer cells. Vitamin C increased the expression of DEJ components, collagen IV and VII and dermal procollagen 1. Conclusions: T-Skin™ exhibits structural and biomarker location characteristics similar to NHS. Responses of T-Skin™ to retinol and vitamin C treatment were consistent with those of their known anti-aging effects. T-Skin™ is a promising model to investigate responses of epidermal, DEJ and dermal regions to new skin anti-ageing compounds.&quot;,&quot;publisher&quot;:&quot;Multidisciplinary Digital Publishing Institute&quot;,&quot;issue&quot;:&quot;9&quot;,&quot;volume&quot;:&quot;20&quot;,&quot;container-title-short&quot;:&quot;&quot;},&quot;isTemporary&quot;:false}],&quot;citationTag&quot;:&quot;MENDELEY_CITATION_v3_eyJjaXRhdGlvbklEIjoiTUVOREVMRVlfQ0lUQVRJT05fMjUwYWMwMDItOGFlMi00MDZmLWIyY2YtNjZmNWM0NzYzOWZhIiwicHJvcGVydGllcyI6eyJub3RlSW5kZXgiOjB9LCJpc0VkaXRlZCI6ZmFsc2UsIm1hbnVhbE92ZXJyaWRlIjp7ImlzTWFudWFsbHlPdmVycmlkZGVuIjpmYWxzZSwiY2l0ZXByb2NUZXh0IjoiWzldIiwibWFudWFsT3ZlcnJpZGVUZXh0IjoiIn0sImNpdGF0aW9uSXRlbXMiOlt7ImlkIjoiNTg2ZDZiYzQtNWVjNy0zNGI4LThiYzEtM2NjY2U4ODk0MjNhIiwiaXRlbURhdGEiOnsidHlwZSI6ImFydGljbGUtam91cm5hbCIsImlkIjoiNTg2ZDZiYzQtNWVjNy0zNGI4LThiYzEtM2NjY2U4ODk0MjNhIiwidGl0bGUiOiJDaGFyYWN0ZXJpemF0aW9uIG9mIGEgTmV3IFJlY29uc3RydWN0ZWQgRnVsbCBUaGlja25lc3MgU2tpbiBNb2RlbCwgVC1Ta2lu4oSiLCBhbmQgaXRzIEFwcGxpY2F0aW9uIGZvciBJbnZlc3RpZ2F0aW9ucyBvZiBBbnRpLUFnaW5nIENvbXBvdW5kcyIsImF1dGhvciI6W3siZmFtaWx5IjoiQmF0YWlsbG9uIiwiZ2l2ZW4iOiJNaWNoZWwiLCJwYXJzZS1uYW1lcyI6ZmFsc2UsImRyb3BwaW5nLXBhcnRpY2xlIjoiIiwibm9uLWRyb3BwaW5nLXBhcnRpY2xlIjoiIn0seyJmYW1pbHkiOiJMZWxpw6h2cmUiLCJnaXZlbiI6IkRhbWllbiIsInBhcnNlLW5hbWVzIjpmYWxzZSwiZHJvcHBpbmctcGFydGljbGUiOiIiLCJub24tZHJvcHBpbmctcGFydGljbGUiOiIifSx7ImZhbWlseSI6IkNoYXB1aXMiLCJnaXZlbiI6IkFkZWxpbmUiLCJwYXJzZS1uYW1lcyI6ZmFsc2UsImRyb3BwaW5nLXBhcnRpY2xlIjoiIiwibm9uLWRyb3BwaW5nLXBhcnRpY2xlIjoiIn0seyJmYW1pbHkiOiJUaGlsbG91IiwiZ2l2ZW4iOiJGYWJpZW5uZSIsInBhcnNlLW5hbWVzIjpmYWxzZSwiZHJvcHBpbmctcGFydGljbGUiOiIiLCJub24tZHJvcHBpbmctcGFydGljbGUiOiIifSx7ImZhbWlseSI6IkF1dG91cmRlIiwiZ2l2ZW4iOiJKZWFuIEJhcHRpc3RlIiwicGFyc2UtbmFtZXMiOmZhbHNlLCJkcm9wcGluZy1wYXJ0aWNsZSI6IiIsIm5vbi1kcm9wcGluZy1wYXJ0aWNsZSI6IiJ9LHsiZmFtaWx5IjoiRHVyYW5kIiwiZ2l2ZW4iOiJTdGV2ZW4iLCJwYXJzZS1uYW1lcyI6ZmFsc2UsImRyb3BwaW5nLXBhcnRpY2xlIjoiIiwibm9uLWRyb3BwaW5nLXBhcnRpY2xlIjoiIn0seyJmYW1pbHkiOiJCb3llcmEiLCJnaXZlbiI6Ik5hdGhhbGllIiwicGFyc2UtbmFtZXMiOmZhbHNlLCJkcm9wcGluZy1wYXJ0aWNsZSI6IiIsIm5vbi1kcm9wcGluZy1wYXJ0aWNsZSI6IiJ9LHsiZmFtaWx5IjoiUmlnYXVkZWF1IiwiZ2l2ZW4iOiJBbm5lIFNvcGhpZSIsInBhcnNlLW5hbWVzIjpmYWxzZSwiZHJvcHBpbmctcGFydGljbGUiOiIiLCJub24tZHJvcHBpbmctcGFydGljbGUiOiIifSx7ImZhbWlseSI6IkJlc27DqSIsImdpdmVuIjoiSXNhYmVsbGUiLCJwYXJzZS1uYW1lcyI6ZmFsc2UsImRyb3BwaW5nLXBhcnRpY2xlIjoiIiwibm9uLWRyb3BwaW5nLXBhcnRpY2xlIjoiIn0seyJmYW1pbHkiOiJQZWxsZXZvaXNpbiIsImdpdmVuIjoiQ2hyaXN0aWFuIiwicGFyc2UtbmFtZXMiOmZhbHNlLCJkcm9wcGluZy1wYXJ0aWNsZSI6IiIsIm5vbi1kcm9wcGluZy1wYXJ0aWNsZSI6IiJ9XSwiY29udGFpbmVyLXRpdGxlIjoiSW50ZXJuYXRpb25hbCBKb3VybmFsIG9mIE1vbGVjdWxhciBTY2llbmNlcyAyMDE5LCBWb2wuIDIwLCBQYWdlIDIyNDAiLCJhY2Nlc3NlZCI6eyJkYXRlLXBhcnRzIjpbWzIwMjYsMSw0XV19LCJET0kiOiIxMC4zMzkwL0lKTVMyMDA5MjI0MCIsIklTU04iOiIxNDIyLTAwNjciLCJQTUlEIjoiMzEwNjc2NzUiLCJVUkwiOiJodHRwczovL3d3dy5tZHBpLmNvbS8xNDIyLTAwNjcvMjAvOS8yMjQwL2h0bSIsImlzc3VlZCI6eyJkYXRlLXBhcnRzIjpbWzIwMTksNSw3XV19LCJwYWdlIjoiMjI0MCIsImFic3RyYWN0IjoiQmFja2dyb3VuZDogV2UgaGF2ZSBjaGFyYWN0ZXJpemVkIGEgbmV3IHJlY29uc3RydWN0ZWQgZnVsbC10aGlja25lc3Mgc2tpbiBtb2RlbCwgVC1Ta2lu4oSiLCBjb21wYXJlZCB0byBub3JtYWwgaHVtYW4gc2tpbiAoTkhTKSBhbmQgZXZhbHVhdGVkIGl0cyB1c2UgaW4gdGVzdGluZyBhbnRpLWFnaW5nIGNvbXBvdW5kcy4gTWV0aG9kczogVGhlIHN0cnVjdHVyZSBhbmQgbGF5ZXItc3BlY2lmaWMgbWFya2VycyB3ZXJlIGNvbXBhcmVkIHdpdGggTkhTIHVzaW5nIGhpc3RvbG9naWNhbCBhbmQgaW1tdW5vaGlzdG9sb2dpY2FsIHN0YWluaW5nLiBJbiBhbnRpLWFnaW5nIGV4cGVyaW1lbnRzLCBULVNraW5UTSB3YXMgZXhwb3NlZCB0byByZXRpbm9sICgxMCDCtU0pIG9yIHZpdGFtaW4gQyAoMjAwIMK1TSkgZm9yIDUgZGF5cywgZm9sbG93ZWQgYnkgaW1tdW5vaGlzdG9sb2dpY2FsIHN0YWluaW5nIGV2YWx1YXRpb24uIFJlc3VsdHM6IFQtU2tpbuKEoiBleGhpYml0cyBhIHdlbGwgc3RyYXRpZmllZCwgZGlmZmVyZW50aWF0ZWQgYW5kIHNlbGYtcmVuZXdpbmcgZXBpZGVybWlzIHdpdGggYSBkZXJtYWwgY29tcGFydG1lbnQgb2YgZnVuY3Rpb25hbCBmaWJyb2JsYXN0cy4gRXBpZGVybWFsIChjeXRva2VyYXRpbiAxMCwgdHJhbnNnbHV0YW1pbmFzZSAxKSwgZGVybW/igJNlcGlkZXJtYWwganVuY3Rpb24gKERFSikgKGxhbWluaW4gNSwgY29sbGFnZW4tSVYsIGNvbGxhZ2VuIFZJSSkgYW5kIGRlcm1hbGx5LWxvY2F0ZWQgKGZpYnJpbGxpbiAxLCBwcm9jb2xsYWdlbiBJKSBiaW9tYXJrZXJzIHdlcmUgc2ltaWxhciB0byB0aG9zZSBpbiBOSFMuIFRyZWF0bWVudCBvZiBULVNraW7ihKIgd2l0aCByZXRpbm9sIGRlY3JlYXNlZCB0aGUgZXhwcmVzc2lvbiBvZiBkaWZmZXJlbnRpYXRpb24gbWFya2VycywgY3l0b2tlcmF0aW4gMTAgYW5kIHRyYW5zZ2x1dGFtaW5hc2UgMSBhbmQgaW5jcmVhc2VkIHRoZSBwcm9saWZlcmF0aW9uIG1hcmtlciwgS2k2NywgaW4gZXBpZGVybWlzIGJhc2FsLWxheWVyIGNlbGxzLiBWaXRhbWluIEMgaW5jcmVhc2VkIHRoZSBleHByZXNzaW9uIG9mIERFSiBjb21wb25lbnRzLCBjb2xsYWdlbiBJViBhbmQgVklJIGFuZCBkZXJtYWwgcHJvY29sbGFnZW4gMS4gQ29uY2x1c2lvbnM6IFQtU2tpbuKEoiBleGhpYml0cyBzdHJ1Y3R1cmFsIGFuZCBiaW9tYXJrZXIgbG9jYXRpb24gY2hhcmFjdGVyaXN0aWNzIHNpbWlsYXIgdG8gTkhTLiBSZXNwb25zZXMgb2YgVC1Ta2lu4oSiIHRvIHJldGlub2wgYW5kIHZpdGFtaW4gQyB0cmVhdG1lbnQgd2VyZSBjb25zaXN0ZW50IHdpdGggdGhvc2Ugb2YgdGhlaXIga25vd24gYW50aS1hZ2luZyBlZmZlY3RzLiBULVNraW7ihKIgaXMgYSBwcm9taXNpbmcgbW9kZWwgdG8gaW52ZXN0aWdhdGUgcmVzcG9uc2VzIG9mIGVwaWRlcm1hbCwgREVKIGFuZCBkZXJtYWwgcmVnaW9ucyB0byBuZXcgc2tpbiBhbnRpLWFnZWluZyBjb21wb3VuZHMuIiwicHVibGlzaGVyIjoiTXVsdGlkaXNjaXBsaW5hcnkgRGlnaXRhbCBQdWJsaXNoaW5nIEluc3RpdHV0ZSIsImlzc3VlIjoiOSIsInZvbHVtZSI6IjIwIiwiY29udGFpbmVyLXRpdGxlLXNob3J0IjoiIn0sImlzVGVtcG9yYXJ5IjpmYWxzZX1dfQ==&quot;},{&quot;citationID&quot;:&quot;MENDELEY_CITATION_4615c49c-4f19-4b26-83d7-0066c8fa3d07&quot;,&quot;properties&quot;:{&quot;noteIndex&quot;:0},&quot;isEdited&quot;:false,&quot;manualOverride&quot;:{&quot;isManuallyOverridden&quot;:false,&quot;citeprocText&quot;:&quot;[10]&quot;,&quot;manualOverrideText&quot;:&quot;&quot;},&quot;citationItems&quot;:[{&quot;id&quot;:&quot;315ef93a-1cd4-343d-8c8d-c7d52b7b5c2f&quot;,&quot;itemData&quot;:{&quot;type&quot;:&quot;article-journal&quot;,&quot;id&quot;:&quot;315ef93a-1cd4-343d-8c8d-c7d52b7b5c2f&quot;,&quot;title&quot;:&quot;Targeting the Complexity of In Vitro Skin Models: A Review of Cutting-Edge Developments&quot;,&quot;author&quot;:[{&quot;family&quot;:&quot;Quílez&quot;,&quot;given&quot;:&quot;Cristina&quot;,&quot;parse-names&quot;:false,&quot;dropping-particle&quot;:&quot;&quot;,&quot;non-dropping-particle&quot;:&quot;&quot;},{&quot;family&quot;:&quot;Bebiano&quot;,&quot;given&quot;:&quot;Luís B.&quot;,&quot;parse-names&quot;:false,&quot;dropping-particle&quot;:&quot;&quot;,&quot;non-dropping-particle&quot;:&quot;&quot;},{&quot;family&quot;:&quot;Jones&quot;,&quot;given&quot;:&quot;Eleri&quot;,&quot;parse-names&quot;:false,&quot;dropping-particle&quot;:&quot;&quot;,&quot;non-dropping-particle&quot;:&quot;&quot;},{&quot;family&quot;:&quot;Maver&quot;,&quot;given&quot;:&quot;Uroš&quot;,&quot;parse-names&quot;:false,&quot;dropping-particle&quot;:&quot;&quot;,&quot;non-dropping-particle&quot;:&quot;&quot;},{&quot;family&quot;:&quot;Meesters&quot;,&quot;given&quot;:&quot;Luca&quot;,&quot;parse-names&quot;:false,&quot;dropping-particle&quot;:&quot;&quot;,&quot;non-dropping-particle&quot;:&quot;&quot;},{&quot;family&quot;:&quot;Parzymies&quot;,&quot;given&quot;:&quot;Piotr&quot;,&quot;parse-names&quot;:false,&quot;dropping-particle&quot;:&quot;&quot;,&quot;non-dropping-particle&quot;:&quot;&quot;},{&quot;family&quot;:&quot;Petiot&quot;,&quot;given&quot;:&quot;Emma&quot;,&quot;parse-names&quot;:false,&quot;dropping-particle&quot;:&quot;&quot;,&quot;non-dropping-particle&quot;:&quot;&quot;},{&quot;family&quot;:&quot;Rikken&quot;,&quot;given&quot;:&quot;Gijs&quot;,&quot;parse-names&quot;:false,&quot;dropping-particle&quot;:&quot;&quot;,&quot;non-dropping-particle&quot;:&quot;&quot;},{&quot;family&quot;:&quot;Risueño&quot;,&quot;given&quot;:&quot;Ignacio&quot;,&quot;parse-names&quot;:false,&quot;dropping-particle&quot;:&quot;&quot;,&quot;non-dropping-particle&quot;:&quot;&quot;},{&quot;family&quot;:&quot;Zaidi&quot;,&quot;given&quot;:&quot;Hamza&quot;,&quot;parse-names&quot;:false,&quot;dropping-particle&quot;:&quot;&quot;,&quot;non-dropping-particle&quot;:&quot;&quot;},{&quot;family&quot;:&quot;Zidarič&quot;,&quot;given&quot;:&quot;Tanja&quot;,&quot;parse-names&quot;:false,&quot;dropping-particle&quot;:&quot;&quot;,&quot;non-dropping-particle&quot;:&quot;&quot;},{&quot;family&quot;:&quot;Bekeschus&quot;,&quot;given&quot;:&quot;Sander&quot;,&quot;parse-names&quot;:false,&quot;dropping-particle&quot;:&quot;&quot;,&quot;non-dropping-particle&quot;:&quot;&quot;},{&quot;family&quot;:&quot;H. van den Bogaard&quot;,&quot;given&quot;:&quot;Ellen&quot;,&quot;parse-names&quot;:false,&quot;dropping-particle&quot;:&quot;&quot;,&quot;non-dropping-particle&quot;:&quot;&quot;},{&quot;family&quot;:&quot;Caley&quot;,&quot;given&quot;:&quot;Matthew&quot;,&quot;parse-names&quot;:false,&quot;dropping-particle&quot;:&quot;&quot;,&quot;non-dropping-particle&quot;:&quot;&quot;},{&quot;family&quot;:&quot;Colley&quot;,&quot;given&quot;:&quot;Helen&quot;,&quot;parse-names&quot;:false,&quot;dropping-particle&quot;:&quot;&quot;,&quot;non-dropping-particle&quot;:&quot;&quot;},{&quot;family&quot;:&quot;López&quot;,&quot;given&quot;:&quot;Nuria Gago&quot;,&quot;parse-names&quot;:false,&quot;dropping-particle&quot;:&quot;&quot;,&quot;non-dropping-particle&quot;:&quot;&quot;},{&quot;family&quot;:&quot;Letsiou&quot;,&quot;given&quot;:&quot;Sophia&quot;,&quot;parse-names&quot;:false,&quot;dropping-particle&quot;:&quot;&quot;,&quot;non-dropping-particle&quot;:&quot;&quot;},{&quot;family&quot;:&quot;Marquette&quot;,&quot;given&quot;:&quot;Christophe&quot;,&quot;parse-names&quot;:false,&quot;dropping-particle&quot;:&quot;&quot;,&quot;non-dropping-particle&quot;:&quot;&quot;},{&quot;family&quot;:&quot;Maver&quot;,&quot;given&quot;:&quot;Tina&quot;,&quot;parse-names&quot;:false,&quot;dropping-particle&quot;:&quot;&quot;,&quot;non-dropping-particle&quot;:&quot;&quot;},{&quot;family&quot;:&quot;Pereira&quot;,&quot;given&quot;:&quot;Rúben F.&quot;,&quot;parse-names&quot;:false,&quot;dropping-particle&quot;:&quot;&quot;,&quot;non-dropping-particle&quot;:&quot;&quot;},{&quot;family&quot;:&quot;Tobin&quot;,&quot;given&quot;:&quot;Desmond J.&quot;,&quot;parse-names&quot;:false,&quot;dropping-particle&quot;:&quot;&quot;,&quot;non-dropping-particle&quot;:&quot;&quot;},{&quot;family&quot;:&quot;Velasco&quot;,&quot;given&quot;:&quot;Diego&quot;,&quot;parse-names&quot;:false,&quot;dropping-particle&quot;:&quot;&quot;,&quot;non-dropping-particle&quot;:&quot;&quot;}],&quot;container-title&quot;:&quot;Journal of Investigative Dermatology&quot;,&quot;accessed&quot;:{&quot;date-parts&quot;:[[2026,1,4]]},&quot;DOI&quot;:&quot;10.1016/J.JID.2024.04.032&quot;,&quot;ISSN&quot;:&quot;0022-202X&quot;,&quot;PMID&quot;:&quot;39127929&quot;,&quot;URL&quot;:&quot;https://www.sciencedirect.com/science/article/pii/S0022202X24014994&quot;,&quot;issued&quot;:{&quot;date-parts&quot;:[[2024,12,1]]},&quot;page&quot;:&quot;2650-2670&quot;,&quot;abstract&quot;:&quot;Skin in vitro models offer much promise for research, testing drugs, cosmetics, and medical devices, reducing animal testing and extensive clinical trials. There are several in vitro approaches to mimicking human skin behavior, ranging from simple cell monolayer to complex organotypic and bioengineered 3-dimensional models. Some have been approved for preclinical studies in cosmetics, pharmaceuticals, and chemicals. However, development of physiologically reliable in vitro human skin models remains in its infancy. This review reports on advances in in vitro complex skin models to study skin homeostasis, aging, and skin disease.&quot;,&quot;publisher&quot;:&quot;Elsevier&quot;,&quot;issue&quot;:&quot;12&quot;,&quot;volume&quot;:&quot;144&quot;,&quot;container-title-short&quot;:&quot;&quot;},&quot;isTemporary&quot;:false}],&quot;citationTag&quot;:&quot;MENDELEY_CITATION_v3_eyJjaXRhdGlvbklEIjoiTUVOREVMRVlfQ0lUQVRJT05fNDYxNWM0OWMtNGYxOS00YjI2LTgzZDctMDA2NmM4ZmEzZDA3IiwicHJvcGVydGllcyI6eyJub3RlSW5kZXgiOjB9LCJpc0VkaXRlZCI6ZmFsc2UsIm1hbnVhbE92ZXJyaWRlIjp7ImlzTWFudWFsbHlPdmVycmlkZGVuIjpmYWxzZSwiY2l0ZXByb2NUZXh0IjoiWzEwXSIsIm1hbnVhbE92ZXJyaWRlVGV4dCI6IiJ9LCJjaXRhdGlvbkl0ZW1zIjpbeyJpZCI6IjMxNWVmOTNhLTFjZDQtMzQzZC04YzhkLWM3ZDUyYjdiNWMyZiIsIml0ZW1EYXRhIjp7InR5cGUiOiJhcnRpY2xlLWpvdXJuYWwiLCJpZCI6IjMxNWVmOTNhLTFjZDQtMzQzZC04YzhkLWM3ZDUyYjdiNWMyZiIsInRpdGxlIjoiVGFyZ2V0aW5nIHRoZSBDb21wbGV4aXR5IG9mIEluwqBWaXRybyBTa2luIE1vZGVsczogQSBSZXZpZXcgb2YgQ3V0dGluZy1FZGdlIERldmVsb3BtZW50cyIsImF1dGhvciI6W3siZmFtaWx5IjoiUXXDrWxleiIsImdpdmVuIjoiQ3Jpc3RpbmEiLCJwYXJzZS1uYW1lcyI6ZmFsc2UsImRyb3BwaW5nLXBhcnRpY2xlIjoiIiwibm9uLWRyb3BwaW5nLXBhcnRpY2xlIjoiIn0seyJmYW1pbHkiOiJCZWJpYW5vIiwiZ2l2ZW4iOiJMdcOtcyBCLiIsInBhcnNlLW5hbWVzIjpmYWxzZSwiZHJvcHBpbmctcGFydGljbGUiOiIiLCJub24tZHJvcHBpbmctcGFydGljbGUiOiIifSx7ImZhbWlseSI6IkpvbmVzIiwiZ2l2ZW4iOiJFbGVyaSIsInBhcnNlLW5hbWVzIjpmYWxzZSwiZHJvcHBpbmctcGFydGljbGUiOiIiLCJub24tZHJvcHBpbmctcGFydGljbGUiOiIifSx7ImZhbWlseSI6Ik1hdmVyIiwiZ2l2ZW4iOiJVcm/FoSIsInBhcnNlLW5hbWVzIjpmYWxzZSwiZHJvcHBpbmctcGFydGljbGUiOiIiLCJub24tZHJvcHBpbmctcGFydGljbGUiOiIifSx7ImZhbWlseSI6Ik1lZXN0ZXJzIiwiZ2l2ZW4iOiJMdWNhIiwicGFyc2UtbmFtZXMiOmZhbHNlLCJkcm9wcGluZy1wYXJ0aWNsZSI6IiIsIm5vbi1kcm9wcGluZy1wYXJ0aWNsZSI6IiJ9LHsiZmFtaWx5IjoiUGFyenltaWVzIiwiZ2l2ZW4iOiJQaW90ciIsInBhcnNlLW5hbWVzIjpmYWxzZSwiZHJvcHBpbmctcGFydGljbGUiOiIiLCJub24tZHJvcHBpbmctcGFydGljbGUiOiIifSx7ImZhbWlseSI6IlBldGlvdCIsImdpdmVuIjoiRW1tYSIsInBhcnNlLW5hbWVzIjpmYWxzZSwiZHJvcHBpbmctcGFydGljbGUiOiIiLCJub24tZHJvcHBpbmctcGFydGljbGUiOiIifSx7ImZhbWlseSI6IlJpa2tlbiIsImdpdmVuIjoiR2lqcyIsInBhcnNlLW5hbWVzIjpmYWxzZSwiZHJvcHBpbmctcGFydGljbGUiOiIiLCJub24tZHJvcHBpbmctcGFydGljbGUiOiIifSx7ImZhbWlseSI6IlJpc3Vlw7FvIiwiZ2l2ZW4iOiJJZ25hY2lvIiwicGFyc2UtbmFtZXMiOmZhbHNlLCJkcm9wcGluZy1wYXJ0aWNsZSI6IiIsIm5vbi1kcm9wcGluZy1wYXJ0aWNsZSI6IiJ9LHsiZmFtaWx5IjoiWmFpZGkiLCJnaXZlbiI6IkhhbXphIiwicGFyc2UtbmFtZXMiOmZhbHNlLCJkcm9wcGluZy1wYXJ0aWNsZSI6IiIsIm5vbi1kcm9wcGluZy1wYXJ0aWNsZSI6IiJ9LHsiZmFtaWx5IjoiWmlkYXJpxI0iLCJnaXZlbiI6IlRhbmphIiwicGFyc2UtbmFtZXMiOmZhbHNlLCJkcm9wcGluZy1wYXJ0aWNsZSI6IiIsIm5vbi1kcm9wcGluZy1wYXJ0aWNsZSI6IiJ9LHsiZmFtaWx5IjoiQmVrZXNjaHVzIiwiZ2l2ZW4iOiJTYW5kZXIiLCJwYXJzZS1uYW1lcyI6ZmFsc2UsImRyb3BwaW5nLXBhcnRpY2xlIjoiIiwibm9uLWRyb3BwaW5nLXBhcnRpY2xlIjoiIn0seyJmYW1pbHkiOiJILiB2YW4gZGVuIEJvZ2FhcmQiLCJnaXZlbiI6IkVsbGVuIiwicGFyc2UtbmFtZXMiOmZhbHNlLCJkcm9wcGluZy1wYXJ0aWNsZSI6IiIsIm5vbi1kcm9wcGluZy1wYXJ0aWNsZSI6IiJ9LHsiZmFtaWx5IjoiQ2FsZXkiLCJnaXZlbiI6Ik1hdHRoZXciLCJwYXJzZS1uYW1lcyI6ZmFsc2UsImRyb3BwaW5nLXBhcnRpY2xlIjoiIiwibm9uLWRyb3BwaW5nLXBhcnRpY2xlIjoiIn0seyJmYW1pbHkiOiJDb2xsZXkiLCJnaXZlbiI6IkhlbGVuIiwicGFyc2UtbmFtZXMiOmZhbHNlLCJkcm9wcGluZy1wYXJ0aWNsZSI6IiIsIm5vbi1kcm9wcGluZy1wYXJ0aWNsZSI6IiJ9LHsiZmFtaWx5IjoiTMOzcGV6IiwiZ2l2ZW4iOiJOdXJpYSBHYWdvIiwicGFyc2UtbmFtZXMiOmZhbHNlLCJkcm9wcGluZy1wYXJ0aWNsZSI6IiIsIm5vbi1kcm9wcGluZy1wYXJ0aWNsZSI6IiJ9LHsiZmFtaWx5IjoiTGV0c2lvdSIsImdpdmVuIjoiU29waGlhIiwicGFyc2UtbmFtZXMiOmZhbHNlLCJkcm9wcGluZy1wYXJ0aWNsZSI6IiIsIm5vbi1kcm9wcGluZy1wYXJ0aWNsZSI6IiJ9LHsiZmFtaWx5IjoiTWFycXVldHRlIiwiZ2l2ZW4iOiJDaHJpc3RvcGhlIiwicGFyc2UtbmFtZXMiOmZhbHNlLCJkcm9wcGluZy1wYXJ0aWNsZSI6IiIsIm5vbi1kcm9wcGluZy1wYXJ0aWNsZSI6IiJ9LHsiZmFtaWx5IjoiTWF2ZXIiLCJnaXZlbiI6IlRpbmEiLCJwYXJzZS1uYW1lcyI6ZmFsc2UsImRyb3BwaW5nLXBhcnRpY2xlIjoiIiwibm9uLWRyb3BwaW5nLXBhcnRpY2xlIjoiIn0seyJmYW1pbHkiOiJQZXJlaXJhIiwiZ2l2ZW4iOiJSw7piZW4gRi4iLCJwYXJzZS1uYW1lcyI6ZmFsc2UsImRyb3BwaW5nLXBhcnRpY2xlIjoiIiwibm9uLWRyb3BwaW5nLXBhcnRpY2xlIjoiIn0seyJmYW1pbHkiOiJUb2JpbiIsImdpdmVuIjoiRGVzbW9uZCBKLiIsInBhcnNlLW5hbWVzIjpmYWxzZSwiZHJvcHBpbmctcGFydGljbGUiOiIiLCJub24tZHJvcHBpbmctcGFydGljbGUiOiIifSx7ImZhbWlseSI6IlZlbGFzY28iLCJnaXZlbiI6IkRpZWdvIiwicGFyc2UtbmFtZXMiOmZhbHNlLCJkcm9wcGluZy1wYXJ0aWNsZSI6IiIsIm5vbi1kcm9wcGluZy1wYXJ0aWNsZSI6IiJ9XSwiY29udGFpbmVyLXRpdGxlIjoiSm91cm5hbCBvZiBJbnZlc3RpZ2F0aXZlIERlcm1hdG9sb2d5IiwiYWNjZXNzZWQiOnsiZGF0ZS1wYXJ0cyI6W1syMDI2LDEsNF1dfSwiRE9JIjoiMTAuMTAxNi9KLkpJRC4yMDI0LjA0LjAzMiIsIklTU04iOiIwMDIyLTIwMlgiLCJQTUlEIjoiMzkxMjc5MjkiLCJVUkwiOiJodHRwczovL3d3dy5zY2llbmNlZGlyZWN0LmNvbS9zY2llbmNlL2FydGljbGUvcGlpL1MwMDIyMjAyWDI0MDE0OTk0IiwiaXNzdWVkIjp7ImRhdGUtcGFydHMiOltbMjAyNCwxMiwxXV19LCJwYWdlIjoiMjY1MC0yNjcwIiwiYWJzdHJhY3QiOiJTa2luIGluIHZpdHJvIG1vZGVscyBvZmZlciBtdWNoIHByb21pc2UgZm9yIHJlc2VhcmNoLCB0ZXN0aW5nIGRydWdzLCBjb3NtZXRpY3MsIGFuZCBtZWRpY2FsIGRldmljZXMsIHJlZHVjaW5nIGFuaW1hbCB0ZXN0aW5nIGFuZCBleHRlbnNpdmUgY2xpbmljYWwgdHJpYWxzLiBUaGVyZSBhcmUgc2V2ZXJhbCBpbiB2aXRybyBhcHByb2FjaGVzIHRvIG1pbWlja2luZyBodW1hbiBza2luIGJlaGF2aW9yLCByYW5naW5nIGZyb20gc2ltcGxlIGNlbGwgbW9ub2xheWVyIHRvIGNvbXBsZXggb3JnYW5vdHlwaWMgYW5kIGJpb2VuZ2luZWVyZWQgMy1kaW1lbnNpb25hbCBtb2RlbHMuIFNvbWUgaGF2ZSBiZWVuIGFwcHJvdmVkIGZvciBwcmVjbGluaWNhbCBzdHVkaWVzIGluIGNvc21ldGljcywgcGhhcm1hY2V1dGljYWxzLCBhbmQgY2hlbWljYWxzLiBIb3dldmVyLCBkZXZlbG9wbWVudCBvZiBwaHlzaW9sb2dpY2FsbHkgcmVsaWFibGUgaW4gdml0cm8gaHVtYW4gc2tpbiBtb2RlbHMgcmVtYWlucyBpbiBpdHMgaW5mYW5jeS4gVGhpcyByZXZpZXcgcmVwb3J0cyBvbiBhZHZhbmNlcyBpbiBpbiB2aXRybyBjb21wbGV4IHNraW4gbW9kZWxzIHRvIHN0dWR5IHNraW4gaG9tZW9zdGFzaXMsIGFnaW5nLCBhbmQgc2tpbiBkaXNlYXNlLiIsInB1Ymxpc2hlciI6IkVsc2V2aWVyIiwiaXNzdWUiOiIxMiIsInZvbHVtZSI6IjE0NCIsImNvbnRhaW5lci10aXRsZS1zaG9ydCI6IiJ9LCJpc1RlbXBvcmFyeSI6ZmFsc2V9XX0=&quot;},{&quot;citationID&quot;:&quot;MENDELEY_CITATION_5e1b3d70-f358-411e-9261-38e44701d1dc&quot;,&quot;properties&quot;:{&quot;noteIndex&quot;:0},&quot;isEdited&quot;:false,&quot;manualOverride&quot;:{&quot;isManuallyOverridden&quot;:false,&quot;citeprocText&quot;:&quot;[11]&quot;,&quot;manualOverrideText&quot;:&quot;&quot;},&quot;citationItems&quot;:[{&quot;id&quot;:&quot;e72a8ed2-b277-38c1-a1ef-62428fe0a823&quot;,&quot;itemData&quot;:{&quot;type&quot;:&quot;article-journal&quot;,&quot;id&quot;:&quot;e72a8ed2-b277-38c1-a1ef-62428fe0a823&quot;,&quot;title&quot;:&quot;158 Epiderm™ full thickness (epiderm-FT), a dermal-epidermal skin model with a fully developed basement membrane&quot;,&quot;author&quot;:[{&quot;family&quot;:&quot;Hayden&quot;,&quot;given&quot;:&quot;P.&quot;,&quot;parse-names&quot;:false,&quot;dropping-particle&quot;:&quot;&quot;,&quot;non-dropping-particle&quot;:&quot;&quot;},{&quot;family&quot;:&quot;Kubilus&quot;,&quot;given&quot;:&quot;J.&quot;,&quot;parse-names&quot;:false,&quot;dropping-particle&quot;:&quot;&quot;,&quot;non-dropping-particle&quot;:&quot;&quot;},{&quot;family&quot;:&quot;Burnham&quot;,&quot;given&quot;:&quot;B.&quot;,&quot;parse-names&quot;:false,&quot;dropping-particle&quot;:&quot;&quot;,&quot;non-dropping-particle&quot;:&quot;&quot;},{&quot;family&quot;:&quot;Jackson&quot;,&quot;given&quot;:&quot;G.&quot;,&quot;parse-names&quot;:false,&quot;dropping-particle&quot;:&quot;&quot;,&quot;non-dropping-particle&quot;:&quot;&quot;},{&quot;family&quot;:&quot;Sheasgreen&quot;,&quot;given&quot;:&quot;J.&quot;,&quot;parse-names&quot;:false,&quot;dropping-particle&quot;:&quot;&quot;,&quot;non-dropping-particle&quot;:&quot;&quot;},{&quot;family&quot;:&quot;Klausner&quot;,&quot;given&quot;:&quot;Mitch&quot;,&quot;parse-names&quot;:false,&quot;dropping-particle&quot;:&quot;&quot;,&quot;non-dropping-particle&quot;:&quot;&quot;}],&quot;container-title&quot;:&quot;Toxicology Letters&quot;,&quot;container-title-short&quot;:&quot;Toxicol. Lett.&quot;,&quot;accessed&quot;:{&quot;date-parts&quot;:[[2026,1,4]]},&quot;DOI&quot;:&quot;10.1016/S0378-4274(03)90157-3&quot;,&quot;ISSN&quot;:&quot;03784274&quot;,&quot;URL&quot;:&quot;https://www.researchgate.net/publication/247096533_158_Epiderm_full_thickness_epiderm-FT_a_dermal-epidermal_skin_model_with_a_fully_developed_basement_membrane&quot;,&quot;issued&quot;:{&quot;date-parts&quot;:[[2003,9]]},&quot;page&quot;:&quot;s45-s46&quot;,&quot;abstract&quot;:&quot;Paracrine signaling between dermal fibroblasts (FB) and epidermal keratinocytes (KC) is believed to modulate skin responses during contact irritant or allergic reactions. Dermal FB also play an important role in photo-aging and photo-damage, wound healing and cancer progression. To enable in vitro study of these and other dermal phenomena in which FB-KC interactions are important, a full thickness skin model composed of a FB-containing dermis/KC-containing epidermis was developed. Normal human epidermal KC and dermal FB were cultured to produce highly differentiated full-thickness tissues extending wall-to-wall in cell culture inserts. Histologic examination of the tissue shows a collagen dermis populated by numerous viable FB and an epidermis consisting of stratified KC including basal, spinous, granular and stratum corneum components. The ultrastructure of the dermal/epidermal junction was examined by transmission electron microscopy. A well-developed basement membrane was evident. Hemidesmosomes were observed at the basal membranes of KC, with associated tonofilaments extending into the cytoplasm. Well-defined, continuous lamina lucida and lamina densa and fine anchoring filaments were present beneath the basal KC. Anchoring fibrils with characteristic striated structure connected the lamina densa to the underlying collagen matrix. Tissue responses to ultraviolet irradiation (UVR) were also evaluated. Twenty-four hours after irradiation with 40 J/cm2 of UVR, tissues were examined histologically, and culture media was assayed for pro-MMP-1 secretion by ELISA. Irradiation produced numerous sunburn cells and disruption of basal KC organization compared to control tissues. Also, pro-MMP-1 secretion was significantly increased compared to controls. EpiDerm-FT overcomes shortcomings of previous models in terms of providing a wall to wall tissue as well as appropriate in vivo-like basement membrane development. These attributes will enable more realistic in vitro toxicological studies of dermal/epidermal phenomena.&quot;,&quot;publisher&quot;:&quot;Elsevier BV&quot;,&quot;volume&quot;:&quot;144&quot;},&quot;isTemporary&quot;:false}],&quot;citationTag&quot;:&quot;MENDELEY_CITATION_v3_eyJjaXRhdGlvbklEIjoiTUVOREVMRVlfQ0lUQVRJT05fNWUxYjNkNzAtZjM1OC00MTFlLTkyNjEtMzhlNDQ3MDFkMWRjIiwicHJvcGVydGllcyI6eyJub3RlSW5kZXgiOjB9LCJpc0VkaXRlZCI6ZmFsc2UsIm1hbnVhbE92ZXJyaWRlIjp7ImlzTWFudWFsbHlPdmVycmlkZGVuIjpmYWxzZSwiY2l0ZXByb2NUZXh0IjoiWzExXSIsIm1hbnVhbE92ZXJyaWRlVGV4dCI6IiJ9LCJjaXRhdGlvbkl0ZW1zIjpbeyJpZCI6ImU3MmE4ZWQyLWIyNzctMzhjMS1hMWVmLTYyNDI4ZmUwYTgyMyIsIml0ZW1EYXRhIjp7InR5cGUiOiJhcnRpY2xlLWpvdXJuYWwiLCJpZCI6ImU3MmE4ZWQyLWIyNzctMzhjMS1hMWVmLTYyNDI4ZmUwYTgyMyIsInRpdGxlIjoiMTU4IEVwaWRlcm3ihKIgZnVsbCB0aGlja25lc3MgKGVwaWRlcm0tRlQpLCBhIGRlcm1hbC1lcGlkZXJtYWwgc2tpbiBtb2RlbCB3aXRoIGEgZnVsbHkgZGV2ZWxvcGVkIGJhc2VtZW50IG1lbWJyYW5lIiwiYXV0aG9yIjpbeyJmYW1pbHkiOiJIYXlkZW4iLCJnaXZlbiI6IlAuIiwicGFyc2UtbmFtZXMiOmZhbHNlLCJkcm9wcGluZy1wYXJ0aWNsZSI6IiIsIm5vbi1kcm9wcGluZy1wYXJ0aWNsZSI6IiJ9LHsiZmFtaWx5IjoiS3ViaWx1cyIsImdpdmVuIjoiSi4iLCJwYXJzZS1uYW1lcyI6ZmFsc2UsImRyb3BwaW5nLXBhcnRpY2xlIjoiIiwibm9uLWRyb3BwaW5nLXBhcnRpY2xlIjoiIn0seyJmYW1pbHkiOiJCdXJuaGFtIiwiZ2l2ZW4iOiJCLiIsInBhcnNlLW5hbWVzIjpmYWxzZSwiZHJvcHBpbmctcGFydGljbGUiOiIiLCJub24tZHJvcHBpbmctcGFydGljbGUiOiIifSx7ImZhbWlseSI6IkphY2tzb24iLCJnaXZlbiI6IkcuIiwicGFyc2UtbmFtZXMiOmZhbHNlLCJkcm9wcGluZy1wYXJ0aWNsZSI6IiIsIm5vbi1kcm9wcGluZy1wYXJ0aWNsZSI6IiJ9LHsiZmFtaWx5IjoiU2hlYXNncmVlbiIsImdpdmVuIjoiSi4iLCJwYXJzZS1uYW1lcyI6ZmFsc2UsImRyb3BwaW5nLXBhcnRpY2xlIjoiIiwibm9uLWRyb3BwaW5nLXBhcnRpY2xlIjoiIn0seyJmYW1pbHkiOiJLbGF1c25lciIsImdpdmVuIjoiTWl0Y2giLCJwYXJzZS1uYW1lcyI6ZmFsc2UsImRyb3BwaW5nLXBhcnRpY2xlIjoiIiwibm9uLWRyb3BwaW5nLXBhcnRpY2xlIjoiIn1dLCJjb250YWluZXItdGl0bGUiOiJUb3hpY29sb2d5IExldHRlcnMiLCJjb250YWluZXItdGl0bGUtc2hvcnQiOiJUb3hpY29sLiBMZXR0LiIsImFjY2Vzc2VkIjp7ImRhdGUtcGFydHMiOltbMjAyNiwxLDRdXX0sIkRPSSI6IjEwLjEwMTYvUzAzNzgtNDI3NCgwMyk5MDE1Ny0zIiwiSVNTTiI6IjAzNzg0Mjc0IiwiVVJMIjoiaHR0cHM6Ly93d3cucmVzZWFyY2hnYXRlLm5ldC9wdWJsaWNhdGlvbi8yNDcwOTY1MzNfMTU4X0VwaWRlcm1fZnVsbF90aGlja25lc3NfZXBpZGVybS1GVF9hX2Rlcm1hbC1lcGlkZXJtYWxfc2tpbl9tb2RlbF93aXRoX2FfZnVsbHlfZGV2ZWxvcGVkX2Jhc2VtZW50X21lbWJyYW5lIiwiaXNzdWVkIjp7ImRhdGUtcGFydHMiOltbMjAwMyw5XV19LCJwYWdlIjoiczQ1LXM0NiIsImFic3RyYWN0IjoiUGFyYWNyaW5lIHNpZ25hbGluZyBiZXR3ZWVuIGRlcm1hbCBmaWJyb2JsYXN0cyAoRkIpIGFuZCBlcGlkZXJtYWwga2VyYXRpbm9jeXRlcyAoS0MpIGlzIGJlbGlldmVkIHRvIG1vZHVsYXRlIHNraW4gcmVzcG9uc2VzIGR1cmluZyBjb250YWN0IGlycml0YW50IG9yIGFsbGVyZ2ljIHJlYWN0aW9ucy4gRGVybWFsIEZCIGFsc28gcGxheSBhbiBpbXBvcnRhbnQgcm9sZSBpbiBwaG90by1hZ2luZyBhbmQgcGhvdG8tZGFtYWdlLCB3b3VuZCBoZWFsaW5nIGFuZCBjYW5jZXIgcHJvZ3Jlc3Npb24uIFRvIGVuYWJsZSBpbiB2aXRybyBzdHVkeSBvZiB0aGVzZSBhbmQgb3RoZXIgZGVybWFsIHBoZW5vbWVuYSBpbiB3aGljaCBGQi1LQyBpbnRlcmFjdGlvbnMgYXJlIGltcG9ydGFudCwgYSBmdWxsIHRoaWNrbmVzcyBza2luIG1vZGVsIGNvbXBvc2VkIG9mIGEgRkItY29udGFpbmluZyBkZXJtaXMvS0MtY29udGFpbmluZyBlcGlkZXJtaXMgd2FzIGRldmVsb3BlZC4gTm9ybWFsIGh1bWFuIGVwaWRlcm1hbCBLQyBhbmQgZGVybWFsIEZCIHdlcmUgY3VsdHVyZWQgdG8gcHJvZHVjZSBoaWdobHkgZGlmZmVyZW50aWF0ZWQgZnVsbC10aGlja25lc3MgdGlzc3VlcyBleHRlbmRpbmcgd2FsbC10by13YWxsIGluIGNlbGwgY3VsdHVyZSBpbnNlcnRzLiBIaXN0b2xvZ2ljIGV4YW1pbmF0aW9uIG9mIHRoZSB0aXNzdWUgc2hvd3MgYSBjb2xsYWdlbiBkZXJtaXMgcG9wdWxhdGVkIGJ5IG51bWVyb3VzIHZpYWJsZSBGQiBhbmQgYW4gZXBpZGVybWlzIGNvbnNpc3Rpbmcgb2Ygc3RyYXRpZmllZCBLQyBpbmNsdWRpbmcgYmFzYWwsIHNwaW5vdXMsIGdyYW51bGFyIGFuZCBzdHJhdHVtIGNvcm5ldW0gY29tcG9uZW50cy4gVGhlIHVsdHJhc3RydWN0dXJlIG9mIHRoZSBkZXJtYWwvZXBpZGVybWFsIGp1bmN0aW9uIHdhcyBleGFtaW5lZCBieSB0cmFuc21pc3Npb24gZWxlY3Ryb24gbWljcm9zY29weS4gQSB3ZWxsLWRldmVsb3BlZCBiYXNlbWVudCBtZW1icmFuZSB3YXMgZXZpZGVudC4gSGVtaWRlc21vc29tZXMgd2VyZSBvYnNlcnZlZCBhdCB0aGUgYmFzYWwgbWVtYnJhbmVzIG9mIEtDLCB3aXRoIGFzc29jaWF0ZWQgdG9ub2ZpbGFtZW50cyBleHRlbmRpbmcgaW50byB0aGUgY3l0b3BsYXNtLiBXZWxsLWRlZmluZWQsIGNvbnRpbnVvdXMgbGFtaW5hIGx1Y2lkYSBhbmQgbGFtaW5hIGRlbnNhIGFuZCBmaW5lIGFuY2hvcmluZyBmaWxhbWVudHMgd2VyZSBwcmVzZW50IGJlbmVhdGggdGhlIGJhc2FsIEtDLiBBbmNob3JpbmcgZmlicmlscyB3aXRoIGNoYXJhY3RlcmlzdGljIHN0cmlhdGVkIHN0cnVjdHVyZSBjb25uZWN0ZWQgdGhlIGxhbWluYSBkZW5zYSB0byB0aGUgdW5kZXJseWluZyBjb2xsYWdlbiBtYXRyaXguIFRpc3N1ZSByZXNwb25zZXMgdG8gdWx0cmF2aW9sZXQgaXJyYWRpYXRpb24gKFVWUikgd2VyZSBhbHNvIGV2YWx1YXRlZC4gVHdlbnR5LWZvdXIgaG91cnMgYWZ0ZXIgaXJyYWRpYXRpb24gd2l0aCA0MCBKL2NtMiBvZiBVVlIsIHRpc3N1ZXMgd2VyZSBleGFtaW5lZCBoaXN0b2xvZ2ljYWxseSwgYW5kIGN1bHR1cmUgbWVkaWEgd2FzIGFzc2F5ZWQgZm9yIHByby1NTVAtMSBzZWNyZXRpb24gYnkgRUxJU0EuIElycmFkaWF0aW9uIHByb2R1Y2VkIG51bWVyb3VzIHN1bmJ1cm4gY2VsbHMgYW5kIGRpc3J1cHRpb24gb2YgYmFzYWwgS0Mgb3JnYW5pemF0aW9uIGNvbXBhcmVkIHRvIGNvbnRyb2wgdGlzc3Vlcy4gQWxzbywgcHJvLU1NUC0xIHNlY3JldGlvbiB3YXMgc2lnbmlmaWNhbnRseSBpbmNyZWFzZWQgY29tcGFyZWQgdG8gY29udHJvbHMuIEVwaURlcm0tRlQgb3ZlcmNvbWVzIHNob3J0Y29taW5ncyBvZiBwcmV2aW91cyBtb2RlbHMgaW4gdGVybXMgb2YgcHJvdmlkaW5nIGEgd2FsbCB0byB3YWxsIHRpc3N1ZSBhcyB3ZWxsIGFzIGFwcHJvcHJpYXRlIGluIHZpdm8tbGlrZSBiYXNlbWVudCBtZW1icmFuZSBkZXZlbG9wbWVudC4gVGhlc2UgYXR0cmlidXRlcyB3aWxsIGVuYWJsZSBtb3JlIHJlYWxpc3RpYyBpbiB2aXRybyB0b3hpY29sb2dpY2FsIHN0dWRpZXMgb2YgZGVybWFsL2VwaWRlcm1hbCBwaGVub21lbmEuIiwicHVibGlzaGVyIjoiRWxzZXZpZXIgQlYiLCJ2b2x1bWUiOiIxNDQifSwiaXNUZW1wb3JhcnkiOmZhbHNlfV19&quot;},{&quot;citationID&quot;:&quot;MENDELEY_CITATION_0e936733-a6a9-492d-9c31-272158924b7c&quot;,&quot;properties&quot;:{&quot;noteIndex&quot;:0},&quot;isEdited&quot;:false,&quot;manualOverride&quot;:{&quot;isManuallyOverridden&quot;:false,&quot;citeprocText&quot;:&quot;[5]&quot;,&quot;manualOverrideText&quot;:&quot;&quot;},&quot;citationItems&quot;:[{&quot;id&quot;:&quot;29a7ee6d-0b8d-3707-997a-f4fc0ddbd2b8&quot;,&quot;itemData&quot;:{&quot;type&quot;:&quot;article-journal&quot;,&quot;id&quot;:&quot;29a7ee6d-0b8d-3707-997a-f4fc0ddbd2b8&quot;,&quot;title&quot;:&quot;Assessment of the utility of the novel Phenion® full thickness human skin model for detecting the skin irritation potential of antimicrobial cleaning products&quot;,&quot;author&quot;:[{&quot;family&quot;:&quot;Page&quot;,&quot;given&quot;:&quot;Kathryn&quot;,&quot;parse-names&quot;:false,&quot;dropping-particle&quot;:&quot;&quot;,&quot;non-dropping-particle&quot;:&quot;&quot;},{&quot;family&quot;:&quot;Westerink&quot;,&quot;given&quot;:&quot;Walter&quot;,&quot;parse-names&quot;:false,&quot;dropping-particle&quot;:&quot;&quot;,&quot;non-dropping-particle&quot;:&quot;&quot;},{&quot;family&quot;:&quot;Sullivan&quot;,&quot;given&quot;:&quot;Kristie&quot;,&quot;parse-names&quot;:false,&quot;dropping-particle&quot;:&quot;&quot;,&quot;non-dropping-particle&quot;:&quot;&quot;},{&quot;family&quot;:&quot;McDonald&quot;,&quot;given&quot;:&quot;Thomas&quot;,&quot;parse-names&quot;:false,&quot;dropping-particle&quot;:&quot;&quot;,&quot;non-dropping-particle&quot;:&quot;&quot;},{&quot;family&quot;:&quot;Roper&quot;,&quot;given&quot;:&quot;Clive&quot;,&quot;parse-names&quot;:false,&quot;dropping-particle&quot;:&quot;&quot;,&quot;non-dropping-particle&quot;:&quot;&quot;}],&quot;container-title&quot;:&quot;Toxicology in Vitro&quot;,&quot;accessed&quot;:{&quot;date-parts&quot;:[[2026,1,3]]},&quot;DOI&quot;:&quot;10.1016/J.TIV.2023.105726&quot;,&quot;ISSN&quot;:&quot;0887-2333&quot;,&quot;PMID&quot;:&quot;37931828&quot;,&quot;URL&quot;:&quot;https://www.sciencedirect.com/science/article/pii/S0887233323001753&quot;,&quot;issued&quot;:{&quot;date-parts&quot;:[[2024,2,1]]},&quot;page&quot;:&quot;105726&quot;,&quot;abstract&quot;:&quot;The skin is a potential route of exposure to antimicrobial cleaning products (ACP). Skin irritation, reversible damage to the skin, is an endpoint for protecting consumers and operators accidently exposed to these complex mixtures. To assess skin irritation of 24 ACP formulations, a new protocol was developed and adapted from OECD Test Guideline No. 439 with EpiDerm™ (epidermis model) replaced by Phenion® FT (full thickness tissue, including epidermis and dermis) as the test system. A full thickness tissue was utilized to provide a more human in vivo-like model. Formulations were applied to Phenion® FT and cell viability measured by MTT reduction after a 15-min exposure and 42 h post exposure period. A prediction model was applied, and results compared with in vivo rabbit skin irritation data. Concordance between in vivo and in vitro was demonstrated to be suitable (i.e., sensitivity 78%, specificity 83%, and accuracy 79%) using this modified OECD Test Guideline No. 439 method with a 70% cell viability selected as the most reasonable cut off for discriminating non-irritants (EPA Class IV). These results were considered suitable to develop a draft IATA i.e., with any ACP formulation identified as EPA Category IV in this test. The method will be further refined to distinguish irritant categories.&quot;,&quot;publisher&quot;:&quot;Pergamon&quot;,&quot;volume&quot;:&quot;94&quot;,&quot;container-title-short&quot;:&quot;&quot;},&quot;isTemporary&quot;:false}],&quot;citationTag&quot;:&quot;MENDELEY_CITATION_v3_eyJjaXRhdGlvbklEIjoiTUVOREVMRVlfQ0lUQVRJT05fMGU5MzY3MzMtYTZhOS00OTJkLTljMzEtMjcyMTU4OTI0YjdjIiwicHJvcGVydGllcyI6eyJub3RlSW5kZXgiOjB9LCJpc0VkaXRlZCI6ZmFsc2UsIm1hbnVhbE92ZXJyaWRlIjp7ImlzTWFudWFsbHlPdmVycmlkZGVuIjpmYWxzZSwiY2l0ZXByb2NUZXh0IjoiWzVdIiwibWFudWFsT3ZlcnJpZGVUZXh0IjoiIn0sImNpdGF0aW9uSXRlbXMiOlt7ImlkIjoiMjlhN2VlNmQtMGI4ZC0zNzA3LTk5N2EtZjRmYzBkZGJkMmI4IiwiaXRlbURhdGEiOnsidHlwZSI6ImFydGljbGUtam91cm5hbCIsImlkIjoiMjlhN2VlNmQtMGI4ZC0zNzA3LTk5N2EtZjRmYzBkZGJkMmI4IiwidGl0bGUiOiJBc3Nlc3NtZW50IG9mIHRoZSB1dGlsaXR5IG9mIHRoZSBub3ZlbCBQaGVuaW9uwq4gZnVsbCB0aGlja25lc3MgaHVtYW4gc2tpbiBtb2RlbCBmb3IgZGV0ZWN0aW5nIHRoZSBza2luIGlycml0YXRpb24gcG90ZW50aWFsIG9mIGFudGltaWNyb2JpYWwgY2xlYW5pbmcgcHJvZHVjdHMiLCJhdXRob3IiOlt7ImZhbWlseSI6IlBhZ2UiLCJnaXZlbiI6IkthdGhyeW4iLCJwYXJzZS1uYW1lcyI6ZmFsc2UsImRyb3BwaW5nLXBhcnRpY2xlIjoiIiwibm9uLWRyb3BwaW5nLXBhcnRpY2xlIjoiIn0seyJmYW1pbHkiOiJXZXN0ZXJpbmsiLCJnaXZlbiI6IldhbHRlciIsInBhcnNlLW5hbWVzIjpmYWxzZSwiZHJvcHBpbmctcGFydGljbGUiOiIiLCJub24tZHJvcHBpbmctcGFydGljbGUiOiIifSx7ImZhbWlseSI6IlN1bGxpdmFuIiwiZ2l2ZW4iOiJLcmlzdGllIiwicGFyc2UtbmFtZXMiOmZhbHNlLCJkcm9wcGluZy1wYXJ0aWNsZSI6IiIsIm5vbi1kcm9wcGluZy1wYXJ0aWNsZSI6IiJ9LHsiZmFtaWx5IjoiTWNEb25hbGQiLCJnaXZlbiI6IlRob21hcyIsInBhcnNlLW5hbWVzIjpmYWxzZSwiZHJvcHBpbmctcGFydGljbGUiOiIiLCJub24tZHJvcHBpbmctcGFydGljbGUiOiIifSx7ImZhbWlseSI6IlJvcGVyIiwiZ2l2ZW4iOiJDbGl2ZSIsInBhcnNlLW5hbWVzIjpmYWxzZSwiZHJvcHBpbmctcGFydGljbGUiOiIiLCJub24tZHJvcHBpbmctcGFydGljbGUiOiIifV0sImNvbnRhaW5lci10aXRsZSI6IlRveGljb2xvZ3kgaW4gVml0cm8iLCJhY2Nlc3NlZCI6eyJkYXRlLXBhcnRzIjpbWzIwMjYsMSwzXV19LCJET0kiOiIxMC4xMDE2L0ouVElWLjIwMjMuMTA1NzI2IiwiSVNTTiI6IjA4ODctMjMzMyIsIlBNSUQiOiIzNzkzMTgyOCIsIlVSTCI6Imh0dHBzOi8vd3d3LnNjaWVuY2VkaXJlY3QuY29tL3NjaWVuY2UvYXJ0aWNsZS9waWkvUzA4ODcyMzMzMjMwMDE3NTMiLCJpc3N1ZWQiOnsiZGF0ZS1wYXJ0cyI6W1syMDI0LDIsMV1dfSwicGFnZSI6IjEwNTcyNiIsImFic3RyYWN0IjoiVGhlIHNraW4gaXMgYSBwb3RlbnRpYWwgcm91dGUgb2YgZXhwb3N1cmUgdG8gYW50aW1pY3JvYmlhbCBjbGVhbmluZyBwcm9kdWN0cyAoQUNQKS4gU2tpbiBpcnJpdGF0aW9uLCByZXZlcnNpYmxlIGRhbWFnZSB0byB0aGUgc2tpbiwgaXMgYW4gZW5kcG9pbnQgZm9yIHByb3RlY3RpbmcgY29uc3VtZXJzIGFuZCBvcGVyYXRvcnMgYWNjaWRlbnRseSBleHBvc2VkIHRvIHRoZXNlIGNvbXBsZXggbWl4dHVyZXMuIFRvIGFzc2VzcyBza2luIGlycml0YXRpb24gb2YgMjQgQUNQIGZvcm11bGF0aW9ucywgYSBuZXcgcHJvdG9jb2wgd2FzIGRldmVsb3BlZCBhbmQgYWRhcHRlZCBmcm9tIE9FQ0QgVGVzdCBHdWlkZWxpbmUgTm8uIDQzOSB3aXRoIEVwaURlcm3ihKIgKGVwaWRlcm1pcyBtb2RlbCkgcmVwbGFjZWQgYnkgUGhlbmlvbsKuIEZUIChmdWxsIHRoaWNrbmVzcyB0aXNzdWUsIGluY2x1ZGluZyBlcGlkZXJtaXMgYW5kIGRlcm1pcykgYXMgdGhlIHRlc3Qgc3lzdGVtLiBBIGZ1bGwgdGhpY2tuZXNzIHRpc3N1ZSB3YXMgdXRpbGl6ZWQgdG8gcHJvdmlkZSBhIG1vcmUgaHVtYW4gaW4gdml2by1saWtlIG1vZGVsLiBGb3JtdWxhdGlvbnMgd2VyZSBhcHBsaWVkIHRvIFBoZW5pb27CriBGVCBhbmQgY2VsbCB2aWFiaWxpdHkgbWVhc3VyZWQgYnkgTVRUIHJlZHVjdGlvbiBhZnRlciBhIDE1LW1pbiBleHBvc3VyZSBhbmQgNDIgaCBwb3N0IGV4cG9zdXJlIHBlcmlvZC4gQSBwcmVkaWN0aW9uIG1vZGVsIHdhcyBhcHBsaWVkLCBhbmQgcmVzdWx0cyBjb21wYXJlZCB3aXRoIGluIHZpdm8gcmFiYml0IHNraW4gaXJyaXRhdGlvbiBkYXRhLiBDb25jb3JkYW5jZSBiZXR3ZWVuIGluIHZpdm8gYW5kIGluIHZpdHJvIHdhcyBkZW1vbnN0cmF0ZWQgdG8gYmUgc3VpdGFibGUgKGkuZS4sIHNlbnNpdGl2aXR5IDc4JSwgc3BlY2lmaWNpdHkgODMlLCBhbmQgYWNjdXJhY3kgNzklKSB1c2luZyB0aGlzIG1vZGlmaWVkIE9FQ0QgVGVzdCBHdWlkZWxpbmUgTm8uIDQzOSBtZXRob2Qgd2l0aCBhIDcwJSBjZWxsIHZpYWJpbGl0eSBzZWxlY3RlZCBhcyB0aGUgbW9zdCByZWFzb25hYmxlIGN1dCBvZmYgZm9yIGRpc2NyaW1pbmF0aW5nIG5vbi1pcnJpdGFudHMgKEVQQSBDbGFzcyBJVikuIFRoZXNlIHJlc3VsdHMgd2VyZSBjb25zaWRlcmVkIHN1aXRhYmxlIHRvIGRldmVsb3AgYSBkcmFmdCBJQVRBIGkuZS4sIHdpdGggYW55IEFDUCBmb3JtdWxhdGlvbiBpZGVudGlmaWVkIGFzIEVQQSBDYXRlZ29yeSBJViBpbiB0aGlzIHRlc3QuIFRoZSBtZXRob2Qgd2lsbCBiZSBmdXJ0aGVyIHJlZmluZWQgdG8gZGlzdGluZ3Vpc2ggaXJyaXRhbnQgY2F0ZWdvcmllcy4iLCJwdWJsaXNoZXIiOiJQZXJnYW1vbiIsInZvbHVtZSI6Ijk0IiwiY29udGFpbmVyLXRpdGxlLXNob3J0IjoiIn0sImlzVGVtcG9yYXJ5IjpmYWxzZX1dfQ==&quot;}]"/>
    <we:property name="MENDELEY_CITATIONS_LOCALE_CODE" value="&quot;en-US&quot;"/>
    <we:property name="MENDELEY_CITATIONS_STYLE" value="{&quot;id&quot;:&quot;https://www.zotero.org/styles/springer-science-reviews&quot;,&quot;title&quot;:&quot;Springer Science Reviews&quot;,&quot;format&quot;:&quot;numeric&quot;,&quot;defaultLocale&quot;:&quot;en-US&quot;,&quot;isLocaleCodeValid&quot;:true}"/>
    <we:property name="MENDELEY_BIBLIOGRAPHY_IS_DIRTY" value="true"/>
    <we:property name="MENDELEY_BIBLIOGRAPHY_LAST_MODIFIED" value="1769879719255"/>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AD3AF-B784-4396-BC5C-78573BE3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2026-01-31T07:55:00Z</dcterms:created>
  <dcterms:modified xsi:type="dcterms:W3CDTF">2026-01-31T18:07:00Z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5a9e4e5b-4c0a-4464-871f-b8130b6215b6</vt:lpwstr>
  </property>
</Properties>
</file>