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8D3C5" w14:textId="367BA906" w:rsidR="001022BF" w:rsidRDefault="001022BF" w:rsidP="001022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2BF">
        <w:rPr>
          <w:rFonts w:ascii="Times New Roman" w:hAnsi="Times New Roman" w:cs="Times New Roman"/>
          <w:b/>
          <w:bCs/>
          <w:sz w:val="24"/>
          <w:szCs w:val="24"/>
        </w:rPr>
        <w:t>Additional File 6- Further Psychometric Properties of the ClASP-ID</w:t>
      </w:r>
    </w:p>
    <w:p w14:paraId="4110185B" w14:textId="77777777" w:rsidR="001022BF" w:rsidRPr="001022BF" w:rsidRDefault="001022BF" w:rsidP="001022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4DDAF" w14:textId="78D0BEE8" w:rsidR="007B6CC2" w:rsidRPr="001022BF" w:rsidRDefault="007B6CC2" w:rsidP="007B6CC2">
      <w:pPr>
        <w:rPr>
          <w:rFonts w:ascii="Times New Roman" w:hAnsi="Times New Roman" w:cs="Times New Roman"/>
          <w:b/>
          <w:bCs/>
          <w:i/>
          <w:iCs/>
        </w:rPr>
      </w:pPr>
      <w:r w:rsidRPr="001022BF">
        <w:rPr>
          <w:rFonts w:ascii="Times New Roman" w:hAnsi="Times New Roman" w:cs="Times New Roman"/>
          <w:i/>
          <w:iCs/>
        </w:rPr>
        <w:t>Internal consistency of the ClASP-ID by different subgroups in the sample.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790"/>
        <w:gridCol w:w="1005"/>
        <w:gridCol w:w="1260"/>
        <w:gridCol w:w="1040"/>
        <w:gridCol w:w="1371"/>
        <w:gridCol w:w="1549"/>
      </w:tblGrid>
      <w:tr w:rsidR="007B6CC2" w:rsidRPr="001022BF" w14:paraId="7596A8EF" w14:textId="77777777" w:rsidTr="006E542F">
        <w:trPr>
          <w:trHeight w:val="300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52493A9F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</w:tcPr>
          <w:p w14:paraId="5E5ABA81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i/>
                <w:iCs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i/>
                <w:iCs/>
                <w:szCs w:val="24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B1D169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Anxiety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14:paraId="15BB8E3A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Pain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574BFBD2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Low Mood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14:paraId="19087C56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Consolability</w:t>
            </w:r>
          </w:p>
        </w:tc>
      </w:tr>
      <w:tr w:rsidR="007B6CC2" w:rsidRPr="001022BF" w14:paraId="6DFDA205" w14:textId="77777777" w:rsidTr="006E542F">
        <w:trPr>
          <w:trHeight w:val="300"/>
        </w:trPr>
        <w:tc>
          <w:tcPr>
            <w:tcW w:w="2790" w:type="dxa"/>
            <w:tcBorders>
              <w:top w:val="single" w:sz="4" w:space="0" w:color="auto"/>
            </w:tcBorders>
          </w:tcPr>
          <w:p w14:paraId="2FDBD3C8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Total </w:t>
            </w:r>
          </w:p>
        </w:tc>
        <w:tc>
          <w:tcPr>
            <w:tcW w:w="1005" w:type="dxa"/>
            <w:tcBorders>
              <w:top w:val="single" w:sz="4" w:space="0" w:color="auto"/>
            </w:tcBorders>
          </w:tcPr>
          <w:p w14:paraId="1F587C58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311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0A709E5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.921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14:paraId="43336C6F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.812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14:paraId="26D3BACA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.809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14:paraId="23B19068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.630</w:t>
            </w:r>
          </w:p>
        </w:tc>
      </w:tr>
      <w:tr w:rsidR="007B6CC2" w:rsidRPr="001022BF" w14:paraId="72320935" w14:textId="77777777" w:rsidTr="006E542F">
        <w:trPr>
          <w:trHeight w:val="300"/>
        </w:trPr>
        <w:tc>
          <w:tcPr>
            <w:tcW w:w="2790" w:type="dxa"/>
          </w:tcPr>
          <w:p w14:paraId="363D9B85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Children</w:t>
            </w:r>
          </w:p>
        </w:tc>
        <w:tc>
          <w:tcPr>
            <w:tcW w:w="1005" w:type="dxa"/>
          </w:tcPr>
          <w:p w14:paraId="748400F9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135</w:t>
            </w:r>
          </w:p>
        </w:tc>
        <w:tc>
          <w:tcPr>
            <w:tcW w:w="1260" w:type="dxa"/>
          </w:tcPr>
          <w:p w14:paraId="0726517D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.907</w:t>
            </w:r>
          </w:p>
        </w:tc>
        <w:tc>
          <w:tcPr>
            <w:tcW w:w="1040" w:type="dxa"/>
          </w:tcPr>
          <w:p w14:paraId="6410D3CB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837 </w:t>
            </w:r>
          </w:p>
        </w:tc>
        <w:tc>
          <w:tcPr>
            <w:tcW w:w="1371" w:type="dxa"/>
          </w:tcPr>
          <w:p w14:paraId="7499F31A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.816 </w:t>
            </w:r>
          </w:p>
        </w:tc>
        <w:tc>
          <w:tcPr>
            <w:tcW w:w="1549" w:type="dxa"/>
          </w:tcPr>
          <w:p w14:paraId="51101CE9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.613</w:t>
            </w:r>
          </w:p>
        </w:tc>
      </w:tr>
      <w:tr w:rsidR="007B6CC2" w:rsidRPr="001022BF" w14:paraId="7D741433" w14:textId="77777777" w:rsidTr="006E542F">
        <w:trPr>
          <w:trHeight w:val="300"/>
        </w:trPr>
        <w:tc>
          <w:tcPr>
            <w:tcW w:w="2790" w:type="dxa"/>
          </w:tcPr>
          <w:p w14:paraId="04982C0C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Adults </w:t>
            </w:r>
          </w:p>
        </w:tc>
        <w:tc>
          <w:tcPr>
            <w:tcW w:w="1005" w:type="dxa"/>
          </w:tcPr>
          <w:p w14:paraId="5CDE6A27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175</w:t>
            </w:r>
          </w:p>
        </w:tc>
        <w:tc>
          <w:tcPr>
            <w:tcW w:w="1260" w:type="dxa"/>
          </w:tcPr>
          <w:p w14:paraId="5B9B30EF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.923 </w:t>
            </w:r>
          </w:p>
        </w:tc>
        <w:tc>
          <w:tcPr>
            <w:tcW w:w="1040" w:type="dxa"/>
          </w:tcPr>
          <w:p w14:paraId="6BB127B3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.769 </w:t>
            </w:r>
          </w:p>
        </w:tc>
        <w:tc>
          <w:tcPr>
            <w:tcW w:w="1371" w:type="dxa"/>
          </w:tcPr>
          <w:p w14:paraId="064CE6EE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.802</w:t>
            </w:r>
          </w:p>
        </w:tc>
        <w:tc>
          <w:tcPr>
            <w:tcW w:w="1549" w:type="dxa"/>
          </w:tcPr>
          <w:p w14:paraId="4F43F753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.638</w:t>
            </w:r>
          </w:p>
        </w:tc>
      </w:tr>
      <w:tr w:rsidR="007B6CC2" w:rsidRPr="001022BF" w14:paraId="6CD35A89" w14:textId="77777777" w:rsidTr="006E542F">
        <w:trPr>
          <w:trHeight w:val="300"/>
        </w:trPr>
        <w:tc>
          <w:tcPr>
            <w:tcW w:w="2790" w:type="dxa"/>
          </w:tcPr>
          <w:p w14:paraId="6937DBB1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Non-syndromic autism </w:t>
            </w:r>
          </w:p>
        </w:tc>
        <w:tc>
          <w:tcPr>
            <w:tcW w:w="1005" w:type="dxa"/>
          </w:tcPr>
          <w:p w14:paraId="1EF3F62F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98</w:t>
            </w:r>
          </w:p>
        </w:tc>
        <w:tc>
          <w:tcPr>
            <w:tcW w:w="1260" w:type="dxa"/>
          </w:tcPr>
          <w:p w14:paraId="10383D99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.880 </w:t>
            </w:r>
          </w:p>
        </w:tc>
        <w:tc>
          <w:tcPr>
            <w:tcW w:w="1040" w:type="dxa"/>
          </w:tcPr>
          <w:p w14:paraId="589FC5DC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.835</w:t>
            </w:r>
          </w:p>
        </w:tc>
        <w:tc>
          <w:tcPr>
            <w:tcW w:w="1371" w:type="dxa"/>
          </w:tcPr>
          <w:p w14:paraId="04767A5E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.828 </w:t>
            </w:r>
          </w:p>
        </w:tc>
        <w:tc>
          <w:tcPr>
            <w:tcW w:w="1549" w:type="dxa"/>
          </w:tcPr>
          <w:p w14:paraId="50411BC6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.657</w:t>
            </w:r>
          </w:p>
        </w:tc>
      </w:tr>
      <w:tr w:rsidR="007B6CC2" w:rsidRPr="001022BF" w14:paraId="3E9060CD" w14:textId="77777777" w:rsidTr="006E542F">
        <w:trPr>
          <w:trHeight w:val="300"/>
        </w:trPr>
        <w:tc>
          <w:tcPr>
            <w:tcW w:w="2790" w:type="dxa"/>
          </w:tcPr>
          <w:p w14:paraId="03453149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All autism </w:t>
            </w:r>
          </w:p>
        </w:tc>
        <w:tc>
          <w:tcPr>
            <w:tcW w:w="1005" w:type="dxa"/>
          </w:tcPr>
          <w:p w14:paraId="10806635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156</w:t>
            </w:r>
          </w:p>
        </w:tc>
        <w:tc>
          <w:tcPr>
            <w:tcW w:w="1260" w:type="dxa"/>
          </w:tcPr>
          <w:p w14:paraId="28DDCAF0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.905</w:t>
            </w:r>
          </w:p>
        </w:tc>
        <w:tc>
          <w:tcPr>
            <w:tcW w:w="1040" w:type="dxa"/>
          </w:tcPr>
          <w:p w14:paraId="5FBF0ED6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.827</w:t>
            </w:r>
          </w:p>
        </w:tc>
        <w:tc>
          <w:tcPr>
            <w:tcW w:w="1371" w:type="dxa"/>
          </w:tcPr>
          <w:p w14:paraId="3FA903AE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.803 </w:t>
            </w:r>
          </w:p>
        </w:tc>
        <w:tc>
          <w:tcPr>
            <w:tcW w:w="1549" w:type="dxa"/>
          </w:tcPr>
          <w:p w14:paraId="51FEFF2E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.621</w:t>
            </w:r>
          </w:p>
        </w:tc>
      </w:tr>
      <w:tr w:rsidR="007B6CC2" w:rsidRPr="001022BF" w14:paraId="76C5EFBD" w14:textId="77777777" w:rsidTr="006E542F">
        <w:trPr>
          <w:trHeight w:val="300"/>
        </w:trPr>
        <w:tc>
          <w:tcPr>
            <w:tcW w:w="2790" w:type="dxa"/>
          </w:tcPr>
          <w:p w14:paraId="43DE7130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Minimally </w:t>
            </w:r>
            <w:proofErr w:type="spellStart"/>
            <w:r w:rsidRPr="001022BF">
              <w:rPr>
                <w:rFonts w:ascii="Times New Roman" w:eastAsia="Times New Roman" w:hAnsi="Times New Roman" w:cs="Times New Roman"/>
                <w:szCs w:val="24"/>
              </w:rPr>
              <w:t>verbal</w:t>
            </w:r>
            <w:r w:rsidRPr="001022BF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005" w:type="dxa"/>
          </w:tcPr>
          <w:p w14:paraId="47A91AAD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211</w:t>
            </w:r>
          </w:p>
        </w:tc>
        <w:tc>
          <w:tcPr>
            <w:tcW w:w="1260" w:type="dxa"/>
          </w:tcPr>
          <w:p w14:paraId="3D712954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.907 </w:t>
            </w:r>
          </w:p>
        </w:tc>
        <w:tc>
          <w:tcPr>
            <w:tcW w:w="1040" w:type="dxa"/>
          </w:tcPr>
          <w:p w14:paraId="394B441F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.780 </w:t>
            </w:r>
          </w:p>
        </w:tc>
        <w:tc>
          <w:tcPr>
            <w:tcW w:w="1371" w:type="dxa"/>
          </w:tcPr>
          <w:p w14:paraId="1781337A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.764</w:t>
            </w:r>
          </w:p>
        </w:tc>
        <w:tc>
          <w:tcPr>
            <w:tcW w:w="1549" w:type="dxa"/>
          </w:tcPr>
          <w:p w14:paraId="52A09D78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 629</w:t>
            </w:r>
          </w:p>
        </w:tc>
      </w:tr>
      <w:tr w:rsidR="007B6CC2" w:rsidRPr="001022BF" w14:paraId="29DAF9A8" w14:textId="77777777" w:rsidTr="006E542F">
        <w:trPr>
          <w:trHeight w:val="300"/>
        </w:trPr>
        <w:tc>
          <w:tcPr>
            <w:tcW w:w="2790" w:type="dxa"/>
          </w:tcPr>
          <w:p w14:paraId="228B1C20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Non-</w:t>
            </w:r>
            <w:proofErr w:type="spellStart"/>
            <w:r w:rsidRPr="001022BF">
              <w:rPr>
                <w:rFonts w:ascii="Times New Roman" w:eastAsia="Times New Roman" w:hAnsi="Times New Roman" w:cs="Times New Roman"/>
                <w:szCs w:val="24"/>
              </w:rPr>
              <w:t>verbal</w:t>
            </w:r>
            <w:r w:rsidRPr="001022BF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005" w:type="dxa"/>
          </w:tcPr>
          <w:p w14:paraId="4DC2B1D8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81</w:t>
            </w:r>
          </w:p>
        </w:tc>
        <w:tc>
          <w:tcPr>
            <w:tcW w:w="1260" w:type="dxa"/>
          </w:tcPr>
          <w:p w14:paraId="412D8A7A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.913</w:t>
            </w:r>
          </w:p>
        </w:tc>
        <w:tc>
          <w:tcPr>
            <w:tcW w:w="1040" w:type="dxa"/>
          </w:tcPr>
          <w:p w14:paraId="0B265073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.829</w:t>
            </w:r>
          </w:p>
        </w:tc>
        <w:tc>
          <w:tcPr>
            <w:tcW w:w="1371" w:type="dxa"/>
          </w:tcPr>
          <w:p w14:paraId="57E9155B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.819</w:t>
            </w:r>
          </w:p>
        </w:tc>
        <w:tc>
          <w:tcPr>
            <w:tcW w:w="1549" w:type="dxa"/>
          </w:tcPr>
          <w:p w14:paraId="23E52C23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.576</w:t>
            </w:r>
          </w:p>
        </w:tc>
      </w:tr>
      <w:tr w:rsidR="007B6CC2" w:rsidRPr="001022BF" w14:paraId="26452FD0" w14:textId="77777777" w:rsidTr="006E542F">
        <w:trPr>
          <w:trHeight w:val="300"/>
        </w:trPr>
        <w:tc>
          <w:tcPr>
            <w:tcW w:w="2790" w:type="dxa"/>
          </w:tcPr>
          <w:p w14:paraId="50A86BAF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Minimally verbal and not </w:t>
            </w:r>
            <w:proofErr w:type="spellStart"/>
            <w:r w:rsidRPr="001022BF">
              <w:rPr>
                <w:rFonts w:ascii="Times New Roman" w:eastAsia="Times New Roman" w:hAnsi="Times New Roman" w:cs="Times New Roman"/>
                <w:szCs w:val="24"/>
              </w:rPr>
              <w:t>able</w:t>
            </w:r>
            <w:r w:rsidRPr="001022BF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005" w:type="dxa"/>
          </w:tcPr>
          <w:p w14:paraId="6838079E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105</w:t>
            </w:r>
          </w:p>
        </w:tc>
        <w:tc>
          <w:tcPr>
            <w:tcW w:w="1260" w:type="dxa"/>
          </w:tcPr>
          <w:p w14:paraId="48891995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.914 </w:t>
            </w:r>
          </w:p>
        </w:tc>
        <w:tc>
          <w:tcPr>
            <w:tcW w:w="1040" w:type="dxa"/>
          </w:tcPr>
          <w:p w14:paraId="4EA73328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.794 </w:t>
            </w:r>
          </w:p>
        </w:tc>
        <w:tc>
          <w:tcPr>
            <w:tcW w:w="1371" w:type="dxa"/>
          </w:tcPr>
          <w:p w14:paraId="7F62710D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.798 </w:t>
            </w:r>
          </w:p>
        </w:tc>
        <w:tc>
          <w:tcPr>
            <w:tcW w:w="1549" w:type="dxa"/>
          </w:tcPr>
          <w:p w14:paraId="7E97F2A9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.631</w:t>
            </w:r>
          </w:p>
        </w:tc>
      </w:tr>
      <w:tr w:rsidR="007B6CC2" w:rsidRPr="001022BF" w14:paraId="30F0E843" w14:textId="77777777" w:rsidTr="006E542F">
        <w:trPr>
          <w:trHeight w:val="300"/>
        </w:trPr>
        <w:tc>
          <w:tcPr>
            <w:tcW w:w="2790" w:type="dxa"/>
            <w:tcBorders>
              <w:bottom w:val="single" w:sz="4" w:space="0" w:color="auto"/>
            </w:tcBorders>
          </w:tcPr>
          <w:p w14:paraId="47480020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Non- or partially </w:t>
            </w:r>
            <w:proofErr w:type="spellStart"/>
            <w:r w:rsidRPr="001022BF">
              <w:rPr>
                <w:rFonts w:ascii="Times New Roman" w:eastAsia="Times New Roman" w:hAnsi="Times New Roman" w:cs="Times New Roman"/>
                <w:szCs w:val="24"/>
              </w:rPr>
              <w:t>ambulant</w:t>
            </w:r>
            <w:r w:rsidRPr="001022BF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005" w:type="dxa"/>
            <w:tcBorders>
              <w:bottom w:val="single" w:sz="4" w:space="0" w:color="auto"/>
            </w:tcBorders>
          </w:tcPr>
          <w:p w14:paraId="3039A2FE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123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E2EBC2C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.919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51F5ABEA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.827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58D1183B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.846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689B82AC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.639</w:t>
            </w:r>
          </w:p>
        </w:tc>
      </w:tr>
      <w:tr w:rsidR="007B6CC2" w:rsidRPr="001022BF" w14:paraId="36352EB5" w14:textId="77777777" w:rsidTr="006E542F">
        <w:trPr>
          <w:trHeight w:val="300"/>
        </w:trPr>
        <w:tc>
          <w:tcPr>
            <w:tcW w:w="9015" w:type="dxa"/>
            <w:gridSpan w:val="6"/>
            <w:tcBorders>
              <w:top w:val="single" w:sz="4" w:space="0" w:color="auto"/>
            </w:tcBorders>
          </w:tcPr>
          <w:p w14:paraId="250B1BC6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1022BF">
              <w:rPr>
                <w:rFonts w:ascii="Times New Roman" w:eastAsia="Times New Roman" w:hAnsi="Times New Roman" w:cs="Times New Roman"/>
                <w:szCs w:val="24"/>
              </w:rPr>
              <w:t>a</w:t>
            </w:r>
            <w:proofErr w:type="spellEnd"/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 Information obtained using the Wessex Questionnaire (</w:t>
            </w:r>
            <w:proofErr w:type="spellStart"/>
            <w:r w:rsidRPr="001022BF">
              <w:rPr>
                <w:rFonts w:ascii="Times New Roman" w:eastAsia="Times New Roman" w:hAnsi="Times New Roman" w:cs="Times New Roman"/>
                <w:szCs w:val="24"/>
              </w:rPr>
              <w:t>Kushlick</w:t>
            </w:r>
            <w:proofErr w:type="spellEnd"/>
            <w:r w:rsidRPr="001022BF">
              <w:rPr>
                <w:rFonts w:ascii="Times New Roman" w:eastAsia="Times New Roman" w:hAnsi="Times New Roman" w:cs="Times New Roman"/>
                <w:szCs w:val="24"/>
              </w:rPr>
              <w:t>, Blunden &amp; Cox, 1979)</w:t>
            </w:r>
          </w:p>
        </w:tc>
      </w:tr>
    </w:tbl>
    <w:p w14:paraId="58573019" w14:textId="77777777" w:rsidR="00A371B8" w:rsidRPr="001022BF" w:rsidRDefault="00A371B8" w:rsidP="007B6CC2">
      <w:pPr>
        <w:rPr>
          <w:rFonts w:ascii="Times New Roman" w:hAnsi="Times New Roman" w:cs="Times New Roman"/>
        </w:rPr>
      </w:pPr>
    </w:p>
    <w:p w14:paraId="22EE6715" w14:textId="304EC137" w:rsidR="007B6CC2" w:rsidRPr="001022BF" w:rsidRDefault="007B6CC2" w:rsidP="007B6CC2">
      <w:pPr>
        <w:rPr>
          <w:rFonts w:ascii="Times New Roman" w:hAnsi="Times New Roman" w:cs="Times New Roman"/>
          <w:i/>
          <w:iCs/>
        </w:rPr>
      </w:pPr>
      <w:r w:rsidRPr="001022BF">
        <w:rPr>
          <w:rFonts w:ascii="Times New Roman" w:hAnsi="Times New Roman" w:cs="Times New Roman"/>
          <w:i/>
          <w:iCs/>
        </w:rPr>
        <w:t>Test-retest reliability of the ClASP-ID by different subgroups in the sample.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790"/>
        <w:gridCol w:w="1005"/>
        <w:gridCol w:w="1260"/>
        <w:gridCol w:w="1040"/>
        <w:gridCol w:w="1371"/>
        <w:gridCol w:w="1549"/>
      </w:tblGrid>
      <w:tr w:rsidR="007B6CC2" w:rsidRPr="001022BF" w14:paraId="1C7C140A" w14:textId="77777777" w:rsidTr="006E542F">
        <w:trPr>
          <w:trHeight w:val="300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2EF556EA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</w:tcPr>
          <w:p w14:paraId="15141106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i/>
                <w:iCs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i/>
                <w:iCs/>
                <w:szCs w:val="24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DDDC7A1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Anxiety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14:paraId="00404B07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Pain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14:paraId="3D8AEF5C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Low Mood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14:paraId="160D6F86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Consolability</w:t>
            </w:r>
          </w:p>
        </w:tc>
      </w:tr>
      <w:tr w:rsidR="007B6CC2" w:rsidRPr="001022BF" w14:paraId="20FAE432" w14:textId="77777777" w:rsidTr="006E542F">
        <w:trPr>
          <w:trHeight w:val="300"/>
        </w:trPr>
        <w:tc>
          <w:tcPr>
            <w:tcW w:w="2790" w:type="dxa"/>
            <w:tcBorders>
              <w:top w:val="single" w:sz="4" w:space="0" w:color="auto"/>
            </w:tcBorders>
          </w:tcPr>
          <w:p w14:paraId="5F198B7D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Total </w:t>
            </w:r>
          </w:p>
        </w:tc>
        <w:tc>
          <w:tcPr>
            <w:tcW w:w="1005" w:type="dxa"/>
            <w:tcBorders>
              <w:top w:val="single" w:sz="4" w:space="0" w:color="auto"/>
            </w:tcBorders>
          </w:tcPr>
          <w:p w14:paraId="72091BAA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78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277401E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.881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14:paraId="13E3A661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.797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14:paraId="1F7284CC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.785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14:paraId="075D4A5F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.670</w:t>
            </w:r>
          </w:p>
        </w:tc>
      </w:tr>
      <w:tr w:rsidR="007B6CC2" w:rsidRPr="001022BF" w14:paraId="3ABCC6F0" w14:textId="77777777" w:rsidTr="006E542F">
        <w:trPr>
          <w:trHeight w:val="300"/>
        </w:trPr>
        <w:tc>
          <w:tcPr>
            <w:tcW w:w="2790" w:type="dxa"/>
          </w:tcPr>
          <w:p w14:paraId="54112928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Children</w:t>
            </w:r>
          </w:p>
        </w:tc>
        <w:tc>
          <w:tcPr>
            <w:tcW w:w="1005" w:type="dxa"/>
          </w:tcPr>
          <w:p w14:paraId="3164B8F3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27</w:t>
            </w:r>
          </w:p>
        </w:tc>
        <w:tc>
          <w:tcPr>
            <w:tcW w:w="1260" w:type="dxa"/>
          </w:tcPr>
          <w:p w14:paraId="00181ED1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.871</w:t>
            </w:r>
          </w:p>
        </w:tc>
        <w:tc>
          <w:tcPr>
            <w:tcW w:w="1040" w:type="dxa"/>
          </w:tcPr>
          <w:p w14:paraId="3862F7EA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.627</w:t>
            </w:r>
          </w:p>
        </w:tc>
        <w:tc>
          <w:tcPr>
            <w:tcW w:w="1371" w:type="dxa"/>
          </w:tcPr>
          <w:p w14:paraId="47CDAA7E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.780</w:t>
            </w:r>
          </w:p>
        </w:tc>
        <w:tc>
          <w:tcPr>
            <w:tcW w:w="1549" w:type="dxa"/>
          </w:tcPr>
          <w:p w14:paraId="38128D20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.778</w:t>
            </w:r>
          </w:p>
        </w:tc>
      </w:tr>
      <w:tr w:rsidR="007B6CC2" w:rsidRPr="001022BF" w14:paraId="258E9DED" w14:textId="77777777" w:rsidTr="006E542F">
        <w:trPr>
          <w:trHeight w:val="300"/>
        </w:trPr>
        <w:tc>
          <w:tcPr>
            <w:tcW w:w="2790" w:type="dxa"/>
          </w:tcPr>
          <w:p w14:paraId="7728B582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Adults </w:t>
            </w:r>
          </w:p>
        </w:tc>
        <w:tc>
          <w:tcPr>
            <w:tcW w:w="1005" w:type="dxa"/>
          </w:tcPr>
          <w:p w14:paraId="6FC831A3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51</w:t>
            </w:r>
          </w:p>
        </w:tc>
        <w:tc>
          <w:tcPr>
            <w:tcW w:w="1260" w:type="dxa"/>
          </w:tcPr>
          <w:p w14:paraId="6E252C54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.882</w:t>
            </w:r>
          </w:p>
        </w:tc>
        <w:tc>
          <w:tcPr>
            <w:tcW w:w="1040" w:type="dxa"/>
          </w:tcPr>
          <w:p w14:paraId="232284EF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.869</w:t>
            </w:r>
          </w:p>
        </w:tc>
        <w:tc>
          <w:tcPr>
            <w:tcW w:w="1371" w:type="dxa"/>
          </w:tcPr>
          <w:p w14:paraId="7E528662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.791</w:t>
            </w:r>
          </w:p>
        </w:tc>
        <w:tc>
          <w:tcPr>
            <w:tcW w:w="1549" w:type="dxa"/>
          </w:tcPr>
          <w:p w14:paraId="3EFA5B55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.612</w:t>
            </w:r>
          </w:p>
        </w:tc>
      </w:tr>
      <w:tr w:rsidR="007B6CC2" w:rsidRPr="001022BF" w14:paraId="500A24DD" w14:textId="77777777" w:rsidTr="006E542F">
        <w:trPr>
          <w:trHeight w:val="300"/>
        </w:trPr>
        <w:tc>
          <w:tcPr>
            <w:tcW w:w="2790" w:type="dxa"/>
          </w:tcPr>
          <w:p w14:paraId="6B4D62F7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All autism </w:t>
            </w:r>
          </w:p>
        </w:tc>
        <w:tc>
          <w:tcPr>
            <w:tcW w:w="1005" w:type="dxa"/>
          </w:tcPr>
          <w:p w14:paraId="12DA7DB7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27</w:t>
            </w:r>
          </w:p>
        </w:tc>
        <w:tc>
          <w:tcPr>
            <w:tcW w:w="1260" w:type="dxa"/>
          </w:tcPr>
          <w:p w14:paraId="6315A32E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.826</w:t>
            </w:r>
          </w:p>
        </w:tc>
        <w:tc>
          <w:tcPr>
            <w:tcW w:w="1040" w:type="dxa"/>
          </w:tcPr>
          <w:p w14:paraId="50220369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.808</w:t>
            </w:r>
          </w:p>
        </w:tc>
        <w:tc>
          <w:tcPr>
            <w:tcW w:w="1371" w:type="dxa"/>
          </w:tcPr>
          <w:p w14:paraId="43E9BBF8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.814</w:t>
            </w:r>
          </w:p>
        </w:tc>
        <w:tc>
          <w:tcPr>
            <w:tcW w:w="1549" w:type="dxa"/>
          </w:tcPr>
          <w:p w14:paraId="78DCF75A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.729</w:t>
            </w:r>
          </w:p>
        </w:tc>
      </w:tr>
      <w:tr w:rsidR="007B6CC2" w:rsidRPr="001022BF" w14:paraId="1AFEE765" w14:textId="77777777" w:rsidTr="006E542F">
        <w:trPr>
          <w:trHeight w:val="300"/>
        </w:trPr>
        <w:tc>
          <w:tcPr>
            <w:tcW w:w="2790" w:type="dxa"/>
            <w:tcBorders>
              <w:bottom w:val="single" w:sz="4" w:space="0" w:color="auto"/>
            </w:tcBorders>
          </w:tcPr>
          <w:p w14:paraId="30352527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 xml:space="preserve">Minimally </w:t>
            </w:r>
            <w:proofErr w:type="spellStart"/>
            <w:r w:rsidRPr="001022BF">
              <w:rPr>
                <w:rFonts w:ascii="Times New Roman" w:eastAsia="Times New Roman" w:hAnsi="Times New Roman" w:cs="Times New Roman"/>
                <w:szCs w:val="24"/>
              </w:rPr>
              <w:t>verbal</w:t>
            </w:r>
            <w:r w:rsidRPr="001022BF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005" w:type="dxa"/>
            <w:tcBorders>
              <w:bottom w:val="single" w:sz="4" w:space="0" w:color="auto"/>
            </w:tcBorders>
          </w:tcPr>
          <w:p w14:paraId="01DF0E1B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26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52CD97A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.911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04A01BF5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.828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0D5D2913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.867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49FD71AD" w14:textId="77777777" w:rsidR="007B6CC2" w:rsidRPr="001022BF" w:rsidRDefault="007B6CC2" w:rsidP="006E542F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022BF">
              <w:rPr>
                <w:rFonts w:ascii="Times New Roman" w:eastAsia="Times New Roman" w:hAnsi="Times New Roman" w:cs="Times New Roman"/>
                <w:szCs w:val="24"/>
              </w:rPr>
              <w:t>.636</w:t>
            </w:r>
          </w:p>
        </w:tc>
      </w:tr>
    </w:tbl>
    <w:p w14:paraId="3FFFD699" w14:textId="77777777" w:rsidR="007B6CC2" w:rsidRPr="001022BF" w:rsidRDefault="007B6CC2" w:rsidP="007B6CC2">
      <w:pPr>
        <w:rPr>
          <w:rFonts w:ascii="Times New Roman" w:hAnsi="Times New Roman" w:cs="Times New Roman"/>
          <w:b/>
          <w:bCs/>
        </w:rPr>
      </w:pPr>
      <w:proofErr w:type="spellStart"/>
      <w:r w:rsidRPr="001022BF">
        <w:rPr>
          <w:rFonts w:ascii="Times New Roman" w:eastAsia="Times New Roman" w:hAnsi="Times New Roman" w:cs="Times New Roman"/>
          <w:szCs w:val="24"/>
        </w:rPr>
        <w:t>a</w:t>
      </w:r>
      <w:proofErr w:type="spellEnd"/>
      <w:r w:rsidRPr="001022BF">
        <w:rPr>
          <w:rFonts w:ascii="Times New Roman" w:eastAsia="Times New Roman" w:hAnsi="Times New Roman" w:cs="Times New Roman"/>
          <w:szCs w:val="24"/>
        </w:rPr>
        <w:t xml:space="preserve"> Information obtained using the Wessex Questionnaire (</w:t>
      </w:r>
      <w:proofErr w:type="spellStart"/>
      <w:r w:rsidRPr="001022BF">
        <w:rPr>
          <w:rFonts w:ascii="Times New Roman" w:eastAsia="Times New Roman" w:hAnsi="Times New Roman" w:cs="Times New Roman"/>
          <w:szCs w:val="24"/>
        </w:rPr>
        <w:t>Kushlick</w:t>
      </w:r>
      <w:proofErr w:type="spellEnd"/>
      <w:r w:rsidRPr="001022BF">
        <w:rPr>
          <w:rFonts w:ascii="Times New Roman" w:eastAsia="Times New Roman" w:hAnsi="Times New Roman" w:cs="Times New Roman"/>
          <w:szCs w:val="24"/>
        </w:rPr>
        <w:t>, Blunden &amp; Cox, 1979)</w:t>
      </w:r>
    </w:p>
    <w:p w14:paraId="54D87B4E" w14:textId="77777777" w:rsidR="007B6CC2" w:rsidRPr="001022BF" w:rsidRDefault="007B6CC2" w:rsidP="007B6CC2">
      <w:pPr>
        <w:rPr>
          <w:rFonts w:ascii="Times New Roman" w:hAnsi="Times New Roman" w:cs="Times New Roman"/>
        </w:rPr>
      </w:pPr>
    </w:p>
    <w:p w14:paraId="7A653F79" w14:textId="77777777" w:rsidR="007B6CC2" w:rsidRPr="001022BF" w:rsidRDefault="007B6CC2" w:rsidP="007B6CC2">
      <w:pPr>
        <w:rPr>
          <w:rFonts w:ascii="Times New Roman" w:hAnsi="Times New Roman" w:cs="Times New Roman"/>
        </w:rPr>
      </w:pPr>
    </w:p>
    <w:p w14:paraId="2F39AF84" w14:textId="77777777" w:rsidR="007B6CC2" w:rsidRPr="001022BF" w:rsidRDefault="007B6CC2">
      <w:pPr>
        <w:rPr>
          <w:rFonts w:ascii="Times New Roman" w:hAnsi="Times New Roman" w:cs="Times New Roman"/>
        </w:rPr>
      </w:pPr>
    </w:p>
    <w:sectPr w:rsidR="007B6CC2" w:rsidRPr="001022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CC2"/>
    <w:rsid w:val="001022BF"/>
    <w:rsid w:val="003C70F4"/>
    <w:rsid w:val="004E38D2"/>
    <w:rsid w:val="007B6CC2"/>
    <w:rsid w:val="008000D9"/>
    <w:rsid w:val="00A371B8"/>
    <w:rsid w:val="00C9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C9EC7"/>
  <w15:chartTrackingRefBased/>
  <w15:docId w15:val="{C7F5B33C-B11D-4A69-9BF5-6C43B1845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6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University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Mingins (Research Student)</dc:creator>
  <cp:keywords/>
  <dc:description/>
  <cp:lastModifiedBy>Jessica Mingins (Research Student)</cp:lastModifiedBy>
  <cp:revision>4</cp:revision>
  <dcterms:created xsi:type="dcterms:W3CDTF">2023-12-18T16:04:00Z</dcterms:created>
  <dcterms:modified xsi:type="dcterms:W3CDTF">2023-12-21T14:13:00Z</dcterms:modified>
</cp:coreProperties>
</file>