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4F6" w:rsidRDefault="008C3AD2" w:rsidP="00CF24F6">
      <w:pPr>
        <w:rPr>
          <w:rFonts w:eastAsia="SimSun" w:cstheme="minorHAnsi"/>
          <w:b/>
          <w:bCs/>
          <w:color w:val="000000"/>
          <w:kern w:val="0"/>
          <w:sz w:val="24"/>
          <w:szCs w:val="24"/>
        </w:rPr>
      </w:pPr>
      <w:bookmarkStart w:id="0" w:name="_GoBack"/>
      <w:r w:rsidRPr="00B34118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3482EA45" wp14:editId="1D622845">
            <wp:simplePos x="0" y="0"/>
            <wp:positionH relativeFrom="page">
              <wp:posOffset>213360</wp:posOffset>
            </wp:positionH>
            <wp:positionV relativeFrom="paragraph">
              <wp:posOffset>320040</wp:posOffset>
            </wp:positionV>
            <wp:extent cx="6779260" cy="4358640"/>
            <wp:effectExtent l="0" t="0" r="2540" b="381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. S1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32" b="56503"/>
                    <a:stretch/>
                  </pic:blipFill>
                  <pic:spPr bwMode="auto">
                    <a:xfrm>
                      <a:off x="0" y="0"/>
                      <a:ext cx="6779260" cy="435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SimSun" w:cstheme="minorHAnsi"/>
          <w:b/>
          <w:bCs/>
          <w:color w:val="000000"/>
          <w:kern w:val="0"/>
          <w:sz w:val="24"/>
          <w:szCs w:val="24"/>
        </w:rPr>
        <w:t>Additional Figure</w:t>
      </w:r>
    </w:p>
    <w:p w:rsidR="00CF24F6" w:rsidRDefault="008C3AD2" w:rsidP="008C3AD2">
      <w:pPr>
        <w:spacing w:line="480" w:lineRule="auto"/>
        <w:rPr>
          <w:rFonts w:eastAsia="SimSun" w:cstheme="minorHAnsi"/>
          <w:b/>
          <w:bCs/>
          <w:color w:val="000000"/>
          <w:kern w:val="0"/>
          <w:sz w:val="24"/>
          <w:szCs w:val="24"/>
        </w:rPr>
      </w:pPr>
      <w:r w:rsidRPr="00DB7D46">
        <w:rPr>
          <w:rFonts w:eastAsia="SimSun" w:cstheme="minorHAnsi"/>
          <w:b/>
          <w:bCs/>
          <w:color w:val="000000"/>
          <w:kern w:val="0"/>
          <w:sz w:val="24"/>
          <w:szCs w:val="24"/>
        </w:rPr>
        <w:t xml:space="preserve">Figure </w:t>
      </w:r>
      <w:r>
        <w:rPr>
          <w:rFonts w:eastAsia="SimSun" w:cstheme="minorHAnsi"/>
          <w:b/>
          <w:bCs/>
          <w:color w:val="000000"/>
          <w:kern w:val="0"/>
          <w:sz w:val="24"/>
          <w:szCs w:val="24"/>
        </w:rPr>
        <w:t>S</w:t>
      </w:r>
      <w:r w:rsidRPr="00DB7D46">
        <w:rPr>
          <w:rFonts w:eastAsia="SimSun" w:cstheme="minorHAnsi"/>
          <w:b/>
          <w:bCs/>
          <w:color w:val="000000"/>
          <w:kern w:val="0"/>
          <w:sz w:val="24"/>
          <w:szCs w:val="24"/>
        </w:rPr>
        <w:t>1. Representative MALDI-TOF spectra of serum N-glycomics profile</w:t>
      </w:r>
      <w:r>
        <w:rPr>
          <w:rFonts w:eastAsia="SimSun" w:cstheme="minorHAnsi"/>
          <w:b/>
          <w:bCs/>
          <w:color w:val="000000"/>
          <w:kern w:val="0"/>
          <w:sz w:val="24"/>
          <w:szCs w:val="24"/>
        </w:rPr>
        <w:t xml:space="preserve"> in gastric cancer</w:t>
      </w:r>
      <w:r w:rsidRPr="00DB7D46">
        <w:rPr>
          <w:rFonts w:eastAsia="SimSun" w:cstheme="minorHAnsi"/>
          <w:b/>
          <w:bCs/>
          <w:color w:val="000000"/>
          <w:kern w:val="0"/>
          <w:sz w:val="24"/>
          <w:szCs w:val="24"/>
        </w:rPr>
        <w:t>.</w:t>
      </w:r>
      <w:r w:rsidRPr="007B384D">
        <w:rPr>
          <w:b/>
          <w:color w:val="000000" w:themeColor="text1"/>
        </w:rPr>
        <w:t xml:space="preserve"> </w:t>
      </w:r>
      <w:r w:rsidRPr="00DB7D46">
        <w:rPr>
          <w:rFonts w:eastAsia="SimSun" w:cstheme="minorHAnsi"/>
          <w:color w:val="000000"/>
          <w:kern w:val="0"/>
          <w:sz w:val="24"/>
          <w:szCs w:val="24"/>
        </w:rPr>
        <w:t>Representative peaks have been structurally annotated with putative structures in terms of N-acetylglucosamine, mannose, galactose, fucose, and Sialic acids. No linkage information is obtained; therefore, putative linkages are displayed.</w:t>
      </w:r>
    </w:p>
    <w:p w:rsidR="008C3AD2" w:rsidRDefault="008C3AD2" w:rsidP="00CF24F6">
      <w:pPr>
        <w:rPr>
          <w:rFonts w:eastAsia="SimSun" w:cstheme="minorHAnsi"/>
          <w:b/>
          <w:bCs/>
          <w:color w:val="000000"/>
          <w:kern w:val="0"/>
          <w:sz w:val="24"/>
          <w:szCs w:val="24"/>
        </w:rPr>
        <w:sectPr w:rsidR="008C3AD2" w:rsidSect="00DD2D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81023" w:rsidRDefault="00E81023" w:rsidP="00E81023">
      <w:pPr>
        <w:rPr>
          <w:rFonts w:eastAsia="SimSun" w:cstheme="minorHAnsi"/>
          <w:b/>
          <w:bCs/>
          <w:color w:val="000000"/>
          <w:kern w:val="0"/>
          <w:sz w:val="24"/>
          <w:szCs w:val="24"/>
        </w:rPr>
      </w:pPr>
      <w:r w:rsidRPr="00BD4338">
        <w:rPr>
          <w:rFonts w:eastAsia="SimSun" w:cstheme="minorHAnsi"/>
          <w:b/>
          <w:bCs/>
          <w:color w:val="000000"/>
          <w:kern w:val="0"/>
          <w:sz w:val="24"/>
          <w:szCs w:val="24"/>
        </w:rPr>
        <w:lastRenderedPageBreak/>
        <w:t>Additional Table</w:t>
      </w:r>
    </w:p>
    <w:p w:rsidR="00E81023" w:rsidRPr="00BD4338" w:rsidRDefault="00E81023" w:rsidP="00E81023">
      <w:pPr>
        <w:rPr>
          <w:rFonts w:eastAsia="SimSun" w:cstheme="minorHAnsi"/>
          <w:b/>
          <w:bCs/>
          <w:color w:val="000000"/>
          <w:kern w:val="0"/>
          <w:sz w:val="24"/>
          <w:szCs w:val="24"/>
        </w:rPr>
      </w:pPr>
    </w:p>
    <w:tbl>
      <w:tblPr>
        <w:tblW w:w="7160" w:type="dxa"/>
        <w:tblLook w:val="04A0" w:firstRow="1" w:lastRow="0" w:firstColumn="1" w:lastColumn="0" w:noHBand="0" w:noVBand="1"/>
      </w:tblPr>
      <w:tblGrid>
        <w:gridCol w:w="4865"/>
        <w:gridCol w:w="2295"/>
      </w:tblGrid>
      <w:tr w:rsidR="00E81023" w:rsidRPr="00935757" w:rsidTr="008E5CE7">
        <w:trPr>
          <w:trHeight w:val="699"/>
        </w:trPr>
        <w:tc>
          <w:tcPr>
            <w:tcW w:w="71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 xml:space="preserve">Table S1. </w:t>
            </w: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Consecutive GC patients treated in Zhongshan Hospital from April 2015 to November 2015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Number of patients (%)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All patients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728 (100)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Stage 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220 (30.2)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Stage II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142 (19.5)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Stage III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301 (41.3)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Stage IV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65 (9.0)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Peritoneal metastasis alone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42 (64.6)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Liver metastasis alone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12 (18.5)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Adnexa uteri alone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3 (4.6)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Left supraclavicular lymph nodes alone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2 (3.1)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Bone metastasis alone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 (1.5)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Multiple metastasis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5 (7.7)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   Peritoneal &amp; Liver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ind w:left="720" w:hangingChars="300" w:hanging="720"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   Peritoneal &amp; Left supraclavicular lymph nodes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E81023" w:rsidRPr="00935757" w:rsidTr="008E5CE7">
        <w:trPr>
          <w:trHeight w:val="339"/>
        </w:trPr>
        <w:tc>
          <w:tcPr>
            <w:tcW w:w="4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ind w:left="720" w:hangingChars="300" w:hanging="720"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     Multiple sites (including peritoneal metastasis)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E81023" w:rsidRPr="00935757" w:rsidTr="008E5CE7">
        <w:trPr>
          <w:trHeight w:val="384"/>
        </w:trPr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>
              <w:rPr>
                <w:rFonts w:eastAsia="SimSun" w:cstheme="minorHAnsi"/>
                <w:b/>
                <w:color w:val="000000"/>
                <w:kern w:val="0"/>
                <w:sz w:val="24"/>
                <w:szCs w:val="24"/>
              </w:rPr>
              <w:t>Note.</w:t>
            </w:r>
            <w:r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GC: gastric cancer</w:t>
            </w: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</w:p>
        </w:tc>
      </w:tr>
    </w:tbl>
    <w:p w:rsidR="00E81023" w:rsidRDefault="00E81023"/>
    <w:p w:rsidR="00E81023" w:rsidRDefault="00E81023">
      <w:pPr>
        <w:sectPr w:rsidR="00E81023" w:rsidSect="00DD2D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0466" w:type="dxa"/>
        <w:tblLook w:val="04A0" w:firstRow="1" w:lastRow="0" w:firstColumn="1" w:lastColumn="0" w:noHBand="0" w:noVBand="1"/>
      </w:tblPr>
      <w:tblGrid>
        <w:gridCol w:w="983"/>
        <w:gridCol w:w="766"/>
        <w:gridCol w:w="766"/>
        <w:gridCol w:w="766"/>
        <w:gridCol w:w="766"/>
        <w:gridCol w:w="766"/>
        <w:gridCol w:w="666"/>
        <w:gridCol w:w="666"/>
        <w:gridCol w:w="666"/>
        <w:gridCol w:w="1401"/>
        <w:gridCol w:w="866"/>
        <w:gridCol w:w="683"/>
        <w:gridCol w:w="705"/>
      </w:tblGrid>
      <w:tr w:rsidR="00FB7B1C" w:rsidRPr="008D3C20" w:rsidTr="007F416C">
        <w:trPr>
          <w:trHeight w:val="552"/>
        </w:trPr>
        <w:tc>
          <w:tcPr>
            <w:tcW w:w="10466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49141A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24"/>
                <w:szCs w:val="24"/>
              </w:rPr>
              <w:lastRenderedPageBreak/>
              <w:t xml:space="preserve">Table </w:t>
            </w:r>
            <w:r w:rsidRPr="0049141A">
              <w:rPr>
                <w:rFonts w:eastAsia="SimSun" w:cstheme="minorHAnsi"/>
                <w:b/>
                <w:color w:val="000000"/>
                <w:kern w:val="0"/>
                <w:sz w:val="24"/>
                <w:szCs w:val="24"/>
              </w:rPr>
              <w:t>S</w:t>
            </w:r>
            <w:r w:rsidRPr="008D3C20">
              <w:rPr>
                <w:rFonts w:eastAsia="SimSun" w:cstheme="minorHAnsi"/>
                <w:b/>
                <w:color w:val="000000"/>
                <w:kern w:val="0"/>
                <w:sz w:val="24"/>
                <w:szCs w:val="24"/>
              </w:rPr>
              <w:t>2.</w:t>
            </w:r>
            <w:r w:rsidRPr="008D3C20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Compositions detected by </w:t>
            </w:r>
            <w:r w:rsidR="0049141A" w:rsidRPr="008D3C20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positive</w:t>
            </w:r>
            <w:r w:rsidR="0049141A" w:rsidRPr="0049141A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</w:t>
            </w:r>
            <w:r w:rsidRPr="008D3C20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reflectron mode MALDI-TOF-MS after ethyl esterification                                                                                                                             </w:t>
            </w:r>
          </w:p>
        </w:tc>
      </w:tr>
      <w:tr w:rsidR="00FB7B1C" w:rsidRPr="008D3C20" w:rsidTr="00FB7B1C">
        <w:trPr>
          <w:trHeight w:val="828"/>
        </w:trPr>
        <w:tc>
          <w:tcPr>
            <w:tcW w:w="9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>Observed peaks          m/z</w:t>
            </w:r>
          </w:p>
        </w:tc>
        <w:tc>
          <w:tcPr>
            <w:tcW w:w="38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>Input composition</w:t>
            </w:r>
          </w:p>
        </w:tc>
        <w:tc>
          <w:tcPr>
            <w:tcW w:w="19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>Modifiers</w:t>
            </w:r>
          </w:p>
        </w:tc>
        <w:tc>
          <w:tcPr>
            <w:tcW w:w="22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>Calculated</w:t>
            </w:r>
          </w:p>
        </w:tc>
        <w:tc>
          <w:tcPr>
            <w:tcW w:w="13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>Deviation (observed vs. calculated)</w:t>
            </w:r>
          </w:p>
        </w:tc>
      </w:tr>
      <w:tr w:rsidR="00FB7B1C" w:rsidRPr="008D3C20" w:rsidTr="00FB7B1C">
        <w:trPr>
          <w:trHeight w:val="312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H2O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Na+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Ac</w:t>
            </w:r>
          </w:p>
        </w:tc>
        <w:tc>
          <w:tcPr>
            <w:tcW w:w="140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Composition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Mass</w:t>
            </w:r>
          </w:p>
        </w:tc>
        <w:tc>
          <w:tcPr>
            <w:tcW w:w="6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error      (Da)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error     (ppm)</w:t>
            </w:r>
          </w:p>
        </w:tc>
      </w:tr>
      <w:tr w:rsidR="00FB7B1C" w:rsidRPr="008D3C20" w:rsidTr="00FB7B1C">
        <w:trPr>
          <w:trHeight w:val="300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162.05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203.08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146.06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273.08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319.13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18.01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22.99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42.01</w:t>
            </w:r>
          </w:p>
        </w:tc>
        <w:tc>
          <w:tcPr>
            <w:tcW w:w="14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933.3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933.32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-18.29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1079.4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H3N2F1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1079.37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-2.29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1095.4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1095.37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-17.23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1136.4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1136.4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12.56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1257.4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1257.42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14.53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1282.4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H3N3F1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1282.45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-8.04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1298.5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1298.45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9.51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1339.5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1339.48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4.8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1419.5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1419.48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11.6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1444.5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H4N3F1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1444.51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-8.38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1455.5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H3N3E1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1455.52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-7.64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1460.5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1460.5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7.23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1485.6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H3N4F1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1485.53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14.16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1501.5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1501.53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1542.5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1542.56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-26.24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1581.5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H7N2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1581.53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9.2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1617.6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H4N3E1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1617.58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16.08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1622.6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1622.55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5.32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1647.6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H4N4F1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1647.59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11.6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1663.6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1663.58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1.63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1688.6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H3N5F1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1688.61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7.81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1704.6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1704.61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-1.88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1743.6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H8N2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1743.58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7.32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1763.6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H4N3F1E1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1763.63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0.88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1779.7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H5N3E1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1779.63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13.61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1809.7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1809.64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9.57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1820.7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H4N4E1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1820.66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10.05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1825.6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1825.63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1850.7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H4N5F1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1850.67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6.09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1866.7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1866.66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-2.75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1905.6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H9N2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1905.63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5.69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1936.7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H5N4L1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1936.67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19.11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1941.7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H6N3E1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1941.68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11.48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1966.8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H4N4F1E1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1966.71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16.67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1982.7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1982.71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8.26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2012.7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2012.72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4.71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2023.8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H4N5E1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2023.73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24.47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2067.7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H10N2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2067.69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4.37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2082.8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H5N4F1L1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2082.72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24.72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2128.8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2128.77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14.5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2158.8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2158.78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2169.8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H4N5F1E1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2169.79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11.55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lastRenderedPageBreak/>
              <w:t>2185.8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2185.79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3.96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2209.8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H5N4L2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2209.75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14.64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2227.8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H5N5E1Ac1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2227.8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-2.06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2231.8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2231.79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-6.56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2255.8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2255.79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5.2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2269.9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H5N5E1Ac2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2269.81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43.77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2301.9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2301.83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13.1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2331.9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2331.85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9.98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2347.9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2347.84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2.92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2355.8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H5N4F1L2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2355.81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3.25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2372.9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H4N6F1E1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2372.87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7.26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2377.9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H6N6F1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2377.85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-0.12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2401.9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2401.85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10.86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2429.9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H4N7E1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2429.89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13.93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2447.9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2447.89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2.23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2477.9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2477.9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-0.58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2493.9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2493.9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8.51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2504.9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2504.91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8.91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2547.9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H5N4F2L1E1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2547.91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3.42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2550.9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H6N6E1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2550.92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-12.92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2574.9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H6N5L2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2574.88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11.57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2605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H5N5F1L1E1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2604.93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9.82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2620.9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2620.93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3.5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2651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H5N5F1E2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2650.97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1.96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2667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2666.97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-4.2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2721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H6N5F1L2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2720.94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2.05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2767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H6N5F1L1E1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2766.98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8.77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2813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2813.02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1.29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2894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H6N5L2E1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2894.01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1.77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2940.1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H6N5L1E2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2940.05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8.1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2986.1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H6N5E3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2986.09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1.07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3040.1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H6N5F1L2E1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3040.07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6.65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3086.1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H6N5F1L1E2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3086.11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-0.13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3132.1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H6N5F1E3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3132.15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-6.64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3186.2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H6N5F2L2E1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3186.13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3259.1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H7N6L2E1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3259.14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-1.01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3305.2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H7N6L1E2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3305.18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-7.24</w:t>
            </w:r>
          </w:p>
        </w:tc>
      </w:tr>
      <w:tr w:rsidR="00FB7B1C" w:rsidRPr="008D3C20" w:rsidTr="00FB7B1C">
        <w:trPr>
          <w:trHeight w:val="28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3405.2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H7N6F1L2E1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3405.2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3.39</w:t>
            </w:r>
          </w:p>
        </w:tc>
      </w:tr>
      <w:tr w:rsidR="00FB7B1C" w:rsidRPr="008D3C20" w:rsidTr="00FB7B1C">
        <w:trPr>
          <w:trHeight w:val="300"/>
        </w:trPr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3532.2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H7N6L3E1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3532.23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7B1C" w:rsidRPr="008D3C20" w:rsidRDefault="00FB7B1C" w:rsidP="007F416C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-2.08</w:t>
            </w:r>
          </w:p>
        </w:tc>
      </w:tr>
      <w:tr w:rsidR="00FB7B1C" w:rsidRPr="008D3C20" w:rsidTr="007F416C">
        <w:trPr>
          <w:trHeight w:val="501"/>
        </w:trPr>
        <w:tc>
          <w:tcPr>
            <w:tcW w:w="10466" w:type="dxa"/>
            <w:gridSpan w:val="1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7B1C" w:rsidRPr="008D3C20" w:rsidRDefault="00FB7B1C" w:rsidP="007F416C">
            <w:pPr>
              <w:widowControl/>
              <w:jc w:val="left"/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</w:pPr>
            <w:r w:rsidRPr="008D3C20">
              <w:rPr>
                <w:rFonts w:eastAsia="SimSun" w:cstheme="minorHAnsi"/>
                <w:b/>
                <w:color w:val="000000"/>
                <w:kern w:val="0"/>
                <w:sz w:val="18"/>
                <w:szCs w:val="18"/>
              </w:rPr>
              <w:t xml:space="preserve">Note. </w:t>
            </w:r>
            <w:r w:rsidRPr="008D3C20">
              <w:rPr>
                <w:rFonts w:eastAsia="SimSun" w:cstheme="minorHAnsi"/>
                <w:color w:val="000000"/>
                <w:kern w:val="0"/>
                <w:sz w:val="18"/>
                <w:szCs w:val="18"/>
              </w:rPr>
              <w:t>H=hexose; N=N-acetylhexosamine; F=fucose; L=α 2,3-sialic acid; E=α 2,6-sialic acid.</w:t>
            </w:r>
          </w:p>
        </w:tc>
      </w:tr>
    </w:tbl>
    <w:p w:rsidR="00E81023" w:rsidRDefault="00E81023"/>
    <w:p w:rsidR="00E81023" w:rsidRDefault="00E81023"/>
    <w:p w:rsidR="00E81023" w:rsidRDefault="00E81023"/>
    <w:p w:rsidR="00E81023" w:rsidRDefault="00E81023">
      <w:pPr>
        <w:sectPr w:rsidR="00E81023" w:rsidSect="00DD2D0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W w:w="8306" w:type="dxa"/>
        <w:tblLook w:val="04A0" w:firstRow="1" w:lastRow="0" w:firstColumn="1" w:lastColumn="0" w:noHBand="0" w:noVBand="1"/>
      </w:tblPr>
      <w:tblGrid>
        <w:gridCol w:w="2262"/>
        <w:gridCol w:w="2792"/>
        <w:gridCol w:w="1824"/>
        <w:gridCol w:w="1428"/>
      </w:tblGrid>
      <w:tr w:rsidR="00E81023" w:rsidRPr="003E6F6A" w:rsidTr="008E5CE7">
        <w:trPr>
          <w:trHeight w:val="801"/>
        </w:trPr>
        <w:tc>
          <w:tcPr>
            <w:tcW w:w="830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81023" w:rsidRPr="003E6F6A" w:rsidRDefault="00886D11" w:rsidP="008E5CE7">
            <w:pPr>
              <w:widowControl/>
              <w:jc w:val="center"/>
              <w:rPr>
                <w:rFonts w:eastAsia="等线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S3</w:t>
            </w:r>
            <w:r w:rsidR="00E81023" w:rsidRPr="003E6F6A">
              <w:rPr>
                <w:rFonts w:eastAsia="等线" w:cstheme="minorHAnsi"/>
                <w:b/>
                <w:bCs/>
                <w:color w:val="000000"/>
                <w:kern w:val="0"/>
                <w:sz w:val="24"/>
                <w:szCs w:val="24"/>
              </w:rPr>
              <w:t xml:space="preserve">. </w:t>
            </w:r>
            <w:r w:rsidR="00E81023" w:rsidRPr="007F2E99">
              <w:rPr>
                <w:rFonts w:eastAsia="等线" w:cstheme="minorHAnsi"/>
                <w:bCs/>
                <w:color w:val="000000"/>
                <w:kern w:val="0"/>
                <w:sz w:val="24"/>
                <w:szCs w:val="24"/>
              </w:rPr>
              <w:t>List of the 22 serum N-glycans that were evaluated to be significantly different between non-metastatic GC and PMGC</w:t>
            </w:r>
          </w:p>
        </w:tc>
      </w:tr>
      <w:tr w:rsidR="00E81023" w:rsidRPr="003E6F6A" w:rsidTr="008E5CE7">
        <w:trPr>
          <w:trHeight w:val="324"/>
        </w:trPr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FB7B1C" w:rsidRDefault="00E81023" w:rsidP="008E5CE7">
            <w:pPr>
              <w:widowControl/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</w:pPr>
            <w:r w:rsidRPr="00FB7B1C"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  <w:t>m/z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FB7B1C" w:rsidRDefault="00E81023" w:rsidP="008E5CE7">
            <w:pPr>
              <w:widowControl/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</w:pPr>
            <w:r w:rsidRPr="00FB7B1C"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  <w:t>Composition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FB7B1C" w:rsidRDefault="00E81023" w:rsidP="008E5CE7">
            <w:pPr>
              <w:widowControl/>
              <w:jc w:val="center"/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</w:pPr>
            <w:r w:rsidRPr="00FB7B1C">
              <w:rPr>
                <w:rFonts w:eastAsia="等线" w:cstheme="minorHAnsi"/>
                <w:b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B7B1C"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FB7B1C" w:rsidRDefault="00E81023" w:rsidP="008E5CE7">
            <w:pPr>
              <w:widowControl/>
              <w:jc w:val="center"/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</w:pPr>
            <w:r w:rsidRPr="00FB7B1C">
              <w:rPr>
                <w:rFonts w:eastAsia="等线" w:cstheme="minorHAnsi"/>
                <w:b/>
                <w:color w:val="000000"/>
                <w:kern w:val="0"/>
                <w:sz w:val="24"/>
                <w:szCs w:val="24"/>
              </w:rPr>
              <w:t>AUC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1079.3724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H3N2F1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0.0065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0.6347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1136.4106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H3N3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0.0169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0.6074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1298.4615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H4N3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0.0259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0.6025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1419.4919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0.0067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0.6531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1455.5119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H3N3E1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0.0002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0.6750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1663.5841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H5N4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0.0020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0.6814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1743.5938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H8N2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0.0071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0.6206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1936.7032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H5N4L1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0.0112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0.6360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2023.7841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H4N5E1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0.0046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0.6398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2158.7614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H5N5F2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0.0018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0.6487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2209.7834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H5N4L2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0.0109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0.6168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2231.7783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0.0008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0.6682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2269.9079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H5N5E1AC2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0.0024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0.6758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2401.8769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H5N4FIL1E1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0.0021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0.6833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2550.8979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H6N6E1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0.0337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0.6512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2574.9130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H6N5L2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0.0026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0.6725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2620.9343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H6N5L1E1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24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&lt; 0.0001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0.7355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2650.9772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H5N5F1E2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0.0002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0.7226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2666.9558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H6N5E2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0</w:t>
            </w: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.0001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0.7115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2894.0151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H6N5L2E1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0.0117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0.6812 </w:t>
            </w:r>
          </w:p>
        </w:tc>
      </w:tr>
      <w:tr w:rsidR="00E81023" w:rsidRPr="003E6F6A" w:rsidTr="008E5CE7">
        <w:trPr>
          <w:trHeight w:val="31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2940.0756 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H6N5L1E2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24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&lt; 0.0001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0.7255 </w:t>
            </w:r>
          </w:p>
        </w:tc>
      </w:tr>
      <w:tr w:rsidR="00E81023" w:rsidRPr="003E6F6A" w:rsidTr="008E5CE7">
        <w:trPr>
          <w:trHeight w:val="324"/>
        </w:trPr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2986.0969 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>H6N5E3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48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0.0105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023" w:rsidRPr="003E6F6A" w:rsidRDefault="00E81023" w:rsidP="008E5CE7">
            <w:pPr>
              <w:widowControl/>
              <w:ind w:right="120"/>
              <w:jc w:val="right"/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</w:pPr>
            <w:r w:rsidRPr="003E6F6A">
              <w:rPr>
                <w:rFonts w:eastAsia="等线" w:cstheme="minorHAnsi"/>
                <w:color w:val="000000"/>
                <w:kern w:val="0"/>
                <w:sz w:val="24"/>
                <w:szCs w:val="24"/>
              </w:rPr>
              <w:t xml:space="preserve">0.6512 </w:t>
            </w:r>
          </w:p>
        </w:tc>
      </w:tr>
    </w:tbl>
    <w:p w:rsidR="00E81023" w:rsidRPr="003E6F6A" w:rsidRDefault="00E81023" w:rsidP="00E81023">
      <w:pPr>
        <w:spacing w:line="360" w:lineRule="auto"/>
        <w:jc w:val="left"/>
        <w:rPr>
          <w:rFonts w:cstheme="minorHAnsi"/>
          <w:sz w:val="24"/>
          <w:szCs w:val="24"/>
        </w:rPr>
      </w:pPr>
      <w:r w:rsidRPr="003E6F6A">
        <w:rPr>
          <w:rFonts w:eastAsia="等线" w:cstheme="minorHAnsi"/>
          <w:b/>
          <w:bCs/>
          <w:color w:val="000000"/>
          <w:kern w:val="0"/>
          <w:sz w:val="24"/>
          <w:szCs w:val="24"/>
        </w:rPr>
        <w:t>Note.</w:t>
      </w:r>
      <w:r>
        <w:rPr>
          <w:rFonts w:eastAsia="等线" w:cstheme="minorHAnsi"/>
          <w:color w:val="000000"/>
          <w:kern w:val="0"/>
          <w:sz w:val="24"/>
          <w:szCs w:val="24"/>
        </w:rPr>
        <w:t xml:space="preserve"> GC: gastric cancer</w:t>
      </w:r>
      <w:r w:rsidRPr="003E6F6A">
        <w:rPr>
          <w:rFonts w:eastAsia="等线" w:cstheme="minorHAnsi"/>
          <w:color w:val="000000"/>
          <w:kern w:val="0"/>
          <w:sz w:val="24"/>
          <w:szCs w:val="24"/>
        </w:rPr>
        <w:t>; PMGC: peritoneal metastasis gastric carcinoma; AUC: area under ROC curve. H: hexose; N: N-acetylhexosamine; F: fucose; L: α 2,3-sialic acid; E: α 2,6-sialic acid.</w:t>
      </w:r>
    </w:p>
    <w:p w:rsidR="00E81023" w:rsidRDefault="00E81023" w:rsidP="00E81023">
      <w:pPr>
        <w:sectPr w:rsidR="00E81023" w:rsidSect="00DD2D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5020" w:type="dxa"/>
        <w:tblLook w:val="04A0" w:firstRow="1" w:lastRow="0" w:firstColumn="1" w:lastColumn="0" w:noHBand="0" w:noVBand="1"/>
      </w:tblPr>
      <w:tblGrid>
        <w:gridCol w:w="4082"/>
        <w:gridCol w:w="938"/>
      </w:tblGrid>
      <w:tr w:rsidR="00E81023" w:rsidRPr="00935757" w:rsidTr="008E5CE7">
        <w:trPr>
          <w:trHeight w:val="699"/>
        </w:trPr>
        <w:tc>
          <w:tcPr>
            <w:tcW w:w="5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81023" w:rsidRPr="00935757" w:rsidRDefault="00886D11" w:rsidP="008E5CE7">
            <w:pPr>
              <w:widowControl/>
              <w:jc w:val="center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S4</w:t>
            </w:r>
            <w:r w:rsidR="00E81023"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 w:rsidR="00E81023"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 xml:space="preserve"> Nomogram point of each variable</w:t>
            </w:r>
          </w:p>
        </w:tc>
      </w:tr>
      <w:tr w:rsidR="00E81023" w:rsidRPr="00935757" w:rsidTr="008E5CE7">
        <w:trPr>
          <w:trHeight w:val="312"/>
        </w:trPr>
        <w:tc>
          <w:tcPr>
            <w:tcW w:w="408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93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center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  <w:t>Point</w:t>
            </w:r>
          </w:p>
        </w:tc>
      </w:tr>
      <w:tr w:rsidR="00E81023" w:rsidRPr="00935757" w:rsidTr="008E5CE7">
        <w:trPr>
          <w:trHeight w:val="312"/>
        </w:trPr>
        <w:tc>
          <w:tcPr>
            <w:tcW w:w="408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1023" w:rsidRPr="00935757" w:rsidRDefault="00E81023" w:rsidP="008E5CE7">
            <w:pPr>
              <w:widowControl/>
              <w:jc w:val="left"/>
              <w:rPr>
                <w:rFonts w:eastAsia="SimSun" w:cstheme="minorHAns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>Weight loss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&lt;5kg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≥5kg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>CA19-9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&lt;37U/mL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≥37U/mL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>CA125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&lt;35U/mL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≥35U/mL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>Lymphocyte</w:t>
            </w:r>
            <w:r w:rsidRPr="00935757"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 xml:space="preserve"> count 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≥2*10~9/L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&lt;2*10~9/L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  <w:t>H5N5F1E2: m/z 2650.98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rPr>
                <w:rFonts w:eastAsia="SimSun" w:cstheme="minorHAnsi"/>
                <w:b/>
                <w:bCs/>
                <w:kern w:val="0"/>
                <w:sz w:val="24"/>
                <w:szCs w:val="24"/>
              </w:rPr>
            </w:pPr>
          </w:p>
        </w:tc>
      </w:tr>
      <w:tr w:rsidR="00E81023" w:rsidRPr="00935757" w:rsidTr="008E5CE7">
        <w:trPr>
          <w:trHeight w:val="288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&lt;0.0017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81023" w:rsidRPr="00935757" w:rsidTr="008E5CE7">
        <w:trPr>
          <w:trHeight w:val="300"/>
        </w:trPr>
        <w:tc>
          <w:tcPr>
            <w:tcW w:w="40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81023" w:rsidRPr="00935757" w:rsidRDefault="00E81023" w:rsidP="008E5CE7">
            <w:pPr>
              <w:widowControl/>
              <w:ind w:firstLineChars="100" w:firstLine="240"/>
              <w:jc w:val="left"/>
              <w:rPr>
                <w:rFonts w:eastAsia="SimSun" w:cstheme="minorHAnsi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kern w:val="0"/>
                <w:sz w:val="24"/>
                <w:szCs w:val="24"/>
              </w:rPr>
              <w:t>≥0.0017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1023" w:rsidRPr="00935757" w:rsidRDefault="00E81023" w:rsidP="008E5CE7">
            <w:pPr>
              <w:widowControl/>
              <w:jc w:val="right"/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</w:pPr>
            <w:r w:rsidRPr="00935757">
              <w:rPr>
                <w:rFonts w:eastAsia="SimSun" w:cstheme="minorHAnsi"/>
                <w:color w:val="000000"/>
                <w:kern w:val="0"/>
                <w:sz w:val="24"/>
                <w:szCs w:val="24"/>
              </w:rPr>
              <w:t>100</w:t>
            </w:r>
          </w:p>
        </w:tc>
      </w:tr>
    </w:tbl>
    <w:p w:rsidR="00E81023" w:rsidRDefault="00E81023" w:rsidP="00E81023">
      <w:pPr>
        <w:spacing w:line="360" w:lineRule="auto"/>
        <w:jc w:val="left"/>
        <w:rPr>
          <w:rFonts w:eastAsia="等线" w:cstheme="minorHAnsi"/>
          <w:color w:val="000000"/>
          <w:kern w:val="0"/>
          <w:sz w:val="24"/>
          <w:szCs w:val="24"/>
        </w:rPr>
      </w:pPr>
      <w:r w:rsidRPr="003E6F6A">
        <w:rPr>
          <w:rFonts w:eastAsia="等线" w:cstheme="minorHAnsi"/>
          <w:b/>
          <w:bCs/>
          <w:color w:val="000000"/>
          <w:kern w:val="0"/>
          <w:sz w:val="24"/>
          <w:szCs w:val="24"/>
        </w:rPr>
        <w:t>Note.</w:t>
      </w:r>
      <w:r>
        <w:rPr>
          <w:rFonts w:eastAsia="等线" w:cstheme="minorHAnsi"/>
          <w:color w:val="000000"/>
          <w:kern w:val="0"/>
          <w:sz w:val="24"/>
          <w:szCs w:val="24"/>
        </w:rPr>
        <w:t xml:space="preserve"> CA19-9, CA125</w:t>
      </w:r>
      <w:r w:rsidRPr="00543587">
        <w:rPr>
          <w:rFonts w:eastAsia="等线" w:cstheme="minorHAnsi"/>
          <w:color w:val="000000"/>
          <w:kern w:val="0"/>
          <w:sz w:val="24"/>
          <w:szCs w:val="24"/>
        </w:rPr>
        <w:t>: carbohyd</w:t>
      </w:r>
      <w:r>
        <w:rPr>
          <w:rFonts w:eastAsia="等线" w:cstheme="minorHAnsi"/>
          <w:color w:val="000000"/>
          <w:kern w:val="0"/>
          <w:sz w:val="24"/>
          <w:szCs w:val="24"/>
        </w:rPr>
        <w:t xml:space="preserve">rate antigen 19-9, </w:t>
      </w:r>
    </w:p>
    <w:p w:rsidR="00E81023" w:rsidRDefault="00E81023" w:rsidP="00E81023">
      <w:pPr>
        <w:spacing w:line="360" w:lineRule="auto"/>
        <w:jc w:val="left"/>
        <w:rPr>
          <w:rFonts w:eastAsia="等线" w:cstheme="minorHAnsi"/>
          <w:color w:val="000000"/>
          <w:kern w:val="0"/>
          <w:sz w:val="24"/>
          <w:szCs w:val="24"/>
        </w:rPr>
      </w:pPr>
      <w:r>
        <w:rPr>
          <w:rFonts w:eastAsia="等线" w:cstheme="minorHAnsi"/>
          <w:color w:val="000000"/>
          <w:kern w:val="0"/>
          <w:sz w:val="24"/>
          <w:szCs w:val="24"/>
        </w:rPr>
        <w:t xml:space="preserve">and 125. </w:t>
      </w:r>
      <w:r w:rsidRPr="003E6F6A">
        <w:rPr>
          <w:rFonts w:eastAsia="等线" w:cstheme="minorHAnsi"/>
          <w:color w:val="000000"/>
          <w:kern w:val="0"/>
          <w:sz w:val="24"/>
          <w:szCs w:val="24"/>
        </w:rPr>
        <w:t xml:space="preserve">H: hexose; N: N-acetylhexosamine; </w:t>
      </w:r>
    </w:p>
    <w:p w:rsidR="00E81023" w:rsidRPr="00EF5D50" w:rsidRDefault="00E81023" w:rsidP="00E81023">
      <w:pPr>
        <w:spacing w:line="360" w:lineRule="auto"/>
        <w:jc w:val="left"/>
        <w:rPr>
          <w:rFonts w:eastAsia="等线" w:cstheme="minorHAnsi"/>
          <w:color w:val="000000"/>
          <w:kern w:val="0"/>
          <w:sz w:val="24"/>
          <w:szCs w:val="24"/>
        </w:rPr>
      </w:pPr>
      <w:r w:rsidRPr="003E6F6A">
        <w:rPr>
          <w:rFonts w:eastAsia="等线" w:cstheme="minorHAnsi"/>
          <w:color w:val="000000"/>
          <w:kern w:val="0"/>
          <w:sz w:val="24"/>
          <w:szCs w:val="24"/>
        </w:rPr>
        <w:t>F: fucose; L: α 2,3-sialic acid; E: α 2,6-sialic acid.</w:t>
      </w:r>
    </w:p>
    <w:bookmarkEnd w:id="0"/>
    <w:p w:rsidR="00E81023" w:rsidRPr="00E81023" w:rsidRDefault="00E81023"/>
    <w:sectPr w:rsidR="00E81023" w:rsidRPr="00E81023" w:rsidSect="00DD2D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D01" w:rsidRDefault="00836D01" w:rsidP="00FB7B1C">
      <w:r>
        <w:separator/>
      </w:r>
    </w:p>
  </w:endnote>
  <w:endnote w:type="continuationSeparator" w:id="0">
    <w:p w:rsidR="00836D01" w:rsidRDefault="00836D01" w:rsidP="00FB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D01" w:rsidRDefault="00836D01" w:rsidP="00FB7B1C">
      <w:r>
        <w:separator/>
      </w:r>
    </w:p>
  </w:footnote>
  <w:footnote w:type="continuationSeparator" w:id="0">
    <w:p w:rsidR="00836D01" w:rsidRDefault="00836D01" w:rsidP="00FB7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28"/>
    <w:rsid w:val="002E07C0"/>
    <w:rsid w:val="0049141A"/>
    <w:rsid w:val="00542103"/>
    <w:rsid w:val="007C1528"/>
    <w:rsid w:val="00836D01"/>
    <w:rsid w:val="00886D11"/>
    <w:rsid w:val="008C3AD2"/>
    <w:rsid w:val="00CF24F6"/>
    <w:rsid w:val="00DD2D0F"/>
    <w:rsid w:val="00E81023"/>
    <w:rsid w:val="00FB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F4D9F75-56D7-4DE0-A664-91B901A2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02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B7B1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7B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B7B1C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B7B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7B1C"/>
    <w:rPr>
      <w:color w:val="800080"/>
      <w:u w:val="single"/>
    </w:rPr>
  </w:style>
  <w:style w:type="paragraph" w:customStyle="1" w:styleId="font5">
    <w:name w:val="font5"/>
    <w:basedOn w:val="Normal"/>
    <w:rsid w:val="00FB7B1C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color w:val="000000"/>
      <w:kern w:val="0"/>
      <w:sz w:val="22"/>
    </w:rPr>
  </w:style>
  <w:style w:type="paragraph" w:customStyle="1" w:styleId="font6">
    <w:name w:val="font6"/>
    <w:basedOn w:val="Normal"/>
    <w:rsid w:val="00FB7B1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font7">
    <w:name w:val="font7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font8">
    <w:name w:val="font8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0"/>
      <w:szCs w:val="20"/>
    </w:rPr>
  </w:style>
  <w:style w:type="paragraph" w:customStyle="1" w:styleId="font9">
    <w:name w:val="font9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font10">
    <w:name w:val="font10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font11">
    <w:name w:val="font11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0"/>
      <w:szCs w:val="20"/>
    </w:rPr>
  </w:style>
  <w:style w:type="paragraph" w:customStyle="1" w:styleId="font12">
    <w:name w:val="font12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color w:val="000000"/>
      <w:kern w:val="0"/>
      <w:sz w:val="20"/>
      <w:szCs w:val="20"/>
    </w:rPr>
  </w:style>
  <w:style w:type="paragraph" w:customStyle="1" w:styleId="xl63">
    <w:name w:val="xl63"/>
    <w:basedOn w:val="Normal"/>
    <w:rsid w:val="00FB7B1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4">
    <w:name w:val="xl64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5">
    <w:name w:val="xl65"/>
    <w:basedOn w:val="Normal"/>
    <w:rsid w:val="00FB7B1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66">
    <w:name w:val="xl66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67">
    <w:name w:val="xl67"/>
    <w:basedOn w:val="Normal"/>
    <w:rsid w:val="00FB7B1C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68">
    <w:name w:val="xl68"/>
    <w:basedOn w:val="Normal"/>
    <w:rsid w:val="00FB7B1C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69">
    <w:name w:val="xl69"/>
    <w:basedOn w:val="Normal"/>
    <w:rsid w:val="00FB7B1C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0">
    <w:name w:val="xl70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71">
    <w:name w:val="xl71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2">
    <w:name w:val="xl72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73">
    <w:name w:val="xl73"/>
    <w:basedOn w:val="Normal"/>
    <w:rsid w:val="00FB7B1C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74">
    <w:name w:val="xl74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5">
    <w:name w:val="xl75"/>
    <w:basedOn w:val="Normal"/>
    <w:rsid w:val="00FB7B1C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76">
    <w:name w:val="xl76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7">
    <w:name w:val="xl77"/>
    <w:basedOn w:val="Normal"/>
    <w:rsid w:val="00FB7B1C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8">
    <w:name w:val="xl78"/>
    <w:basedOn w:val="Normal"/>
    <w:rsid w:val="00FB7B1C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9">
    <w:name w:val="xl79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0"/>
      <w:szCs w:val="20"/>
    </w:rPr>
  </w:style>
  <w:style w:type="paragraph" w:customStyle="1" w:styleId="xl80">
    <w:name w:val="xl80"/>
    <w:basedOn w:val="Normal"/>
    <w:rsid w:val="00FB7B1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81">
    <w:name w:val="xl81"/>
    <w:basedOn w:val="Normal"/>
    <w:rsid w:val="00FB7B1C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82">
    <w:name w:val="xl82"/>
    <w:basedOn w:val="Normal"/>
    <w:rsid w:val="00FB7B1C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xl83">
    <w:name w:val="xl83"/>
    <w:basedOn w:val="Normal"/>
    <w:rsid w:val="00FB7B1C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jj</dc:creator>
  <cp:keywords/>
  <dc:description/>
  <cp:lastModifiedBy>Pavithra K.</cp:lastModifiedBy>
  <cp:revision>8</cp:revision>
  <dcterms:created xsi:type="dcterms:W3CDTF">2020-08-23T02:02:00Z</dcterms:created>
  <dcterms:modified xsi:type="dcterms:W3CDTF">2020-09-09T10:30:00Z</dcterms:modified>
</cp:coreProperties>
</file>