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BAA80" w14:textId="1973D43A" w:rsidR="009A5A3D" w:rsidRDefault="00105EAA" w:rsidP="00BC1440">
      <w:pPr>
        <w:widowControl w:val="0"/>
        <w:spacing w:line="240" w:lineRule="auto"/>
        <w:jc w:val="both"/>
        <w:rPr>
          <w:rFonts w:eastAsia="Calibri"/>
          <w:b/>
        </w:rPr>
      </w:pPr>
      <w:r>
        <w:rPr>
          <w:rFonts w:eastAsia="Calibri"/>
          <w:b/>
        </w:rPr>
        <w:t>Additional file 2</w:t>
      </w:r>
    </w:p>
    <w:p w14:paraId="752CCB6E" w14:textId="77777777" w:rsidR="009A5A3D" w:rsidRDefault="009A5A3D" w:rsidP="00BC1440">
      <w:pPr>
        <w:widowControl w:val="0"/>
        <w:spacing w:line="240" w:lineRule="auto"/>
        <w:jc w:val="both"/>
        <w:rPr>
          <w:rFonts w:eastAsia="Calibri"/>
          <w:b/>
        </w:rPr>
      </w:pPr>
    </w:p>
    <w:p w14:paraId="6C9EF25A" w14:textId="77777777" w:rsidR="009A5A3D" w:rsidRDefault="009A5A3D" w:rsidP="00BC1440">
      <w:pPr>
        <w:widowControl w:val="0"/>
        <w:spacing w:line="240" w:lineRule="auto"/>
        <w:jc w:val="both"/>
        <w:rPr>
          <w:rFonts w:eastAsia="Calibri"/>
          <w:b/>
        </w:rPr>
        <w:sectPr w:rsidR="009A5A3D" w:rsidSect="0092002F">
          <w:pgSz w:w="12240" w:h="15840"/>
          <w:pgMar w:top="1440" w:right="1440" w:bottom="1440" w:left="1440" w:header="720" w:footer="720" w:gutter="0"/>
          <w:cols w:space="720"/>
          <w:docGrid w:linePitch="360"/>
        </w:sectPr>
      </w:pPr>
    </w:p>
    <w:p w14:paraId="36519CFF" w14:textId="2EE4535E" w:rsidR="00A43F30" w:rsidRDefault="0062542C">
      <w:r>
        <w:lastRenderedPageBreak/>
        <w:t>FIGURES</w:t>
      </w:r>
    </w:p>
    <w:p w14:paraId="512D3A2A" w14:textId="31DCC8F7" w:rsidR="00926816" w:rsidRDefault="00926816" w:rsidP="00926816">
      <w:pPr>
        <w:pBdr>
          <w:top w:val="single" w:sz="4" w:space="1" w:color="auto"/>
          <w:left w:val="single" w:sz="4" w:space="4" w:color="auto"/>
          <w:bottom w:val="single" w:sz="4" w:space="1" w:color="auto"/>
          <w:right w:val="single" w:sz="4" w:space="4" w:color="auto"/>
        </w:pBdr>
        <w:tabs>
          <w:tab w:val="left" w:pos="3600"/>
          <w:tab w:val="left" w:pos="5130"/>
          <w:tab w:val="left" w:pos="6570"/>
        </w:tabs>
        <w:spacing w:before="0" w:line="240" w:lineRule="auto"/>
        <w:rPr>
          <w:szCs w:val="24"/>
        </w:rPr>
      </w:pPr>
      <w:r>
        <w:rPr>
          <w:szCs w:val="24"/>
        </w:rPr>
        <w:t>A)</w:t>
      </w:r>
    </w:p>
    <w:p w14:paraId="21C9E4FA" w14:textId="3E04974D" w:rsidR="00926816" w:rsidRDefault="00105EAA" w:rsidP="00926816">
      <w:pPr>
        <w:pBdr>
          <w:top w:val="single" w:sz="4" w:space="1" w:color="auto"/>
          <w:left w:val="single" w:sz="4" w:space="4" w:color="auto"/>
          <w:bottom w:val="single" w:sz="4" w:space="1" w:color="auto"/>
          <w:right w:val="single" w:sz="4" w:space="4" w:color="auto"/>
        </w:pBdr>
        <w:tabs>
          <w:tab w:val="left" w:pos="3600"/>
          <w:tab w:val="left" w:pos="5130"/>
          <w:tab w:val="left" w:pos="6570"/>
        </w:tabs>
        <w:spacing w:before="0" w:line="240" w:lineRule="auto"/>
        <w:ind w:firstLine="3600"/>
        <w:rPr>
          <w:szCs w:val="24"/>
        </w:rPr>
      </w:pPr>
      <w:r>
        <w:rPr>
          <w:noProof/>
        </w:rPr>
        <w:pict w14:anchorId="2BE8E2EC">
          <v:line id="Straight Connector 170004" o:spid="_x0000_s1029" style="position:absolute;left:0;text-align:lef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28.45pt,6.4pt" to="228.4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" strokecolor="#4579b8 [3044]">
            <o:lock v:ext="edit" shapetype="f"/>
          </v:line>
        </w:pict>
      </w:r>
      <w:r>
        <w:rPr>
          <w:noProof/>
        </w:rPr>
        <w:pict w14:anchorId="205642BD">
          <v:line id="Straight Connector 170003" o:spid="_x0000_s1030" style="position:absolute;left:0;text-align:lef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03.2pt,7.1pt" to="303.2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" strokecolor="#4579b8 [3044]">
            <o:lock v:ext="edit" shapetype="f"/>
          </v:line>
        </w:pict>
      </w:r>
      <w:r w:rsidR="00926816">
        <w:rPr>
          <w:szCs w:val="24"/>
        </w:rPr>
        <w:t>A</w:t>
      </w:r>
      <w:r w:rsidR="00926816">
        <w:rPr>
          <w:szCs w:val="24"/>
        </w:rPr>
        <w:tab/>
        <w:t>B</w:t>
      </w:r>
      <w:r w:rsidR="00926816">
        <w:rPr>
          <w:szCs w:val="24"/>
        </w:rPr>
        <w:tab/>
        <w:t>C</w:t>
      </w:r>
    </w:p>
    <w:p w14:paraId="59621D04" w14:textId="77777777" w:rsidR="00926816" w:rsidRDefault="00105EAA" w:rsidP="00926816">
      <w:pPr>
        <w:pBdr>
          <w:top w:val="single" w:sz="4" w:space="1" w:color="auto"/>
          <w:left w:val="single" w:sz="4" w:space="4" w:color="auto"/>
          <w:bottom w:val="single" w:sz="4" w:space="1" w:color="auto"/>
          <w:right w:val="single" w:sz="4" w:space="4" w:color="auto"/>
        </w:pBdr>
        <w:spacing w:before="0" w:line="240" w:lineRule="auto"/>
        <w:ind w:firstLine="1166"/>
        <w:jc w:val="center"/>
        <w:rPr>
          <w:szCs w:val="24"/>
        </w:rPr>
      </w:pPr>
      <w:r>
        <w:pict w14:anchorId="651879A5">
          <v:shapetype id="_x0000_t202" coordsize="21600,21600" o:spt="202" path="m,l,21600r21600,l21600,xe">
            <v:stroke joinstyle="miter"/>
            <v:path gradientshapeok="t" o:connecttype="rect"/>
          </v:shapetype>
          <v:shape id="Text Box 170002" o:spid="_x0000_s1087" type="#_x0000_t202" style="width:49.3pt;height:66.9pt;rotation:-90;visibility:visible;mso-wrap-style:square;mso-left-percent:-10001;mso-top-percent:-10001;mso-position-horizontal:absolute;mso-position-horizontal-relative:char;mso-position-vertical:absolute;mso-position-vertical-relative:line;mso-left-percent:-10001;mso-top-percent:-10001;v-text-anchor:top" fillcolor="white [3201]" stroked="f" strokeweight=".5pt">
            <o:lock v:ext="edit" rotation="t" position="t"/>
            <v:textbox style="layout-flow:vertical;mso-layout-flow-alt:bottom-to-top">
              <w:txbxContent>
                <w:p w14:paraId="58D7E694" w14:textId="77777777" w:rsidR="00AC4E51" w:rsidRPr="00620CF8" w:rsidRDefault="00AC4E51" w:rsidP="00926816">
                  <w:pPr>
                    <w:spacing w:before="0" w:after="180" w:line="240" w:lineRule="auto"/>
                    <w:rPr>
                      <w:i/>
                      <w:iCs/>
                    </w:rPr>
                  </w:pPr>
                  <w:r w:rsidRPr="00620CF8">
                    <w:rPr>
                      <w:i/>
                      <w:iCs/>
                    </w:rPr>
                    <w:t>ETOH</w:t>
                  </w:r>
                </w:p>
                <w:p w14:paraId="6DB5AE1B" w14:textId="77777777" w:rsidR="00AC4E51" w:rsidRPr="00620CF8" w:rsidRDefault="00AC4E51" w:rsidP="00926816">
                  <w:pPr>
                    <w:spacing w:before="0" w:after="180" w:line="240" w:lineRule="auto"/>
                    <w:rPr>
                      <w:i/>
                      <w:iCs/>
                    </w:rPr>
                  </w:pPr>
                  <w:r w:rsidRPr="00620CF8">
                    <w:rPr>
                      <w:i/>
                      <w:iCs/>
                    </w:rPr>
                    <w:t>DHT</w:t>
                  </w:r>
                </w:p>
                <w:p w14:paraId="6DE522B0" w14:textId="77777777" w:rsidR="00AC4E51" w:rsidRPr="00620CF8" w:rsidRDefault="00AC4E51" w:rsidP="00926816">
                  <w:pPr>
                    <w:spacing w:before="0" w:after="180" w:line="240" w:lineRule="auto"/>
                    <w:rPr>
                      <w:i/>
                      <w:iCs/>
                    </w:rPr>
                  </w:pPr>
                  <w:r w:rsidRPr="00620CF8">
                    <w:rPr>
                      <w:i/>
                      <w:iCs/>
                    </w:rPr>
                    <w:t>PROG</w:t>
                  </w:r>
                  <w:r>
                    <w:rPr>
                      <w:i/>
                      <w:iCs/>
                    </w:rPr>
                    <w:t>if</w:t>
                  </w:r>
                </w:p>
              </w:txbxContent>
            </v:textbox>
            <w10:wrap type="none"/>
            <w10:anchorlock/>
          </v:shape>
        </w:pict>
      </w:r>
      <w:r w:rsidR="00926816">
        <w:rPr>
          <w:szCs w:val="24"/>
        </w:rPr>
        <w:t xml:space="preserve">  </w:t>
      </w:r>
      <w:r>
        <w:pict w14:anchorId="76FFAEB1">
          <v:shape id="Text Box 170001" o:spid="_x0000_s1086" type="#_x0000_t202" style="width:49.3pt;height:66.9pt;rotation:-90;visibility:visible;mso-wrap-style:square;mso-left-percent:-10001;mso-top-percent:-10001;mso-position-horizontal:absolute;mso-position-horizontal-relative:char;mso-position-vertical:absolute;mso-position-vertical-relative:line;mso-left-percent:-10001;mso-top-percent:-10001;v-text-anchor:top" fillcolor="white [3201]" stroked="f" strokeweight=".5pt">
            <o:lock v:ext="edit" rotation="t" position="t"/>
            <v:textbox style="layout-flow:vertical;mso-layout-flow-alt:bottom-to-top">
              <w:txbxContent>
                <w:p w14:paraId="20D891E1" w14:textId="77777777" w:rsidR="00AC4E51" w:rsidRPr="00620CF8" w:rsidRDefault="00AC4E51" w:rsidP="00926816">
                  <w:pPr>
                    <w:spacing w:before="0" w:after="180" w:line="240" w:lineRule="auto"/>
                    <w:rPr>
                      <w:i/>
                      <w:iCs/>
                    </w:rPr>
                  </w:pPr>
                  <w:r w:rsidRPr="00620CF8">
                    <w:rPr>
                      <w:i/>
                      <w:iCs/>
                    </w:rPr>
                    <w:t>ETOH</w:t>
                  </w:r>
                </w:p>
                <w:p w14:paraId="2F6132AA" w14:textId="77777777" w:rsidR="00AC4E51" w:rsidRPr="00620CF8" w:rsidRDefault="00AC4E51" w:rsidP="00926816">
                  <w:pPr>
                    <w:spacing w:before="0" w:after="180" w:line="240" w:lineRule="auto"/>
                    <w:rPr>
                      <w:i/>
                      <w:iCs/>
                    </w:rPr>
                  </w:pPr>
                  <w:r w:rsidRPr="00620CF8">
                    <w:rPr>
                      <w:i/>
                      <w:iCs/>
                    </w:rPr>
                    <w:t>DHT</w:t>
                  </w:r>
                </w:p>
                <w:p w14:paraId="3EE17A00" w14:textId="77777777" w:rsidR="00AC4E51" w:rsidRPr="00620CF8" w:rsidRDefault="00AC4E51" w:rsidP="00926816">
                  <w:pPr>
                    <w:spacing w:before="0" w:after="180" w:line="240" w:lineRule="auto"/>
                    <w:rPr>
                      <w:i/>
                      <w:iCs/>
                    </w:rPr>
                  </w:pPr>
                  <w:r w:rsidRPr="00620CF8">
                    <w:rPr>
                      <w:i/>
                      <w:iCs/>
                    </w:rPr>
                    <w:t>PROG</w:t>
                  </w:r>
                </w:p>
              </w:txbxContent>
            </v:textbox>
            <w10:wrap type="none"/>
            <w10:anchorlock/>
          </v:shape>
        </w:pict>
      </w:r>
      <w:r w:rsidR="00926816">
        <w:rPr>
          <w:szCs w:val="24"/>
        </w:rPr>
        <w:t xml:space="preserve">  </w:t>
      </w:r>
      <w:r>
        <w:pict w14:anchorId="49DDB0E4">
          <v:shape id="Text Box 169999" o:spid="_x0000_s1085" type="#_x0000_t202" style="width:49.3pt;height:66.9pt;rotation:-90;visibility:visible;mso-wrap-style:square;mso-left-percent:-10001;mso-top-percent:-10001;mso-position-horizontal:absolute;mso-position-horizontal-relative:char;mso-position-vertical:absolute;mso-position-vertical-relative:line;mso-left-percent:-10001;mso-top-percent:-10001;v-text-anchor:top" fillcolor="white [3201]" stroked="f" strokeweight=".5pt">
            <o:lock v:ext="edit" rotation="t" position="t"/>
            <v:textbox style="layout-flow:vertical;mso-layout-flow-alt:bottom-to-top">
              <w:txbxContent>
                <w:p w14:paraId="338D4441" w14:textId="77777777" w:rsidR="00AC4E51" w:rsidRPr="00620CF8" w:rsidRDefault="00AC4E51" w:rsidP="00926816">
                  <w:pPr>
                    <w:spacing w:before="0" w:after="180" w:line="240" w:lineRule="auto"/>
                    <w:rPr>
                      <w:i/>
                      <w:iCs/>
                    </w:rPr>
                  </w:pPr>
                  <w:r w:rsidRPr="00620CF8">
                    <w:rPr>
                      <w:i/>
                      <w:iCs/>
                    </w:rPr>
                    <w:t>ETOH</w:t>
                  </w:r>
                </w:p>
                <w:p w14:paraId="4D802DEE" w14:textId="77777777" w:rsidR="00AC4E51" w:rsidRPr="00620CF8" w:rsidRDefault="00AC4E51" w:rsidP="00926816">
                  <w:pPr>
                    <w:spacing w:before="0" w:after="180" w:line="240" w:lineRule="auto"/>
                    <w:rPr>
                      <w:i/>
                      <w:iCs/>
                    </w:rPr>
                  </w:pPr>
                  <w:r w:rsidRPr="00620CF8">
                    <w:rPr>
                      <w:i/>
                      <w:iCs/>
                    </w:rPr>
                    <w:t>DHT</w:t>
                  </w:r>
                </w:p>
                <w:p w14:paraId="496EE5C4" w14:textId="77777777" w:rsidR="00AC4E51" w:rsidRPr="00620CF8" w:rsidRDefault="00AC4E51" w:rsidP="00926816">
                  <w:pPr>
                    <w:spacing w:before="0" w:after="180" w:line="240" w:lineRule="auto"/>
                    <w:rPr>
                      <w:i/>
                      <w:iCs/>
                    </w:rPr>
                  </w:pPr>
                  <w:r w:rsidRPr="00620CF8">
                    <w:rPr>
                      <w:i/>
                      <w:iCs/>
                    </w:rPr>
                    <w:t>PROG</w:t>
                  </w:r>
                </w:p>
              </w:txbxContent>
            </v:textbox>
            <w10:wrap type="none"/>
            <w10:anchorlock/>
          </v:shape>
        </w:pict>
      </w:r>
    </w:p>
    <w:p w14:paraId="24000642" w14:textId="77777777" w:rsidR="00926816" w:rsidRDefault="00926816" w:rsidP="00926816">
      <w:pPr>
        <w:pBdr>
          <w:top w:val="single" w:sz="4" w:space="1" w:color="auto"/>
          <w:left w:val="single" w:sz="4" w:space="4" w:color="auto"/>
          <w:bottom w:val="single" w:sz="4" w:space="1" w:color="auto"/>
          <w:right w:val="single" w:sz="4" w:space="4" w:color="auto"/>
        </w:pBdr>
        <w:spacing w:before="0" w:line="240" w:lineRule="auto"/>
        <w:jc w:val="center"/>
        <w:rPr>
          <w:szCs w:val="24"/>
        </w:rPr>
      </w:pPr>
      <w:r>
        <w:rPr>
          <w:szCs w:val="24"/>
        </w:rPr>
        <w:t>KLK3</w:t>
      </w:r>
      <w:r>
        <w:rPr>
          <w:szCs w:val="24"/>
        </w:rPr>
        <w:tab/>
      </w:r>
      <w:r>
        <w:rPr>
          <w:szCs w:val="24"/>
        </w:rPr>
        <w:tab/>
      </w:r>
      <w:r>
        <w:rPr>
          <w:noProof/>
          <w:lang w:val="en-IN" w:eastAsia="en-IN"/>
        </w:rPr>
        <w:drawing>
          <wp:inline distT="0" distB="0" distL="0" distR="0" wp14:anchorId="2B435902" wp14:editId="51BA5CFE">
            <wp:extent cx="2828260" cy="246652"/>
            <wp:effectExtent l="0" t="0" r="0" b="1270"/>
            <wp:docPr id="159765" name="Picture 159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6309" t="54142" r="30584" b="42273"/>
                    <a:stretch/>
                  </pic:blipFill>
                  <pic:spPr bwMode="auto">
                    <a:xfrm>
                      <a:off x="0" y="0"/>
                      <a:ext cx="2828260" cy="246652"/>
                    </a:xfrm>
                    <a:prstGeom prst="rect">
                      <a:avLst/>
                    </a:prstGeom>
                    <a:ln>
                      <a:noFill/>
                    </a:ln>
                    <a:extLst>
                      <a:ext uri="{53640926-AAD7-44D8-BBD7-CCE9431645EC}">
                        <a14:shadowObscured xmlns:a14="http://schemas.microsoft.com/office/drawing/2010/main"/>
                      </a:ext>
                    </a:extLst>
                  </pic:spPr>
                </pic:pic>
              </a:graphicData>
            </a:graphic>
          </wp:inline>
        </w:drawing>
      </w:r>
    </w:p>
    <w:p w14:paraId="2FFCE9B8" w14:textId="4BC689D5" w:rsidR="00926816" w:rsidRDefault="00926816" w:rsidP="00926816">
      <w:pPr>
        <w:pBdr>
          <w:top w:val="single" w:sz="4" w:space="1" w:color="auto"/>
          <w:left w:val="single" w:sz="4" w:space="4" w:color="auto"/>
          <w:bottom w:val="single" w:sz="4" w:space="1" w:color="auto"/>
          <w:right w:val="single" w:sz="4" w:space="4" w:color="auto"/>
        </w:pBdr>
        <w:spacing w:before="0" w:line="240" w:lineRule="auto"/>
        <w:jc w:val="center"/>
        <w:rPr>
          <w:szCs w:val="24"/>
        </w:rPr>
      </w:pPr>
      <w:r>
        <w:rPr>
          <w:szCs w:val="24"/>
        </w:rPr>
        <w:t>GAPDH</w:t>
      </w:r>
      <w:r>
        <w:rPr>
          <w:szCs w:val="24"/>
        </w:rPr>
        <w:tab/>
      </w:r>
      <w:r>
        <w:rPr>
          <w:noProof/>
          <w:lang w:val="en-IN" w:eastAsia="en-IN"/>
        </w:rPr>
        <w:drawing>
          <wp:inline distT="0" distB="0" distL="0" distR="0" wp14:anchorId="758E701C" wp14:editId="746FDB54">
            <wp:extent cx="2827655" cy="318341"/>
            <wp:effectExtent l="0" t="0" r="0" b="571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395" t="53800" r="63198" b="41714"/>
                    <a:stretch/>
                  </pic:blipFill>
                  <pic:spPr bwMode="auto">
                    <a:xfrm>
                      <a:off x="0" y="0"/>
                      <a:ext cx="3072063" cy="345857"/>
                    </a:xfrm>
                    <a:prstGeom prst="rect">
                      <a:avLst/>
                    </a:prstGeom>
                    <a:ln>
                      <a:noFill/>
                    </a:ln>
                    <a:extLst>
                      <a:ext uri="{53640926-AAD7-44D8-BBD7-CCE9431645EC}">
                        <a14:shadowObscured xmlns:a14="http://schemas.microsoft.com/office/drawing/2010/main"/>
                      </a:ext>
                    </a:extLst>
                  </pic:spPr>
                </pic:pic>
              </a:graphicData>
            </a:graphic>
          </wp:inline>
        </w:drawing>
      </w:r>
    </w:p>
    <w:p w14:paraId="6DE64298" w14:textId="3595AC11" w:rsidR="00926816" w:rsidRDefault="00926816" w:rsidP="00926816">
      <w:pPr>
        <w:pBdr>
          <w:top w:val="single" w:sz="4" w:space="1" w:color="auto"/>
          <w:left w:val="single" w:sz="4" w:space="4" w:color="auto"/>
          <w:bottom w:val="single" w:sz="4" w:space="1" w:color="auto"/>
          <w:right w:val="single" w:sz="4" w:space="4" w:color="auto"/>
        </w:pBdr>
        <w:spacing w:before="0" w:line="240" w:lineRule="auto"/>
        <w:rPr>
          <w:szCs w:val="24"/>
        </w:rPr>
      </w:pPr>
    </w:p>
    <w:p w14:paraId="49F6E2EA" w14:textId="4972881C" w:rsidR="00926816" w:rsidRDefault="00926816" w:rsidP="00926816">
      <w:pPr>
        <w:pBdr>
          <w:top w:val="single" w:sz="4" w:space="1" w:color="auto"/>
          <w:left w:val="single" w:sz="4" w:space="4" w:color="auto"/>
          <w:bottom w:val="single" w:sz="4" w:space="1" w:color="auto"/>
          <w:right w:val="single" w:sz="4" w:space="4" w:color="auto"/>
        </w:pBdr>
        <w:spacing w:before="0" w:line="240" w:lineRule="auto"/>
        <w:rPr>
          <w:szCs w:val="24"/>
        </w:rPr>
      </w:pPr>
      <w:r>
        <w:rPr>
          <w:szCs w:val="24"/>
        </w:rPr>
        <w:t>B)</w:t>
      </w:r>
    </w:p>
    <w:p w14:paraId="3FCF3312" w14:textId="77777777" w:rsidR="00C11F23" w:rsidRPr="00683975" w:rsidRDefault="00C11F23" w:rsidP="00C11F23">
      <w:pPr>
        <w:pStyle w:val="BodyText"/>
        <w:pBdr>
          <w:top w:val="single" w:sz="4" w:space="1" w:color="auto"/>
          <w:left w:val="single" w:sz="4" w:space="4" w:color="auto"/>
          <w:bottom w:val="single" w:sz="4" w:space="1" w:color="auto"/>
          <w:right w:val="single" w:sz="4" w:space="4" w:color="auto"/>
        </w:pBdr>
        <w:jc w:val="center"/>
      </w:pPr>
      <w:r w:rsidRPr="00683975">
        <w:object w:dxaOrig="9929" w:dyaOrig="8064" w14:anchorId="02B39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75.1pt;height:221.35pt" o:ole="">
            <v:imagedata r:id="rId9" o:title=""/>
          </v:shape>
          <o:OLEObject Type="Embed" ProgID="Prism9.Document" ShapeID="_x0000_i1028" DrawAspect="Content" ObjectID="_1711896698" r:id="rId10"/>
        </w:object>
      </w:r>
    </w:p>
    <w:p w14:paraId="33A1E806" w14:textId="14830007" w:rsidR="00C11F23" w:rsidRDefault="00926816" w:rsidP="00111BC0">
      <w:pPr>
        <w:spacing w:before="0" w:line="240" w:lineRule="auto"/>
        <w:jc w:val="both"/>
        <w:rPr>
          <w:szCs w:val="24"/>
        </w:rPr>
      </w:pPr>
      <w:r w:rsidRPr="00333B3C">
        <w:rPr>
          <w:rFonts w:eastAsia="Calibri"/>
          <w:b/>
        </w:rPr>
        <w:t xml:space="preserve">Figure </w:t>
      </w:r>
      <w:r w:rsidR="00105EAA">
        <w:rPr>
          <w:rFonts w:eastAsia="Calibri"/>
          <w:b/>
        </w:rPr>
        <w:t>S</w:t>
      </w:r>
      <w:r>
        <w:rPr>
          <w:rFonts w:eastAsia="Calibri"/>
          <w:b/>
        </w:rPr>
        <w:t xml:space="preserve">1. A) </w:t>
      </w:r>
      <w:r>
        <w:rPr>
          <w:rFonts w:eastAsia="Calibri"/>
        </w:rPr>
        <w:t>KLK3 mRNA</w:t>
      </w:r>
      <w:r w:rsidRPr="00500571">
        <w:rPr>
          <w:rFonts w:eastAsia="Calibri"/>
        </w:rPr>
        <w:t xml:space="preserve"> expression </w:t>
      </w:r>
      <w:r>
        <w:rPr>
          <w:rFonts w:eastAsia="Calibri"/>
        </w:rPr>
        <w:t>in BT474 cell line under various treatments. RT-</w:t>
      </w:r>
      <w:r w:rsidRPr="00500571">
        <w:rPr>
          <w:rFonts w:eastAsia="Calibri"/>
        </w:rPr>
        <w:t>PCR</w:t>
      </w:r>
      <w:r>
        <w:rPr>
          <w:rFonts w:eastAsia="Calibri"/>
        </w:rPr>
        <w:t xml:space="preserve"> analysis of KLK3 mRNA shows that KLK3 is expressed specifically in DHT-treated cells. GAPDH gene was used to normalize gene expression. ETOH: ethanol (0.1%), DHT: dihydrotestosterone (10nM), PROG: progesterone (10nM), The experiment was performed in triplicates: A, B, and C. </w:t>
      </w:r>
      <w:r w:rsidRPr="00C11F23">
        <w:rPr>
          <w:rFonts w:eastAsia="Calibri"/>
          <w:b/>
          <w:bCs/>
        </w:rPr>
        <w:t>B)</w:t>
      </w:r>
      <w:r w:rsidR="00C11F23" w:rsidRPr="00683975">
        <w:rPr>
          <w:szCs w:val="24"/>
        </w:rPr>
        <w:t xml:space="preserve"> KLK3 protein expression levels in culture supernatants of BT474 cells during a 5-day stimulation with DHT</w:t>
      </w:r>
      <w:r w:rsidR="00C11F23">
        <w:rPr>
          <w:szCs w:val="24"/>
        </w:rPr>
        <w:t xml:space="preserve"> (</w:t>
      </w:r>
      <w:r w:rsidR="00C11F23" w:rsidRPr="00683975">
        <w:rPr>
          <w:szCs w:val="24"/>
        </w:rPr>
        <w:t>10nM</w:t>
      </w:r>
      <w:r w:rsidR="00C11F23">
        <w:rPr>
          <w:szCs w:val="24"/>
        </w:rPr>
        <w:t>)</w:t>
      </w:r>
      <w:r w:rsidR="00C11F23" w:rsidRPr="00683975">
        <w:rPr>
          <w:szCs w:val="24"/>
        </w:rPr>
        <w:t>. KLK3 levels (ng/L) were measured using ELISA and normalized based on the total protein conce</w:t>
      </w:r>
      <w:r w:rsidR="00C11F23">
        <w:rPr>
          <w:szCs w:val="24"/>
        </w:rPr>
        <w:t>n</w:t>
      </w:r>
      <w:r w:rsidR="00C11F23" w:rsidRPr="00683975">
        <w:rPr>
          <w:szCs w:val="24"/>
        </w:rPr>
        <w:t>t</w:t>
      </w:r>
      <w:r w:rsidR="00C11F23">
        <w:rPr>
          <w:szCs w:val="24"/>
        </w:rPr>
        <w:t>r</w:t>
      </w:r>
      <w:r w:rsidR="00C11F23" w:rsidRPr="00683975">
        <w:rPr>
          <w:szCs w:val="24"/>
        </w:rPr>
        <w:t>ation. The experiment was performed twice (A and B), using three replicates each time (student</w:t>
      </w:r>
      <w:r w:rsidR="00C11F23">
        <w:rPr>
          <w:szCs w:val="24"/>
        </w:rPr>
        <w:t xml:space="preserve">’s </w:t>
      </w:r>
      <w:r w:rsidR="00C11F23" w:rsidRPr="00683975">
        <w:rPr>
          <w:szCs w:val="24"/>
        </w:rPr>
        <w:t>t- test; * p&lt;0.05, ** p&lt;0.01).</w:t>
      </w:r>
    </w:p>
    <w:p w14:paraId="149F0639" w14:textId="654EF06A" w:rsidR="00926816" w:rsidRDefault="00926816" w:rsidP="00926816">
      <w:pPr>
        <w:spacing w:before="0" w:line="240" w:lineRule="auto"/>
        <w:jc w:val="both"/>
      </w:pPr>
    </w:p>
    <w:p w14:paraId="03A4B43A" w14:textId="77777777" w:rsidR="00821E5F" w:rsidRDefault="00821E5F" w:rsidP="00926816">
      <w:pPr>
        <w:pStyle w:val="BodyText"/>
        <w:spacing w:before="0" w:line="240" w:lineRule="auto"/>
        <w:jc w:val="both"/>
        <w:sectPr w:rsidR="00821E5F" w:rsidSect="009A5A3D">
          <w:footerReference w:type="first" r:id="rId11"/>
          <w:pgSz w:w="12240" w:h="15840"/>
          <w:pgMar w:top="1440" w:right="1440" w:bottom="1440" w:left="1440" w:header="720" w:footer="720" w:gutter="0"/>
          <w:cols w:space="720"/>
          <w:docGrid w:linePitch="360"/>
        </w:sectPr>
      </w:pPr>
    </w:p>
    <w:p w14:paraId="44F6BA98" w14:textId="77777777" w:rsidR="00821E5F" w:rsidRDefault="00821E5F" w:rsidP="00821E5F">
      <w:pPr>
        <w:widowControl w:val="0"/>
        <w:pBdr>
          <w:top w:val="single" w:sz="4" w:space="1" w:color="auto"/>
          <w:left w:val="single" w:sz="4" w:space="4" w:color="auto"/>
          <w:bottom w:val="single" w:sz="4" w:space="1" w:color="auto"/>
          <w:right w:val="single" w:sz="4" w:space="4" w:color="auto"/>
        </w:pBdr>
        <w:spacing w:before="0" w:line="240" w:lineRule="auto"/>
        <w:rPr>
          <w:rFonts w:eastAsia="Calibri"/>
          <w:szCs w:val="24"/>
        </w:rPr>
      </w:pPr>
      <w:r>
        <w:rPr>
          <w:rFonts w:eastAsia="Calibri"/>
          <w:szCs w:val="24"/>
        </w:rPr>
        <w:lastRenderedPageBreak/>
        <w:t>A) Molecular Function</w:t>
      </w:r>
    </w:p>
    <w:p w14:paraId="48612B6A" w14:textId="0BD017BE" w:rsidR="00821E5F" w:rsidRDefault="00821E5F" w:rsidP="00821E5F">
      <w:pPr>
        <w:widowControl w:val="0"/>
        <w:pBdr>
          <w:top w:val="single" w:sz="4" w:space="1" w:color="auto"/>
          <w:left w:val="single" w:sz="4" w:space="4" w:color="auto"/>
          <w:bottom w:val="single" w:sz="4" w:space="1" w:color="auto"/>
          <w:right w:val="single" w:sz="4" w:space="4" w:color="auto"/>
        </w:pBdr>
        <w:spacing w:before="0" w:line="240" w:lineRule="auto"/>
        <w:jc w:val="center"/>
        <w:rPr>
          <w:rFonts w:eastAsia="Calibri"/>
          <w:szCs w:val="24"/>
        </w:rPr>
      </w:pPr>
      <w:r>
        <w:rPr>
          <w:noProof/>
          <w:lang w:val="en-IN" w:eastAsia="en-IN"/>
        </w:rPr>
        <w:drawing>
          <wp:inline distT="0" distB="0" distL="0" distR="0" wp14:anchorId="51123574" wp14:editId="41F9160F">
            <wp:extent cx="5242560" cy="2278380"/>
            <wp:effectExtent l="0" t="0" r="0" b="0"/>
            <wp:docPr id="267" name="Chart 26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07920F-0BA1-4664-899A-2891F7DF2D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CB6550" w14:textId="77777777" w:rsidR="00821E5F" w:rsidRDefault="00821E5F" w:rsidP="00821E5F">
      <w:pPr>
        <w:widowControl w:val="0"/>
        <w:pBdr>
          <w:top w:val="single" w:sz="4" w:space="1" w:color="auto"/>
          <w:left w:val="single" w:sz="4" w:space="4" w:color="auto"/>
          <w:bottom w:val="single" w:sz="4" w:space="1" w:color="auto"/>
          <w:right w:val="single" w:sz="4" w:space="4" w:color="auto"/>
        </w:pBdr>
        <w:spacing w:before="0" w:line="240" w:lineRule="auto"/>
        <w:jc w:val="center"/>
        <w:rPr>
          <w:rFonts w:eastAsia="Calibri"/>
          <w:szCs w:val="24"/>
        </w:rPr>
      </w:pPr>
    </w:p>
    <w:p w14:paraId="5FFA85CD" w14:textId="77777777" w:rsidR="00821E5F" w:rsidRDefault="00821E5F" w:rsidP="00821E5F">
      <w:pPr>
        <w:widowControl w:val="0"/>
        <w:pBdr>
          <w:top w:val="single" w:sz="4" w:space="1" w:color="auto"/>
          <w:left w:val="single" w:sz="4" w:space="4" w:color="auto"/>
          <w:bottom w:val="single" w:sz="4" w:space="1" w:color="auto"/>
          <w:right w:val="single" w:sz="4" w:space="4" w:color="auto"/>
        </w:pBdr>
        <w:spacing w:before="0" w:line="240" w:lineRule="auto"/>
        <w:rPr>
          <w:rFonts w:eastAsia="Calibri"/>
        </w:rPr>
      </w:pPr>
      <w:r>
        <w:rPr>
          <w:rFonts w:eastAsia="Calibri"/>
        </w:rPr>
        <w:t>B) Biological Process</w:t>
      </w:r>
    </w:p>
    <w:p w14:paraId="28EBFE36" w14:textId="39930166" w:rsidR="00821E5F" w:rsidRDefault="00821E5F" w:rsidP="00821E5F">
      <w:pPr>
        <w:widowControl w:val="0"/>
        <w:pBdr>
          <w:top w:val="single" w:sz="4" w:space="1" w:color="auto"/>
          <w:left w:val="single" w:sz="4" w:space="4" w:color="auto"/>
          <w:bottom w:val="single" w:sz="4" w:space="1" w:color="auto"/>
          <w:right w:val="single" w:sz="4" w:space="4" w:color="auto"/>
        </w:pBdr>
        <w:spacing w:before="0" w:line="240" w:lineRule="auto"/>
        <w:jc w:val="center"/>
        <w:rPr>
          <w:rFonts w:eastAsia="Calibri"/>
        </w:rPr>
      </w:pPr>
      <w:r>
        <w:rPr>
          <w:noProof/>
          <w:lang w:val="en-IN" w:eastAsia="en-IN"/>
        </w:rPr>
        <w:drawing>
          <wp:inline distT="0" distB="0" distL="0" distR="0" wp14:anchorId="42998572" wp14:editId="22B5F55F">
            <wp:extent cx="5798820" cy="2621280"/>
            <wp:effectExtent l="0" t="0" r="0" b="0"/>
            <wp:docPr id="270" name="Chart 27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117244-C354-49AC-B71A-E68A863F6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843750" w14:textId="77777777" w:rsidR="00821E5F" w:rsidRDefault="00821E5F" w:rsidP="00821E5F">
      <w:pPr>
        <w:widowControl w:val="0"/>
        <w:pBdr>
          <w:top w:val="single" w:sz="4" w:space="1" w:color="auto"/>
          <w:left w:val="single" w:sz="4" w:space="4" w:color="auto"/>
          <w:bottom w:val="single" w:sz="4" w:space="1" w:color="auto"/>
          <w:right w:val="single" w:sz="4" w:space="4" w:color="auto"/>
        </w:pBdr>
        <w:spacing w:before="0" w:line="240" w:lineRule="auto"/>
        <w:jc w:val="center"/>
        <w:rPr>
          <w:rFonts w:eastAsia="Calibri"/>
        </w:rPr>
      </w:pPr>
    </w:p>
    <w:p w14:paraId="708AAFFD" w14:textId="644925B7" w:rsidR="00111BC0" w:rsidRDefault="00821E5F" w:rsidP="00111BC0">
      <w:pPr>
        <w:widowControl w:val="0"/>
        <w:pBdr>
          <w:top w:val="single" w:sz="4" w:space="1" w:color="auto"/>
          <w:left w:val="single" w:sz="4" w:space="4" w:color="auto"/>
          <w:bottom w:val="single" w:sz="4" w:space="1" w:color="auto"/>
          <w:right w:val="single" w:sz="4" w:space="4" w:color="auto"/>
        </w:pBdr>
        <w:spacing w:before="0" w:line="240" w:lineRule="auto"/>
        <w:rPr>
          <w:rFonts w:eastAsia="Calibri"/>
        </w:rPr>
      </w:pPr>
      <w:r>
        <w:rPr>
          <w:rFonts w:eastAsia="Calibri"/>
        </w:rPr>
        <w:t>C) Cellular Component</w:t>
      </w:r>
      <w:r>
        <w:rPr>
          <w:noProof/>
          <w:lang w:val="en-IN" w:eastAsia="en-IN"/>
        </w:rPr>
        <w:drawing>
          <wp:inline distT="0" distB="0" distL="0" distR="0" wp14:anchorId="16A14C3F" wp14:editId="4242EEEB">
            <wp:extent cx="5615940" cy="2202180"/>
            <wp:effectExtent l="0" t="0" r="0" b="0"/>
            <wp:docPr id="271" name="Chart 27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659EC7-86CA-4555-A2CA-596EAF5341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38D2BE" w14:textId="77777777" w:rsidR="00111BC0" w:rsidRDefault="00111BC0" w:rsidP="00111BC0">
      <w:pPr>
        <w:widowControl w:val="0"/>
        <w:pBdr>
          <w:top w:val="single" w:sz="4" w:space="1" w:color="auto"/>
          <w:left w:val="single" w:sz="4" w:space="4" w:color="auto"/>
          <w:bottom w:val="single" w:sz="4" w:space="1" w:color="auto"/>
          <w:right w:val="single" w:sz="4" w:space="4" w:color="auto"/>
        </w:pBdr>
        <w:spacing w:before="0" w:line="240" w:lineRule="auto"/>
        <w:rPr>
          <w:rFonts w:eastAsia="Calibri"/>
        </w:rPr>
      </w:pPr>
    </w:p>
    <w:p w14:paraId="2B8D008D" w14:textId="7288E993" w:rsidR="00111BC0" w:rsidRDefault="00111BC0" w:rsidP="00111BC0">
      <w:pPr>
        <w:widowControl w:val="0"/>
        <w:pBdr>
          <w:top w:val="single" w:sz="4" w:space="1" w:color="auto"/>
          <w:left w:val="single" w:sz="4" w:space="4" w:color="auto"/>
          <w:bottom w:val="single" w:sz="4" w:space="1" w:color="auto"/>
          <w:right w:val="single" w:sz="4" w:space="4" w:color="auto"/>
        </w:pBdr>
        <w:spacing w:before="0" w:line="240" w:lineRule="auto"/>
        <w:rPr>
          <w:rFonts w:eastAsia="Calibri"/>
          <w:szCs w:val="24"/>
        </w:rPr>
      </w:pPr>
      <w:r w:rsidRPr="00111BC0">
        <w:rPr>
          <w:rFonts w:eastAsia="Calibri"/>
          <w:szCs w:val="24"/>
        </w:rPr>
        <w:lastRenderedPageBreak/>
        <w:t>D)</w:t>
      </w:r>
    </w:p>
    <w:p w14:paraId="755C9C23" w14:textId="5A9F47A9" w:rsidR="00281E9E" w:rsidRDefault="00281E9E" w:rsidP="00111BC0">
      <w:pPr>
        <w:widowControl w:val="0"/>
        <w:pBdr>
          <w:top w:val="single" w:sz="4" w:space="1" w:color="auto"/>
          <w:left w:val="single" w:sz="4" w:space="4" w:color="auto"/>
          <w:bottom w:val="single" w:sz="4" w:space="1" w:color="auto"/>
          <w:right w:val="single" w:sz="4" w:space="4" w:color="auto"/>
        </w:pBdr>
        <w:spacing w:before="0" w:line="240" w:lineRule="auto"/>
        <w:jc w:val="center"/>
        <w:rPr>
          <w:rFonts w:eastAsia="Calibri"/>
        </w:rPr>
      </w:pPr>
      <w:r>
        <w:rPr>
          <w:rFonts w:eastAsia="Calibri"/>
          <w:noProof/>
          <w:lang w:val="en-IN" w:eastAsia="en-IN"/>
        </w:rPr>
        <w:drawing>
          <wp:inline distT="0" distB="0" distL="0" distR="0" wp14:anchorId="7774F4DB" wp14:editId="3445200E">
            <wp:extent cx="3307080" cy="2506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5" cstate="print">
                      <a:extLst>
                        <a:ext uri="{28A0092B-C50C-407E-A947-70E740481C1C}">
                          <a14:useLocalDpi xmlns:a14="http://schemas.microsoft.com/office/drawing/2010/main" val="0"/>
                        </a:ext>
                      </a:extLst>
                    </a:blip>
                    <a:srcRect t="7176" b="17032"/>
                    <a:stretch>
                      <a:fillRect/>
                    </a:stretch>
                  </pic:blipFill>
                  <pic:spPr bwMode="auto">
                    <a:xfrm>
                      <a:off x="0" y="0"/>
                      <a:ext cx="3307080" cy="2506980"/>
                    </a:xfrm>
                    <a:prstGeom prst="rect">
                      <a:avLst/>
                    </a:prstGeom>
                    <a:noFill/>
                    <a:ln>
                      <a:noFill/>
                    </a:ln>
                  </pic:spPr>
                </pic:pic>
              </a:graphicData>
            </a:graphic>
          </wp:inline>
        </w:drawing>
      </w:r>
    </w:p>
    <w:p w14:paraId="73A61030" w14:textId="00A4C09F" w:rsidR="00821E5F" w:rsidRDefault="00111BC0" w:rsidP="00821E5F">
      <w:pPr>
        <w:widowControl w:val="0"/>
        <w:spacing w:before="0" w:line="240" w:lineRule="auto"/>
        <w:jc w:val="both"/>
        <w:rPr>
          <w:rFonts w:eastAsia="Calibri"/>
        </w:rPr>
      </w:pPr>
      <w:r w:rsidRPr="00716B04">
        <w:rPr>
          <w:b/>
          <w:bCs/>
          <w:szCs w:val="24"/>
        </w:rPr>
        <w:t xml:space="preserve">Figure </w:t>
      </w:r>
      <w:r w:rsidR="00105EAA">
        <w:rPr>
          <w:b/>
          <w:bCs/>
          <w:szCs w:val="24"/>
        </w:rPr>
        <w:t>S</w:t>
      </w:r>
      <w:r w:rsidRPr="00716B04">
        <w:rPr>
          <w:b/>
          <w:bCs/>
          <w:szCs w:val="24"/>
        </w:rPr>
        <w:t>2.</w:t>
      </w:r>
      <w:r w:rsidR="00821E5F" w:rsidRPr="00716B04">
        <w:rPr>
          <w:bCs/>
          <w:szCs w:val="24"/>
        </w:rPr>
        <w:t xml:space="preserve"> Gene Ontology (GO) and enriched pathway analysis of mRNA transcripts identified</w:t>
      </w:r>
      <w:r w:rsidR="00821E5F">
        <w:rPr>
          <w:bCs/>
          <w:szCs w:val="24"/>
        </w:rPr>
        <w:t xml:space="preserve"> with RNAseq. The</w:t>
      </w:r>
      <w:r w:rsidR="00821E5F">
        <w:rPr>
          <w:rStyle w:val="CommentReference"/>
        </w:rPr>
        <w:t xml:space="preserve"> </w:t>
      </w:r>
      <w:r w:rsidR="00821E5F">
        <w:rPr>
          <w:bCs/>
          <w:szCs w:val="24"/>
        </w:rPr>
        <w:t xml:space="preserve">bar charts show the (A) molecular function, (B) biological process, and (C) cellular component analysis of differentially expressed protein-coding RNAs in the transcriptome of DHT-treated BT474 (blue) and PROG-treated BT474 (yellow) cells, after 24 hours of hormonal stimulation. </w:t>
      </w:r>
      <w:r>
        <w:rPr>
          <w:bCs/>
          <w:szCs w:val="24"/>
        </w:rPr>
        <w:t xml:space="preserve">D) </w:t>
      </w:r>
      <w:r>
        <w:rPr>
          <w:rFonts w:eastAsia="Calibri"/>
        </w:rPr>
        <w:t>Venn diagram representing the number and overlapping of DEGs in DHT and PROG-treated BT474 cells;</w:t>
      </w:r>
      <w:r>
        <w:rPr>
          <w:szCs w:val="24"/>
        </w:rPr>
        <w:t xml:space="preserve"> </w:t>
      </w:r>
      <w:r w:rsidR="00821E5F">
        <w:rPr>
          <w:szCs w:val="24"/>
        </w:rPr>
        <w:t>DHT; dihydrotestosterone (10nM)</w:t>
      </w:r>
      <w:r w:rsidR="00821E5F">
        <w:rPr>
          <w:bCs/>
          <w:szCs w:val="24"/>
        </w:rPr>
        <w:t>, PROG; progesterone (10nM)</w:t>
      </w:r>
      <w:r w:rsidR="00821E5F">
        <w:rPr>
          <w:rFonts w:eastAsia="Calibri"/>
        </w:rPr>
        <w:t>.</w:t>
      </w:r>
    </w:p>
    <w:p w14:paraId="3B7601F3" w14:textId="77777777" w:rsidR="00111BC0" w:rsidRDefault="00111BC0" w:rsidP="00926816">
      <w:pPr>
        <w:pStyle w:val="BodyText"/>
        <w:spacing w:before="0" w:line="240" w:lineRule="auto"/>
        <w:jc w:val="both"/>
        <w:sectPr w:rsidR="00111BC0" w:rsidSect="009A5A3D">
          <w:pgSz w:w="12240" w:h="15840"/>
          <w:pgMar w:top="1440" w:right="1440" w:bottom="1440" w:left="1440" w:header="720" w:footer="720" w:gutter="0"/>
          <w:cols w:space="720"/>
          <w:docGrid w:linePitch="360"/>
        </w:sectPr>
      </w:pPr>
    </w:p>
    <w:p w14:paraId="3810342E" w14:textId="14E5271A" w:rsidR="008C7876" w:rsidRDefault="008C7876" w:rsidP="008C7876">
      <w:pPr>
        <w:pStyle w:val="BodyText"/>
        <w:pBdr>
          <w:top w:val="single" w:sz="4" w:space="1" w:color="auto"/>
          <w:left w:val="single" w:sz="4" w:space="4" w:color="auto"/>
          <w:bottom w:val="single" w:sz="4" w:space="1" w:color="auto"/>
          <w:right w:val="single" w:sz="4" w:space="4" w:color="auto"/>
        </w:pBdr>
        <w:tabs>
          <w:tab w:val="left" w:pos="7020"/>
        </w:tabs>
        <w:spacing w:before="0" w:line="240" w:lineRule="auto"/>
      </w:pPr>
      <w:r>
        <w:lastRenderedPageBreak/>
        <w:t>A)</w:t>
      </w:r>
      <w:r>
        <w:tab/>
        <w:t>B)</w:t>
      </w:r>
    </w:p>
    <w:p w14:paraId="0A37A738" w14:textId="2B60AF51" w:rsidR="008C7876" w:rsidRPr="00F15EDA" w:rsidRDefault="008C7876" w:rsidP="008C7876">
      <w:pPr>
        <w:pStyle w:val="BodyText"/>
        <w:pBdr>
          <w:top w:val="single" w:sz="4" w:space="1" w:color="auto"/>
          <w:left w:val="single" w:sz="4" w:space="4" w:color="auto"/>
          <w:bottom w:val="single" w:sz="4" w:space="1" w:color="auto"/>
          <w:right w:val="single" w:sz="4" w:space="4" w:color="auto"/>
        </w:pBdr>
        <w:tabs>
          <w:tab w:val="left" w:pos="6480"/>
        </w:tabs>
        <w:spacing w:before="0" w:line="240" w:lineRule="auto"/>
        <w:jc w:val="both"/>
        <w:rPr>
          <w:sz w:val="4"/>
          <w:szCs w:val="4"/>
        </w:rPr>
      </w:pPr>
      <w:r>
        <w:object w:dxaOrig="13001" w:dyaOrig="7786" w14:anchorId="6BCB8519">
          <v:shape id="_x0000_i1029" type="#_x0000_t75" style="width:341.75pt;height:200.95pt" o:ole="">
            <v:imagedata r:id="rId16" o:title=""/>
          </v:shape>
          <o:OLEObject Type="Embed" ProgID="Prism9.Document" ShapeID="_x0000_i1029" DrawAspect="Content" ObjectID="_1711896699" r:id="rId17"/>
        </w:object>
      </w:r>
      <w:r w:rsidRPr="007130E1">
        <w:object w:dxaOrig="4932" w:dyaOrig="7764" w14:anchorId="7185634A">
          <v:shape id="_x0000_i1030" type="#_x0000_t75" style="width:123.6pt;height:197.75pt" o:ole="">
            <v:imagedata r:id="rId18" o:title=""/>
          </v:shape>
          <o:OLEObject Type="Embed" ProgID="Prism9.Document" ShapeID="_x0000_i1030" DrawAspect="Content" ObjectID="_1711896700" r:id="rId19"/>
        </w:object>
      </w:r>
    </w:p>
    <w:p w14:paraId="1416B662" w14:textId="77777777" w:rsidR="008C7876" w:rsidRPr="007130E1" w:rsidRDefault="008C7876" w:rsidP="008C7876">
      <w:pPr>
        <w:widowControl w:val="0"/>
        <w:pBdr>
          <w:top w:val="single" w:sz="4" w:space="1" w:color="auto"/>
          <w:left w:val="single" w:sz="4" w:space="4" w:color="auto"/>
          <w:bottom w:val="single" w:sz="4" w:space="1" w:color="auto"/>
          <w:right w:val="single" w:sz="4" w:space="4" w:color="auto"/>
        </w:pBdr>
        <w:tabs>
          <w:tab w:val="left" w:pos="563"/>
          <w:tab w:val="left" w:pos="3600"/>
          <w:tab w:val="left" w:pos="5490"/>
        </w:tabs>
        <w:spacing w:before="60" w:line="240" w:lineRule="auto"/>
        <w:ind w:firstLine="90"/>
      </w:pPr>
      <w:r>
        <w:t>C)</w:t>
      </w:r>
    </w:p>
    <w:p w14:paraId="465F996E" w14:textId="77777777" w:rsidR="008C7876" w:rsidRPr="008C3B42" w:rsidRDefault="008C7876" w:rsidP="008C7876">
      <w:pPr>
        <w:widowControl w:val="0"/>
        <w:pBdr>
          <w:top w:val="single" w:sz="4" w:space="1" w:color="auto"/>
          <w:left w:val="single" w:sz="4" w:space="4" w:color="auto"/>
          <w:bottom w:val="single" w:sz="4" w:space="1" w:color="auto"/>
          <w:right w:val="single" w:sz="4" w:space="4" w:color="auto"/>
        </w:pBdr>
        <w:tabs>
          <w:tab w:val="left" w:pos="563"/>
          <w:tab w:val="left" w:pos="2880"/>
          <w:tab w:val="left" w:pos="4050"/>
        </w:tabs>
        <w:spacing w:before="60" w:line="240" w:lineRule="auto"/>
        <w:rPr>
          <w:rFonts w:eastAsia="Calibri"/>
        </w:rPr>
      </w:pPr>
      <w:r>
        <w:rPr>
          <w:rFonts w:eastAsia="Calibri"/>
        </w:rPr>
        <w:tab/>
      </w:r>
      <w:r>
        <w:rPr>
          <w:rFonts w:eastAsia="Calibri"/>
        </w:rPr>
        <w:tab/>
      </w:r>
      <w:r w:rsidRPr="008C3B42">
        <w:rPr>
          <w:rFonts w:eastAsia="Calibri"/>
        </w:rPr>
        <w:t>ETOH</w:t>
      </w:r>
      <w:r w:rsidRPr="008C3B42">
        <w:rPr>
          <w:rFonts w:eastAsia="Calibri"/>
        </w:rPr>
        <w:tab/>
        <w:t>DHT</w:t>
      </w:r>
    </w:p>
    <w:p w14:paraId="5C8DE3E8" w14:textId="77777777" w:rsidR="008C7876" w:rsidRPr="006F1497" w:rsidRDefault="008C7876" w:rsidP="008C7876">
      <w:pPr>
        <w:widowControl w:val="0"/>
        <w:pBdr>
          <w:top w:val="single" w:sz="4" w:space="1" w:color="auto"/>
          <w:left w:val="single" w:sz="4" w:space="4" w:color="auto"/>
          <w:bottom w:val="single" w:sz="4" w:space="1" w:color="auto"/>
          <w:right w:val="single" w:sz="4" w:space="4" w:color="auto"/>
        </w:pBdr>
        <w:tabs>
          <w:tab w:val="left" w:pos="563"/>
          <w:tab w:val="left" w:pos="2340"/>
          <w:tab w:val="left" w:pos="2880"/>
          <w:tab w:val="left" w:pos="3420"/>
          <w:tab w:val="left" w:pos="3960"/>
          <w:tab w:val="left" w:pos="4500"/>
          <w:tab w:val="left" w:pos="5040"/>
          <w:tab w:val="left" w:pos="5850"/>
        </w:tabs>
        <w:spacing w:before="60" w:line="240" w:lineRule="auto"/>
        <w:rPr>
          <w:rFonts w:eastAsia="Calibri"/>
          <w:sz w:val="22"/>
          <w:szCs w:val="18"/>
        </w:rPr>
      </w:pPr>
      <w:r w:rsidRPr="008C3B42">
        <w:rPr>
          <w:rFonts w:eastAsia="Calibri"/>
        </w:rPr>
        <w:tab/>
      </w:r>
      <w:r w:rsidRPr="008C3B42">
        <w:rPr>
          <w:rFonts w:eastAsia="Calibri"/>
        </w:rPr>
        <w:tab/>
      </w:r>
      <w:r w:rsidRPr="006F1497">
        <w:rPr>
          <w:rFonts w:eastAsia="Calibri"/>
          <w:b/>
          <w:bCs/>
          <w:i/>
          <w:iCs/>
          <w:sz w:val="22"/>
          <w:szCs w:val="18"/>
        </w:rPr>
        <w:t>L</w:t>
      </w:r>
      <w:r w:rsidRPr="006F1497">
        <w:rPr>
          <w:rFonts w:eastAsia="Calibri"/>
          <w:sz w:val="22"/>
          <w:szCs w:val="18"/>
        </w:rPr>
        <w:tab/>
        <w:t xml:space="preserve">A </w:t>
      </w:r>
      <w:r w:rsidRPr="006F1497">
        <w:rPr>
          <w:rFonts w:eastAsia="Calibri"/>
          <w:sz w:val="22"/>
          <w:szCs w:val="18"/>
        </w:rPr>
        <w:tab/>
        <w:t>B</w:t>
      </w:r>
      <w:r w:rsidRPr="006F1497">
        <w:rPr>
          <w:rFonts w:eastAsia="Calibri"/>
          <w:sz w:val="22"/>
          <w:szCs w:val="18"/>
        </w:rPr>
        <w:tab/>
        <w:t>A</w:t>
      </w:r>
      <w:r w:rsidRPr="006F1497">
        <w:rPr>
          <w:rFonts w:eastAsia="Calibri"/>
          <w:sz w:val="22"/>
          <w:szCs w:val="18"/>
        </w:rPr>
        <w:tab/>
        <w:t>B</w:t>
      </w:r>
      <w:r w:rsidRPr="006F1497">
        <w:rPr>
          <w:rFonts w:eastAsia="Calibri"/>
          <w:sz w:val="22"/>
          <w:szCs w:val="18"/>
        </w:rPr>
        <w:tab/>
      </w:r>
      <w:r w:rsidRPr="006F1497">
        <w:rPr>
          <w:rFonts w:eastAsia="Calibri"/>
          <w:b/>
          <w:bCs/>
          <w:i/>
          <w:iCs/>
          <w:sz w:val="22"/>
          <w:szCs w:val="18"/>
        </w:rPr>
        <w:t>L</w:t>
      </w:r>
      <w:r w:rsidRPr="006F1497">
        <w:rPr>
          <w:rFonts w:eastAsia="Calibri"/>
          <w:sz w:val="22"/>
          <w:szCs w:val="18"/>
        </w:rPr>
        <w:t xml:space="preserve"> </w:t>
      </w:r>
    </w:p>
    <w:p w14:paraId="4A6D180B" w14:textId="171E95E4" w:rsidR="008C7876" w:rsidRPr="008C3B42" w:rsidRDefault="00105EAA" w:rsidP="008C7876">
      <w:pPr>
        <w:widowControl w:val="0"/>
        <w:pBdr>
          <w:top w:val="single" w:sz="4" w:space="1" w:color="auto"/>
          <w:left w:val="single" w:sz="4" w:space="4" w:color="auto"/>
          <w:bottom w:val="single" w:sz="4" w:space="1" w:color="auto"/>
          <w:right w:val="single" w:sz="4" w:space="4" w:color="auto"/>
        </w:pBdr>
        <w:tabs>
          <w:tab w:val="left" w:pos="2160"/>
        </w:tabs>
        <w:spacing w:before="60" w:line="240" w:lineRule="auto"/>
        <w:rPr>
          <w:rFonts w:eastAsia="Calibri"/>
          <w:shd w:val="clear" w:color="auto" w:fill="FFFFFF" w:themeFill="background1"/>
        </w:rPr>
      </w:pPr>
      <w:r>
        <w:pict w14:anchorId="2A37F9A1">
          <v:shape id="Text Box 143387" o:spid="_x0000_s1081" type="#_x0000_t202" style="width:83.6pt;height:29.1pt;visibility:visible;mso-wrap-style:none;mso-left-percent:-10001;mso-top-percent:-10001;mso-position-horizontal:absolute;mso-position-horizontal-relative:char;mso-position-vertical:absolute;mso-position-vertical-relative:line;mso-left-percent:-10001;mso-top-percent:-10001;v-text-anchor:top" filled="f" stroked="f">
            <o:lock v:ext="edit" rotation="t" position="t"/>
            <v:textbox style="mso-fit-shape-to-text:t">
              <w:txbxContent>
                <w:p w14:paraId="07CEFCF3" w14:textId="77777777" w:rsidR="00AC4E51" w:rsidRPr="006F1497" w:rsidRDefault="00AC4E51" w:rsidP="008C7876">
                  <w:pPr>
                    <w:spacing w:before="0" w:line="240" w:lineRule="auto"/>
                    <w:rPr>
                      <w:sz w:val="22"/>
                      <w:szCs w:val="22"/>
                    </w:rPr>
                  </w:pPr>
                  <w:r w:rsidRPr="006F1497">
                    <w:rPr>
                      <w:color w:val="000000" w:themeColor="text1"/>
                      <w:kern w:val="24"/>
                      <w:sz w:val="22"/>
                      <w:szCs w:val="22"/>
                    </w:rPr>
                    <w:t>KLK2 (151bp)</w:t>
                  </w:r>
                </w:p>
              </w:txbxContent>
            </v:textbox>
            <w10:wrap type="none"/>
            <w10:anchorlock/>
          </v:shape>
        </w:pict>
      </w:r>
      <w:r w:rsidR="008C7876" w:rsidRPr="008C3B42">
        <w:rPr>
          <w:rFonts w:eastAsia="Calibri"/>
          <w:shd w:val="clear" w:color="auto" w:fill="FFFFFF" w:themeFill="background1"/>
        </w:rPr>
        <w:tab/>
      </w:r>
      <w:r w:rsidR="008C7876" w:rsidRPr="008C3B42">
        <w:rPr>
          <w:rFonts w:eastAsia="Calibri"/>
          <w:noProof/>
          <w:shd w:val="clear" w:color="auto" w:fill="FFFFFF" w:themeFill="background1"/>
          <w:lang w:val="en-IN" w:eastAsia="en-IN"/>
        </w:rPr>
        <w:drawing>
          <wp:inline distT="0" distB="0" distL="0" distR="0" wp14:anchorId="09CDF077" wp14:editId="3C8EBD5A">
            <wp:extent cx="2011680" cy="237378"/>
            <wp:effectExtent l="0" t="0" r="0" b="0"/>
            <wp:docPr id="275" name="Picture 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913C23-2F27-4E9C-85C3-897D799567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913C23-2F27-4E9C-85C3-897D79956753}"/>
                        </a:ext>
                      </a:extLst>
                    </pic:cNvPr>
                    <pic:cNvPicPr>
                      <a:picLocks noChangeAspect="1"/>
                    </pic:cNvPicPr>
                  </pic:nvPicPr>
                  <pic:blipFill rotWithShape="1">
                    <a:blip r:embed="rId20"/>
                    <a:srcRect l="38654" t="69726" r="28788" b="13270"/>
                    <a:stretch/>
                  </pic:blipFill>
                  <pic:spPr bwMode="auto">
                    <a:xfrm>
                      <a:off x="0" y="0"/>
                      <a:ext cx="2011680" cy="237378"/>
                    </a:xfrm>
                    <a:prstGeom prst="rect">
                      <a:avLst/>
                    </a:prstGeom>
                    <a:ln>
                      <a:noFill/>
                    </a:ln>
                    <a:extLst>
                      <a:ext uri="{53640926-AAD7-44D8-BBD7-CCE9431645EC}">
                        <a14:shadowObscured xmlns:a14="http://schemas.microsoft.com/office/drawing/2010/main"/>
                      </a:ext>
                    </a:extLst>
                  </pic:spPr>
                </pic:pic>
              </a:graphicData>
            </a:graphic>
          </wp:inline>
        </w:drawing>
      </w:r>
    </w:p>
    <w:p w14:paraId="564032E4" w14:textId="58366C90" w:rsidR="008C7876" w:rsidRDefault="00105EAA" w:rsidP="008C7876">
      <w:pPr>
        <w:widowControl w:val="0"/>
        <w:pBdr>
          <w:top w:val="single" w:sz="4" w:space="1" w:color="auto"/>
          <w:left w:val="single" w:sz="4" w:space="4" w:color="auto"/>
          <w:bottom w:val="single" w:sz="4" w:space="1" w:color="auto"/>
          <w:right w:val="single" w:sz="4" w:space="4" w:color="auto"/>
        </w:pBdr>
        <w:tabs>
          <w:tab w:val="left" w:pos="2160"/>
        </w:tabs>
        <w:spacing w:before="60" w:line="240" w:lineRule="auto"/>
        <w:rPr>
          <w:rFonts w:eastAsia="Calibri"/>
          <w:shd w:val="clear" w:color="auto" w:fill="FFFFFF" w:themeFill="background1"/>
        </w:rPr>
      </w:pPr>
      <w:r>
        <w:pict w14:anchorId="62321102">
          <v:shape id="Text Box 143386" o:spid="_x0000_s1080" type="#_x0000_t202" style="width:68.45pt;height:29.1pt;visibility:visible;mso-wrap-style:none;mso-left-percent:-10001;mso-top-percent:-10001;mso-position-horizontal:absolute;mso-position-horizontal-relative:char;mso-position-vertical:absolute;mso-position-vertical-relative:line;mso-left-percent:-10001;mso-top-percent:-10001;v-text-anchor:top" filled="f" stroked="f">
            <o:lock v:ext="edit" rotation="t" position="t"/>
            <v:textbox style="mso-fit-shape-to-text:t">
              <w:txbxContent>
                <w:p w14:paraId="39B17BE0" w14:textId="77777777" w:rsidR="00AC4E51" w:rsidRPr="006F1497" w:rsidRDefault="00AC4E51" w:rsidP="008C7876">
                  <w:pPr>
                    <w:spacing w:before="0" w:line="240" w:lineRule="auto"/>
                    <w:rPr>
                      <w:sz w:val="22"/>
                      <w:szCs w:val="22"/>
                    </w:rPr>
                  </w:pPr>
                  <w:r w:rsidRPr="006F1497">
                    <w:rPr>
                      <w:color w:val="000000" w:themeColor="text1"/>
                      <w:kern w:val="24"/>
                      <w:sz w:val="22"/>
                      <w:szCs w:val="22"/>
                    </w:rPr>
                    <w:t xml:space="preserve">GAPDH (131bp) </w:t>
                  </w:r>
                </w:p>
              </w:txbxContent>
            </v:textbox>
            <w10:wrap type="none"/>
            <w10:anchorlock/>
          </v:shape>
        </w:pict>
      </w:r>
      <w:r w:rsidR="008C7876">
        <w:rPr>
          <w:rFonts w:eastAsia="Calibri"/>
          <w:shd w:val="clear" w:color="auto" w:fill="FFFFFF" w:themeFill="background1"/>
        </w:rPr>
        <w:tab/>
      </w:r>
      <w:r w:rsidR="008C7876" w:rsidRPr="008C3B42">
        <w:rPr>
          <w:rFonts w:eastAsia="Calibri"/>
          <w:noProof/>
          <w:shd w:val="clear" w:color="auto" w:fill="FFFFFF" w:themeFill="background1"/>
          <w:lang w:val="en-IN" w:eastAsia="en-IN"/>
        </w:rPr>
        <w:drawing>
          <wp:inline distT="0" distB="0" distL="0" distR="0" wp14:anchorId="0AEEABB6" wp14:editId="013E1659">
            <wp:extent cx="2011680" cy="226473"/>
            <wp:effectExtent l="0" t="0" r="0" b="254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21">
                      <a:extLst>
                        <a:ext uri="{28A0092B-C50C-407E-A947-70E740481C1C}">
                          <a14:useLocalDpi xmlns:a14="http://schemas.microsoft.com/office/drawing/2010/main" val="0"/>
                        </a:ext>
                      </a:extLst>
                    </a:blip>
                    <a:srcRect t="70425" r="4611" b="10612"/>
                    <a:stretch/>
                  </pic:blipFill>
                  <pic:spPr bwMode="auto">
                    <a:xfrm>
                      <a:off x="0" y="0"/>
                      <a:ext cx="2011680" cy="226473"/>
                    </a:xfrm>
                    <a:prstGeom prst="rect">
                      <a:avLst/>
                    </a:prstGeom>
                    <a:noFill/>
                    <a:ln>
                      <a:noFill/>
                    </a:ln>
                    <a:extLst>
                      <a:ext uri="{53640926-AAD7-44D8-BBD7-CCE9431645EC}">
                        <a14:shadowObscured xmlns:a14="http://schemas.microsoft.com/office/drawing/2010/main"/>
                      </a:ext>
                    </a:extLst>
                  </pic:spPr>
                </pic:pic>
              </a:graphicData>
            </a:graphic>
          </wp:inline>
        </w:drawing>
      </w:r>
    </w:p>
    <w:p w14:paraId="77ED26F2" w14:textId="77777777" w:rsidR="008C7876" w:rsidRDefault="008C7876" w:rsidP="008C7876">
      <w:pPr>
        <w:widowControl w:val="0"/>
        <w:pBdr>
          <w:top w:val="single" w:sz="4" w:space="1" w:color="auto"/>
          <w:left w:val="single" w:sz="4" w:space="4" w:color="auto"/>
          <w:bottom w:val="single" w:sz="4" w:space="1" w:color="auto"/>
          <w:right w:val="single" w:sz="4" w:space="4" w:color="auto"/>
        </w:pBdr>
        <w:tabs>
          <w:tab w:val="left" w:pos="563"/>
          <w:tab w:val="left" w:pos="2880"/>
          <w:tab w:val="left" w:pos="4500"/>
          <w:tab w:val="left" w:pos="5490"/>
        </w:tabs>
        <w:spacing w:before="60" w:line="240" w:lineRule="auto"/>
        <w:rPr>
          <w:rFonts w:eastAsia="Calibri"/>
        </w:rPr>
      </w:pPr>
    </w:p>
    <w:p w14:paraId="5FFC151D" w14:textId="77777777" w:rsidR="008C7876" w:rsidRDefault="008C7876" w:rsidP="008C7876">
      <w:pPr>
        <w:widowControl w:val="0"/>
        <w:pBdr>
          <w:top w:val="single" w:sz="4" w:space="1" w:color="auto"/>
          <w:left w:val="single" w:sz="4" w:space="4" w:color="auto"/>
          <w:bottom w:val="single" w:sz="4" w:space="1" w:color="auto"/>
          <w:right w:val="single" w:sz="4" w:space="4" w:color="auto"/>
        </w:pBdr>
        <w:tabs>
          <w:tab w:val="left" w:pos="563"/>
          <w:tab w:val="left" w:pos="2880"/>
          <w:tab w:val="left" w:pos="4500"/>
          <w:tab w:val="left" w:pos="5490"/>
        </w:tabs>
        <w:spacing w:before="60" w:line="240" w:lineRule="auto"/>
        <w:rPr>
          <w:rFonts w:eastAsia="Calibri"/>
        </w:rPr>
      </w:pPr>
      <w:r>
        <w:rPr>
          <w:rFonts w:eastAsia="Calibri"/>
        </w:rPr>
        <w:tab/>
      </w:r>
      <w:r>
        <w:rPr>
          <w:rFonts w:eastAsia="Calibri"/>
        </w:rPr>
        <w:tab/>
        <w:t>ETOH</w:t>
      </w:r>
      <w:r>
        <w:rPr>
          <w:rFonts w:eastAsia="Calibri"/>
        </w:rPr>
        <w:tab/>
        <w:t>DHT</w:t>
      </w:r>
    </w:p>
    <w:p w14:paraId="64C2D578" w14:textId="77777777" w:rsidR="008C7876" w:rsidRPr="006F1497" w:rsidRDefault="008C7876" w:rsidP="008C7876">
      <w:pPr>
        <w:widowControl w:val="0"/>
        <w:pBdr>
          <w:top w:val="single" w:sz="4" w:space="1" w:color="auto"/>
          <w:left w:val="single" w:sz="4" w:space="4" w:color="auto"/>
          <w:bottom w:val="single" w:sz="4" w:space="1" w:color="auto"/>
          <w:right w:val="single" w:sz="4" w:space="4" w:color="auto"/>
        </w:pBdr>
        <w:tabs>
          <w:tab w:val="left" w:pos="563"/>
          <w:tab w:val="left" w:pos="2250"/>
          <w:tab w:val="left" w:pos="2700"/>
          <w:tab w:val="left" w:pos="3150"/>
          <w:tab w:val="left" w:pos="3600"/>
          <w:tab w:val="left" w:pos="4140"/>
          <w:tab w:val="left" w:pos="4680"/>
          <w:tab w:val="left" w:pos="5130"/>
          <w:tab w:val="left" w:pos="5580"/>
        </w:tabs>
        <w:spacing w:before="60" w:line="240" w:lineRule="auto"/>
        <w:rPr>
          <w:rFonts w:eastAsia="Calibri"/>
          <w:sz w:val="22"/>
          <w:szCs w:val="22"/>
        </w:rPr>
      </w:pPr>
      <w:r w:rsidRPr="008C3B42">
        <w:rPr>
          <w:rFonts w:eastAsia="Calibri"/>
        </w:rPr>
        <w:tab/>
      </w:r>
      <w:r>
        <w:rPr>
          <w:rFonts w:eastAsia="Calibri"/>
        </w:rPr>
        <w:tab/>
      </w:r>
      <w:r w:rsidRPr="006F1497">
        <w:rPr>
          <w:rFonts w:eastAsia="Calibri"/>
          <w:b/>
          <w:bCs/>
          <w:i/>
          <w:iCs/>
          <w:sz w:val="22"/>
          <w:szCs w:val="22"/>
        </w:rPr>
        <w:t>L</w:t>
      </w:r>
      <w:r w:rsidRPr="006F1497">
        <w:rPr>
          <w:rFonts w:eastAsia="Calibri"/>
          <w:sz w:val="22"/>
          <w:szCs w:val="22"/>
        </w:rPr>
        <w:tab/>
        <w:t>A</w:t>
      </w:r>
      <w:r w:rsidRPr="006F1497">
        <w:rPr>
          <w:rFonts w:eastAsia="Calibri"/>
          <w:sz w:val="22"/>
          <w:szCs w:val="22"/>
        </w:rPr>
        <w:tab/>
        <w:t>B</w:t>
      </w:r>
      <w:r w:rsidRPr="006F1497">
        <w:rPr>
          <w:rFonts w:eastAsia="Calibri"/>
          <w:sz w:val="22"/>
          <w:szCs w:val="22"/>
        </w:rPr>
        <w:tab/>
        <w:t>C</w:t>
      </w:r>
      <w:r w:rsidRPr="006F1497">
        <w:rPr>
          <w:rFonts w:eastAsia="Calibri"/>
          <w:sz w:val="22"/>
          <w:szCs w:val="22"/>
        </w:rPr>
        <w:tab/>
        <w:t>A</w:t>
      </w:r>
      <w:r w:rsidRPr="006F1497">
        <w:rPr>
          <w:rFonts w:eastAsia="Calibri"/>
          <w:sz w:val="22"/>
          <w:szCs w:val="22"/>
        </w:rPr>
        <w:tab/>
        <w:t>B</w:t>
      </w:r>
      <w:r w:rsidRPr="006F1497">
        <w:rPr>
          <w:rFonts w:eastAsia="Calibri"/>
          <w:sz w:val="22"/>
          <w:szCs w:val="22"/>
        </w:rPr>
        <w:tab/>
        <w:t>C</w:t>
      </w:r>
      <w:r w:rsidRPr="006F1497">
        <w:rPr>
          <w:rFonts w:eastAsia="Calibri"/>
          <w:sz w:val="22"/>
          <w:szCs w:val="22"/>
        </w:rPr>
        <w:tab/>
      </w:r>
      <w:r w:rsidRPr="006F1497">
        <w:rPr>
          <w:rFonts w:eastAsia="Calibri"/>
          <w:b/>
          <w:bCs/>
          <w:i/>
          <w:iCs/>
          <w:sz w:val="22"/>
          <w:szCs w:val="22"/>
        </w:rPr>
        <w:t>L</w:t>
      </w:r>
    </w:p>
    <w:p w14:paraId="218457EE" w14:textId="1B505E73" w:rsidR="008C7876" w:rsidRPr="008C3B42" w:rsidRDefault="00105EAA" w:rsidP="008C7876">
      <w:pPr>
        <w:widowControl w:val="0"/>
        <w:pBdr>
          <w:top w:val="single" w:sz="4" w:space="1" w:color="auto"/>
          <w:left w:val="single" w:sz="4" w:space="4" w:color="auto"/>
          <w:bottom w:val="single" w:sz="4" w:space="1" w:color="auto"/>
          <w:right w:val="single" w:sz="4" w:space="4" w:color="auto"/>
        </w:pBdr>
        <w:tabs>
          <w:tab w:val="left" w:pos="2160"/>
        </w:tabs>
        <w:spacing w:before="60" w:line="240" w:lineRule="auto"/>
        <w:rPr>
          <w:rFonts w:eastAsia="Calibri"/>
          <w:shd w:val="clear" w:color="auto" w:fill="FFFFFF" w:themeFill="background1"/>
        </w:rPr>
      </w:pPr>
      <w:r>
        <w:pict w14:anchorId="7760D3CA">
          <v:shape id="Text Box 143385" o:spid="_x0000_s1079" type="#_x0000_t202" style="width:94.65pt;height:21.6pt;visibility:visible;mso-wrap-style:none;mso-left-percent:-10001;mso-top-percent:-10001;mso-position-horizontal:absolute;mso-position-horizontal-relative:char;mso-position-vertical:absolute;mso-position-vertical-relative:line;mso-left-percent:-10001;mso-top-percent:-10001;v-text-anchor:top" filled="f" stroked="f">
            <o:lock v:ext="edit" rotation="t" position="t"/>
            <v:textbox>
              <w:txbxContent>
                <w:p w14:paraId="76FF8D08" w14:textId="77777777" w:rsidR="00AC4E51" w:rsidRPr="006F1497" w:rsidRDefault="00AC4E51" w:rsidP="008C7876">
                  <w:pPr>
                    <w:spacing w:before="0"/>
                    <w:rPr>
                      <w:sz w:val="22"/>
                      <w:szCs w:val="22"/>
                    </w:rPr>
                  </w:pPr>
                  <w:r w:rsidRPr="006F1497">
                    <w:rPr>
                      <w:color w:val="000000" w:themeColor="text1"/>
                      <w:kern w:val="24"/>
                      <w:sz w:val="22"/>
                      <w:szCs w:val="22"/>
                    </w:rPr>
                    <w:t>ZBTB16 (107bp)</w:t>
                  </w:r>
                </w:p>
              </w:txbxContent>
            </v:textbox>
            <w10:wrap type="none"/>
            <w10:anchorlock/>
          </v:shape>
        </w:pict>
      </w:r>
      <w:r w:rsidR="008C7876">
        <w:rPr>
          <w:rFonts w:eastAsia="Calibri"/>
          <w:shd w:val="clear" w:color="auto" w:fill="FFFFFF" w:themeFill="background1"/>
        </w:rPr>
        <w:tab/>
      </w:r>
      <w:r w:rsidR="008C7876" w:rsidRPr="008C3B42">
        <w:rPr>
          <w:rFonts w:eastAsia="Calibri"/>
          <w:noProof/>
          <w:shd w:val="clear" w:color="auto" w:fill="FFFFFF" w:themeFill="background1"/>
          <w:lang w:val="en-IN" w:eastAsia="en-IN"/>
        </w:rPr>
        <w:drawing>
          <wp:inline distT="0" distB="0" distL="0" distR="0" wp14:anchorId="61F11BF3" wp14:editId="79CA19EE">
            <wp:extent cx="2377440" cy="214143"/>
            <wp:effectExtent l="0" t="0" r="3810" b="0"/>
            <wp:docPr id="277" name="Picture 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068914-090A-4A62-9F7F-F66273526F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068914-090A-4A62-9F7F-F66273526FF9}"/>
                        </a:ext>
                      </a:extLst>
                    </pic:cNvPr>
                    <pic:cNvPicPr>
                      <a:picLocks noChangeAspect="1"/>
                    </pic:cNvPicPr>
                  </pic:nvPicPr>
                  <pic:blipFill rotWithShape="1">
                    <a:blip r:embed="rId22"/>
                    <a:srcRect t="74956" b="7745"/>
                    <a:stretch/>
                  </pic:blipFill>
                  <pic:spPr bwMode="auto">
                    <a:xfrm>
                      <a:off x="0" y="0"/>
                      <a:ext cx="2377440" cy="214143"/>
                    </a:xfrm>
                    <a:prstGeom prst="rect">
                      <a:avLst/>
                    </a:prstGeom>
                    <a:ln>
                      <a:noFill/>
                    </a:ln>
                    <a:extLst>
                      <a:ext uri="{53640926-AAD7-44D8-BBD7-CCE9431645EC}">
                        <a14:shadowObscured xmlns:a14="http://schemas.microsoft.com/office/drawing/2010/main"/>
                      </a:ext>
                    </a:extLst>
                  </pic:spPr>
                </pic:pic>
              </a:graphicData>
            </a:graphic>
          </wp:inline>
        </w:drawing>
      </w:r>
    </w:p>
    <w:p w14:paraId="6D2DF82F" w14:textId="5190FD88" w:rsidR="008C7876" w:rsidRPr="008C3B42" w:rsidRDefault="00105EAA" w:rsidP="008C7876">
      <w:pPr>
        <w:widowControl w:val="0"/>
        <w:pBdr>
          <w:top w:val="single" w:sz="4" w:space="1" w:color="auto"/>
          <w:left w:val="single" w:sz="4" w:space="4" w:color="auto"/>
          <w:bottom w:val="single" w:sz="4" w:space="1" w:color="auto"/>
          <w:right w:val="single" w:sz="4" w:space="4" w:color="auto"/>
        </w:pBdr>
        <w:tabs>
          <w:tab w:val="left" w:pos="2160"/>
        </w:tabs>
        <w:spacing w:before="60" w:line="240" w:lineRule="auto"/>
        <w:rPr>
          <w:rFonts w:eastAsia="Calibri"/>
          <w:shd w:val="clear" w:color="auto" w:fill="FFFFFF" w:themeFill="background1"/>
        </w:rPr>
      </w:pPr>
      <w:r>
        <w:pict w14:anchorId="1FAF8A33">
          <v:shape id="Text Box 286" o:spid="_x0000_s1078" type="#_x0000_t202" style="width:136.25pt;height:19.4pt;visibility:visible;mso-wrap-style:none;mso-left-percent:-10001;mso-top-percent:-10001;mso-position-horizontal:absolute;mso-position-horizontal-relative:char;mso-position-vertical:absolute;mso-position-vertical-relative:line;mso-left-percent:-10001;mso-top-percent:-10001;v-text-anchor:top" filled="f" stroked="f">
            <o:lock v:ext="edit" rotation="t" position="t"/>
            <v:textbox>
              <w:txbxContent>
                <w:p w14:paraId="545424E8" w14:textId="77777777" w:rsidR="00AC4E51" w:rsidRPr="006F1497" w:rsidRDefault="00AC4E51" w:rsidP="008C7876">
                  <w:pPr>
                    <w:spacing w:before="0"/>
                    <w:rPr>
                      <w:sz w:val="22"/>
                      <w:szCs w:val="22"/>
                    </w:rPr>
                  </w:pPr>
                  <w:r w:rsidRPr="006F1497">
                    <w:rPr>
                      <w:color w:val="000000" w:themeColor="text1"/>
                      <w:kern w:val="24"/>
                      <w:sz w:val="22"/>
                      <w:szCs w:val="22"/>
                    </w:rPr>
                    <w:t>UGT2B11 (193bp)</w:t>
                  </w:r>
                </w:p>
              </w:txbxContent>
            </v:textbox>
            <w10:wrap type="none"/>
            <w10:anchorlock/>
          </v:shape>
        </w:pict>
      </w:r>
      <w:r w:rsidR="008C7876">
        <w:rPr>
          <w:rFonts w:eastAsia="Calibri"/>
          <w:shd w:val="clear" w:color="auto" w:fill="FFFFFF" w:themeFill="background1"/>
        </w:rPr>
        <w:tab/>
      </w:r>
      <w:r w:rsidR="008C7876" w:rsidRPr="008C3B42">
        <w:rPr>
          <w:rFonts w:eastAsia="Calibri"/>
          <w:noProof/>
          <w:shd w:val="clear" w:color="auto" w:fill="FFFFFF" w:themeFill="background1"/>
          <w:lang w:val="en-IN" w:eastAsia="en-IN"/>
        </w:rPr>
        <w:drawing>
          <wp:inline distT="0" distB="0" distL="0" distR="0" wp14:anchorId="6BEC6D82" wp14:editId="6831F4A8">
            <wp:extent cx="2377440" cy="195694"/>
            <wp:effectExtent l="0" t="0" r="381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t="66855" r="3027" b="17036"/>
                    <a:stretch/>
                  </pic:blipFill>
                  <pic:spPr bwMode="auto">
                    <a:xfrm>
                      <a:off x="0" y="0"/>
                      <a:ext cx="2377440" cy="195694"/>
                    </a:xfrm>
                    <a:prstGeom prst="rect">
                      <a:avLst/>
                    </a:prstGeom>
                    <a:noFill/>
                    <a:ln>
                      <a:noFill/>
                    </a:ln>
                    <a:extLst>
                      <a:ext uri="{53640926-AAD7-44D8-BBD7-CCE9431645EC}">
                        <a14:shadowObscured xmlns:a14="http://schemas.microsoft.com/office/drawing/2010/main"/>
                      </a:ext>
                    </a:extLst>
                  </pic:spPr>
                </pic:pic>
              </a:graphicData>
            </a:graphic>
          </wp:inline>
        </w:drawing>
      </w:r>
    </w:p>
    <w:p w14:paraId="17972228" w14:textId="3FEBBB24" w:rsidR="008C7876" w:rsidRPr="008C3B42" w:rsidRDefault="00105EAA" w:rsidP="008C7876">
      <w:pPr>
        <w:widowControl w:val="0"/>
        <w:pBdr>
          <w:top w:val="single" w:sz="4" w:space="1" w:color="auto"/>
          <w:left w:val="single" w:sz="4" w:space="4" w:color="auto"/>
          <w:bottom w:val="single" w:sz="4" w:space="1" w:color="auto"/>
          <w:right w:val="single" w:sz="4" w:space="4" w:color="auto"/>
        </w:pBdr>
        <w:tabs>
          <w:tab w:val="left" w:pos="1440"/>
          <w:tab w:val="left" w:pos="2160"/>
        </w:tabs>
        <w:spacing w:before="60" w:line="240" w:lineRule="auto"/>
        <w:rPr>
          <w:rFonts w:eastAsia="Calibri"/>
          <w:shd w:val="clear" w:color="auto" w:fill="FFFFFF" w:themeFill="background1"/>
        </w:rPr>
      </w:pPr>
      <w:r>
        <w:pict w14:anchorId="00938628">
          <v:shape id="Text Box 285" o:spid="_x0000_s1077" type="#_x0000_t202" style="width:106.6pt;height:21.5pt;visibility:visible;mso-wrap-style:square;mso-left-percent:-10001;mso-top-percent:-10001;mso-position-horizontal:absolute;mso-position-horizontal-relative:char;mso-position-vertical:absolute;mso-position-vertical-relative:line;mso-left-percent:-10001;mso-top-percent:-10001;v-text-anchor:top" filled="f" stroked="f">
            <o:lock v:ext="edit" rotation="t" position="t"/>
            <v:textbox style="mso-fit-shape-to-text:t">
              <w:txbxContent>
                <w:p w14:paraId="3CD8080C" w14:textId="77777777" w:rsidR="00AC4E51" w:rsidRPr="006F1497" w:rsidRDefault="00AC4E51" w:rsidP="008C7876">
                  <w:pPr>
                    <w:spacing w:before="0" w:line="240" w:lineRule="auto"/>
                    <w:rPr>
                      <w:sz w:val="22"/>
                      <w:szCs w:val="22"/>
                    </w:rPr>
                  </w:pPr>
                  <w:r w:rsidRPr="006F1497">
                    <w:rPr>
                      <w:color w:val="000000" w:themeColor="text1"/>
                      <w:kern w:val="24"/>
                      <w:sz w:val="22"/>
                      <w:szCs w:val="22"/>
                    </w:rPr>
                    <w:t>UGT2B28 (193bp)</w:t>
                  </w:r>
                </w:p>
              </w:txbxContent>
            </v:textbox>
            <w10:wrap type="none"/>
            <w10:anchorlock/>
          </v:shape>
        </w:pict>
      </w:r>
      <w:r w:rsidR="008C7876">
        <w:rPr>
          <w:rFonts w:eastAsia="Calibri"/>
          <w:shd w:val="clear" w:color="auto" w:fill="FFFFFF" w:themeFill="background1"/>
        </w:rPr>
        <w:tab/>
      </w:r>
      <w:r w:rsidR="008C7876" w:rsidRPr="008C3B42">
        <w:rPr>
          <w:rFonts w:eastAsia="Calibri"/>
          <w:noProof/>
          <w:shd w:val="clear" w:color="auto" w:fill="FFFFFF" w:themeFill="background1"/>
          <w:lang w:val="en-IN" w:eastAsia="en-IN"/>
        </w:rPr>
        <w:drawing>
          <wp:inline distT="0" distB="0" distL="0" distR="0" wp14:anchorId="75A925AA" wp14:editId="7516DA40">
            <wp:extent cx="2377440" cy="169957"/>
            <wp:effectExtent l="0" t="0" r="0" b="190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brightnessContrast contrast="-40000"/>
                              </a14:imgEffect>
                            </a14:imgLayer>
                          </a14:imgProps>
                        </a:ext>
                        <a:ext uri="{28A0092B-C50C-407E-A947-70E740481C1C}">
                          <a14:useLocalDpi xmlns:a14="http://schemas.microsoft.com/office/drawing/2010/main" val="0"/>
                        </a:ext>
                      </a:extLst>
                    </a:blip>
                    <a:srcRect t="64974" r="1455" b="19174"/>
                    <a:stretch/>
                  </pic:blipFill>
                  <pic:spPr bwMode="auto">
                    <a:xfrm>
                      <a:off x="0" y="0"/>
                      <a:ext cx="2377440" cy="169957"/>
                    </a:xfrm>
                    <a:prstGeom prst="rect">
                      <a:avLst/>
                    </a:prstGeom>
                    <a:noFill/>
                    <a:ln>
                      <a:noFill/>
                    </a:ln>
                    <a:extLst>
                      <a:ext uri="{53640926-AAD7-44D8-BBD7-CCE9431645EC}">
                        <a14:shadowObscured xmlns:a14="http://schemas.microsoft.com/office/drawing/2010/main"/>
                      </a:ext>
                    </a:extLst>
                  </pic:spPr>
                </pic:pic>
              </a:graphicData>
            </a:graphic>
          </wp:inline>
        </w:drawing>
      </w:r>
    </w:p>
    <w:p w14:paraId="1C060E68" w14:textId="656593D1" w:rsidR="008C7876" w:rsidRPr="008C3B42" w:rsidRDefault="00105EAA" w:rsidP="008C7876">
      <w:pPr>
        <w:widowControl w:val="0"/>
        <w:pBdr>
          <w:top w:val="single" w:sz="4" w:space="1" w:color="auto"/>
          <w:left w:val="single" w:sz="4" w:space="4" w:color="auto"/>
          <w:bottom w:val="single" w:sz="4" w:space="1" w:color="auto"/>
          <w:right w:val="single" w:sz="4" w:space="4" w:color="auto"/>
        </w:pBdr>
        <w:tabs>
          <w:tab w:val="left" w:pos="1440"/>
          <w:tab w:val="left" w:pos="2160"/>
        </w:tabs>
        <w:spacing w:before="60" w:line="240" w:lineRule="auto"/>
        <w:rPr>
          <w:rFonts w:eastAsia="Calibri"/>
          <w:shd w:val="clear" w:color="auto" w:fill="FFFFFF" w:themeFill="background1"/>
        </w:rPr>
      </w:pPr>
      <w:r>
        <w:pict w14:anchorId="5FA77959">
          <v:shape id="Text Box 284" o:spid="_x0000_s1076" type="#_x0000_t202" style="width:87.25pt;height:29.1pt;visibility:visible;mso-wrap-style:none;mso-left-percent:-10001;mso-top-percent:-10001;mso-position-horizontal:absolute;mso-position-horizontal-relative:char;mso-position-vertical:absolute;mso-position-vertical-relative:line;mso-left-percent:-10001;mso-top-percent:-10001;v-text-anchor:top" filled="f" stroked="f">
            <o:lock v:ext="edit" rotation="t" position="t"/>
            <v:textbox style="mso-fit-shape-to-text:t">
              <w:txbxContent>
                <w:p w14:paraId="56F8B30D" w14:textId="77777777" w:rsidR="00AC4E51" w:rsidRPr="006F1497" w:rsidRDefault="00AC4E51" w:rsidP="008C7876">
                  <w:pPr>
                    <w:spacing w:before="0" w:line="240" w:lineRule="auto"/>
                    <w:rPr>
                      <w:sz w:val="22"/>
                      <w:szCs w:val="22"/>
                    </w:rPr>
                  </w:pPr>
                  <w:r w:rsidRPr="006F1497">
                    <w:rPr>
                      <w:color w:val="000000" w:themeColor="text1"/>
                      <w:kern w:val="24"/>
                      <w:sz w:val="22"/>
                      <w:szCs w:val="22"/>
                    </w:rPr>
                    <w:t>AR (164bp)</w:t>
                  </w:r>
                </w:p>
              </w:txbxContent>
            </v:textbox>
            <w10:wrap type="none"/>
            <w10:anchorlock/>
          </v:shape>
        </w:pict>
      </w:r>
      <w:r w:rsidR="008C7876">
        <w:rPr>
          <w:rFonts w:eastAsia="Calibri"/>
          <w:shd w:val="clear" w:color="auto" w:fill="FFFFFF" w:themeFill="background1"/>
        </w:rPr>
        <w:tab/>
      </w:r>
      <w:r w:rsidR="008C7876">
        <w:rPr>
          <w:rFonts w:eastAsia="Calibri"/>
          <w:shd w:val="clear" w:color="auto" w:fill="FFFFFF" w:themeFill="background1"/>
        </w:rPr>
        <w:tab/>
      </w:r>
      <w:r w:rsidR="008C7876" w:rsidRPr="008C3B42">
        <w:rPr>
          <w:rFonts w:eastAsia="Calibri"/>
          <w:noProof/>
          <w:shd w:val="clear" w:color="auto" w:fill="FFFFFF" w:themeFill="background1"/>
          <w:lang w:val="en-IN" w:eastAsia="en-IN"/>
        </w:rPr>
        <w:drawing>
          <wp:inline distT="0" distB="0" distL="0" distR="0" wp14:anchorId="587B050F" wp14:editId="027DEA24">
            <wp:extent cx="2377440" cy="189867"/>
            <wp:effectExtent l="0" t="0" r="3810" b="635"/>
            <wp:docPr id="280" name="Picture 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75F373-7E44-4114-81E1-09D4B1676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75F373-7E44-4114-81E1-09D4B16765D3}"/>
                        </a:ext>
                      </a:extLst>
                    </pic:cNvPr>
                    <pic:cNvPicPr>
                      <a:picLocks noChangeAspect="1"/>
                    </pic:cNvPicPr>
                  </pic:nvPicPr>
                  <pic:blipFill rotWithShape="1">
                    <a:blip r:embed="rId27"/>
                    <a:srcRect t="72107" r="1639" b="8557"/>
                    <a:stretch/>
                  </pic:blipFill>
                  <pic:spPr bwMode="auto">
                    <a:xfrm>
                      <a:off x="0" y="0"/>
                      <a:ext cx="2377440" cy="189867"/>
                    </a:xfrm>
                    <a:prstGeom prst="rect">
                      <a:avLst/>
                    </a:prstGeom>
                    <a:ln>
                      <a:noFill/>
                    </a:ln>
                    <a:extLst>
                      <a:ext uri="{53640926-AAD7-44D8-BBD7-CCE9431645EC}">
                        <a14:shadowObscured xmlns:a14="http://schemas.microsoft.com/office/drawing/2010/main"/>
                      </a:ext>
                    </a:extLst>
                  </pic:spPr>
                </pic:pic>
              </a:graphicData>
            </a:graphic>
          </wp:inline>
        </w:drawing>
      </w:r>
    </w:p>
    <w:p w14:paraId="2F637643" w14:textId="50DC2F7E" w:rsidR="008C7876" w:rsidRDefault="00105EAA" w:rsidP="008C7876">
      <w:pPr>
        <w:widowControl w:val="0"/>
        <w:pBdr>
          <w:top w:val="single" w:sz="4" w:space="1" w:color="auto"/>
          <w:left w:val="single" w:sz="4" w:space="4" w:color="auto"/>
          <w:bottom w:val="single" w:sz="4" w:space="1" w:color="auto"/>
          <w:right w:val="single" w:sz="4" w:space="4" w:color="auto"/>
        </w:pBdr>
        <w:tabs>
          <w:tab w:val="left" w:pos="2160"/>
        </w:tabs>
        <w:spacing w:before="60" w:line="240" w:lineRule="auto"/>
        <w:rPr>
          <w:rFonts w:eastAsia="Calibri"/>
        </w:rPr>
      </w:pPr>
      <w:r>
        <w:pict w14:anchorId="113DD108">
          <v:shape id="Text Box 283" o:spid="_x0000_s1075" type="#_x0000_t202" style="width:120.8pt;height:21.45pt;visibility:visible;mso-wrap-style:none;mso-left-percent:-10001;mso-top-percent:-10001;mso-position-horizontal:absolute;mso-position-horizontal-relative:char;mso-position-vertical:absolute;mso-position-vertical-relative:line;mso-left-percent:-10001;mso-top-percent:-10001;v-text-anchor:top" filled="f" stroked="f">
            <o:lock v:ext="edit" rotation="t" position="t"/>
            <v:textbox>
              <w:txbxContent>
                <w:p w14:paraId="18213FDA" w14:textId="77777777" w:rsidR="00AC4E51" w:rsidRPr="006F1497" w:rsidRDefault="00AC4E51" w:rsidP="008C7876">
                  <w:pPr>
                    <w:spacing w:before="0"/>
                    <w:rPr>
                      <w:sz w:val="22"/>
                      <w:szCs w:val="22"/>
                    </w:rPr>
                  </w:pPr>
                  <w:r w:rsidRPr="006F1497">
                    <w:rPr>
                      <w:color w:val="000000" w:themeColor="text1"/>
                      <w:kern w:val="24"/>
                      <w:sz w:val="22"/>
                      <w:szCs w:val="22"/>
                    </w:rPr>
                    <w:t>GAPDH (131bp)</w:t>
                  </w:r>
                </w:p>
              </w:txbxContent>
            </v:textbox>
            <w10:wrap type="none"/>
            <w10:anchorlock/>
          </v:shape>
        </w:pict>
      </w:r>
      <w:r w:rsidR="008C7876">
        <w:rPr>
          <w:rFonts w:eastAsia="Calibri"/>
        </w:rPr>
        <w:tab/>
      </w:r>
      <w:r w:rsidR="008C7876" w:rsidRPr="008C3B42">
        <w:rPr>
          <w:rFonts w:eastAsia="Calibri"/>
          <w:noProof/>
          <w:shd w:val="clear" w:color="auto" w:fill="FFFFFF" w:themeFill="background1"/>
          <w:lang w:val="en-IN" w:eastAsia="en-IN"/>
        </w:rPr>
        <w:drawing>
          <wp:inline distT="0" distB="0" distL="0" distR="0" wp14:anchorId="4E1215A4" wp14:editId="26D524AC">
            <wp:extent cx="2377440" cy="153447"/>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28">
                      <a:extLst>
                        <a:ext uri="{28A0092B-C50C-407E-A947-70E740481C1C}">
                          <a14:useLocalDpi xmlns:a14="http://schemas.microsoft.com/office/drawing/2010/main" val="0"/>
                        </a:ext>
                      </a:extLst>
                    </a:blip>
                    <a:srcRect t="75693" b="7872"/>
                    <a:stretch/>
                  </pic:blipFill>
                  <pic:spPr bwMode="auto">
                    <a:xfrm>
                      <a:off x="0" y="0"/>
                      <a:ext cx="2377440" cy="153447"/>
                    </a:xfrm>
                    <a:prstGeom prst="rect">
                      <a:avLst/>
                    </a:prstGeom>
                    <a:noFill/>
                    <a:ln>
                      <a:noFill/>
                    </a:ln>
                    <a:extLst>
                      <a:ext uri="{53640926-AAD7-44D8-BBD7-CCE9431645EC}">
                        <a14:shadowObscured xmlns:a14="http://schemas.microsoft.com/office/drawing/2010/main"/>
                      </a:ext>
                    </a:extLst>
                  </pic:spPr>
                </pic:pic>
              </a:graphicData>
            </a:graphic>
          </wp:inline>
        </w:drawing>
      </w:r>
    </w:p>
    <w:p w14:paraId="02DD0E22" w14:textId="4B7E5074" w:rsidR="008C7876" w:rsidRDefault="008C7876" w:rsidP="008C7876">
      <w:pPr>
        <w:pStyle w:val="BodyText"/>
        <w:spacing w:before="60" w:line="240" w:lineRule="auto"/>
        <w:jc w:val="both"/>
        <w:rPr>
          <w:rFonts w:eastAsia="Calibri"/>
          <w:b/>
          <w:bCs/>
          <w:i/>
          <w:iCs/>
        </w:rPr>
      </w:pPr>
      <w:r w:rsidRPr="008C3B42">
        <w:rPr>
          <w:rFonts w:eastAsia="Calibri"/>
          <w:b/>
          <w:bCs/>
        </w:rPr>
        <w:t xml:space="preserve">Figure </w:t>
      </w:r>
      <w:r w:rsidR="00105EAA">
        <w:rPr>
          <w:rFonts w:eastAsia="Calibri"/>
          <w:b/>
          <w:bCs/>
        </w:rPr>
        <w:t>S</w:t>
      </w:r>
      <w:r w:rsidR="00111BC0">
        <w:rPr>
          <w:rFonts w:eastAsia="Calibri"/>
          <w:b/>
          <w:bCs/>
        </w:rPr>
        <w:t>3.</w:t>
      </w:r>
      <w:r w:rsidRPr="00894FAD">
        <w:rPr>
          <w:rFonts w:eastAsia="Calibri"/>
        </w:rPr>
        <w:t xml:space="preserve"> Relative expression of selected genes that </w:t>
      </w:r>
      <w:r>
        <w:rPr>
          <w:rFonts w:eastAsia="Calibri"/>
        </w:rPr>
        <w:t xml:space="preserve">were </w:t>
      </w:r>
      <w:r w:rsidRPr="00894FAD">
        <w:rPr>
          <w:rFonts w:eastAsia="Calibri"/>
        </w:rPr>
        <w:t>validated using qRT-PCR in BT474 cells</w:t>
      </w:r>
      <w:r>
        <w:rPr>
          <w:rFonts w:eastAsia="Calibri"/>
        </w:rPr>
        <w:t xml:space="preserve">. A) </w:t>
      </w:r>
      <w:r w:rsidRPr="00894FAD">
        <w:rPr>
          <w:rFonts w:eastAsia="Calibri"/>
        </w:rPr>
        <w:t>All the genes show the same direction in expression with both techniques, RNA sequencing and qRT-PCR</w:t>
      </w:r>
      <w:r>
        <w:rPr>
          <w:rFonts w:eastAsia="Calibri"/>
        </w:rPr>
        <w:t xml:space="preserve">, except for </w:t>
      </w:r>
      <w:r w:rsidRPr="00EE5023">
        <w:rPr>
          <w:rFonts w:eastAsia="Calibri"/>
          <w:i/>
          <w:iCs/>
        </w:rPr>
        <w:t>GCSAM</w:t>
      </w:r>
      <w:r w:rsidRPr="00894FAD">
        <w:rPr>
          <w:rFonts w:eastAsia="Calibri"/>
        </w:rPr>
        <w:t xml:space="preserve">. The relative expression in qRT-PCR was calculated with the </w:t>
      </w:r>
      <w:r w:rsidRPr="00894FAD">
        <w:rPr>
          <w:rFonts w:eastAsia="Calibri"/>
          <w:lang w:val="el-GR"/>
        </w:rPr>
        <w:t>ΔΔ</w:t>
      </w:r>
      <w:r w:rsidRPr="00894FAD">
        <w:rPr>
          <w:rFonts w:eastAsia="Calibri"/>
        </w:rPr>
        <w:t>Ct method, normalized with GAPDH gene expression. The bars represent the fold change between DHT and control (ethanol)</w:t>
      </w:r>
      <w:r>
        <w:rPr>
          <w:rFonts w:eastAsia="Calibri"/>
        </w:rPr>
        <w:t xml:space="preserve">-treated </w:t>
      </w:r>
      <w:r w:rsidRPr="00894FAD">
        <w:rPr>
          <w:rFonts w:eastAsia="Calibri"/>
        </w:rPr>
        <w:t xml:space="preserve">BT474 cells. </w:t>
      </w:r>
      <w:r w:rsidRPr="00015636">
        <w:rPr>
          <w:rFonts w:eastAsia="Calibri"/>
        </w:rPr>
        <w:t xml:space="preserve">Statistical </w:t>
      </w:r>
      <w:r>
        <w:rPr>
          <w:rFonts w:eastAsia="Calibri"/>
        </w:rPr>
        <w:t>analysis</w:t>
      </w:r>
      <w:r w:rsidRPr="00015636">
        <w:rPr>
          <w:rFonts w:eastAsia="Calibri"/>
        </w:rPr>
        <w:t xml:space="preserve"> was carried out</w:t>
      </w:r>
      <w:r>
        <w:rPr>
          <w:rFonts w:eastAsia="Calibri"/>
        </w:rPr>
        <w:t xml:space="preserve"> with</w:t>
      </w:r>
      <w:r w:rsidRPr="00015636">
        <w:rPr>
          <w:rFonts w:eastAsia="Calibri"/>
        </w:rPr>
        <w:t xml:space="preserve"> </w:t>
      </w:r>
      <w:r>
        <w:rPr>
          <w:rFonts w:eastAsia="Calibri"/>
        </w:rPr>
        <w:t xml:space="preserve">a </w:t>
      </w:r>
      <w:r w:rsidRPr="00015636">
        <w:rPr>
          <w:rFonts w:eastAsia="Calibri"/>
        </w:rPr>
        <w:t xml:space="preserve">false discovery rate (FDR) using </w:t>
      </w:r>
      <w:r>
        <w:rPr>
          <w:rFonts w:eastAsia="Calibri"/>
        </w:rPr>
        <w:t xml:space="preserve">a </w:t>
      </w:r>
      <w:r w:rsidRPr="00015636">
        <w:rPr>
          <w:rFonts w:eastAsia="Calibri"/>
        </w:rPr>
        <w:t>two-stage linear step-up procedure of Benjamini, Krieger and Yekutieli (GraphPad® Prism).</w:t>
      </w:r>
      <w:r>
        <w:rPr>
          <w:rFonts w:eastAsia="Calibri"/>
        </w:rPr>
        <w:t xml:space="preserve"> </w:t>
      </w:r>
      <w:r w:rsidRPr="00894FAD">
        <w:rPr>
          <w:rFonts w:eastAsia="Calibri"/>
        </w:rPr>
        <w:t>Asterisk</w:t>
      </w:r>
      <w:r>
        <w:rPr>
          <w:rFonts w:eastAsia="Calibri"/>
        </w:rPr>
        <w:t>s</w:t>
      </w:r>
      <w:r w:rsidRPr="00894FAD">
        <w:rPr>
          <w:rFonts w:eastAsia="Calibri"/>
        </w:rPr>
        <w:t xml:space="preserve"> (*)</w:t>
      </w:r>
      <w:r>
        <w:rPr>
          <w:rFonts w:eastAsia="Calibri"/>
        </w:rPr>
        <w:t xml:space="preserve"> next to gene name</w:t>
      </w:r>
      <w:r w:rsidRPr="00894FAD">
        <w:rPr>
          <w:rFonts w:eastAsia="Calibri"/>
        </w:rPr>
        <w:t xml:space="preserve"> indicates non-significant genes</w:t>
      </w:r>
      <w:r>
        <w:t xml:space="preserve">. </w:t>
      </w:r>
      <w:r>
        <w:rPr>
          <w:rFonts w:eastAsia="Calibri"/>
        </w:rPr>
        <w:t xml:space="preserve">B) Relative expression of the two PROG-regulated genes, </w:t>
      </w:r>
      <w:r w:rsidRPr="00B06EAE">
        <w:rPr>
          <w:rFonts w:eastAsia="Calibri"/>
          <w:i/>
          <w:iCs/>
        </w:rPr>
        <w:t>NDC80</w:t>
      </w:r>
      <w:r>
        <w:rPr>
          <w:rFonts w:eastAsia="Calibri"/>
        </w:rPr>
        <w:t xml:space="preserve"> and </w:t>
      </w:r>
      <w:r w:rsidRPr="00B06EAE">
        <w:rPr>
          <w:rFonts w:eastAsia="Calibri"/>
          <w:i/>
          <w:iCs/>
        </w:rPr>
        <w:t>S100P</w:t>
      </w:r>
      <w:r>
        <w:rPr>
          <w:rFonts w:eastAsia="Calibri"/>
        </w:rPr>
        <w:t xml:space="preserve">, used as negative controls in the DHT-related validation list. Only progesterone caused a significant increase in gene expression, compared with control and DHT-treatment. </w:t>
      </w:r>
      <w:r w:rsidRPr="00894FAD">
        <w:rPr>
          <w:rFonts w:eastAsia="Calibri"/>
        </w:rPr>
        <w:t xml:space="preserve">The relative expression </w:t>
      </w:r>
      <w:r>
        <w:rPr>
          <w:rFonts w:eastAsia="Calibri"/>
        </w:rPr>
        <w:t>was</w:t>
      </w:r>
      <w:r w:rsidRPr="00894FAD">
        <w:rPr>
          <w:rFonts w:eastAsia="Calibri"/>
        </w:rPr>
        <w:t xml:space="preserve"> normalized with the </w:t>
      </w:r>
      <w:r>
        <w:rPr>
          <w:rFonts w:eastAsia="Calibri"/>
        </w:rPr>
        <w:t>housekeeping HPRT1</w:t>
      </w:r>
      <w:r w:rsidRPr="00894FAD">
        <w:rPr>
          <w:rFonts w:eastAsia="Calibri"/>
        </w:rPr>
        <w:t xml:space="preserve"> gene expression.</w:t>
      </w:r>
      <w:r w:rsidRPr="00015636">
        <w:t xml:space="preserve"> </w:t>
      </w:r>
      <w:r w:rsidRPr="00015636">
        <w:rPr>
          <w:rFonts w:eastAsia="Calibri"/>
        </w:rPr>
        <w:t xml:space="preserve">Statistical </w:t>
      </w:r>
      <w:r>
        <w:rPr>
          <w:rFonts w:eastAsia="Calibri"/>
        </w:rPr>
        <w:t>analysis</w:t>
      </w:r>
      <w:r w:rsidRPr="00015636">
        <w:rPr>
          <w:rFonts w:eastAsia="Calibri"/>
        </w:rPr>
        <w:t xml:space="preserve"> </w:t>
      </w:r>
      <w:r w:rsidRPr="00015636">
        <w:rPr>
          <w:rFonts w:eastAsia="Calibri"/>
        </w:rPr>
        <w:lastRenderedPageBreak/>
        <w:t>was carried out</w:t>
      </w:r>
      <w:r>
        <w:rPr>
          <w:rFonts w:eastAsia="Calibri"/>
        </w:rPr>
        <w:t xml:space="preserve"> with a</w:t>
      </w:r>
      <w:r w:rsidRPr="00015636">
        <w:rPr>
          <w:rFonts w:eastAsia="Calibri"/>
        </w:rPr>
        <w:t xml:space="preserve"> false discovery rate (FDR) using two-stage linear step-up procedure of Benjamini, Krieger and Yekutieli (GraphPad® Prism).</w:t>
      </w:r>
      <w:r>
        <w:rPr>
          <w:rFonts w:eastAsia="Calibri"/>
        </w:rPr>
        <w:t xml:space="preserve">*p-value &lt;0.05; ns, non significant, p-value &gt;0.05. C) </w:t>
      </w:r>
      <w:r>
        <w:t xml:space="preserve">Depiction of </w:t>
      </w:r>
      <w:r w:rsidRPr="0096286F">
        <w:rPr>
          <w:rFonts w:eastAsia="Calibri"/>
        </w:rPr>
        <w:t>PCR products</w:t>
      </w:r>
      <w:r>
        <w:rPr>
          <w:rFonts w:eastAsia="Calibri"/>
        </w:rPr>
        <w:t xml:space="preserve"> of</w:t>
      </w:r>
      <w:r w:rsidRPr="0096286F">
        <w:rPr>
          <w:rFonts w:eastAsia="Calibri"/>
        </w:rPr>
        <w:t xml:space="preserve"> </w:t>
      </w:r>
      <w:r>
        <w:t xml:space="preserve">representative validated genes that their </w:t>
      </w:r>
      <w:r w:rsidRPr="008C3B42">
        <w:t xml:space="preserve">FC expression could be visible on </w:t>
      </w:r>
      <w:r>
        <w:t>agarose</w:t>
      </w:r>
      <w:r w:rsidRPr="008C3B42">
        <w:t xml:space="preserve"> gel</w:t>
      </w:r>
      <w:r>
        <w:rPr>
          <w:rFonts w:eastAsia="Calibri"/>
        </w:rPr>
        <w:t>. Biological replicates A, B, C; DNA ladder,</w:t>
      </w:r>
      <w:r w:rsidRPr="00EB2B98">
        <w:rPr>
          <w:rFonts w:eastAsia="Calibri"/>
          <w:b/>
          <w:bCs/>
          <w:i/>
          <w:iCs/>
        </w:rPr>
        <w:t xml:space="preserve"> L</w:t>
      </w:r>
      <w:r>
        <w:rPr>
          <w:rFonts w:eastAsia="Calibri"/>
          <w:b/>
          <w:bCs/>
          <w:i/>
          <w:iCs/>
        </w:rPr>
        <w:t>.</w:t>
      </w:r>
    </w:p>
    <w:p w14:paraId="4BEA9735" w14:textId="77777777" w:rsidR="0060698B" w:rsidRDefault="0060698B" w:rsidP="0060698B">
      <w:pPr>
        <w:pStyle w:val="BodyText"/>
        <w:jc w:val="both"/>
      </w:pPr>
    </w:p>
    <w:p w14:paraId="01B7B04A" w14:textId="77777777" w:rsidR="0060698B" w:rsidRDefault="0060698B" w:rsidP="0060698B">
      <w:pPr>
        <w:pStyle w:val="BodyText"/>
        <w:pBdr>
          <w:top w:val="single" w:sz="4" w:space="1" w:color="auto"/>
          <w:left w:val="single" w:sz="4" w:space="4" w:color="auto"/>
          <w:bottom w:val="single" w:sz="4" w:space="1" w:color="auto"/>
          <w:right w:val="single" w:sz="4" w:space="4" w:color="auto"/>
        </w:pBdr>
        <w:tabs>
          <w:tab w:val="left" w:pos="4950"/>
        </w:tabs>
        <w:spacing w:before="0" w:line="240" w:lineRule="auto"/>
      </w:pPr>
      <w:r>
        <w:t>A)</w:t>
      </w:r>
      <w:r>
        <w:tab/>
      </w:r>
      <w:r>
        <w:tab/>
        <w:t>B)</w:t>
      </w:r>
    </w:p>
    <w:p w14:paraId="7EF2A6CC" w14:textId="77777777" w:rsidR="0060698B" w:rsidRDefault="0060698B" w:rsidP="0060698B">
      <w:pPr>
        <w:pStyle w:val="BodyText"/>
        <w:pBdr>
          <w:top w:val="single" w:sz="4" w:space="1" w:color="auto"/>
          <w:left w:val="single" w:sz="4" w:space="4" w:color="auto"/>
          <w:bottom w:val="single" w:sz="4" w:space="1" w:color="auto"/>
          <w:right w:val="single" w:sz="4" w:space="4" w:color="auto"/>
        </w:pBdr>
        <w:tabs>
          <w:tab w:val="left" w:pos="4500"/>
        </w:tabs>
        <w:spacing w:before="0" w:line="240" w:lineRule="auto"/>
        <w:jc w:val="both"/>
      </w:pPr>
      <w:r w:rsidRPr="00224459">
        <w:object w:dxaOrig="4797" w:dyaOrig="8129" w14:anchorId="5BF90681">
          <v:shape id="_x0000_i1038" type="#_x0000_t75" style="width:101pt;height:180.55pt" o:ole="">
            <v:imagedata r:id="rId29" o:title=""/>
          </v:shape>
          <o:OLEObject Type="Embed" ProgID="Prism9.Document" ShapeID="_x0000_i1038" DrawAspect="Content" ObjectID="_1711896701" r:id="rId30"/>
        </w:object>
      </w:r>
      <w:r w:rsidRPr="00224459">
        <w:object w:dxaOrig="4797" w:dyaOrig="8129" w14:anchorId="7B7B72F4">
          <v:shape id="_x0000_i1039" type="#_x0000_t75" style="width:101pt;height:174.1pt" o:ole="">
            <v:imagedata r:id="rId31" o:title=""/>
          </v:shape>
          <o:OLEObject Type="Embed" ProgID="Prism9.Document" ShapeID="_x0000_i1039" DrawAspect="Content" ObjectID="_1711896702" r:id="rId32"/>
        </w:object>
      </w:r>
      <w:r>
        <w:tab/>
      </w:r>
      <w:r>
        <w:object w:dxaOrig="10934" w:dyaOrig="7296" w14:anchorId="49F5F0A7">
          <v:shape id="_x0000_i1040" type="#_x0000_t75" style="width:231.05pt;height:156.9pt" o:ole="">
            <v:imagedata r:id="rId33" o:title=""/>
          </v:shape>
          <o:OLEObject Type="Embed" ProgID="Prism9.Document" ShapeID="_x0000_i1040" DrawAspect="Content" ObjectID="_1711896703" r:id="rId34"/>
        </w:object>
      </w:r>
    </w:p>
    <w:p w14:paraId="3DF5EEDA" w14:textId="77777777" w:rsidR="0060698B" w:rsidRDefault="0060698B" w:rsidP="0060698B">
      <w:pPr>
        <w:pStyle w:val="BodyText"/>
        <w:pBdr>
          <w:top w:val="single" w:sz="4" w:space="1" w:color="auto"/>
          <w:left w:val="single" w:sz="4" w:space="4" w:color="auto"/>
          <w:bottom w:val="single" w:sz="4" w:space="1" w:color="auto"/>
          <w:right w:val="single" w:sz="4" w:space="4" w:color="auto"/>
        </w:pBdr>
        <w:tabs>
          <w:tab w:val="left" w:pos="4500"/>
        </w:tabs>
        <w:spacing w:before="0" w:line="240" w:lineRule="auto"/>
        <w:jc w:val="both"/>
      </w:pPr>
      <w:r>
        <w:t>C)</w:t>
      </w:r>
    </w:p>
    <w:p w14:paraId="1ED8ECA7" w14:textId="1BA3EED2" w:rsidR="0060698B" w:rsidRDefault="008A56EB" w:rsidP="0060698B">
      <w:pPr>
        <w:pStyle w:val="BodyText"/>
        <w:pBdr>
          <w:top w:val="single" w:sz="4" w:space="1" w:color="auto"/>
          <w:left w:val="single" w:sz="4" w:space="4" w:color="auto"/>
          <w:bottom w:val="single" w:sz="4" w:space="1" w:color="auto"/>
          <w:right w:val="single" w:sz="4" w:space="4" w:color="auto"/>
        </w:pBdr>
        <w:tabs>
          <w:tab w:val="left" w:pos="4500"/>
        </w:tabs>
        <w:spacing w:before="0" w:line="240" w:lineRule="auto"/>
        <w:jc w:val="both"/>
      </w:pPr>
      <w:r>
        <w:object w:dxaOrig="10721" w:dyaOrig="7560" w14:anchorId="7B1E13CD">
          <v:shape id="_x0000_i1041" type="#_x0000_t75" style="width:223.5pt;height:157.95pt" o:ole="">
            <v:imagedata r:id="rId35" o:title=""/>
          </v:shape>
          <o:OLEObject Type="Embed" ProgID="Prism9.Document" ShapeID="_x0000_i1041" DrawAspect="Content" ObjectID="_1711896704" r:id="rId36"/>
        </w:object>
      </w:r>
    </w:p>
    <w:p w14:paraId="02FB72C7" w14:textId="47E150ED" w:rsidR="0060698B" w:rsidRDefault="0060698B" w:rsidP="0060698B">
      <w:pPr>
        <w:pStyle w:val="BodyText"/>
        <w:spacing w:before="0" w:line="240" w:lineRule="auto"/>
        <w:jc w:val="both"/>
      </w:pPr>
      <w:r w:rsidRPr="00B17F80">
        <w:rPr>
          <w:b/>
          <w:bCs/>
        </w:rPr>
        <w:t xml:space="preserve">Figure </w:t>
      </w:r>
      <w:r w:rsidR="00105EAA">
        <w:rPr>
          <w:b/>
          <w:bCs/>
        </w:rPr>
        <w:t>S</w:t>
      </w:r>
      <w:r w:rsidR="00111BC0">
        <w:rPr>
          <w:b/>
          <w:bCs/>
        </w:rPr>
        <w:t>4.</w:t>
      </w:r>
      <w:r w:rsidRPr="00B17F80">
        <w:t xml:space="preserve"> </w:t>
      </w:r>
      <w:r>
        <w:t>E</w:t>
      </w:r>
      <w:r w:rsidRPr="00B17F80">
        <w:t>xpression levels</w:t>
      </w:r>
      <w:r>
        <w:t xml:space="preserve"> of AR-regulated genes during the inhibitory experiments of</w:t>
      </w:r>
      <w:r w:rsidRPr="00B17F80">
        <w:t xml:space="preserve"> BT474 cells</w:t>
      </w:r>
      <w:r>
        <w:t>. A) The protein levels of the positive control gene, KLK3, were decreased after treatment with AR inhibitors. Genes with decreased (B) and increased (C) mRNA expression levels after AR inhibition. The protein levels were measured using ELISA, at 5 days post-treatment. The mRNA expression levels were measured by qRT-PCR in 24hr-treated BT474 cells. Treatments; 0.1% ethanol (control),</w:t>
      </w:r>
      <w:r w:rsidRPr="00B17F80">
        <w:t xml:space="preserve"> </w:t>
      </w:r>
      <w:r>
        <w:t xml:space="preserve">10nM </w:t>
      </w:r>
      <w:r w:rsidRPr="00B17F80">
        <w:t>DHT</w:t>
      </w:r>
      <w:r>
        <w:t>, 1000nM Enzalutamide and 10nM DHT, and 1000nM Flutamide and 10nM DHT</w:t>
      </w:r>
      <w:r w:rsidRPr="00B17F80">
        <w:t xml:space="preserve">. The experiment was performed </w:t>
      </w:r>
      <w:r>
        <w:t>in triplicate</w:t>
      </w:r>
      <w:r w:rsidRPr="00B17F80">
        <w:t xml:space="preserve"> (student-t- test; </w:t>
      </w:r>
      <w:r>
        <w:t xml:space="preserve">*p&lt;0.05, **p&lt;0.01, </w:t>
      </w:r>
      <w:r w:rsidRPr="00B17F80">
        <w:t>**</w:t>
      </w:r>
      <w:r>
        <w:t>*</w:t>
      </w:r>
      <w:r w:rsidRPr="00B17F80">
        <w:t xml:space="preserve"> p&lt;0.</w:t>
      </w:r>
      <w:r>
        <w:t>0</w:t>
      </w:r>
      <w:r w:rsidRPr="00B17F80">
        <w:t xml:space="preserve">01). </w:t>
      </w:r>
    </w:p>
    <w:p w14:paraId="4400BFD1" w14:textId="03789AA4" w:rsidR="008C7876" w:rsidRDefault="008C7876" w:rsidP="00926816">
      <w:pPr>
        <w:pStyle w:val="BodyText"/>
        <w:spacing w:before="0" w:line="240" w:lineRule="auto"/>
        <w:jc w:val="both"/>
        <w:rPr>
          <w:rFonts w:eastAsia="Calibri"/>
          <w:shd w:val="clear" w:color="auto" w:fill="C0C0C0"/>
        </w:rPr>
      </w:pPr>
    </w:p>
    <w:p w14:paraId="44D13130" w14:textId="2858CD57" w:rsidR="0012496A" w:rsidRDefault="0012496A" w:rsidP="00926816">
      <w:pPr>
        <w:pStyle w:val="BodyText"/>
        <w:spacing w:before="0" w:line="240" w:lineRule="auto"/>
        <w:jc w:val="both"/>
        <w:rPr>
          <w:rFonts w:eastAsia="Calibri"/>
          <w:shd w:val="clear" w:color="auto" w:fill="C0C0C0"/>
        </w:rPr>
      </w:pPr>
    </w:p>
    <w:p w14:paraId="71CA4058" w14:textId="77136394" w:rsidR="0012496A" w:rsidRDefault="0012496A" w:rsidP="00926816">
      <w:pPr>
        <w:pStyle w:val="BodyText"/>
        <w:spacing w:before="0" w:line="240" w:lineRule="auto"/>
        <w:jc w:val="both"/>
        <w:rPr>
          <w:rFonts w:eastAsia="Calibri"/>
          <w:shd w:val="clear" w:color="auto" w:fill="C0C0C0"/>
        </w:rPr>
      </w:pPr>
    </w:p>
    <w:p w14:paraId="3DE02F75" w14:textId="5C897DBC" w:rsidR="0012496A" w:rsidRDefault="0012496A" w:rsidP="00926816">
      <w:pPr>
        <w:pStyle w:val="BodyText"/>
        <w:spacing w:before="0" w:line="240" w:lineRule="auto"/>
        <w:jc w:val="both"/>
        <w:rPr>
          <w:rFonts w:eastAsia="Calibri"/>
          <w:shd w:val="clear" w:color="auto" w:fill="C0C0C0"/>
        </w:rPr>
      </w:pPr>
    </w:p>
    <w:p w14:paraId="21A97429" w14:textId="77777777" w:rsidR="0012496A" w:rsidRDefault="0012496A" w:rsidP="00926816">
      <w:pPr>
        <w:pStyle w:val="BodyText"/>
        <w:spacing w:before="0" w:line="240" w:lineRule="auto"/>
        <w:jc w:val="both"/>
        <w:rPr>
          <w:rFonts w:eastAsia="Calibri"/>
          <w:shd w:val="clear" w:color="auto" w:fill="C0C0C0"/>
        </w:rPr>
      </w:pPr>
    </w:p>
    <w:p w14:paraId="3BA7E922" w14:textId="3BCDED99" w:rsidR="003D1155" w:rsidRDefault="003D1155" w:rsidP="003D1155">
      <w:pPr>
        <w:pStyle w:val="BodyText"/>
        <w:pBdr>
          <w:top w:val="single" w:sz="4" w:space="1" w:color="auto"/>
          <w:left w:val="single" w:sz="4" w:space="4" w:color="auto"/>
          <w:bottom w:val="single" w:sz="4" w:space="1" w:color="auto"/>
          <w:right w:val="single" w:sz="4" w:space="4" w:color="auto"/>
        </w:pBdr>
        <w:spacing w:before="0" w:line="240" w:lineRule="auto"/>
      </w:pPr>
      <w:r>
        <w:lastRenderedPageBreak/>
        <w:t>A)</w:t>
      </w:r>
    </w:p>
    <w:p w14:paraId="718D61A0" w14:textId="6620E61D" w:rsidR="003D1155" w:rsidRDefault="003D1155" w:rsidP="003D1155">
      <w:pPr>
        <w:pStyle w:val="BodyText"/>
        <w:pBdr>
          <w:top w:val="single" w:sz="4" w:space="1" w:color="auto"/>
          <w:left w:val="single" w:sz="4" w:space="4" w:color="auto"/>
          <w:bottom w:val="single" w:sz="4" w:space="1" w:color="auto"/>
          <w:right w:val="single" w:sz="4" w:space="4" w:color="auto"/>
        </w:pBdr>
        <w:spacing w:before="0" w:line="240" w:lineRule="auto"/>
        <w:jc w:val="center"/>
      </w:pPr>
      <w:r w:rsidRPr="007104CC">
        <w:rPr>
          <w:noProof/>
          <w:sz w:val="22"/>
          <w:szCs w:val="22"/>
          <w:lang w:val="en-IN" w:eastAsia="en-IN"/>
        </w:rPr>
        <w:drawing>
          <wp:inline distT="0" distB="0" distL="0" distR="0" wp14:anchorId="59E3DE79" wp14:editId="141A1565">
            <wp:extent cx="4279900" cy="2197100"/>
            <wp:effectExtent l="0" t="0" r="0" b="0"/>
            <wp:docPr id="170307" name="Chart 17030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DC9995-8E7D-43FB-8EE0-C653C87413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F61F3A" w14:textId="32EAE2B7" w:rsidR="003D1155" w:rsidRPr="000C1002" w:rsidRDefault="003D1155" w:rsidP="003D1155">
      <w:pPr>
        <w:pStyle w:val="BodyText"/>
        <w:pBdr>
          <w:top w:val="single" w:sz="4" w:space="1" w:color="auto"/>
          <w:left w:val="single" w:sz="4" w:space="4" w:color="auto"/>
          <w:bottom w:val="single" w:sz="4" w:space="1" w:color="auto"/>
          <w:right w:val="single" w:sz="4" w:space="4" w:color="auto"/>
        </w:pBdr>
        <w:spacing w:before="0" w:line="240" w:lineRule="auto"/>
      </w:pPr>
      <w:r>
        <w:t>B)</w:t>
      </w:r>
    </w:p>
    <w:p w14:paraId="6C18B5C8" w14:textId="5862087E" w:rsidR="003D1155" w:rsidRDefault="007104CC" w:rsidP="003D1155">
      <w:pPr>
        <w:pStyle w:val="BodyText"/>
        <w:pBdr>
          <w:top w:val="single" w:sz="4" w:space="1" w:color="auto"/>
          <w:left w:val="single" w:sz="4" w:space="4" w:color="auto"/>
          <w:bottom w:val="single" w:sz="4" w:space="1" w:color="auto"/>
          <w:right w:val="single" w:sz="4" w:space="4" w:color="auto"/>
        </w:pBdr>
        <w:spacing w:before="0" w:line="240" w:lineRule="auto"/>
      </w:pPr>
      <w:r>
        <w:object w:dxaOrig="15813" w:dyaOrig="9130" w14:anchorId="6ACBAEC0">
          <v:shape id="_x0000_i1042" type="#_x0000_t75" style="width:415.9pt;height:227.8pt" o:ole="">
            <v:imagedata r:id="rId38" o:title=""/>
          </v:shape>
          <o:OLEObject Type="Embed" ProgID="Prism9.Document" ShapeID="_x0000_i1042" DrawAspect="Content" ObjectID="_1711896705" r:id="rId39"/>
        </w:object>
      </w:r>
    </w:p>
    <w:p w14:paraId="3979C670" w14:textId="77777777" w:rsidR="007104CC" w:rsidRDefault="003D1155" w:rsidP="003D1155">
      <w:pPr>
        <w:pStyle w:val="BodyText"/>
        <w:pBdr>
          <w:top w:val="single" w:sz="4" w:space="1" w:color="auto"/>
          <w:left w:val="single" w:sz="4" w:space="4" w:color="auto"/>
          <w:bottom w:val="single" w:sz="4" w:space="1" w:color="auto"/>
          <w:right w:val="single" w:sz="4" w:space="4" w:color="auto"/>
        </w:pBdr>
        <w:spacing w:before="0" w:line="240" w:lineRule="auto"/>
      </w:pPr>
      <w:r>
        <w:t xml:space="preserve">C) </w:t>
      </w:r>
    </w:p>
    <w:p w14:paraId="46C943C9" w14:textId="118609DF" w:rsidR="007104CC" w:rsidRPr="007104CC" w:rsidRDefault="007104CC" w:rsidP="003D1155">
      <w:pPr>
        <w:pStyle w:val="BodyText"/>
        <w:pBdr>
          <w:top w:val="single" w:sz="4" w:space="1" w:color="auto"/>
          <w:left w:val="single" w:sz="4" w:space="4" w:color="auto"/>
          <w:bottom w:val="single" w:sz="4" w:space="1" w:color="auto"/>
          <w:right w:val="single" w:sz="4" w:space="4" w:color="auto"/>
        </w:pBdr>
        <w:spacing w:before="0" w:line="240" w:lineRule="auto"/>
      </w:pPr>
      <w:r>
        <w:object w:dxaOrig="16159" w:dyaOrig="8222" w14:anchorId="22FBDC69">
          <v:shape id="_x0000_i1043" type="#_x0000_t75" style="width:408.35pt;height:200.95pt" o:ole="">
            <v:imagedata r:id="rId40" o:title=""/>
          </v:shape>
          <o:OLEObject Type="Embed" ProgID="Prism9.Document" ShapeID="_x0000_i1043" DrawAspect="Content" ObjectID="_1711896706" r:id="rId41"/>
        </w:object>
      </w:r>
    </w:p>
    <w:p w14:paraId="509567DC" w14:textId="13D86815" w:rsidR="003D1155" w:rsidRDefault="003D1155" w:rsidP="003D1155">
      <w:pPr>
        <w:pStyle w:val="BodyText"/>
        <w:pBdr>
          <w:top w:val="single" w:sz="4" w:space="1" w:color="auto"/>
          <w:left w:val="single" w:sz="4" w:space="4" w:color="auto"/>
          <w:bottom w:val="single" w:sz="4" w:space="1" w:color="auto"/>
          <w:right w:val="single" w:sz="4" w:space="4" w:color="auto"/>
        </w:pBdr>
        <w:spacing w:before="0" w:line="240" w:lineRule="auto"/>
      </w:pPr>
      <w:r>
        <w:lastRenderedPageBreak/>
        <w:t>D)</w:t>
      </w:r>
    </w:p>
    <w:p w14:paraId="1728D715" w14:textId="5EB75374" w:rsidR="003D1155" w:rsidRDefault="003D1155" w:rsidP="003D1155">
      <w:pPr>
        <w:pStyle w:val="BodyText"/>
        <w:pBdr>
          <w:top w:val="single" w:sz="4" w:space="1" w:color="auto"/>
          <w:left w:val="single" w:sz="4" w:space="4" w:color="auto"/>
          <w:bottom w:val="single" w:sz="4" w:space="1" w:color="auto"/>
          <w:right w:val="single" w:sz="4" w:space="4" w:color="auto"/>
        </w:pBdr>
        <w:spacing w:before="0" w:line="240" w:lineRule="auto"/>
      </w:pPr>
      <w:r>
        <w:object w:dxaOrig="16159" w:dyaOrig="8222" w14:anchorId="334367E9">
          <v:shape id="_x0000_i1044" type="#_x0000_t75" style="width:467.45pt;height:229.95pt" o:ole="">
            <v:imagedata r:id="rId42" o:title=""/>
          </v:shape>
          <o:OLEObject Type="Embed" ProgID="Prism9.Document" ShapeID="_x0000_i1044" DrawAspect="Content" ObjectID="_1711896707" r:id="rId43"/>
        </w:object>
      </w:r>
    </w:p>
    <w:p w14:paraId="3A0965C1" w14:textId="5F5EAB00" w:rsidR="00111BC0" w:rsidRDefault="00BF1AAA" w:rsidP="003D1155">
      <w:pPr>
        <w:pStyle w:val="BodyText"/>
        <w:pBdr>
          <w:top w:val="single" w:sz="4" w:space="1" w:color="auto"/>
          <w:left w:val="single" w:sz="4" w:space="4" w:color="auto"/>
          <w:bottom w:val="single" w:sz="4" w:space="1" w:color="auto"/>
          <w:right w:val="single" w:sz="4" w:space="4" w:color="auto"/>
        </w:pBdr>
        <w:spacing w:before="0" w:line="240" w:lineRule="auto"/>
      </w:pPr>
      <w:r>
        <w:t>E</w:t>
      </w:r>
      <w:r w:rsidR="00111BC0">
        <w:t>)</w:t>
      </w:r>
    </w:p>
    <w:p w14:paraId="1B761805" w14:textId="257CE88E" w:rsidR="00111BC0" w:rsidRDefault="00111BC0" w:rsidP="003D1155">
      <w:pPr>
        <w:pStyle w:val="BodyText"/>
        <w:pBdr>
          <w:top w:val="single" w:sz="4" w:space="1" w:color="auto"/>
          <w:left w:val="single" w:sz="4" w:space="4" w:color="auto"/>
          <w:bottom w:val="single" w:sz="4" w:space="1" w:color="auto"/>
          <w:right w:val="single" w:sz="4" w:space="4" w:color="auto"/>
        </w:pBdr>
        <w:spacing w:before="0" w:line="240" w:lineRule="auto"/>
      </w:pPr>
      <w:r>
        <w:object w:dxaOrig="16167" w:dyaOrig="8222" w14:anchorId="1C843D0E">
          <v:shape id="_x0000_i1045" type="#_x0000_t75" style="width:465.3pt;height:212.8pt" o:ole="">
            <v:imagedata r:id="rId44" o:title=""/>
          </v:shape>
          <o:OLEObject Type="Embed" ProgID="Prism9.Document" ShapeID="_x0000_i1045" DrawAspect="Content" ObjectID="_1711896708" r:id="rId45"/>
        </w:object>
      </w:r>
    </w:p>
    <w:p w14:paraId="57E72784" w14:textId="29EA70C9" w:rsidR="003D1155" w:rsidRDefault="003D1155" w:rsidP="003D1155">
      <w:pPr>
        <w:pStyle w:val="BodyText"/>
        <w:spacing w:before="0" w:line="240" w:lineRule="auto"/>
        <w:jc w:val="both"/>
      </w:pPr>
      <w:r w:rsidRPr="00A10A33">
        <w:rPr>
          <w:b/>
          <w:bCs/>
        </w:rPr>
        <w:t xml:space="preserve">Figure </w:t>
      </w:r>
      <w:r w:rsidR="00105EAA">
        <w:rPr>
          <w:b/>
          <w:bCs/>
        </w:rPr>
        <w:t>S</w:t>
      </w:r>
      <w:r w:rsidR="00111BC0">
        <w:rPr>
          <w:b/>
          <w:bCs/>
        </w:rPr>
        <w:t>5.</w:t>
      </w:r>
      <w:r>
        <w:t xml:space="preserve"> (A) Expression levels of AR mRNA in various cell lines, using qRT-PCR. The relative AR concentration was calculated </w:t>
      </w:r>
      <w:r w:rsidRPr="00894FAD">
        <w:rPr>
          <w:rFonts w:eastAsia="Calibri"/>
        </w:rPr>
        <w:t xml:space="preserve">with the </w:t>
      </w:r>
      <w:r w:rsidRPr="00894FAD">
        <w:rPr>
          <w:rFonts w:eastAsia="Calibri"/>
          <w:lang w:val="el-GR"/>
        </w:rPr>
        <w:t>ΔΔ</w:t>
      </w:r>
      <w:r w:rsidRPr="00894FAD">
        <w:rPr>
          <w:rFonts w:eastAsia="Calibri"/>
        </w:rPr>
        <w:t>Ct method, normalized with the GAPDH gene expression.</w:t>
      </w:r>
      <w:r>
        <w:t xml:space="preserve"> </w:t>
      </w:r>
      <w:r>
        <w:rPr>
          <w:szCs w:val="24"/>
        </w:rPr>
        <w:t xml:space="preserve">Samples </w:t>
      </w:r>
      <w:r w:rsidRPr="007D00F0">
        <w:rPr>
          <w:szCs w:val="24"/>
        </w:rPr>
        <w:t xml:space="preserve">were </w:t>
      </w:r>
      <w:r>
        <w:rPr>
          <w:szCs w:val="24"/>
        </w:rPr>
        <w:t>analyzed</w:t>
      </w:r>
      <w:r w:rsidRPr="007D00F0">
        <w:rPr>
          <w:szCs w:val="24"/>
        </w:rPr>
        <w:t xml:space="preserve"> in triplicates</w:t>
      </w:r>
      <w:r>
        <w:t xml:space="preserve">. </w:t>
      </w:r>
      <w:r>
        <w:rPr>
          <w:rFonts w:eastAsia="Calibri"/>
        </w:rPr>
        <w:t>E</w:t>
      </w:r>
      <w:r w:rsidRPr="00894FAD">
        <w:rPr>
          <w:rFonts w:eastAsia="Calibri"/>
        </w:rPr>
        <w:t xml:space="preserve">xpression of selected genes that validated using qRT-PCR in </w:t>
      </w:r>
      <w:r>
        <w:rPr>
          <w:rFonts w:eastAsia="Calibri"/>
        </w:rPr>
        <w:t xml:space="preserve">BCa </w:t>
      </w:r>
      <w:r w:rsidRPr="00894FAD">
        <w:rPr>
          <w:rFonts w:eastAsia="Calibri"/>
        </w:rPr>
        <w:t>cell</w:t>
      </w:r>
      <w:r>
        <w:rPr>
          <w:rFonts w:eastAsia="Calibri"/>
        </w:rPr>
        <w:t xml:space="preserve"> lines</w:t>
      </w:r>
      <w:r w:rsidRPr="00894FAD">
        <w:rPr>
          <w:rFonts w:eastAsia="Calibri"/>
        </w:rPr>
        <w:t xml:space="preserve">. </w:t>
      </w:r>
      <w:r>
        <w:rPr>
          <w:rFonts w:eastAsia="Calibri"/>
        </w:rPr>
        <w:t>Genes of the validation list, as was defined from the RNA sequencing experiment. B) The expression profile of all seven BCa cell lines. C) The comparison of BT474 expression profile with the ER</w:t>
      </w:r>
      <w:r w:rsidRPr="00F02ADD">
        <w:rPr>
          <w:rFonts w:eastAsia="Calibri"/>
          <w:vertAlign w:val="superscript"/>
        </w:rPr>
        <w:t>+</w:t>
      </w:r>
      <w:r>
        <w:rPr>
          <w:rFonts w:eastAsia="Calibri"/>
        </w:rPr>
        <w:t>PR</w:t>
      </w:r>
      <w:r w:rsidRPr="00F02ADD">
        <w:rPr>
          <w:rFonts w:eastAsia="Calibri"/>
          <w:vertAlign w:val="superscript"/>
        </w:rPr>
        <w:t xml:space="preserve">+ </w:t>
      </w:r>
      <w:r>
        <w:rPr>
          <w:rFonts w:eastAsia="Calibri"/>
        </w:rPr>
        <w:t>BCa cell lines, Zr75.1, T47D, and MCF7. D)</w:t>
      </w:r>
      <w:r w:rsidRPr="00206E94">
        <w:rPr>
          <w:rFonts w:eastAsia="Calibri"/>
        </w:rPr>
        <w:t xml:space="preserve"> </w:t>
      </w:r>
      <w:r>
        <w:rPr>
          <w:rFonts w:eastAsia="Calibri"/>
        </w:rPr>
        <w:t>The comparison of BT474 expression profile with the ER</w:t>
      </w:r>
      <w:r w:rsidRPr="00F02ADD">
        <w:rPr>
          <w:rFonts w:eastAsia="Calibri"/>
          <w:vertAlign w:val="superscript"/>
        </w:rPr>
        <w:t>-</w:t>
      </w:r>
      <w:r>
        <w:rPr>
          <w:rFonts w:eastAsia="Calibri"/>
        </w:rPr>
        <w:t>PR</w:t>
      </w:r>
      <w:r w:rsidRPr="00F02ADD">
        <w:rPr>
          <w:rFonts w:eastAsia="Calibri"/>
          <w:vertAlign w:val="superscript"/>
        </w:rPr>
        <w:t>-</w:t>
      </w:r>
      <w:r>
        <w:rPr>
          <w:rFonts w:eastAsia="Calibri"/>
        </w:rPr>
        <w:t xml:space="preserve"> BCa cell lines, MDAMB453, SKBr3, and MDAMB468 cells.</w:t>
      </w:r>
      <w:r w:rsidRPr="003D1155">
        <w:rPr>
          <w:rFonts w:eastAsia="Calibri"/>
        </w:rPr>
        <w:t xml:space="preserve"> </w:t>
      </w:r>
      <w:r w:rsidR="00BF1AAA">
        <w:rPr>
          <w:rFonts w:eastAsia="Calibri"/>
        </w:rPr>
        <w:t xml:space="preserve">E) </w:t>
      </w:r>
      <w:r w:rsidR="001167F4">
        <w:rPr>
          <w:rFonts w:eastAsia="Calibri"/>
        </w:rPr>
        <w:t>C</w:t>
      </w:r>
      <w:r w:rsidR="00BF1AAA">
        <w:rPr>
          <w:rFonts w:eastAsia="Calibri"/>
        </w:rPr>
        <w:t>omparison of BT474 expression profile with the high-expressing AR</w:t>
      </w:r>
      <w:r w:rsidR="00BF1AAA" w:rsidRPr="00BF1AAA">
        <w:rPr>
          <w:rFonts w:eastAsia="Calibri"/>
          <w:vertAlign w:val="superscript"/>
        </w:rPr>
        <w:t>+</w:t>
      </w:r>
      <w:r w:rsidR="00BF1AAA">
        <w:rPr>
          <w:rFonts w:eastAsia="Calibri"/>
        </w:rPr>
        <w:t xml:space="preserve"> BCa cell lines, Zr75.1, and MDAMB453. </w:t>
      </w:r>
      <w:r w:rsidRPr="00894FAD">
        <w:rPr>
          <w:rFonts w:eastAsia="Calibri"/>
        </w:rPr>
        <w:t xml:space="preserve">The relative expression in qRT-PCR was calculated with the </w:t>
      </w:r>
      <w:r w:rsidRPr="00894FAD">
        <w:rPr>
          <w:rFonts w:eastAsia="Calibri"/>
          <w:lang w:val="el-GR"/>
        </w:rPr>
        <w:t>ΔΔ</w:t>
      </w:r>
      <w:r w:rsidRPr="00894FAD">
        <w:rPr>
          <w:rFonts w:eastAsia="Calibri"/>
        </w:rPr>
        <w:t>Ct method, normalized with the GAPDH gene expression. The bars represent the fold change between DHT and control (ethanol)</w:t>
      </w:r>
      <w:r>
        <w:rPr>
          <w:rFonts w:eastAsia="Calibri"/>
        </w:rPr>
        <w:t xml:space="preserve">-treated </w:t>
      </w:r>
      <w:r w:rsidRPr="00894FAD">
        <w:rPr>
          <w:rFonts w:eastAsia="Calibri"/>
        </w:rPr>
        <w:t>BT474 cells.</w:t>
      </w:r>
    </w:p>
    <w:p w14:paraId="4C27E78C" w14:textId="77777777" w:rsidR="00821E5F" w:rsidRDefault="00821E5F" w:rsidP="00926816">
      <w:pPr>
        <w:pStyle w:val="BodyText"/>
        <w:spacing w:before="0" w:line="240" w:lineRule="auto"/>
        <w:jc w:val="both"/>
        <w:rPr>
          <w:rFonts w:eastAsia="Calibri"/>
          <w:shd w:val="clear" w:color="auto" w:fill="C0C0C0"/>
        </w:rPr>
        <w:sectPr w:rsidR="00821E5F" w:rsidSect="009A5A3D">
          <w:pgSz w:w="12240" w:h="15840"/>
          <w:pgMar w:top="1440" w:right="1440" w:bottom="1440" w:left="1440" w:header="720" w:footer="720" w:gutter="0"/>
          <w:cols w:space="720"/>
          <w:docGrid w:linePitch="360"/>
        </w:sectPr>
      </w:pPr>
    </w:p>
    <w:p w14:paraId="4A3DCFF4" w14:textId="46CFA7CB"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lastRenderedPageBreak/>
        <w:t>A)</w:t>
      </w:r>
    </w:p>
    <w:p w14:paraId="405F9816" w14:textId="77777777" w:rsidR="00410907" w:rsidRDefault="00410907" w:rsidP="00410907">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spacing w:before="0" w:line="240" w:lineRule="auto"/>
      </w:pPr>
      <w:r>
        <w:t>Unknown pathway</w:t>
      </w:r>
    </w:p>
    <w:p w14:paraId="2E5A52AB"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476" w:dyaOrig="1884" w14:anchorId="45B12791">
          <v:shape id="_x0000_i1046" type="#_x0000_t75" style="width:223.5pt;height:94.55pt" o:ole="">
            <v:imagedata r:id="rId46" o:title=""/>
          </v:shape>
          <o:OLEObject Type="Embed" ProgID="Prism9.Document" ShapeID="_x0000_i1046" DrawAspect="Content" ObjectID="_1711896709" r:id="rId47"/>
        </w:object>
      </w:r>
      <w:r>
        <w:object w:dxaOrig="4476" w:dyaOrig="2172" w14:anchorId="3847CB81">
          <v:shape id="_x0000_i1047" type="#_x0000_t75" style="width:223.5pt;height:108.55pt" o:ole="">
            <v:imagedata r:id="rId48" o:title=""/>
          </v:shape>
          <o:OLEObject Type="Embed" ProgID="Prism9.Document" ShapeID="_x0000_i1047" DrawAspect="Content" ObjectID="_1711896710" r:id="rId49"/>
        </w:object>
      </w:r>
      <w:r>
        <w:object w:dxaOrig="4464" w:dyaOrig="1848" w14:anchorId="3556E7EF">
          <v:shape id="_x0000_i1048" type="#_x0000_t75" style="width:223.5pt;height:92.4pt" o:ole="">
            <v:imagedata r:id="rId50" o:title=""/>
          </v:shape>
          <o:OLEObject Type="Embed" ProgID="Prism9.Document" ShapeID="_x0000_i1048" DrawAspect="Content" ObjectID="_1711896711" r:id="rId51"/>
        </w:object>
      </w:r>
      <w:r>
        <w:object w:dxaOrig="4476" w:dyaOrig="2172" w14:anchorId="620C8E05">
          <v:shape id="_x0000_i1049" type="#_x0000_t75" style="width:223.5pt;height:108.55pt" o:ole="">
            <v:imagedata r:id="rId52" o:title=""/>
          </v:shape>
          <o:OLEObject Type="Embed" ProgID="Prism9.Document" ShapeID="_x0000_i1049" DrawAspect="Content" ObjectID="_1711896712" r:id="rId53"/>
        </w:object>
      </w:r>
      <w:r>
        <w:object w:dxaOrig="4440" w:dyaOrig="2040" w14:anchorId="16B139A0">
          <v:shape id="_x0000_i1050" type="#_x0000_t75" style="width:222.45pt;height:102.1pt" o:ole="">
            <v:imagedata r:id="rId54" o:title=""/>
          </v:shape>
          <o:OLEObject Type="Embed" ProgID="Prism9.Document" ShapeID="_x0000_i1050" DrawAspect="Content" ObjectID="_1711896713" r:id="rId55"/>
        </w:object>
      </w:r>
      <w:r>
        <w:object w:dxaOrig="4464" w:dyaOrig="1884" w14:anchorId="27FC6081">
          <v:shape id="_x0000_i1051" type="#_x0000_t75" style="width:223.5pt;height:94.55pt" o:ole="">
            <v:imagedata r:id="rId56" o:title=""/>
          </v:shape>
          <o:OLEObject Type="Embed" ProgID="Prism9.Document" ShapeID="_x0000_i1051" DrawAspect="Content" ObjectID="_1711896714" r:id="rId57"/>
        </w:object>
      </w:r>
    </w:p>
    <w:p w14:paraId="5A223952"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584" w:dyaOrig="2016" w14:anchorId="180F033E">
          <v:shape id="_x0000_i1052" type="#_x0000_t75" style="width:228.9pt;height:99.95pt" o:ole="">
            <v:imagedata r:id="rId58" o:title=""/>
          </v:shape>
          <o:OLEObject Type="Embed" ProgID="Prism9.Document" ShapeID="_x0000_i1052" DrawAspect="Content" ObjectID="_1711896715" r:id="rId59"/>
        </w:object>
      </w:r>
    </w:p>
    <w:p w14:paraId="6DFDD867" w14:textId="77777777" w:rsidR="00410907" w:rsidRDefault="00410907" w:rsidP="00410907">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spacing w:before="0" w:line="240" w:lineRule="auto"/>
      </w:pPr>
      <w:r>
        <w:t>Androgen-receptor pathway</w:t>
      </w:r>
    </w:p>
    <w:p w14:paraId="3E63CA8C" w14:textId="5248390D" w:rsidR="00410907" w:rsidRDefault="00BF1AAA"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608" w:dyaOrig="2292" w14:anchorId="12FC14DA">
          <v:shape id="_x0000_i1053" type="#_x0000_t75" style="width:222.45pt;height:110.7pt" o:ole="">
            <v:imagedata r:id="rId60" o:title=""/>
          </v:shape>
          <o:OLEObject Type="Embed" ProgID="Prism9.Document" ShapeID="_x0000_i1053" DrawAspect="Content" ObjectID="_1711896716" r:id="rId61"/>
        </w:object>
      </w:r>
      <w:r>
        <w:object w:dxaOrig="4764" w:dyaOrig="2340" w14:anchorId="6BB8B2EE">
          <v:shape id="_x0000_i1054" type="#_x0000_t75" style="width:228.9pt;height:112.85pt" o:ole="">
            <v:imagedata r:id="rId62" o:title=""/>
          </v:shape>
          <o:OLEObject Type="Embed" ProgID="Prism9.Document" ShapeID="_x0000_i1054" DrawAspect="Content" ObjectID="_1711896717" r:id="rId63"/>
        </w:object>
      </w:r>
    </w:p>
    <w:p w14:paraId="155E42B1"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620" w:dyaOrig="2352" w14:anchorId="27B53618">
          <v:shape id="_x0000_i1055" type="#_x0000_t75" style="width:231.05pt;height:117.15pt" o:ole="">
            <v:imagedata r:id="rId64" o:title=""/>
          </v:shape>
          <o:OLEObject Type="Embed" ProgID="Prism9.Document" ShapeID="_x0000_i1055" DrawAspect="Content" ObjectID="_1711896718" r:id="rId65"/>
        </w:object>
      </w:r>
      <w:r>
        <w:object w:dxaOrig="4584" w:dyaOrig="2592" w14:anchorId="6DE90444">
          <v:shape id="_x0000_i1056" type="#_x0000_t75" style="width:228.9pt;height:130.05pt" o:ole="">
            <v:imagedata r:id="rId66" o:title=""/>
          </v:shape>
          <o:OLEObject Type="Embed" ProgID="Prism9.Document" ShapeID="_x0000_i1056" DrawAspect="Content" ObjectID="_1711896719" r:id="rId67"/>
        </w:object>
      </w:r>
      <w:r>
        <w:object w:dxaOrig="4584" w:dyaOrig="1884" w14:anchorId="1F55A4D5">
          <v:shape id="_x0000_i1057" type="#_x0000_t75" style="width:228.9pt;height:94.55pt" o:ole="">
            <v:imagedata r:id="rId68" o:title=""/>
          </v:shape>
          <o:OLEObject Type="Embed" ProgID="Prism9.Document" ShapeID="_x0000_i1057" DrawAspect="Content" ObjectID="_1711896720" r:id="rId69"/>
        </w:object>
      </w:r>
    </w:p>
    <w:p w14:paraId="5C312E01"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p>
    <w:p w14:paraId="65BED4EC" w14:textId="77777777" w:rsidR="00410907" w:rsidRDefault="00410907" w:rsidP="00410907">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spacing w:before="0" w:line="240" w:lineRule="auto"/>
      </w:pPr>
      <w:r>
        <w:t>Fatty acid metabolism</w:t>
      </w:r>
    </w:p>
    <w:p w14:paraId="64FB4589"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440" w:dyaOrig="2028" w14:anchorId="33A14A3C">
          <v:shape id="_x0000_i1058" type="#_x0000_t75" style="width:222.45pt;height:101pt" o:ole="">
            <v:imagedata r:id="rId70" o:title=""/>
          </v:shape>
          <o:OLEObject Type="Embed" ProgID="Prism9.Document" ShapeID="_x0000_i1058" DrawAspect="Content" ObjectID="_1711896721" r:id="rId71"/>
        </w:object>
      </w:r>
      <w:r>
        <w:t xml:space="preserve"> </w:t>
      </w:r>
      <w:r>
        <w:object w:dxaOrig="4464" w:dyaOrig="2052" w14:anchorId="4DA9A4E1">
          <v:shape id="_x0000_i1059" type="#_x0000_t75" style="width:223.5pt;height:102.1pt" o:ole="">
            <v:imagedata r:id="rId72" o:title=""/>
          </v:shape>
          <o:OLEObject Type="Embed" ProgID="Prism9.Document" ShapeID="_x0000_i1059" DrawAspect="Content" ObjectID="_1711896722" r:id="rId73"/>
        </w:object>
      </w:r>
    </w:p>
    <w:p w14:paraId="16A796E0"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164" w:dyaOrig="1848" w14:anchorId="002737B7">
          <v:shape id="_x0000_i1060" type="#_x0000_t75" style="width:208.5pt;height:92.4pt" o:ole="">
            <v:imagedata r:id="rId74" o:title=""/>
          </v:shape>
          <o:OLEObject Type="Embed" ProgID="Prism9.Document" ShapeID="_x0000_i1060" DrawAspect="Content" ObjectID="_1711896723" r:id="rId75"/>
        </w:object>
      </w:r>
    </w:p>
    <w:p w14:paraId="3653DDC0" w14:textId="77777777" w:rsidR="00410907" w:rsidRDefault="00410907" w:rsidP="00410907">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spacing w:before="0" w:line="240" w:lineRule="auto"/>
      </w:pPr>
      <w:r>
        <w:t>DNA recombination</w:t>
      </w:r>
      <w:r>
        <w:tab/>
      </w:r>
      <w:r>
        <w:tab/>
      </w:r>
      <w:r>
        <w:tab/>
      </w:r>
      <w:r>
        <w:tab/>
        <w:t>WNT-b pathway</w:t>
      </w:r>
    </w:p>
    <w:p w14:paraId="4A6EE870"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464" w:dyaOrig="2052" w14:anchorId="7B911123">
          <v:shape id="_x0000_i1061" type="#_x0000_t75" style="width:223.5pt;height:102.1pt" o:ole="">
            <v:imagedata r:id="rId76" o:title=""/>
          </v:shape>
          <o:OLEObject Type="Embed" ProgID="Prism9.Document" ShapeID="_x0000_i1061" DrawAspect="Content" ObjectID="_1711896724" r:id="rId77"/>
        </w:object>
      </w:r>
      <w:r>
        <w:object w:dxaOrig="4752" w:dyaOrig="2160" w14:anchorId="074B6B9F">
          <v:shape id="_x0000_i1062" type="#_x0000_t75" style="width:237.5pt;height:108.55pt" o:ole="">
            <v:imagedata r:id="rId78" o:title=""/>
          </v:shape>
          <o:OLEObject Type="Embed" ProgID="Prism9.Document" ShapeID="_x0000_i1062" DrawAspect="Content" ObjectID="_1711896725" r:id="rId79"/>
        </w:object>
      </w:r>
    </w:p>
    <w:p w14:paraId="1BD7FACA" w14:textId="77777777" w:rsidR="00410907" w:rsidRDefault="00410907" w:rsidP="00410907">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spacing w:before="0" w:line="240" w:lineRule="auto"/>
      </w:pPr>
      <w:r>
        <w:t>ERBB4/ER-dependent pathway</w:t>
      </w:r>
    </w:p>
    <w:p w14:paraId="47BCD2A7" w14:textId="77777777"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476" w:dyaOrig="2016" w14:anchorId="736C7705">
          <v:shape id="_x0000_i1063" type="#_x0000_t75" style="width:223.5pt;height:99.95pt" o:ole="">
            <v:imagedata r:id="rId80" o:title=""/>
          </v:shape>
          <o:OLEObject Type="Embed" ProgID="Prism9.Document" ShapeID="_x0000_i1063" DrawAspect="Content" ObjectID="_1711896726" r:id="rId81"/>
        </w:object>
      </w:r>
      <w:r>
        <w:object w:dxaOrig="4476" w:dyaOrig="2016" w14:anchorId="231EE6DD">
          <v:shape id="_x0000_i1064" type="#_x0000_t75" style="width:223.5pt;height:99.95pt" o:ole="">
            <v:imagedata r:id="rId82" o:title=""/>
          </v:shape>
          <o:OLEObject Type="Embed" ProgID="Prism9.Document" ShapeID="_x0000_i1064" DrawAspect="Content" ObjectID="_1711896727" r:id="rId83"/>
        </w:object>
      </w:r>
    </w:p>
    <w:p w14:paraId="31EA1E25" w14:textId="1707A093" w:rsidR="00410907" w:rsidRDefault="00410907" w:rsidP="00410907">
      <w:pPr>
        <w:pStyle w:val="BodyText"/>
        <w:pBdr>
          <w:top w:val="single" w:sz="4" w:space="1" w:color="auto"/>
          <w:left w:val="single" w:sz="4" w:space="4" w:color="auto"/>
          <w:bottom w:val="single" w:sz="4" w:space="1" w:color="auto"/>
          <w:right w:val="single" w:sz="4" w:space="4" w:color="auto"/>
        </w:pBdr>
        <w:spacing w:before="0" w:line="240" w:lineRule="auto"/>
      </w:pPr>
      <w:r>
        <w:object w:dxaOrig="4620" w:dyaOrig="2016" w14:anchorId="738B836D">
          <v:shape id="_x0000_i1065" type="#_x0000_t75" style="width:231.05pt;height:99.95pt" o:ole="">
            <v:imagedata r:id="rId84" o:title=""/>
          </v:shape>
          <o:OLEObject Type="Embed" ProgID="Prism9.Document" ShapeID="_x0000_i1065" DrawAspect="Content" ObjectID="_1711896728" r:id="rId85"/>
        </w:object>
      </w:r>
    </w:p>
    <w:p w14:paraId="0FF6A9BC" w14:textId="1780923A" w:rsidR="00BC5FEF" w:rsidRDefault="00BF1AAA" w:rsidP="00BC5FEF">
      <w:pPr>
        <w:pStyle w:val="BodyText"/>
        <w:pBdr>
          <w:top w:val="single" w:sz="4" w:space="1" w:color="auto"/>
          <w:left w:val="single" w:sz="4" w:space="4" w:color="auto"/>
          <w:bottom w:val="single" w:sz="4" w:space="1" w:color="auto"/>
          <w:right w:val="single" w:sz="4" w:space="4" w:color="auto"/>
        </w:pBdr>
        <w:spacing w:before="0" w:line="240" w:lineRule="auto"/>
      </w:pPr>
      <w:r w:rsidRPr="00BF1AAA">
        <w:t>B)</w:t>
      </w:r>
    </w:p>
    <w:p w14:paraId="04DA3C03" w14:textId="43BFC26B" w:rsidR="00BC5FEF" w:rsidRPr="0082000E" w:rsidRDefault="00BC5FEF" w:rsidP="00BC5FEF">
      <w:pPr>
        <w:pStyle w:val="BodyText"/>
        <w:pBdr>
          <w:top w:val="single" w:sz="4" w:space="1" w:color="auto"/>
          <w:left w:val="single" w:sz="4" w:space="4" w:color="auto"/>
          <w:bottom w:val="single" w:sz="4" w:space="1" w:color="auto"/>
          <w:right w:val="single" w:sz="4" w:space="4" w:color="auto"/>
        </w:pBdr>
        <w:spacing w:before="0"/>
        <w:rPr>
          <w:rFonts w:eastAsia="+mn-ea"/>
          <w:color w:val="000000"/>
          <w:kern w:val="24"/>
          <w:sz w:val="20"/>
        </w:rPr>
      </w:pPr>
      <w:r>
        <w:rPr>
          <w:rFonts w:eastAsia="+mn-ea"/>
          <w:color w:val="000000"/>
          <w:kern w:val="24"/>
          <w:sz w:val="20"/>
        </w:rPr>
        <w:tab/>
      </w:r>
      <w:r>
        <w:rPr>
          <w:rFonts w:eastAsia="+mn-ea"/>
          <w:color w:val="000000"/>
          <w:kern w:val="24"/>
          <w:sz w:val="20"/>
        </w:rPr>
        <w:tab/>
      </w:r>
      <w:r w:rsidRPr="00BE1353">
        <w:rPr>
          <w:rFonts w:eastAsia="+mn-ea"/>
          <w:color w:val="000000"/>
          <w:kern w:val="24"/>
          <w:sz w:val="20"/>
        </w:rPr>
        <w:tab/>
      </w:r>
      <w:r w:rsidR="001167F4">
        <w:rPr>
          <w:rFonts w:eastAsia="+mn-ea"/>
          <w:color w:val="000000"/>
          <w:kern w:val="24"/>
          <w:sz w:val="20"/>
        </w:rPr>
        <w:tab/>
      </w:r>
      <w:r w:rsidRPr="00BE1353">
        <w:rPr>
          <w:rFonts w:eastAsia="+mn-ea"/>
          <w:color w:val="000000"/>
          <w:kern w:val="24"/>
          <w:sz w:val="20"/>
          <w:u w:val="single"/>
        </w:rPr>
        <w:t>T47D</w:t>
      </w:r>
      <w:r w:rsidRPr="00BE1353">
        <w:rPr>
          <w:rFonts w:eastAsia="+mn-ea"/>
          <w:color w:val="000000"/>
          <w:kern w:val="24"/>
          <w:sz w:val="20"/>
        </w:rPr>
        <w:tab/>
        <w:t xml:space="preserve"> </w:t>
      </w:r>
      <w:r w:rsidRPr="00BE1353">
        <w:rPr>
          <w:rFonts w:eastAsia="+mn-ea"/>
          <w:color w:val="000000"/>
          <w:kern w:val="24"/>
          <w:sz w:val="20"/>
          <w:u w:val="single"/>
        </w:rPr>
        <w:t xml:space="preserve">Zr75.1 </w:t>
      </w:r>
      <w:r w:rsidRPr="00BE1353">
        <w:rPr>
          <w:rFonts w:eastAsia="+mn-ea"/>
          <w:color w:val="000000"/>
          <w:kern w:val="24"/>
          <w:sz w:val="20"/>
        </w:rPr>
        <w:tab/>
      </w:r>
      <w:r w:rsidRPr="00BE1353">
        <w:rPr>
          <w:rFonts w:eastAsia="+mn-ea"/>
          <w:color w:val="000000"/>
          <w:kern w:val="24"/>
          <w:sz w:val="20"/>
          <w:u w:val="single"/>
        </w:rPr>
        <w:t>MCF7</w:t>
      </w:r>
      <w:r w:rsidRPr="00BE1353">
        <w:rPr>
          <w:rFonts w:eastAsia="+mn-ea"/>
          <w:color w:val="000000"/>
          <w:kern w:val="24"/>
          <w:sz w:val="20"/>
        </w:rPr>
        <w:t xml:space="preserve"> </w:t>
      </w:r>
      <w:r w:rsidRPr="00BE1353">
        <w:rPr>
          <w:rFonts w:eastAsia="+mn-ea"/>
          <w:color w:val="000000"/>
          <w:kern w:val="24"/>
          <w:sz w:val="20"/>
        </w:rPr>
        <w:tab/>
      </w:r>
      <w:r w:rsidRPr="00BE1353">
        <w:rPr>
          <w:rFonts w:eastAsia="+mn-ea"/>
          <w:color w:val="000000"/>
          <w:kern w:val="24"/>
          <w:sz w:val="20"/>
          <w:u w:val="single"/>
        </w:rPr>
        <w:t>MD</w:t>
      </w:r>
      <w:r>
        <w:rPr>
          <w:rFonts w:eastAsia="+mn-ea"/>
          <w:color w:val="000000"/>
          <w:kern w:val="24"/>
          <w:sz w:val="20"/>
          <w:u w:val="single"/>
        </w:rPr>
        <w:t>A-MB-</w:t>
      </w:r>
      <w:r w:rsidRPr="00BE1353">
        <w:rPr>
          <w:rFonts w:eastAsia="+mn-ea"/>
          <w:color w:val="000000"/>
          <w:kern w:val="24"/>
          <w:sz w:val="20"/>
          <w:u w:val="single"/>
        </w:rPr>
        <w:t>453</w:t>
      </w:r>
      <w:r w:rsidRPr="00BE1353">
        <w:rPr>
          <w:rFonts w:eastAsia="+mn-ea"/>
          <w:color w:val="000000"/>
          <w:kern w:val="24"/>
          <w:sz w:val="20"/>
        </w:rPr>
        <w:tab/>
      </w:r>
      <w:r w:rsidRPr="00BE1353">
        <w:rPr>
          <w:rFonts w:eastAsia="+mn-ea"/>
          <w:color w:val="000000"/>
          <w:kern w:val="24"/>
          <w:sz w:val="20"/>
          <w:u w:val="single"/>
        </w:rPr>
        <w:t>SKBr3</w:t>
      </w:r>
      <w:r w:rsidRPr="00BE1353">
        <w:rPr>
          <w:rFonts w:eastAsia="+mn-ea"/>
          <w:color w:val="000000"/>
          <w:kern w:val="24"/>
          <w:sz w:val="20"/>
        </w:rPr>
        <w:tab/>
      </w:r>
      <w:r w:rsidRPr="00BE1353">
        <w:rPr>
          <w:rFonts w:eastAsia="+mn-ea"/>
          <w:color w:val="000000"/>
          <w:kern w:val="24"/>
          <w:sz w:val="20"/>
          <w:u w:val="single"/>
        </w:rPr>
        <w:t>MD</w:t>
      </w:r>
      <w:r>
        <w:rPr>
          <w:rFonts w:eastAsia="+mn-ea"/>
          <w:color w:val="000000"/>
          <w:kern w:val="24"/>
          <w:sz w:val="20"/>
          <w:u w:val="single"/>
        </w:rPr>
        <w:t>A-MB-</w:t>
      </w:r>
      <w:r w:rsidRPr="00BE1353">
        <w:rPr>
          <w:rFonts w:eastAsia="+mn-ea"/>
          <w:color w:val="000000"/>
          <w:kern w:val="24"/>
          <w:sz w:val="20"/>
          <w:u w:val="single"/>
        </w:rPr>
        <w:t>468</w:t>
      </w:r>
    </w:p>
    <w:p w14:paraId="433CE0BC" w14:textId="77777777" w:rsidR="00BC5FEF" w:rsidRPr="00CD5DDE" w:rsidRDefault="00BC5FEF" w:rsidP="00BC5FEF">
      <w:pPr>
        <w:pBdr>
          <w:top w:val="single" w:sz="4" w:space="1" w:color="auto"/>
          <w:left w:val="single" w:sz="4" w:space="4" w:color="auto"/>
          <w:bottom w:val="single" w:sz="4" w:space="1" w:color="auto"/>
          <w:right w:val="single" w:sz="4" w:space="4" w:color="auto"/>
        </w:pBdr>
        <w:tabs>
          <w:tab w:val="left" w:pos="450"/>
          <w:tab w:val="left" w:pos="900"/>
          <w:tab w:val="left" w:pos="1440"/>
          <w:tab w:val="left" w:pos="2250"/>
          <w:tab w:val="left" w:pos="2700"/>
          <w:tab w:val="left" w:pos="3240"/>
          <w:tab w:val="left" w:pos="3690"/>
          <w:tab w:val="left" w:pos="4140"/>
          <w:tab w:val="left" w:pos="4680"/>
          <w:tab w:val="left" w:pos="5130"/>
          <w:tab w:val="left" w:pos="5670"/>
          <w:tab w:val="left" w:pos="6120"/>
          <w:tab w:val="left" w:pos="6660"/>
          <w:tab w:val="left" w:pos="7110"/>
          <w:tab w:val="left" w:pos="7650"/>
          <w:tab w:val="left" w:pos="8100"/>
          <w:tab w:val="left" w:pos="8550"/>
        </w:tabs>
        <w:spacing w:before="0" w:line="240" w:lineRule="auto"/>
        <w:jc w:val="both"/>
        <w:rPr>
          <w:sz w:val="20"/>
          <w:lang w:val="es-ES"/>
        </w:rPr>
      </w:pPr>
      <w:r>
        <w:rPr>
          <w:rFonts w:eastAsia="+mn-ea"/>
          <w:b/>
          <w:bCs/>
          <w:i/>
          <w:iCs/>
          <w:color w:val="000000"/>
          <w:kern w:val="24"/>
          <w:sz w:val="20"/>
        </w:rPr>
        <w:tab/>
      </w:r>
      <w:r>
        <w:rPr>
          <w:rFonts w:eastAsia="+mn-ea"/>
          <w:b/>
          <w:bCs/>
          <w:i/>
          <w:iCs/>
          <w:color w:val="000000"/>
          <w:kern w:val="24"/>
          <w:sz w:val="20"/>
        </w:rPr>
        <w:tab/>
      </w:r>
      <w:r>
        <w:rPr>
          <w:rFonts w:eastAsia="+mn-ea"/>
          <w:b/>
          <w:bCs/>
          <w:i/>
          <w:iCs/>
          <w:color w:val="000000"/>
          <w:kern w:val="24"/>
          <w:sz w:val="20"/>
        </w:rPr>
        <w:tab/>
      </w:r>
      <w:r>
        <w:rPr>
          <w:rFonts w:eastAsia="+mn-ea"/>
          <w:b/>
          <w:bCs/>
          <w:i/>
          <w:iCs/>
          <w:color w:val="000000"/>
          <w:kern w:val="24"/>
          <w:sz w:val="20"/>
        </w:rPr>
        <w:tab/>
      </w:r>
      <w:r w:rsidRPr="00CD5DDE">
        <w:rPr>
          <w:rFonts w:eastAsia="+mn-ea"/>
          <w:b/>
          <w:bCs/>
          <w:i/>
          <w:iCs/>
          <w:color w:val="000000"/>
          <w:kern w:val="24"/>
          <w:sz w:val="20"/>
          <w:lang w:val="es-ES"/>
        </w:rPr>
        <w:t>L</w:t>
      </w:r>
      <w:r w:rsidRPr="00CD5DDE">
        <w:rPr>
          <w:rFonts w:eastAsia="+mn-ea"/>
          <w:i/>
          <w:iCs/>
          <w:color w:val="000000"/>
          <w:kern w:val="24"/>
          <w:sz w:val="20"/>
          <w:lang w:val="es-ES"/>
        </w:rPr>
        <w:tab/>
      </w:r>
      <w:r w:rsidRPr="00CD5DDE">
        <w:rPr>
          <w:rFonts w:eastAsia="+mn-ea"/>
          <w:color w:val="000000"/>
          <w:kern w:val="24"/>
          <w:sz w:val="20"/>
          <w:lang w:val="es-ES"/>
        </w:rPr>
        <w:t xml:space="preserve"> E</w:t>
      </w:r>
      <w:r w:rsidRPr="00CD5DDE">
        <w:rPr>
          <w:rFonts w:eastAsia="+mn-ea"/>
          <w:color w:val="000000"/>
          <w:kern w:val="24"/>
          <w:sz w:val="20"/>
          <w:lang w:val="es-ES"/>
        </w:rPr>
        <w:tab/>
        <w:t>D</w:t>
      </w:r>
      <w:r w:rsidRPr="00CD5DDE">
        <w:rPr>
          <w:rFonts w:eastAsia="+mn-ea"/>
          <w:color w:val="000000"/>
          <w:kern w:val="24"/>
          <w:sz w:val="20"/>
          <w:lang w:val="es-ES"/>
        </w:rPr>
        <w:tab/>
        <w:t>E</w:t>
      </w:r>
      <w:r w:rsidRPr="00CD5DDE">
        <w:rPr>
          <w:rFonts w:eastAsia="+mn-ea"/>
          <w:color w:val="000000"/>
          <w:kern w:val="24"/>
          <w:sz w:val="20"/>
          <w:lang w:val="es-ES"/>
        </w:rPr>
        <w:tab/>
        <w:t>D</w:t>
      </w:r>
      <w:r w:rsidRPr="00CD5DDE">
        <w:rPr>
          <w:rFonts w:eastAsia="+mn-ea"/>
          <w:color w:val="000000"/>
          <w:kern w:val="24"/>
          <w:sz w:val="20"/>
          <w:lang w:val="es-ES"/>
        </w:rPr>
        <w:tab/>
        <w:t>E</w:t>
      </w:r>
      <w:r w:rsidRPr="00CD5DDE">
        <w:rPr>
          <w:rFonts w:eastAsia="+mn-ea"/>
          <w:color w:val="000000"/>
          <w:kern w:val="24"/>
          <w:sz w:val="20"/>
          <w:lang w:val="es-ES"/>
        </w:rPr>
        <w:tab/>
        <w:t>D</w:t>
      </w:r>
      <w:r w:rsidRPr="00CD5DDE">
        <w:rPr>
          <w:rFonts w:eastAsia="+mn-ea"/>
          <w:color w:val="000000"/>
          <w:kern w:val="24"/>
          <w:sz w:val="20"/>
          <w:lang w:val="es-ES"/>
        </w:rPr>
        <w:tab/>
        <w:t>E</w:t>
      </w:r>
      <w:r w:rsidRPr="00CD5DDE">
        <w:rPr>
          <w:rFonts w:eastAsia="+mn-ea"/>
          <w:color w:val="000000"/>
          <w:kern w:val="24"/>
          <w:sz w:val="20"/>
          <w:lang w:val="es-ES"/>
        </w:rPr>
        <w:tab/>
        <w:t>D</w:t>
      </w:r>
      <w:r w:rsidRPr="00CD5DDE">
        <w:rPr>
          <w:rFonts w:eastAsia="+mn-ea"/>
          <w:color w:val="000000"/>
          <w:kern w:val="24"/>
          <w:sz w:val="20"/>
          <w:lang w:val="es-ES"/>
        </w:rPr>
        <w:tab/>
        <w:t>E</w:t>
      </w:r>
      <w:r w:rsidRPr="00CD5DDE">
        <w:rPr>
          <w:rFonts w:eastAsia="+mn-ea"/>
          <w:color w:val="000000"/>
          <w:kern w:val="24"/>
          <w:sz w:val="20"/>
          <w:lang w:val="es-ES"/>
        </w:rPr>
        <w:tab/>
        <w:t>D</w:t>
      </w:r>
      <w:r w:rsidRPr="00CD5DDE">
        <w:rPr>
          <w:rFonts w:eastAsia="+mn-ea"/>
          <w:color w:val="000000"/>
          <w:kern w:val="24"/>
          <w:sz w:val="20"/>
          <w:lang w:val="es-ES"/>
        </w:rPr>
        <w:tab/>
        <w:t>E</w:t>
      </w:r>
      <w:r w:rsidRPr="00CD5DDE">
        <w:rPr>
          <w:rFonts w:eastAsia="+mn-ea"/>
          <w:color w:val="000000"/>
          <w:kern w:val="24"/>
          <w:sz w:val="20"/>
          <w:lang w:val="es-ES"/>
        </w:rPr>
        <w:tab/>
        <w:t>D</w:t>
      </w:r>
      <w:r w:rsidRPr="00CD5DDE">
        <w:rPr>
          <w:rFonts w:eastAsia="+mn-ea"/>
          <w:color w:val="000000"/>
          <w:kern w:val="24"/>
          <w:sz w:val="20"/>
          <w:lang w:val="es-ES"/>
        </w:rPr>
        <w:tab/>
      </w:r>
      <w:r w:rsidRPr="00CD5DDE">
        <w:rPr>
          <w:rFonts w:eastAsia="+mn-ea"/>
          <w:b/>
          <w:bCs/>
          <w:i/>
          <w:iCs/>
          <w:color w:val="000000"/>
          <w:kern w:val="24"/>
          <w:sz w:val="20"/>
          <w:lang w:val="es-ES"/>
        </w:rPr>
        <w:t>L</w:t>
      </w:r>
      <w:r w:rsidRPr="00CD5DDE">
        <w:rPr>
          <w:rFonts w:eastAsia="+mn-ea"/>
          <w:color w:val="000000"/>
          <w:kern w:val="24"/>
          <w:sz w:val="20"/>
          <w:lang w:val="es-ES"/>
        </w:rPr>
        <w:t xml:space="preserve"> </w:t>
      </w:r>
    </w:p>
    <w:p w14:paraId="11865521" w14:textId="4B14CB45" w:rsidR="00BC5FEF" w:rsidRDefault="00105EAA" w:rsidP="00BC5FEF">
      <w:pPr>
        <w:pStyle w:val="BodyText"/>
        <w:pBdr>
          <w:top w:val="single" w:sz="4" w:space="1" w:color="auto"/>
          <w:left w:val="single" w:sz="4" w:space="4" w:color="auto"/>
          <w:bottom w:val="single" w:sz="4" w:space="1" w:color="auto"/>
          <w:right w:val="single" w:sz="4" w:space="4" w:color="auto"/>
        </w:pBdr>
        <w:tabs>
          <w:tab w:val="left" w:pos="2160"/>
        </w:tabs>
        <w:spacing w:before="60" w:line="240" w:lineRule="auto"/>
      </w:pPr>
      <w:r>
        <w:rPr>
          <w:noProof/>
        </w:rPr>
      </w:r>
      <w:r>
        <w:rPr>
          <w:noProof/>
        </w:rPr>
        <w:pict w14:anchorId="16B194A4">
          <v:shape id="Text Box 7" o:spid="_x0000_s1046" type="#_x0000_t202" style="width:84pt;height:29.1pt;visibility:visible;mso-left-percent:-10001;mso-top-percent:-10001;mso-position-horizontal:absolute;mso-position-horizontal-relative:char;mso-position-vertical:absolute;mso-position-vertical-relative:line;mso-left-percent:-10001;mso-top-percent:-10001" filled="f" stroked="f">
            <o:lock v:ext="edit" rotation="t" position="t"/>
            <v:textbox style="mso-next-textbox:#Text Box 7;mso-fit-shape-to-text:t">
              <w:txbxContent>
                <w:p w14:paraId="2D18F85D" w14:textId="77777777" w:rsidR="00BC5FEF" w:rsidRPr="009916A6" w:rsidRDefault="00BC5FEF" w:rsidP="00BC5FEF">
                  <w:pPr>
                    <w:spacing w:before="0" w:line="240" w:lineRule="auto"/>
                    <w:rPr>
                      <w:sz w:val="20"/>
                    </w:rPr>
                  </w:pPr>
                  <w:r w:rsidRPr="009916A6">
                    <w:rPr>
                      <w:rFonts w:eastAsia="+mn-ea"/>
                      <w:color w:val="000000"/>
                      <w:kern w:val="24"/>
                      <w:sz w:val="20"/>
                    </w:rPr>
                    <w:t xml:space="preserve">PGR </w:t>
                  </w:r>
                  <w:r>
                    <w:rPr>
                      <w:rFonts w:eastAsia="+mn-ea"/>
                      <w:color w:val="000000"/>
                      <w:kern w:val="24"/>
                      <w:sz w:val="20"/>
                    </w:rPr>
                    <w:t xml:space="preserve">- </w:t>
                  </w:r>
                  <w:r w:rsidRPr="009916A6">
                    <w:rPr>
                      <w:rFonts w:eastAsia="+mn-ea"/>
                      <w:color w:val="000000"/>
                      <w:kern w:val="24"/>
                      <w:sz w:val="20"/>
                    </w:rPr>
                    <w:t>136bp</w:t>
                  </w:r>
                </w:p>
              </w:txbxContent>
            </v:textbox>
            <w10:wrap type="none"/>
            <w10:anchorlock/>
          </v:shape>
        </w:pict>
      </w:r>
      <w:r w:rsidR="00BC5FEF">
        <w:tab/>
      </w:r>
      <w:r w:rsidR="00BC5FEF">
        <w:rPr>
          <w:noProof/>
          <w:lang w:val="en-IN" w:eastAsia="en-IN"/>
        </w:rPr>
        <w:drawing>
          <wp:inline distT="0" distB="0" distL="0" distR="0" wp14:anchorId="052A9BB4" wp14:editId="4EA3EEC1">
            <wp:extent cx="4224528" cy="164592"/>
            <wp:effectExtent l="0" t="0" r="5080" b="6985"/>
            <wp:docPr id="170308" name="Picture 17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24528" cy="164592"/>
                    </a:xfrm>
                    <a:prstGeom prst="rect">
                      <a:avLst/>
                    </a:prstGeom>
                  </pic:spPr>
                </pic:pic>
              </a:graphicData>
            </a:graphic>
          </wp:inline>
        </w:drawing>
      </w:r>
    </w:p>
    <w:p w14:paraId="697C9BBE" w14:textId="291EC43A" w:rsidR="00BC5FEF" w:rsidRDefault="00105EAA" w:rsidP="00BC5FEF">
      <w:pPr>
        <w:pStyle w:val="BodyText"/>
        <w:pBdr>
          <w:top w:val="single" w:sz="4" w:space="1" w:color="auto"/>
          <w:left w:val="single" w:sz="4" w:space="4" w:color="auto"/>
          <w:bottom w:val="single" w:sz="4" w:space="1" w:color="auto"/>
          <w:right w:val="single" w:sz="4" w:space="4" w:color="auto"/>
        </w:pBdr>
        <w:spacing w:before="60" w:line="240" w:lineRule="auto"/>
      </w:pPr>
      <w:r>
        <w:rPr>
          <w:noProof/>
        </w:rPr>
      </w:r>
      <w:r>
        <w:rPr>
          <w:noProof/>
        </w:rPr>
        <w:pict w14:anchorId="35A022A8">
          <v:shape id="Text Box 6" o:spid="_x0000_s1045" type="#_x0000_t202" style="width:93pt;height:46.05pt;visibility:visible;mso-left-percent:-10001;mso-top-percent:-10001;mso-position-horizontal:absolute;mso-position-horizontal-relative:char;mso-position-vertical:absolute;mso-position-vertical-relative:line;mso-left-percent:-10001;mso-top-percent:-10001" filled="f" stroked="f">
            <o:lock v:ext="edit" rotation="t" position="t"/>
            <v:textbox style="mso-next-textbox:#Text Box 6;mso-fit-shape-to-text:t">
              <w:txbxContent>
                <w:p w14:paraId="4A3DED44" w14:textId="77777777" w:rsidR="00BC5FEF" w:rsidRPr="009916A6" w:rsidRDefault="00BC5FEF" w:rsidP="00BC5FEF">
                  <w:pPr>
                    <w:spacing w:before="0" w:line="240" w:lineRule="auto"/>
                    <w:rPr>
                      <w:sz w:val="20"/>
                    </w:rPr>
                  </w:pPr>
                  <w:r w:rsidRPr="009916A6">
                    <w:rPr>
                      <w:color w:val="000000" w:themeColor="text1"/>
                      <w:kern w:val="24"/>
                      <w:sz w:val="20"/>
                    </w:rPr>
                    <w:t xml:space="preserve">ZBTB16 </w:t>
                  </w:r>
                  <w:r>
                    <w:rPr>
                      <w:color w:val="000000" w:themeColor="text1"/>
                      <w:kern w:val="24"/>
                      <w:sz w:val="20"/>
                    </w:rPr>
                    <w:t xml:space="preserve">- </w:t>
                  </w:r>
                  <w:r w:rsidRPr="009916A6">
                    <w:rPr>
                      <w:color w:val="000000" w:themeColor="text1"/>
                      <w:kern w:val="24"/>
                      <w:sz w:val="20"/>
                    </w:rPr>
                    <w:t>107bp</w:t>
                  </w:r>
                </w:p>
              </w:txbxContent>
            </v:textbox>
            <w10:wrap type="none"/>
            <w10:anchorlock/>
          </v:shape>
        </w:pict>
      </w:r>
      <w:r w:rsidR="00BC5FEF">
        <w:tab/>
      </w:r>
      <w:r w:rsidR="00BC5FEF">
        <w:rPr>
          <w:noProof/>
          <w:lang w:val="en-IN" w:eastAsia="en-IN"/>
        </w:rPr>
        <w:drawing>
          <wp:inline distT="0" distB="0" distL="0" distR="0" wp14:anchorId="020B3BF5" wp14:editId="0407D151">
            <wp:extent cx="4224528" cy="138433"/>
            <wp:effectExtent l="0" t="0" r="5080" b="0"/>
            <wp:docPr id="170309" name="Picture 17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10668" b="34572"/>
                    <a:stretch/>
                  </pic:blipFill>
                  <pic:spPr bwMode="auto">
                    <a:xfrm>
                      <a:off x="0" y="0"/>
                      <a:ext cx="4224528" cy="138433"/>
                    </a:xfrm>
                    <a:prstGeom prst="rect">
                      <a:avLst/>
                    </a:prstGeom>
                    <a:ln>
                      <a:noFill/>
                    </a:ln>
                    <a:extLst>
                      <a:ext uri="{53640926-AAD7-44D8-BBD7-CCE9431645EC}">
                        <a14:shadowObscured xmlns:a14="http://schemas.microsoft.com/office/drawing/2010/main"/>
                      </a:ext>
                    </a:extLst>
                  </pic:spPr>
                </pic:pic>
              </a:graphicData>
            </a:graphic>
          </wp:inline>
        </w:drawing>
      </w:r>
    </w:p>
    <w:p w14:paraId="6C6FB02C" w14:textId="5D63E475" w:rsidR="00BC5FEF" w:rsidRDefault="00105EAA" w:rsidP="00BC5FEF">
      <w:pPr>
        <w:pStyle w:val="BodyText"/>
        <w:pBdr>
          <w:top w:val="single" w:sz="4" w:space="1" w:color="auto"/>
          <w:left w:val="single" w:sz="4" w:space="4" w:color="auto"/>
          <w:bottom w:val="single" w:sz="4" w:space="1" w:color="auto"/>
          <w:right w:val="single" w:sz="4" w:space="4" w:color="auto"/>
        </w:pBdr>
        <w:spacing w:before="60" w:line="240" w:lineRule="auto"/>
      </w:pPr>
      <w:r>
        <w:rPr>
          <w:noProof/>
        </w:rPr>
      </w:r>
      <w:r>
        <w:rPr>
          <w:noProof/>
        </w:rPr>
        <w:pict w14:anchorId="5B5E6105">
          <v:shape id="Text Box 5" o:spid="_x0000_s1044" type="#_x0000_t202" style="width:97.95pt;height:65.4pt;visibility:visible;mso-left-percent:-10001;mso-top-percent:-10001;mso-position-horizontal:absolute;mso-position-horizontal-relative:char;mso-position-vertical:absolute;mso-position-vertical-relative:line;mso-left-percent:-10001;mso-top-percent:-10001" filled="f" stroked="f">
            <o:lock v:ext="edit" rotation="t" position="t"/>
            <v:textbox style="mso-next-textbox:#Text Box 5;mso-fit-shape-to-text:t">
              <w:txbxContent>
                <w:p w14:paraId="35324A8C" w14:textId="77777777" w:rsidR="00BC5FEF" w:rsidRPr="00AD2D5E" w:rsidRDefault="00BC5FEF" w:rsidP="00BC5FEF">
                  <w:pPr>
                    <w:spacing w:before="0" w:line="240" w:lineRule="auto"/>
                    <w:rPr>
                      <w:sz w:val="20"/>
                    </w:rPr>
                  </w:pPr>
                  <w:r w:rsidRPr="00AD2D5E">
                    <w:rPr>
                      <w:color w:val="000000" w:themeColor="text1"/>
                      <w:kern w:val="24"/>
                      <w:sz w:val="20"/>
                    </w:rPr>
                    <w:t>RANBP3L</w:t>
                  </w:r>
                  <w:r>
                    <w:rPr>
                      <w:color w:val="000000" w:themeColor="text1"/>
                      <w:kern w:val="24"/>
                      <w:sz w:val="20"/>
                    </w:rPr>
                    <w:t xml:space="preserve"> - </w:t>
                  </w:r>
                  <w:r w:rsidRPr="00AD2D5E">
                    <w:rPr>
                      <w:color w:val="000000" w:themeColor="text1"/>
                      <w:kern w:val="24"/>
                      <w:sz w:val="20"/>
                    </w:rPr>
                    <w:t>130bp</w:t>
                  </w:r>
                </w:p>
              </w:txbxContent>
            </v:textbox>
            <w10:wrap type="none"/>
            <w10:anchorlock/>
          </v:shape>
        </w:pict>
      </w:r>
      <w:r w:rsidR="00BC5FEF">
        <w:tab/>
      </w:r>
      <w:r w:rsidR="00BC5FEF">
        <w:rPr>
          <w:noProof/>
          <w:lang w:val="en-IN" w:eastAsia="en-IN"/>
        </w:rPr>
        <w:drawing>
          <wp:inline distT="0" distB="0" distL="0" distR="0" wp14:anchorId="3AF5C374" wp14:editId="01581E5D">
            <wp:extent cx="4224528" cy="155448"/>
            <wp:effectExtent l="0" t="0" r="0" b="0"/>
            <wp:docPr id="170310" name="Picture 17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b="35096"/>
                    <a:stretch/>
                  </pic:blipFill>
                  <pic:spPr bwMode="auto">
                    <a:xfrm>
                      <a:off x="0" y="0"/>
                      <a:ext cx="4224528" cy="155448"/>
                    </a:xfrm>
                    <a:prstGeom prst="rect">
                      <a:avLst/>
                    </a:prstGeom>
                    <a:ln>
                      <a:noFill/>
                    </a:ln>
                    <a:extLst>
                      <a:ext uri="{53640926-AAD7-44D8-BBD7-CCE9431645EC}">
                        <a14:shadowObscured xmlns:a14="http://schemas.microsoft.com/office/drawing/2010/main"/>
                      </a:ext>
                    </a:extLst>
                  </pic:spPr>
                </pic:pic>
              </a:graphicData>
            </a:graphic>
          </wp:inline>
        </w:drawing>
      </w:r>
    </w:p>
    <w:p w14:paraId="13C67442" w14:textId="77777777" w:rsidR="00BC5FEF" w:rsidRDefault="00105EAA" w:rsidP="00BC5FEF">
      <w:pPr>
        <w:pStyle w:val="BodyText"/>
        <w:pBdr>
          <w:top w:val="single" w:sz="4" w:space="1" w:color="auto"/>
          <w:left w:val="single" w:sz="4" w:space="4" w:color="auto"/>
          <w:bottom w:val="single" w:sz="4" w:space="1" w:color="auto"/>
          <w:right w:val="single" w:sz="4" w:space="4" w:color="auto"/>
        </w:pBdr>
        <w:spacing w:before="60" w:line="240" w:lineRule="auto"/>
      </w:pPr>
      <w:r>
        <w:rPr>
          <w:noProof/>
        </w:rPr>
      </w:r>
      <w:r>
        <w:rPr>
          <w:noProof/>
        </w:rPr>
        <w:pict w14:anchorId="4EBCDC6D">
          <v:shape id="Text Box 4" o:spid="_x0000_s1043" type="#_x0000_t202" style="width:71.15pt;height:18.9pt;visibility:visible;mso-left-percent:-10001;mso-top-percent:-10001;mso-position-horizontal:absolute;mso-position-horizontal-relative:char;mso-position-vertical:absolute;mso-position-vertical-relative:line;mso-left-percent:-10001;mso-top-percent:-10001" filled="f" stroked="f">
            <o:lock v:ext="edit" rotation="t" position="t"/>
            <v:textbox style="mso-next-textbox:#Text Box 4">
              <w:txbxContent>
                <w:p w14:paraId="1444A284" w14:textId="77777777" w:rsidR="00BC5FEF" w:rsidRPr="00AD2D5E" w:rsidRDefault="00BC5FEF" w:rsidP="00BC5FEF">
                  <w:pPr>
                    <w:spacing w:before="0" w:line="240" w:lineRule="auto"/>
                    <w:rPr>
                      <w:sz w:val="20"/>
                    </w:rPr>
                  </w:pPr>
                  <w:r w:rsidRPr="00AD2D5E">
                    <w:rPr>
                      <w:color w:val="000000" w:themeColor="text1"/>
                      <w:kern w:val="24"/>
                      <w:sz w:val="20"/>
                    </w:rPr>
                    <w:t>AR</w:t>
                  </w:r>
                  <w:r>
                    <w:rPr>
                      <w:color w:val="000000" w:themeColor="text1"/>
                      <w:kern w:val="24"/>
                      <w:sz w:val="20"/>
                    </w:rPr>
                    <w:t xml:space="preserve"> </w:t>
                  </w:r>
                  <w:r w:rsidRPr="00AD2D5E">
                    <w:rPr>
                      <w:color w:val="000000" w:themeColor="text1"/>
                      <w:kern w:val="24"/>
                      <w:sz w:val="20"/>
                    </w:rPr>
                    <w:t>-</w:t>
                  </w:r>
                  <w:r>
                    <w:rPr>
                      <w:color w:val="000000" w:themeColor="text1"/>
                      <w:kern w:val="24"/>
                      <w:sz w:val="20"/>
                    </w:rPr>
                    <w:t xml:space="preserve"> </w:t>
                  </w:r>
                  <w:r w:rsidRPr="00AD2D5E">
                    <w:rPr>
                      <w:color w:val="000000" w:themeColor="text1"/>
                      <w:kern w:val="24"/>
                      <w:sz w:val="20"/>
                    </w:rPr>
                    <w:t>164bp</w:t>
                  </w:r>
                </w:p>
              </w:txbxContent>
            </v:textbox>
            <w10:wrap type="none"/>
            <w10:anchorlock/>
          </v:shape>
        </w:pict>
      </w:r>
      <w:r w:rsidR="00BC5FEF">
        <w:tab/>
      </w:r>
      <w:r w:rsidR="00BC5FEF">
        <w:tab/>
      </w:r>
      <w:r w:rsidR="00BC5FEF" w:rsidRPr="00CB5890">
        <w:rPr>
          <w:noProof/>
          <w:lang w:val="en-IN" w:eastAsia="en-IN"/>
        </w:rPr>
        <w:drawing>
          <wp:inline distT="0" distB="0" distL="0" distR="0" wp14:anchorId="2C918930" wp14:editId="6648C124">
            <wp:extent cx="4224528" cy="164592"/>
            <wp:effectExtent l="0" t="0" r="5080" b="6985"/>
            <wp:docPr id="170311" name="Picture 17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224528" cy="164592"/>
                    </a:xfrm>
                    <a:prstGeom prst="rect">
                      <a:avLst/>
                    </a:prstGeom>
                  </pic:spPr>
                </pic:pic>
              </a:graphicData>
            </a:graphic>
          </wp:inline>
        </w:drawing>
      </w:r>
    </w:p>
    <w:p w14:paraId="3F66CD96" w14:textId="77777777" w:rsidR="00BC5FEF" w:rsidRDefault="00105EAA" w:rsidP="00BC5FEF">
      <w:pPr>
        <w:pStyle w:val="BodyText"/>
        <w:pBdr>
          <w:top w:val="single" w:sz="4" w:space="1" w:color="auto"/>
          <w:left w:val="single" w:sz="4" w:space="4" w:color="auto"/>
          <w:bottom w:val="single" w:sz="4" w:space="1" w:color="auto"/>
          <w:right w:val="single" w:sz="4" w:space="4" w:color="auto"/>
        </w:pBdr>
        <w:spacing w:before="60" w:line="240" w:lineRule="auto"/>
      </w:pPr>
      <w:r>
        <w:rPr>
          <w:noProof/>
        </w:rPr>
      </w:r>
      <w:r>
        <w:rPr>
          <w:noProof/>
        </w:rPr>
        <w:pict w14:anchorId="3E6112BF">
          <v:shape id="Text Box 3" o:spid="_x0000_s1042" type="#_x0000_t202" style="width:93pt;height:18.2pt;visibility:visible;mso-left-percent:-10001;mso-top-percent:-10001;mso-position-horizontal:absolute;mso-position-horizontal-relative:char;mso-position-vertical:absolute;mso-position-vertical-relative:line;mso-left-percent:-10001;mso-top-percent:-10001" filled="f" stroked="f">
            <o:lock v:ext="edit" rotation="t" position="t"/>
            <v:textbox style="mso-next-textbox:#Text Box 3">
              <w:txbxContent>
                <w:p w14:paraId="3E0A9337" w14:textId="77777777" w:rsidR="00BC5FEF" w:rsidRPr="00AD2D5E" w:rsidRDefault="00BC5FEF" w:rsidP="00BC5FEF">
                  <w:pPr>
                    <w:spacing w:before="0" w:line="240" w:lineRule="auto"/>
                    <w:rPr>
                      <w:sz w:val="20"/>
                    </w:rPr>
                  </w:pPr>
                  <w:r w:rsidRPr="00AD2D5E">
                    <w:rPr>
                      <w:color w:val="000000" w:themeColor="text1"/>
                      <w:kern w:val="24"/>
                      <w:sz w:val="20"/>
                    </w:rPr>
                    <w:t>GAPDH</w:t>
                  </w:r>
                  <w:r>
                    <w:rPr>
                      <w:color w:val="000000" w:themeColor="text1"/>
                      <w:kern w:val="24"/>
                      <w:sz w:val="20"/>
                    </w:rPr>
                    <w:t xml:space="preserve"> </w:t>
                  </w:r>
                  <w:r w:rsidRPr="00AD2D5E">
                    <w:rPr>
                      <w:color w:val="000000" w:themeColor="text1"/>
                      <w:kern w:val="24"/>
                      <w:sz w:val="20"/>
                    </w:rPr>
                    <w:t>-</w:t>
                  </w:r>
                  <w:r>
                    <w:rPr>
                      <w:color w:val="000000" w:themeColor="text1"/>
                      <w:kern w:val="24"/>
                      <w:sz w:val="20"/>
                    </w:rPr>
                    <w:t xml:space="preserve"> </w:t>
                  </w:r>
                  <w:r w:rsidRPr="00AD2D5E">
                    <w:rPr>
                      <w:color w:val="000000" w:themeColor="text1"/>
                      <w:kern w:val="24"/>
                      <w:sz w:val="20"/>
                    </w:rPr>
                    <w:t>131bp</w:t>
                  </w:r>
                </w:p>
              </w:txbxContent>
            </v:textbox>
            <w10:wrap type="none"/>
            <w10:anchorlock/>
          </v:shape>
        </w:pict>
      </w:r>
      <w:r w:rsidR="00BC5FEF">
        <w:tab/>
      </w:r>
      <w:r w:rsidR="00BC5FEF" w:rsidRPr="00CB5890">
        <w:rPr>
          <w:noProof/>
          <w:lang w:val="en-IN" w:eastAsia="en-IN"/>
        </w:rPr>
        <w:drawing>
          <wp:inline distT="0" distB="0" distL="0" distR="0" wp14:anchorId="10266B18" wp14:editId="2CE72DD2">
            <wp:extent cx="4224528" cy="164592"/>
            <wp:effectExtent l="0" t="0" r="5080" b="6985"/>
            <wp:docPr id="170312" name="Picture 17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224528" cy="164592"/>
                    </a:xfrm>
                    <a:prstGeom prst="rect">
                      <a:avLst/>
                    </a:prstGeom>
                  </pic:spPr>
                </pic:pic>
              </a:graphicData>
            </a:graphic>
          </wp:inline>
        </w:drawing>
      </w:r>
    </w:p>
    <w:p w14:paraId="1EB794CC" w14:textId="21F59CF2" w:rsidR="00821E5F" w:rsidRDefault="00821E5F" w:rsidP="00821E5F">
      <w:pPr>
        <w:pStyle w:val="BodyText"/>
        <w:spacing w:before="0" w:line="240" w:lineRule="auto"/>
        <w:jc w:val="both"/>
        <w:rPr>
          <w:rFonts w:eastAsia="Calibri"/>
          <w:b/>
          <w:bCs/>
          <w:i/>
          <w:iCs/>
        </w:rPr>
      </w:pPr>
      <w:r>
        <w:rPr>
          <w:b/>
          <w:bCs/>
        </w:rPr>
        <w:t xml:space="preserve">Figure </w:t>
      </w:r>
      <w:r w:rsidR="00105EAA">
        <w:rPr>
          <w:b/>
          <w:bCs/>
        </w:rPr>
        <w:t>S</w:t>
      </w:r>
      <w:r>
        <w:rPr>
          <w:b/>
          <w:bCs/>
        </w:rPr>
        <w:t>6.</w:t>
      </w:r>
      <w:r>
        <w:t xml:space="preserve"> </w:t>
      </w:r>
      <w:r>
        <w:rPr>
          <w:rFonts w:eastAsia="Calibri"/>
        </w:rPr>
        <w:t xml:space="preserve">Relative expression of representative genes from several molecular pathways that validated using qRT-PCR in BCa cell lines. </w:t>
      </w:r>
      <w:bookmarkStart w:id="0" w:name="OLE_LINK3"/>
      <w:r w:rsidR="00BF1AAA">
        <w:rPr>
          <w:rFonts w:eastAsia="Calibri"/>
        </w:rPr>
        <w:t>A)</w:t>
      </w:r>
      <w:r w:rsidR="00A80A7C">
        <w:rPr>
          <w:rFonts w:eastAsia="Calibri"/>
        </w:rPr>
        <w:t xml:space="preserve"> </w:t>
      </w:r>
      <w:r>
        <w:rPr>
          <w:rFonts w:eastAsia="Calibri"/>
        </w:rPr>
        <w:t xml:space="preserve">The genes derived from the validation list, as was defined from the RNA sequencing experiment, and were classified based on the GSEA pathway analysis 3 as follows: </w:t>
      </w:r>
      <w:r>
        <w:t xml:space="preserve">Unknown pathway, </w:t>
      </w:r>
      <w:r w:rsidR="00BF1AAA">
        <w:t>A</w:t>
      </w:r>
      <w:r>
        <w:t>ndrogen-receptor pathway, Fatty acid metabolism, DNA recombination, ERBB4/ER-dependent pathway, and WNT-b pathway.</w:t>
      </w:r>
      <w:r>
        <w:rPr>
          <w:rFonts w:eastAsia="Calibri"/>
        </w:rPr>
        <w:t xml:space="preserve"> </w:t>
      </w:r>
      <w:bookmarkEnd w:id="0"/>
      <w:r>
        <w:rPr>
          <w:rFonts w:eastAsia="Calibri"/>
        </w:rPr>
        <w:t xml:space="preserve">The relative expression in qRT-PCR was calculated with the </w:t>
      </w:r>
      <w:r>
        <w:rPr>
          <w:rFonts w:eastAsia="Calibri"/>
          <w:lang w:val="el-GR"/>
        </w:rPr>
        <w:t>ΔΔ</w:t>
      </w:r>
      <w:r>
        <w:rPr>
          <w:rFonts w:eastAsia="Calibri"/>
        </w:rPr>
        <w:t xml:space="preserve">Ct method, normalized with the GAPDH gene expression. The bars represent the DHT (red color) and EtOH (control, black color)-treated BT474 cells. Statistical analysis was carried out with false discovery rate (FDR) using two-stage </w:t>
      </w:r>
      <w:r w:rsidRPr="00A80A7C">
        <w:rPr>
          <w:rFonts w:eastAsia="Calibri"/>
        </w:rPr>
        <w:t>linear step-up procedure of Benjamini, Krieger and Yekutieli (GraphPad® Prism).</w:t>
      </w:r>
      <w:r w:rsidR="00BF1AAA" w:rsidRPr="00A80A7C">
        <w:rPr>
          <w:rFonts w:eastAsia="Calibri"/>
        </w:rPr>
        <w:t xml:space="preserve"> B)</w:t>
      </w:r>
      <w:r w:rsidR="001167F4" w:rsidRPr="00A80A7C">
        <w:rPr>
          <w:rFonts w:eastAsia="Calibri"/>
        </w:rPr>
        <w:t xml:space="preserve"> </w:t>
      </w:r>
      <w:r w:rsidRPr="00A80A7C">
        <w:rPr>
          <w:rFonts w:eastAsia="Calibri"/>
        </w:rPr>
        <w:t>PCR</w:t>
      </w:r>
      <w:r>
        <w:rPr>
          <w:rFonts w:eastAsia="Calibri"/>
        </w:rPr>
        <w:t xml:space="preserve"> products of representative genes expressed on various BCa cell lines, run on agarose gel. </w:t>
      </w:r>
      <w:r>
        <w:rPr>
          <w:rFonts w:eastAsia="Calibri"/>
          <w:b/>
          <w:bCs/>
          <w:i/>
          <w:iCs/>
        </w:rPr>
        <w:t>L</w:t>
      </w:r>
      <w:r>
        <w:rPr>
          <w:rFonts w:eastAsia="Calibri"/>
        </w:rPr>
        <w:t>, DNA ladder; E/ETOH, ethanol; D/DHT, dihydrotestosterone</w:t>
      </w:r>
      <w:r>
        <w:rPr>
          <w:rFonts w:eastAsia="Calibri"/>
          <w:b/>
          <w:bCs/>
          <w:i/>
          <w:iCs/>
        </w:rPr>
        <w:t>.</w:t>
      </w:r>
    </w:p>
    <w:p w14:paraId="03D41E7E" w14:textId="77777777" w:rsidR="00821E5F" w:rsidRDefault="00821E5F" w:rsidP="00821E5F">
      <w:pPr>
        <w:widowControl w:val="0"/>
        <w:spacing w:before="0" w:line="240" w:lineRule="auto"/>
        <w:jc w:val="both"/>
        <w:rPr>
          <w:rFonts w:eastAsia="Calibri"/>
        </w:rPr>
      </w:pPr>
    </w:p>
    <w:p w14:paraId="14CEF2F4" w14:textId="624B3AED" w:rsidR="00821E5F" w:rsidRDefault="00821E5F" w:rsidP="00926816">
      <w:pPr>
        <w:pStyle w:val="BodyText"/>
        <w:spacing w:before="0" w:line="240" w:lineRule="auto"/>
        <w:jc w:val="both"/>
        <w:rPr>
          <w:rFonts w:eastAsia="Calibri"/>
          <w:shd w:val="clear" w:color="auto" w:fill="C0C0C0"/>
        </w:rPr>
      </w:pPr>
    </w:p>
    <w:p w14:paraId="7B209074" w14:textId="70E89EC6" w:rsidR="00821E5F" w:rsidRDefault="00821E5F" w:rsidP="00926816">
      <w:pPr>
        <w:pStyle w:val="BodyText"/>
        <w:spacing w:before="0" w:line="240" w:lineRule="auto"/>
        <w:jc w:val="both"/>
        <w:rPr>
          <w:rFonts w:eastAsia="Calibri"/>
          <w:shd w:val="clear" w:color="auto" w:fill="C0C0C0"/>
        </w:rPr>
      </w:pPr>
    </w:p>
    <w:p w14:paraId="27200998" w14:textId="131CC2D8" w:rsidR="00BF1AAA" w:rsidRDefault="00BF1AAA" w:rsidP="00926816">
      <w:pPr>
        <w:pStyle w:val="BodyText"/>
        <w:spacing w:before="0" w:line="240" w:lineRule="auto"/>
        <w:jc w:val="both"/>
        <w:rPr>
          <w:rFonts w:eastAsia="Calibri"/>
          <w:shd w:val="clear" w:color="auto" w:fill="C0C0C0"/>
        </w:rPr>
      </w:pPr>
    </w:p>
    <w:p w14:paraId="516B9BE7" w14:textId="2848D90B" w:rsidR="00BF1AAA" w:rsidRDefault="00BF1AAA" w:rsidP="00926816">
      <w:pPr>
        <w:pStyle w:val="BodyText"/>
        <w:spacing w:before="0" w:line="240" w:lineRule="auto"/>
        <w:jc w:val="both"/>
        <w:rPr>
          <w:rFonts w:eastAsia="Calibri"/>
          <w:shd w:val="clear" w:color="auto" w:fill="C0C0C0"/>
        </w:rPr>
      </w:pPr>
    </w:p>
    <w:p w14:paraId="0DBB3299" w14:textId="6190C284" w:rsidR="00BF1AAA" w:rsidRDefault="00BF1AAA" w:rsidP="00926816">
      <w:pPr>
        <w:pStyle w:val="BodyText"/>
        <w:spacing w:before="0" w:line="240" w:lineRule="auto"/>
        <w:jc w:val="both"/>
        <w:rPr>
          <w:rFonts w:eastAsia="Calibri"/>
          <w:shd w:val="clear" w:color="auto" w:fill="C0C0C0"/>
        </w:rPr>
      </w:pPr>
    </w:p>
    <w:p w14:paraId="09831EDE" w14:textId="0643E71F" w:rsidR="00BF1AAA" w:rsidRDefault="00BF1AAA" w:rsidP="00926816">
      <w:pPr>
        <w:pStyle w:val="BodyText"/>
        <w:spacing w:before="0" w:line="240" w:lineRule="auto"/>
        <w:jc w:val="both"/>
        <w:rPr>
          <w:rFonts w:eastAsia="Calibri"/>
          <w:shd w:val="clear" w:color="auto" w:fill="C0C0C0"/>
        </w:rPr>
      </w:pPr>
    </w:p>
    <w:p w14:paraId="760633C6" w14:textId="1A5092A9" w:rsidR="00BF1AAA" w:rsidRDefault="00BF1AAA" w:rsidP="00926816">
      <w:pPr>
        <w:pStyle w:val="BodyText"/>
        <w:spacing w:before="0" w:line="240" w:lineRule="auto"/>
        <w:jc w:val="both"/>
        <w:rPr>
          <w:rFonts w:eastAsia="Calibri"/>
          <w:shd w:val="clear" w:color="auto" w:fill="C0C0C0"/>
        </w:rPr>
      </w:pPr>
    </w:p>
    <w:p w14:paraId="2017204F" w14:textId="7F0451B9" w:rsidR="00B71A9A" w:rsidRDefault="00B71A9A" w:rsidP="00926816">
      <w:pPr>
        <w:pStyle w:val="BodyText"/>
        <w:spacing w:before="0" w:line="240" w:lineRule="auto"/>
        <w:jc w:val="both"/>
        <w:rPr>
          <w:rFonts w:eastAsia="Calibri"/>
          <w:shd w:val="clear" w:color="auto" w:fill="C0C0C0"/>
        </w:rPr>
      </w:pPr>
    </w:p>
    <w:p w14:paraId="63C01BC5" w14:textId="77777777" w:rsidR="00B71A9A" w:rsidRDefault="00B71A9A" w:rsidP="00926816">
      <w:pPr>
        <w:pStyle w:val="BodyText"/>
        <w:spacing w:before="0" w:line="240" w:lineRule="auto"/>
        <w:jc w:val="both"/>
        <w:rPr>
          <w:rFonts w:eastAsia="Calibri"/>
          <w:shd w:val="clear" w:color="auto" w:fill="C0C0C0"/>
        </w:rPr>
      </w:pPr>
    </w:p>
    <w:p w14:paraId="78399046" w14:textId="3B75AC2D" w:rsidR="00C562A1" w:rsidRPr="00683975" w:rsidRDefault="00C562A1" w:rsidP="000B55B5">
      <w:pPr>
        <w:pBdr>
          <w:top w:val="single" w:sz="4" w:space="1" w:color="auto"/>
          <w:left w:val="single" w:sz="4" w:space="4" w:color="auto"/>
          <w:bottom w:val="single" w:sz="4" w:space="1" w:color="auto"/>
          <w:right w:val="single" w:sz="4" w:space="4" w:color="auto"/>
        </w:pBdr>
        <w:spacing w:before="0" w:line="240" w:lineRule="auto"/>
        <w:rPr>
          <w:szCs w:val="24"/>
        </w:rPr>
      </w:pPr>
      <w:r w:rsidRPr="00683975">
        <w:rPr>
          <w:szCs w:val="24"/>
        </w:rPr>
        <w:lastRenderedPageBreak/>
        <w:t>A)</w:t>
      </w:r>
    </w:p>
    <w:p w14:paraId="5360B355" w14:textId="51A3A01F" w:rsidR="00C562A1" w:rsidRPr="00683975" w:rsidRDefault="000B55B5" w:rsidP="000B55B5">
      <w:pPr>
        <w:pBdr>
          <w:top w:val="single" w:sz="4" w:space="1" w:color="auto"/>
          <w:left w:val="single" w:sz="4" w:space="4" w:color="auto"/>
          <w:bottom w:val="single" w:sz="4" w:space="1" w:color="auto"/>
          <w:right w:val="single" w:sz="4" w:space="4" w:color="auto"/>
        </w:pBdr>
        <w:tabs>
          <w:tab w:val="left" w:pos="630"/>
        </w:tabs>
        <w:spacing w:before="0" w:line="240" w:lineRule="auto"/>
        <w:rPr>
          <w:szCs w:val="24"/>
        </w:rPr>
      </w:pPr>
      <w:r w:rsidRPr="00683975">
        <w:rPr>
          <w:szCs w:val="24"/>
        </w:rPr>
        <w:object w:dxaOrig="9624" w:dyaOrig="9641" w14:anchorId="2DCE8A3F">
          <v:shape id="_x0000_i1071" type="#_x0000_t75" style="width:153.65pt;height:152.6pt" o:ole="">
            <v:imagedata r:id="rId91" o:title=""/>
          </v:shape>
          <o:OLEObject Type="Embed" ProgID="Prism9.Document" ShapeID="_x0000_i1071" DrawAspect="Content" ObjectID="_1711896729" r:id="rId92"/>
        </w:object>
      </w:r>
      <w:r w:rsidRPr="00683975">
        <w:rPr>
          <w:szCs w:val="24"/>
        </w:rPr>
        <w:object w:dxaOrig="7262" w:dyaOrig="9895" w14:anchorId="679A6A2D">
          <v:shape id="_x0000_i1072" type="#_x0000_t75" style="width:110.7pt;height:154.75pt" o:ole="">
            <v:imagedata r:id="rId93" o:title=""/>
          </v:shape>
          <o:OLEObject Type="Embed" ProgID="Prism9.Document" ShapeID="_x0000_i1072" DrawAspect="Content" ObjectID="_1711896730" r:id="rId94"/>
        </w:object>
      </w:r>
      <w:r w:rsidRPr="00683975">
        <w:rPr>
          <w:szCs w:val="24"/>
        </w:rPr>
        <w:object w:dxaOrig="9257" w:dyaOrig="8659" w14:anchorId="29E831A4">
          <v:shape id="_x0000_i1073" type="#_x0000_t75" style="width:174.1pt;height:152.6pt" o:ole="">
            <v:imagedata r:id="rId95" o:title=""/>
          </v:shape>
          <o:OLEObject Type="Embed" ProgID="Prism9.Document" ShapeID="_x0000_i1073" DrawAspect="Content" ObjectID="_1711896731" r:id="rId96"/>
        </w:object>
      </w:r>
    </w:p>
    <w:p w14:paraId="27F96B73" w14:textId="54C428A3" w:rsidR="00C562A1" w:rsidRPr="00683975" w:rsidRDefault="000B55B5" w:rsidP="000B55B5">
      <w:pPr>
        <w:pBdr>
          <w:top w:val="single" w:sz="4" w:space="1" w:color="auto"/>
          <w:left w:val="single" w:sz="4" w:space="4" w:color="auto"/>
          <w:bottom w:val="single" w:sz="4" w:space="1" w:color="auto"/>
          <w:right w:val="single" w:sz="4" w:space="4" w:color="auto"/>
        </w:pBdr>
        <w:spacing w:before="0" w:line="240" w:lineRule="auto"/>
        <w:rPr>
          <w:szCs w:val="24"/>
        </w:rPr>
      </w:pPr>
      <w:r w:rsidRPr="00683975">
        <w:rPr>
          <w:szCs w:val="24"/>
        </w:rPr>
        <w:object w:dxaOrig="7241" w:dyaOrig="8618" w14:anchorId="4BC52CA1">
          <v:shape id="_x0000_i1074" type="#_x0000_t75" style="width:137.55pt;height:156.9pt" o:ole="">
            <v:imagedata r:id="rId97" o:title=""/>
          </v:shape>
          <o:OLEObject Type="Embed" ProgID="Prism9.Document" ShapeID="_x0000_i1074" DrawAspect="Content" ObjectID="_1711896732" r:id="rId98"/>
        </w:object>
      </w:r>
      <w:r w:rsidRPr="00683975">
        <w:rPr>
          <w:szCs w:val="24"/>
        </w:rPr>
        <w:object w:dxaOrig="6641" w:dyaOrig="8618" w14:anchorId="664E0456">
          <v:shape id="_x0000_i1075" type="#_x0000_t75" style="width:116.05pt;height:156.9pt" o:ole="">
            <v:imagedata r:id="rId99" o:title=""/>
          </v:shape>
          <o:OLEObject Type="Embed" ProgID="Prism9.Document" ShapeID="_x0000_i1075" DrawAspect="Content" ObjectID="_1711896733" r:id="rId100"/>
        </w:object>
      </w:r>
      <w:r w:rsidRPr="00683975">
        <w:rPr>
          <w:szCs w:val="24"/>
        </w:rPr>
        <w:object w:dxaOrig="9372" w:dyaOrig="8729" w14:anchorId="5A094E01">
          <v:shape id="_x0000_i1076" type="#_x0000_t75" style="width:165.5pt;height:157.95pt" o:ole="">
            <v:imagedata r:id="rId101" o:title=""/>
          </v:shape>
          <o:OLEObject Type="Embed" ProgID="Prism9.Document" ShapeID="_x0000_i1076" DrawAspect="Content" ObjectID="_1711896734" r:id="rId102"/>
        </w:object>
      </w:r>
    </w:p>
    <w:p w14:paraId="2BD7185B" w14:textId="26201ABD" w:rsidR="00C562A1" w:rsidRDefault="000B55B5" w:rsidP="000B55B5">
      <w:pPr>
        <w:pBdr>
          <w:top w:val="single" w:sz="4" w:space="1" w:color="auto"/>
          <w:left w:val="single" w:sz="4" w:space="4" w:color="auto"/>
          <w:bottom w:val="single" w:sz="4" w:space="1" w:color="auto"/>
          <w:right w:val="single" w:sz="4" w:space="4" w:color="auto"/>
        </w:pBdr>
        <w:spacing w:before="0" w:line="240" w:lineRule="auto"/>
        <w:rPr>
          <w:szCs w:val="24"/>
        </w:rPr>
      </w:pPr>
      <w:r w:rsidRPr="00683975">
        <w:rPr>
          <w:szCs w:val="24"/>
        </w:rPr>
        <w:object w:dxaOrig="7358" w:dyaOrig="8618" w14:anchorId="32025262">
          <v:shape id="_x0000_i1077" type="#_x0000_t75" style="width:140.8pt;height:160.1pt" o:ole="">
            <v:imagedata r:id="rId103" o:title=""/>
          </v:shape>
          <o:OLEObject Type="Embed" ProgID="Prism9.Document" ShapeID="_x0000_i1077" DrawAspect="Content" ObjectID="_1711896735" r:id="rId104"/>
        </w:object>
      </w:r>
      <w:r w:rsidRPr="00683975">
        <w:rPr>
          <w:szCs w:val="24"/>
        </w:rPr>
        <w:object w:dxaOrig="6319" w:dyaOrig="8844" w14:anchorId="1E1F4129">
          <v:shape id="_x0000_i1078" type="#_x0000_t75" style="width:108.55pt;height:160.1pt" o:ole="">
            <v:imagedata r:id="rId105" o:title=""/>
          </v:shape>
          <o:OLEObject Type="Embed" ProgID="Prism9.Document" ShapeID="_x0000_i1078" DrawAspect="Content" ObjectID="_1711896736" r:id="rId106"/>
        </w:object>
      </w:r>
      <w:r w:rsidRPr="00683975">
        <w:rPr>
          <w:szCs w:val="24"/>
        </w:rPr>
        <w:object w:dxaOrig="6278" w:dyaOrig="8685" w14:anchorId="30138748">
          <v:shape id="_x0000_i1079" type="#_x0000_t75" style="width:116.05pt;height:160.1pt" o:ole="">
            <v:imagedata r:id="rId107" o:title=""/>
          </v:shape>
          <o:OLEObject Type="Embed" ProgID="Prism9.Document" ShapeID="_x0000_i1079" DrawAspect="Content" ObjectID="_1711896737" r:id="rId108"/>
        </w:object>
      </w:r>
    </w:p>
    <w:p w14:paraId="75CE3066" w14:textId="2B72C8AA" w:rsidR="00C562A1" w:rsidRPr="00683975" w:rsidRDefault="00C562A1" w:rsidP="000B55B5">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eastAsia="Times New Roman" w:hAnsi="Times New Roman" w:cs="Times New Roman"/>
          <w:sz w:val="24"/>
          <w:szCs w:val="24"/>
          <w:lang w:eastAsia="en-CA"/>
        </w:rPr>
      </w:pPr>
      <w:r w:rsidRPr="00683975">
        <w:rPr>
          <w:rFonts w:ascii="Times New Roman" w:eastAsia="Times New Roman" w:hAnsi="Times New Roman" w:cs="Times New Roman"/>
          <w:sz w:val="24"/>
          <w:szCs w:val="24"/>
          <w:lang w:eastAsia="en-CA"/>
        </w:rPr>
        <w:t>B)</w:t>
      </w:r>
      <w:r w:rsidRPr="00683975">
        <w:rPr>
          <w:rFonts w:ascii="Times New Roman" w:eastAsia="Times New Roman" w:hAnsi="Times New Roman" w:cs="Times New Roman"/>
          <w:sz w:val="24"/>
          <w:szCs w:val="24"/>
          <w:lang w:eastAsia="en-CA"/>
        </w:rPr>
        <w:tab/>
      </w:r>
      <w:r w:rsidRPr="00683975">
        <w:rPr>
          <w:rFonts w:ascii="Times New Roman" w:eastAsia="Times New Roman" w:hAnsi="Times New Roman" w:cs="Times New Roman"/>
          <w:sz w:val="24"/>
          <w:szCs w:val="24"/>
          <w:lang w:eastAsia="en-CA"/>
        </w:rPr>
        <w:tab/>
      </w:r>
      <w:r w:rsidRPr="00683975">
        <w:rPr>
          <w:rFonts w:ascii="Times New Roman" w:eastAsia="Times New Roman" w:hAnsi="Times New Roman" w:cs="Times New Roman"/>
          <w:sz w:val="24"/>
          <w:szCs w:val="24"/>
          <w:lang w:eastAsia="en-CA"/>
        </w:rPr>
        <w:tab/>
      </w:r>
      <w:r w:rsidRPr="00683975">
        <w:rPr>
          <w:rFonts w:ascii="Times New Roman" w:eastAsia="Times New Roman" w:hAnsi="Times New Roman" w:cs="Times New Roman"/>
          <w:sz w:val="24"/>
          <w:szCs w:val="24"/>
          <w:lang w:eastAsia="en-CA"/>
        </w:rPr>
        <w:tab/>
      </w:r>
      <w:r w:rsidR="00B71A9A">
        <w:rPr>
          <w:rFonts w:ascii="Times New Roman" w:eastAsia="Times New Roman" w:hAnsi="Times New Roman" w:cs="Times New Roman"/>
          <w:sz w:val="24"/>
          <w:szCs w:val="24"/>
          <w:lang w:eastAsia="en-CA"/>
        </w:rPr>
        <w:tab/>
        <w:t>C)</w:t>
      </w:r>
    </w:p>
    <w:p w14:paraId="082CDADF" w14:textId="56D5B209" w:rsidR="00C562A1" w:rsidRPr="00683975" w:rsidRDefault="000B55B5" w:rsidP="003C22AF">
      <w:pPr>
        <w:pBdr>
          <w:top w:val="single" w:sz="4" w:space="1" w:color="auto"/>
          <w:left w:val="single" w:sz="4" w:space="4" w:color="auto"/>
          <w:bottom w:val="single" w:sz="4" w:space="1" w:color="auto"/>
          <w:right w:val="single" w:sz="4" w:space="4" w:color="auto"/>
        </w:pBdr>
        <w:spacing w:line="240" w:lineRule="auto"/>
        <w:rPr>
          <w:szCs w:val="24"/>
        </w:rPr>
      </w:pPr>
      <w:r w:rsidRPr="00683975">
        <w:rPr>
          <w:szCs w:val="24"/>
        </w:rPr>
        <w:object w:dxaOrig="9891" w:dyaOrig="9578" w14:anchorId="3BD5428D">
          <v:shape id="_x0000_i1080" type="#_x0000_t75" style="width:155.8pt;height:150.45pt" o:ole="">
            <v:imagedata r:id="rId109" o:title=""/>
          </v:shape>
          <o:OLEObject Type="Embed" ProgID="Prism9.Document" ShapeID="_x0000_i1080" DrawAspect="Content" ObjectID="_1711896738" r:id="rId110"/>
        </w:object>
      </w:r>
      <w:r w:rsidRPr="00683975">
        <w:rPr>
          <w:szCs w:val="24"/>
        </w:rPr>
        <w:object w:dxaOrig="7673" w:dyaOrig="8618" w14:anchorId="7F66F522">
          <v:shape id="_x0000_i1081" type="#_x0000_t75" style="width:128.95pt;height:148.3pt" o:ole="">
            <v:imagedata r:id="rId111" o:title=""/>
          </v:shape>
          <o:OLEObject Type="Embed" ProgID="Prism9.Document" ShapeID="_x0000_i1081" DrawAspect="Content" ObjectID="_1711896739" r:id="rId112"/>
        </w:object>
      </w:r>
    </w:p>
    <w:p w14:paraId="729803DE" w14:textId="2E6BED2C" w:rsidR="00C562A1" w:rsidRPr="00683975" w:rsidRDefault="00C562A1" w:rsidP="00B71A9A">
      <w:pPr>
        <w:spacing w:before="0" w:line="240" w:lineRule="auto"/>
        <w:jc w:val="both"/>
        <w:rPr>
          <w:szCs w:val="24"/>
        </w:rPr>
      </w:pPr>
      <w:r w:rsidRPr="00683975">
        <w:rPr>
          <w:b/>
          <w:bCs/>
          <w:szCs w:val="24"/>
        </w:rPr>
        <w:t xml:space="preserve">Figure </w:t>
      </w:r>
      <w:r w:rsidR="00105EAA">
        <w:rPr>
          <w:b/>
          <w:bCs/>
          <w:szCs w:val="24"/>
        </w:rPr>
        <w:t>S</w:t>
      </w:r>
      <w:r w:rsidR="00BF1AAA">
        <w:rPr>
          <w:b/>
          <w:bCs/>
          <w:szCs w:val="24"/>
        </w:rPr>
        <w:t>7.</w:t>
      </w:r>
      <w:r w:rsidRPr="00683975">
        <w:rPr>
          <w:b/>
          <w:bCs/>
          <w:szCs w:val="24"/>
        </w:rPr>
        <w:t xml:space="preserve"> </w:t>
      </w:r>
      <w:r w:rsidRPr="00683975">
        <w:rPr>
          <w:szCs w:val="24"/>
        </w:rPr>
        <w:t xml:space="preserve">Expression of validated proteins (previously identified with RNA sequencing) using the targeted PRM approach. A) Proteins </w:t>
      </w:r>
      <w:r>
        <w:rPr>
          <w:szCs w:val="24"/>
        </w:rPr>
        <w:t xml:space="preserve">that </w:t>
      </w:r>
      <w:r w:rsidRPr="00683975">
        <w:rPr>
          <w:szCs w:val="24"/>
        </w:rPr>
        <w:t xml:space="preserve">show upregulation with DHT (10nM) </w:t>
      </w:r>
      <w:r>
        <w:rPr>
          <w:szCs w:val="24"/>
        </w:rPr>
        <w:t>stimulation</w:t>
      </w:r>
      <w:r w:rsidRPr="00683975">
        <w:rPr>
          <w:szCs w:val="24"/>
        </w:rPr>
        <w:t xml:space="preserve"> of BT474 cells.</w:t>
      </w:r>
      <w:r>
        <w:rPr>
          <w:szCs w:val="24"/>
        </w:rPr>
        <w:t xml:space="preserve"> B)</w:t>
      </w:r>
      <w:r w:rsidRPr="00683975">
        <w:rPr>
          <w:szCs w:val="24"/>
        </w:rPr>
        <w:t xml:space="preserve"> Proteins </w:t>
      </w:r>
      <w:r>
        <w:rPr>
          <w:szCs w:val="24"/>
        </w:rPr>
        <w:t xml:space="preserve">that </w:t>
      </w:r>
      <w:r w:rsidRPr="00683975">
        <w:rPr>
          <w:szCs w:val="24"/>
        </w:rPr>
        <w:t xml:space="preserve">show downregulation after DHT-treatment of BT474 cells. </w:t>
      </w:r>
      <w:r>
        <w:rPr>
          <w:szCs w:val="24"/>
        </w:rPr>
        <w:t xml:space="preserve">C) </w:t>
      </w:r>
      <w:r w:rsidRPr="00683975">
        <w:rPr>
          <w:szCs w:val="24"/>
        </w:rPr>
        <w:t xml:space="preserve">Expression of representative validated proteins showing the intensity values as measured by PRM. KLK3 intensities were </w:t>
      </w:r>
      <w:r>
        <w:rPr>
          <w:szCs w:val="24"/>
        </w:rPr>
        <w:t>completely</w:t>
      </w:r>
      <w:r w:rsidRPr="00683975">
        <w:rPr>
          <w:szCs w:val="24"/>
        </w:rPr>
        <w:t xml:space="preserve"> absent at </w:t>
      </w:r>
      <w:r>
        <w:rPr>
          <w:szCs w:val="24"/>
        </w:rPr>
        <w:t xml:space="preserve">the </w:t>
      </w:r>
      <w:r w:rsidRPr="00683975">
        <w:rPr>
          <w:szCs w:val="24"/>
        </w:rPr>
        <w:t xml:space="preserve">24hr time-period and in all control (ethanol) samples. Only in DHT-treated cells, intensities were detected at </w:t>
      </w:r>
      <w:r>
        <w:rPr>
          <w:szCs w:val="24"/>
        </w:rPr>
        <w:t xml:space="preserve">the </w:t>
      </w:r>
      <w:r w:rsidRPr="00683975">
        <w:rPr>
          <w:szCs w:val="24"/>
        </w:rPr>
        <w:t>5</w:t>
      </w:r>
      <w:r w:rsidR="001D1068">
        <w:rPr>
          <w:szCs w:val="24"/>
        </w:rPr>
        <w:t>-</w:t>
      </w:r>
      <w:r w:rsidRPr="00683975">
        <w:rPr>
          <w:szCs w:val="24"/>
        </w:rPr>
        <w:t xml:space="preserve">day period. PGR intensity was </w:t>
      </w:r>
      <w:r w:rsidR="001D1068">
        <w:rPr>
          <w:szCs w:val="24"/>
        </w:rPr>
        <w:t>almost</w:t>
      </w:r>
      <w:r w:rsidRPr="00683975">
        <w:rPr>
          <w:szCs w:val="24"/>
        </w:rPr>
        <w:t xml:space="preserve"> absent in DHT-treated cells compared to control cells, especially after 5 days post</w:t>
      </w:r>
      <w:r>
        <w:rPr>
          <w:szCs w:val="24"/>
        </w:rPr>
        <w:t>-</w:t>
      </w:r>
      <w:r w:rsidRPr="00683975">
        <w:rPr>
          <w:szCs w:val="24"/>
        </w:rPr>
        <w:t>treatment. All measurements</w:t>
      </w:r>
      <w:r>
        <w:rPr>
          <w:szCs w:val="24"/>
        </w:rPr>
        <w:t xml:space="preserve"> were</w:t>
      </w:r>
      <w:r w:rsidRPr="00683975">
        <w:rPr>
          <w:szCs w:val="24"/>
        </w:rPr>
        <w:t xml:space="preserve"> performed in triplicates for proteome samples and in duplicat</w:t>
      </w:r>
      <w:bookmarkStart w:id="1" w:name="_GoBack"/>
      <w:bookmarkEnd w:id="1"/>
      <w:r w:rsidRPr="00683975">
        <w:rPr>
          <w:szCs w:val="24"/>
        </w:rPr>
        <w:t>es for secretome samples. *p&lt;0.05; **p&lt;0.01; ***p&lt;0.001 (Student’s t-test).</w:t>
      </w:r>
    </w:p>
    <w:sectPr w:rsidR="00C562A1" w:rsidRPr="00683975" w:rsidSect="009A5A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4C6AF" w14:textId="77777777" w:rsidR="00816B93" w:rsidRDefault="00816B93">
      <w:pPr>
        <w:spacing w:before="0" w:line="240" w:lineRule="auto"/>
      </w:pPr>
      <w:r>
        <w:separator/>
      </w:r>
    </w:p>
  </w:endnote>
  <w:endnote w:type="continuationSeparator" w:id="0">
    <w:p w14:paraId="04083056" w14:textId="77777777" w:rsidR="00816B93" w:rsidRDefault="00816B9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10002FF" w:usb1="4000FCFF" w:usb2="00000009"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886259"/>
      <w:docPartObj>
        <w:docPartGallery w:val="Page Numbers (Bottom of Page)"/>
        <w:docPartUnique/>
      </w:docPartObj>
    </w:sdtPr>
    <w:sdtEndPr>
      <w:rPr>
        <w:noProof/>
      </w:rPr>
    </w:sdtEndPr>
    <w:sdtContent>
      <w:p w14:paraId="70AAA6F9" w14:textId="77777777" w:rsidR="00AC4E51" w:rsidRDefault="00AC4E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492D2" w14:textId="77777777" w:rsidR="00AC4E51" w:rsidRDefault="00AC4E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8F06D" w14:textId="77777777" w:rsidR="00816B93" w:rsidRDefault="00816B93">
      <w:pPr>
        <w:spacing w:before="0" w:line="240" w:lineRule="auto"/>
      </w:pPr>
      <w:r>
        <w:separator/>
      </w:r>
    </w:p>
  </w:footnote>
  <w:footnote w:type="continuationSeparator" w:id="0">
    <w:p w14:paraId="434928BD" w14:textId="77777777" w:rsidR="00816B93" w:rsidRDefault="00816B93">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01D8A"/>
    <w:multiLevelType w:val="hybridMultilevel"/>
    <w:tmpl w:val="AC42F3D0"/>
    <w:lvl w:ilvl="0" w:tplc="23CE0D38">
      <w:start w:val="1"/>
      <w:numFmt w:val="bullet"/>
      <w:pStyle w:val="Lis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55397"/>
    <w:multiLevelType w:val="hybridMultilevel"/>
    <w:tmpl w:val="0F66FE18"/>
    <w:lvl w:ilvl="0" w:tplc="203852CE">
      <w:start w:val="1"/>
      <w:numFmt w:val="bullet"/>
      <w:pStyle w:val="ListBullet4"/>
      <w:lvlText w:val=""/>
      <w:lvlJc w:val="left"/>
      <w:pPr>
        <w:tabs>
          <w:tab w:val="num" w:pos="1728"/>
        </w:tabs>
        <w:ind w:left="1728" w:hanging="360"/>
      </w:pPr>
      <w:rPr>
        <w:rFonts w:ascii="Symbol" w:hAnsi="Symbol" w:hint="default"/>
      </w:rPr>
    </w:lvl>
    <w:lvl w:ilvl="1" w:tplc="04090003">
      <w:start w:val="1"/>
      <w:numFmt w:val="bullet"/>
      <w:lvlText w:val="o"/>
      <w:lvlJc w:val="left"/>
      <w:pPr>
        <w:tabs>
          <w:tab w:val="num" w:pos="2448"/>
        </w:tabs>
        <w:ind w:left="2448" w:hanging="360"/>
      </w:pPr>
      <w:rPr>
        <w:rFonts w:ascii="Courier New" w:hAnsi="Courier New" w:cs="Courier New" w:hint="default"/>
      </w:rPr>
    </w:lvl>
    <w:lvl w:ilvl="2" w:tplc="04090005">
      <w:start w:val="1"/>
      <w:numFmt w:val="bullet"/>
      <w:lvlText w:val=""/>
      <w:lvlJc w:val="left"/>
      <w:pPr>
        <w:tabs>
          <w:tab w:val="num" w:pos="3168"/>
        </w:tabs>
        <w:ind w:left="3168" w:hanging="360"/>
      </w:pPr>
      <w:rPr>
        <w:rFonts w:ascii="Wingdings" w:hAnsi="Wingdings" w:hint="default"/>
      </w:rPr>
    </w:lvl>
    <w:lvl w:ilvl="3" w:tplc="04090001">
      <w:start w:val="1"/>
      <w:numFmt w:val="bullet"/>
      <w:lvlText w:val=""/>
      <w:lvlJc w:val="left"/>
      <w:pPr>
        <w:tabs>
          <w:tab w:val="num" w:pos="3888"/>
        </w:tabs>
        <w:ind w:left="3888" w:hanging="360"/>
      </w:pPr>
      <w:rPr>
        <w:rFonts w:ascii="Symbol" w:hAnsi="Symbol" w:hint="default"/>
      </w:rPr>
    </w:lvl>
    <w:lvl w:ilvl="4" w:tplc="04090003">
      <w:start w:val="1"/>
      <w:numFmt w:val="bullet"/>
      <w:lvlText w:val="o"/>
      <w:lvlJc w:val="left"/>
      <w:pPr>
        <w:tabs>
          <w:tab w:val="num" w:pos="4608"/>
        </w:tabs>
        <w:ind w:left="4608" w:hanging="360"/>
      </w:pPr>
      <w:rPr>
        <w:rFonts w:ascii="Courier New" w:hAnsi="Courier New" w:cs="Courier New" w:hint="default"/>
      </w:rPr>
    </w:lvl>
    <w:lvl w:ilvl="5" w:tplc="04090005">
      <w:start w:val="1"/>
      <w:numFmt w:val="bullet"/>
      <w:lvlText w:val=""/>
      <w:lvlJc w:val="left"/>
      <w:pPr>
        <w:tabs>
          <w:tab w:val="num" w:pos="5328"/>
        </w:tabs>
        <w:ind w:left="5328" w:hanging="360"/>
      </w:pPr>
      <w:rPr>
        <w:rFonts w:ascii="Wingdings" w:hAnsi="Wingdings" w:hint="default"/>
      </w:rPr>
    </w:lvl>
    <w:lvl w:ilvl="6" w:tplc="04090001">
      <w:start w:val="1"/>
      <w:numFmt w:val="bullet"/>
      <w:lvlText w:val=""/>
      <w:lvlJc w:val="left"/>
      <w:pPr>
        <w:tabs>
          <w:tab w:val="num" w:pos="6048"/>
        </w:tabs>
        <w:ind w:left="6048" w:hanging="360"/>
      </w:pPr>
      <w:rPr>
        <w:rFonts w:ascii="Symbol" w:hAnsi="Symbol" w:hint="default"/>
      </w:rPr>
    </w:lvl>
    <w:lvl w:ilvl="7" w:tplc="04090003">
      <w:start w:val="1"/>
      <w:numFmt w:val="bullet"/>
      <w:lvlText w:val="o"/>
      <w:lvlJc w:val="left"/>
      <w:pPr>
        <w:tabs>
          <w:tab w:val="num" w:pos="6768"/>
        </w:tabs>
        <w:ind w:left="6768" w:hanging="360"/>
      </w:pPr>
      <w:rPr>
        <w:rFonts w:ascii="Courier New" w:hAnsi="Courier New" w:cs="Courier New" w:hint="default"/>
      </w:rPr>
    </w:lvl>
    <w:lvl w:ilvl="8" w:tplc="04090005">
      <w:start w:val="1"/>
      <w:numFmt w:val="bullet"/>
      <w:lvlText w:val=""/>
      <w:lvlJc w:val="left"/>
      <w:pPr>
        <w:tabs>
          <w:tab w:val="num" w:pos="7488"/>
        </w:tabs>
        <w:ind w:left="7488" w:hanging="360"/>
      </w:pPr>
      <w:rPr>
        <w:rFonts w:ascii="Wingdings" w:hAnsi="Wingdings" w:hint="default"/>
      </w:rPr>
    </w:lvl>
  </w:abstractNum>
  <w:abstractNum w:abstractNumId="2" w15:restartNumberingAfterBreak="0">
    <w:nsid w:val="148A1784"/>
    <w:multiLevelType w:val="hybridMultilevel"/>
    <w:tmpl w:val="B25861CA"/>
    <w:lvl w:ilvl="0" w:tplc="DC345842">
      <w:start w:val="1"/>
      <w:numFmt w:val="bullet"/>
      <w:pStyle w:val="ListBullet2"/>
      <w:lvlText w:val=""/>
      <w:lvlJc w:val="left"/>
      <w:pPr>
        <w:tabs>
          <w:tab w:val="num" w:pos="1008"/>
        </w:tabs>
        <w:ind w:left="1008" w:hanging="360"/>
      </w:pPr>
      <w:rPr>
        <w:rFonts w:ascii="Symbol" w:hAnsi="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hint="default"/>
      </w:rPr>
    </w:lvl>
    <w:lvl w:ilvl="3" w:tplc="04090001">
      <w:start w:val="1"/>
      <w:numFmt w:val="bullet"/>
      <w:lvlText w:val=""/>
      <w:lvlJc w:val="left"/>
      <w:pPr>
        <w:tabs>
          <w:tab w:val="num" w:pos="3168"/>
        </w:tabs>
        <w:ind w:left="3168" w:hanging="360"/>
      </w:pPr>
      <w:rPr>
        <w:rFonts w:ascii="Symbol" w:hAnsi="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hint="default"/>
      </w:rPr>
    </w:lvl>
    <w:lvl w:ilvl="6" w:tplc="04090001">
      <w:start w:val="1"/>
      <w:numFmt w:val="bullet"/>
      <w:lvlText w:val=""/>
      <w:lvlJc w:val="left"/>
      <w:pPr>
        <w:tabs>
          <w:tab w:val="num" w:pos="5328"/>
        </w:tabs>
        <w:ind w:left="5328" w:hanging="360"/>
      </w:pPr>
      <w:rPr>
        <w:rFonts w:ascii="Symbol" w:hAnsi="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1783412C"/>
    <w:multiLevelType w:val="hybridMultilevel"/>
    <w:tmpl w:val="70723D2C"/>
    <w:lvl w:ilvl="0" w:tplc="16C623F4">
      <w:start w:val="1"/>
      <w:numFmt w:val="bullet"/>
      <w:pStyle w:val="ListBullet3"/>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A3F20DA"/>
    <w:multiLevelType w:val="hybridMultilevel"/>
    <w:tmpl w:val="FDE257C6"/>
    <w:lvl w:ilvl="0" w:tplc="F26015D0">
      <w:start w:val="1"/>
      <w:numFmt w:val="bullet"/>
      <w:pStyle w:val="ListBullet5"/>
      <w:lvlText w:val=""/>
      <w:lvlJc w:val="left"/>
      <w:pPr>
        <w:tabs>
          <w:tab w:val="num" w:pos="2088"/>
        </w:tabs>
        <w:ind w:left="2088" w:hanging="360"/>
      </w:pPr>
      <w:rPr>
        <w:rFonts w:ascii="Symbol" w:hAnsi="Symbol" w:hint="default"/>
      </w:rPr>
    </w:lvl>
    <w:lvl w:ilvl="1" w:tplc="04090003">
      <w:start w:val="1"/>
      <w:numFmt w:val="bullet"/>
      <w:lvlText w:val="o"/>
      <w:lvlJc w:val="left"/>
      <w:pPr>
        <w:tabs>
          <w:tab w:val="num" w:pos="2808"/>
        </w:tabs>
        <w:ind w:left="2808" w:hanging="360"/>
      </w:pPr>
      <w:rPr>
        <w:rFonts w:ascii="Courier New" w:hAnsi="Courier New" w:cs="Courier New" w:hint="default"/>
      </w:rPr>
    </w:lvl>
    <w:lvl w:ilvl="2" w:tplc="04090005">
      <w:start w:val="1"/>
      <w:numFmt w:val="bullet"/>
      <w:lvlText w:val=""/>
      <w:lvlJc w:val="left"/>
      <w:pPr>
        <w:tabs>
          <w:tab w:val="num" w:pos="3528"/>
        </w:tabs>
        <w:ind w:left="3528" w:hanging="360"/>
      </w:pPr>
      <w:rPr>
        <w:rFonts w:ascii="Wingdings" w:hAnsi="Wingdings" w:hint="default"/>
      </w:rPr>
    </w:lvl>
    <w:lvl w:ilvl="3" w:tplc="04090001">
      <w:start w:val="1"/>
      <w:numFmt w:val="bullet"/>
      <w:lvlText w:val=""/>
      <w:lvlJc w:val="left"/>
      <w:pPr>
        <w:tabs>
          <w:tab w:val="num" w:pos="4248"/>
        </w:tabs>
        <w:ind w:left="4248" w:hanging="360"/>
      </w:pPr>
      <w:rPr>
        <w:rFonts w:ascii="Symbol" w:hAnsi="Symbol" w:hint="default"/>
      </w:rPr>
    </w:lvl>
    <w:lvl w:ilvl="4" w:tplc="04090003">
      <w:start w:val="1"/>
      <w:numFmt w:val="bullet"/>
      <w:lvlText w:val="o"/>
      <w:lvlJc w:val="left"/>
      <w:pPr>
        <w:tabs>
          <w:tab w:val="num" w:pos="4968"/>
        </w:tabs>
        <w:ind w:left="4968" w:hanging="360"/>
      </w:pPr>
      <w:rPr>
        <w:rFonts w:ascii="Courier New" w:hAnsi="Courier New" w:cs="Courier New" w:hint="default"/>
      </w:rPr>
    </w:lvl>
    <w:lvl w:ilvl="5" w:tplc="04090005">
      <w:start w:val="1"/>
      <w:numFmt w:val="bullet"/>
      <w:lvlText w:val=""/>
      <w:lvlJc w:val="left"/>
      <w:pPr>
        <w:tabs>
          <w:tab w:val="num" w:pos="5688"/>
        </w:tabs>
        <w:ind w:left="5688" w:hanging="360"/>
      </w:pPr>
      <w:rPr>
        <w:rFonts w:ascii="Wingdings" w:hAnsi="Wingdings" w:hint="default"/>
      </w:rPr>
    </w:lvl>
    <w:lvl w:ilvl="6" w:tplc="04090001">
      <w:start w:val="1"/>
      <w:numFmt w:val="bullet"/>
      <w:lvlText w:val=""/>
      <w:lvlJc w:val="left"/>
      <w:pPr>
        <w:tabs>
          <w:tab w:val="num" w:pos="6408"/>
        </w:tabs>
        <w:ind w:left="6408" w:hanging="360"/>
      </w:pPr>
      <w:rPr>
        <w:rFonts w:ascii="Symbol" w:hAnsi="Symbol" w:hint="default"/>
      </w:rPr>
    </w:lvl>
    <w:lvl w:ilvl="7" w:tplc="04090003">
      <w:start w:val="1"/>
      <w:numFmt w:val="bullet"/>
      <w:lvlText w:val="o"/>
      <w:lvlJc w:val="left"/>
      <w:pPr>
        <w:tabs>
          <w:tab w:val="num" w:pos="7128"/>
        </w:tabs>
        <w:ind w:left="7128" w:hanging="360"/>
      </w:pPr>
      <w:rPr>
        <w:rFonts w:ascii="Courier New" w:hAnsi="Courier New" w:cs="Courier New" w:hint="default"/>
      </w:rPr>
    </w:lvl>
    <w:lvl w:ilvl="8" w:tplc="04090005">
      <w:start w:val="1"/>
      <w:numFmt w:val="bullet"/>
      <w:lvlText w:val=""/>
      <w:lvlJc w:val="left"/>
      <w:pPr>
        <w:tabs>
          <w:tab w:val="num" w:pos="7848"/>
        </w:tabs>
        <w:ind w:left="7848" w:hanging="360"/>
      </w:pPr>
      <w:rPr>
        <w:rFonts w:ascii="Wingdings" w:hAnsi="Wingdings" w:hint="default"/>
      </w:rPr>
    </w:lvl>
  </w:abstractNum>
  <w:abstractNum w:abstractNumId="5" w15:restartNumberingAfterBreak="0">
    <w:nsid w:val="26D86C52"/>
    <w:multiLevelType w:val="multilevel"/>
    <w:tmpl w:val="47EA3AA6"/>
    <w:lvl w:ilvl="0">
      <w:start w:val="1"/>
      <w:numFmt w:val="decimal"/>
      <w:pStyle w:val="chapternum"/>
      <w:isLgl/>
      <w:suff w:val="space"/>
      <w:lvlText w:val="Chapter %1"/>
      <w:lvlJc w:val="left"/>
      <w:pPr>
        <w:ind w:left="5490" w:firstLine="0"/>
      </w:pPr>
      <w:rPr>
        <w:rFonts w:ascii="Arial" w:hAnsi="Arial" w:cs="Times New Roman" w:hint="default"/>
        <w:b w:val="0"/>
        <w:i w:val="0"/>
        <w:sz w:val="32"/>
        <w:szCs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F7B3432"/>
    <w:multiLevelType w:val="multilevel"/>
    <w:tmpl w:val="A1A0F17A"/>
    <w:lvl w:ilvl="0">
      <w:start w:val="1"/>
      <w:numFmt w:val="decimal"/>
      <w:pStyle w:val="Heading1"/>
      <w:lvlText w:val="%1"/>
      <w:lvlJc w:val="left"/>
      <w:pPr>
        <w:tabs>
          <w:tab w:val="num" w:pos="-2700"/>
        </w:tabs>
        <w:ind w:left="-270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tabs>
          <w:tab w:val="num" w:pos="-2700"/>
        </w:tabs>
        <w:ind w:left="-2700" w:hanging="720"/>
      </w:pPr>
      <w:rPr>
        <w:rFonts w:ascii="Arial" w:hAnsi="Arial" w:hint="default"/>
        <w:b w:val="0"/>
        <w:i w:val="0"/>
        <w:sz w:val="32"/>
        <w:szCs w:val="32"/>
      </w:rPr>
    </w:lvl>
    <w:lvl w:ilvl="2">
      <w:start w:val="1"/>
      <w:numFmt w:val="decimal"/>
      <w:pStyle w:val="Heading3"/>
      <w:lvlText w:val="%1.%2.%3"/>
      <w:lvlJc w:val="left"/>
      <w:pPr>
        <w:tabs>
          <w:tab w:val="num" w:pos="-2700"/>
        </w:tabs>
        <w:ind w:left="-270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440"/>
        </w:tabs>
        <w:ind w:left="1440"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80"/>
        </w:tabs>
        <w:ind w:left="180" w:hanging="1080"/>
      </w:pPr>
      <w:rPr>
        <w:rFonts w:hint="default"/>
      </w:rPr>
    </w:lvl>
    <w:lvl w:ilvl="5">
      <w:start w:val="1"/>
      <w:numFmt w:val="decimal"/>
      <w:pStyle w:val="Heading6"/>
      <w:lvlText w:val="%1.%2.%3.%4.%5.%6"/>
      <w:lvlJc w:val="left"/>
      <w:pPr>
        <w:tabs>
          <w:tab w:val="num" w:pos="540"/>
        </w:tabs>
        <w:ind w:left="396" w:hanging="93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Heading7"/>
      <w:lvlText w:val="%1.%2.%3.%4.%5.%6.%7"/>
      <w:lvlJc w:val="left"/>
      <w:pPr>
        <w:tabs>
          <w:tab w:val="num" w:pos="1260"/>
        </w:tabs>
        <w:ind w:left="900" w:hanging="1080"/>
      </w:pPr>
      <w:rPr>
        <w:rFonts w:hint="default"/>
      </w:rPr>
    </w:lvl>
    <w:lvl w:ilvl="7">
      <w:start w:val="1"/>
      <w:numFmt w:val="decimal"/>
      <w:pStyle w:val="Heading8"/>
      <w:lvlText w:val="%1.%2.%3.%4.%5.%6.%7.%8"/>
      <w:lvlJc w:val="left"/>
      <w:pPr>
        <w:tabs>
          <w:tab w:val="num" w:pos="1620"/>
        </w:tabs>
        <w:ind w:left="1404" w:hanging="122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decimal"/>
      <w:pStyle w:val="Heading9"/>
      <w:lvlText w:val="%1.%2.%3.%4.%5.%6.%7.%8.%9"/>
      <w:lvlJc w:val="left"/>
      <w:pPr>
        <w:tabs>
          <w:tab w:val="num" w:pos="2340"/>
        </w:tabs>
        <w:ind w:left="1980" w:hanging="14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7" w15:restartNumberingAfterBreak="0">
    <w:nsid w:val="33586DE4"/>
    <w:multiLevelType w:val="multilevel"/>
    <w:tmpl w:val="14F6A75A"/>
    <w:lvl w:ilvl="0">
      <w:start w:val="1"/>
      <w:numFmt w:val="decimal"/>
      <w:pStyle w:val="FigureCaption"/>
      <w:suff w:val="space"/>
      <w:lvlText w:val="Figure %1."/>
      <w:lvlJc w:val="left"/>
      <w:pPr>
        <w:ind w:left="0" w:firstLine="0"/>
      </w:pPr>
      <w:rPr>
        <w:rFonts w:ascii="Arial" w:hAnsi="Arial" w:cs="Times New Roman" w:hint="default"/>
        <w:b w:val="0"/>
        <w:i w:val="0"/>
        <w:sz w:val="18"/>
        <w:szCs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5BE4DE9"/>
    <w:multiLevelType w:val="hybridMultilevel"/>
    <w:tmpl w:val="79B20B4A"/>
    <w:lvl w:ilvl="0" w:tplc="7E60CB88">
      <w:start w:val="1"/>
      <w:numFmt w:val="decimal"/>
      <w:pStyle w:val="List5"/>
      <w:lvlText w:val="%1."/>
      <w:lvlJc w:val="left"/>
      <w:pPr>
        <w:tabs>
          <w:tab w:val="num" w:pos="1980"/>
        </w:tabs>
        <w:ind w:left="1980" w:hanging="360"/>
      </w:pPr>
    </w:lvl>
    <w:lvl w:ilvl="1" w:tplc="04090019">
      <w:start w:val="1"/>
      <w:numFmt w:val="lowerLetter"/>
      <w:lvlText w:val="%2."/>
      <w:lvlJc w:val="left"/>
      <w:pPr>
        <w:tabs>
          <w:tab w:val="num" w:pos="2777"/>
        </w:tabs>
        <w:ind w:left="2777" w:hanging="360"/>
      </w:pPr>
    </w:lvl>
    <w:lvl w:ilvl="2" w:tplc="0409001B">
      <w:start w:val="1"/>
      <w:numFmt w:val="lowerRoman"/>
      <w:lvlText w:val="%3."/>
      <w:lvlJc w:val="right"/>
      <w:pPr>
        <w:tabs>
          <w:tab w:val="num" w:pos="3497"/>
        </w:tabs>
        <w:ind w:left="3497" w:hanging="180"/>
      </w:pPr>
    </w:lvl>
    <w:lvl w:ilvl="3" w:tplc="0409000F">
      <w:start w:val="1"/>
      <w:numFmt w:val="decimal"/>
      <w:lvlText w:val="%4."/>
      <w:lvlJc w:val="left"/>
      <w:pPr>
        <w:tabs>
          <w:tab w:val="num" w:pos="4217"/>
        </w:tabs>
        <w:ind w:left="4217" w:hanging="360"/>
      </w:pPr>
    </w:lvl>
    <w:lvl w:ilvl="4" w:tplc="04090019">
      <w:start w:val="1"/>
      <w:numFmt w:val="lowerLetter"/>
      <w:lvlText w:val="%5."/>
      <w:lvlJc w:val="left"/>
      <w:pPr>
        <w:tabs>
          <w:tab w:val="num" w:pos="4937"/>
        </w:tabs>
        <w:ind w:left="4937" w:hanging="360"/>
      </w:pPr>
    </w:lvl>
    <w:lvl w:ilvl="5" w:tplc="0409001B">
      <w:start w:val="1"/>
      <w:numFmt w:val="lowerRoman"/>
      <w:lvlText w:val="%6."/>
      <w:lvlJc w:val="right"/>
      <w:pPr>
        <w:tabs>
          <w:tab w:val="num" w:pos="5657"/>
        </w:tabs>
        <w:ind w:left="5657" w:hanging="180"/>
      </w:pPr>
    </w:lvl>
    <w:lvl w:ilvl="6" w:tplc="0409000F">
      <w:start w:val="1"/>
      <w:numFmt w:val="decimal"/>
      <w:lvlText w:val="%7."/>
      <w:lvlJc w:val="left"/>
      <w:pPr>
        <w:tabs>
          <w:tab w:val="num" w:pos="6377"/>
        </w:tabs>
        <w:ind w:left="6377" w:hanging="360"/>
      </w:pPr>
    </w:lvl>
    <w:lvl w:ilvl="7" w:tplc="04090019">
      <w:start w:val="1"/>
      <w:numFmt w:val="lowerLetter"/>
      <w:lvlText w:val="%8."/>
      <w:lvlJc w:val="left"/>
      <w:pPr>
        <w:tabs>
          <w:tab w:val="num" w:pos="7097"/>
        </w:tabs>
        <w:ind w:left="7097" w:hanging="360"/>
      </w:pPr>
    </w:lvl>
    <w:lvl w:ilvl="8" w:tplc="0409001B">
      <w:start w:val="1"/>
      <w:numFmt w:val="lowerRoman"/>
      <w:lvlText w:val="%9."/>
      <w:lvlJc w:val="right"/>
      <w:pPr>
        <w:tabs>
          <w:tab w:val="num" w:pos="7817"/>
        </w:tabs>
        <w:ind w:left="7817" w:hanging="180"/>
      </w:pPr>
    </w:lvl>
  </w:abstractNum>
  <w:abstractNum w:abstractNumId="9" w15:restartNumberingAfterBreak="0">
    <w:nsid w:val="7164564F"/>
    <w:multiLevelType w:val="hybridMultilevel"/>
    <w:tmpl w:val="15CCB4E4"/>
    <w:lvl w:ilvl="0" w:tplc="1FB270E6">
      <w:start w:val="1"/>
      <w:numFmt w:val="decimal"/>
      <w:pStyle w:val="List2"/>
      <w:lvlText w:val="%1."/>
      <w:lvlJc w:val="left"/>
      <w:pPr>
        <w:tabs>
          <w:tab w:val="num" w:pos="931"/>
        </w:tabs>
        <w:ind w:left="931" w:hanging="360"/>
      </w:pPr>
    </w:lvl>
    <w:lvl w:ilvl="1" w:tplc="04090019">
      <w:start w:val="1"/>
      <w:numFmt w:val="lowerLetter"/>
      <w:lvlText w:val="%2."/>
      <w:lvlJc w:val="left"/>
      <w:pPr>
        <w:tabs>
          <w:tab w:val="num" w:pos="1728"/>
        </w:tabs>
        <w:ind w:left="1728" w:hanging="360"/>
      </w:pPr>
    </w:lvl>
    <w:lvl w:ilvl="2" w:tplc="0409001B">
      <w:start w:val="1"/>
      <w:numFmt w:val="lowerRoman"/>
      <w:lvlText w:val="%3."/>
      <w:lvlJc w:val="right"/>
      <w:pPr>
        <w:tabs>
          <w:tab w:val="num" w:pos="2448"/>
        </w:tabs>
        <w:ind w:left="2448" w:hanging="180"/>
      </w:pPr>
    </w:lvl>
    <w:lvl w:ilvl="3" w:tplc="0409000F">
      <w:start w:val="1"/>
      <w:numFmt w:val="decimal"/>
      <w:lvlText w:val="%4."/>
      <w:lvlJc w:val="left"/>
      <w:pPr>
        <w:tabs>
          <w:tab w:val="num" w:pos="3168"/>
        </w:tabs>
        <w:ind w:left="3168" w:hanging="360"/>
      </w:pPr>
    </w:lvl>
    <w:lvl w:ilvl="4" w:tplc="04090019">
      <w:start w:val="1"/>
      <w:numFmt w:val="lowerLetter"/>
      <w:lvlText w:val="%5."/>
      <w:lvlJc w:val="left"/>
      <w:pPr>
        <w:tabs>
          <w:tab w:val="num" w:pos="3888"/>
        </w:tabs>
        <w:ind w:left="3888" w:hanging="360"/>
      </w:pPr>
    </w:lvl>
    <w:lvl w:ilvl="5" w:tplc="0409001B">
      <w:start w:val="1"/>
      <w:numFmt w:val="lowerRoman"/>
      <w:lvlText w:val="%6."/>
      <w:lvlJc w:val="right"/>
      <w:pPr>
        <w:tabs>
          <w:tab w:val="num" w:pos="4608"/>
        </w:tabs>
        <w:ind w:left="4608" w:hanging="180"/>
      </w:pPr>
    </w:lvl>
    <w:lvl w:ilvl="6" w:tplc="0409000F">
      <w:start w:val="1"/>
      <w:numFmt w:val="decimal"/>
      <w:lvlText w:val="%7."/>
      <w:lvlJc w:val="left"/>
      <w:pPr>
        <w:tabs>
          <w:tab w:val="num" w:pos="5328"/>
        </w:tabs>
        <w:ind w:left="5328" w:hanging="360"/>
      </w:pPr>
    </w:lvl>
    <w:lvl w:ilvl="7" w:tplc="04090019">
      <w:start w:val="1"/>
      <w:numFmt w:val="lowerLetter"/>
      <w:lvlText w:val="%8."/>
      <w:lvlJc w:val="left"/>
      <w:pPr>
        <w:tabs>
          <w:tab w:val="num" w:pos="6048"/>
        </w:tabs>
        <w:ind w:left="6048" w:hanging="360"/>
      </w:pPr>
    </w:lvl>
    <w:lvl w:ilvl="8" w:tplc="0409001B">
      <w:start w:val="1"/>
      <w:numFmt w:val="lowerRoman"/>
      <w:lvlText w:val="%9."/>
      <w:lvlJc w:val="right"/>
      <w:pPr>
        <w:tabs>
          <w:tab w:val="num" w:pos="6768"/>
        </w:tabs>
        <w:ind w:left="6768" w:hanging="180"/>
      </w:pPr>
    </w:lvl>
  </w:abstractNum>
  <w:abstractNum w:abstractNumId="10" w15:restartNumberingAfterBreak="0">
    <w:nsid w:val="73740059"/>
    <w:multiLevelType w:val="multilevel"/>
    <w:tmpl w:val="888CC8FC"/>
    <w:lvl w:ilvl="0">
      <w:start w:val="1"/>
      <w:numFmt w:val="decimal"/>
      <w:pStyle w:val="List3"/>
      <w:lvlText w:val="%1."/>
      <w:lvlJc w:val="left"/>
      <w:pPr>
        <w:tabs>
          <w:tab w:val="num" w:pos="1291"/>
        </w:tabs>
        <w:ind w:left="1291" w:hanging="360"/>
      </w:pPr>
      <w:rPr>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start w:val="1"/>
      <w:numFmt w:val="decimal"/>
      <w:lvlText w:val="%1.%2"/>
      <w:lvlJc w:val="left"/>
      <w:pPr>
        <w:tabs>
          <w:tab w:val="num" w:pos="1651"/>
        </w:tabs>
        <w:ind w:left="1651" w:hanging="720"/>
      </w:pPr>
      <w:rPr>
        <w:rFonts w:ascii="Times New Roman" w:hAnsi="Times New Roman" w:cs="Times New Roman" w:hint="default"/>
        <w:b w:val="0"/>
        <w:i w:val="0"/>
        <w:sz w:val="24"/>
        <w:szCs w:val="24"/>
      </w:rPr>
    </w:lvl>
    <w:lvl w:ilvl="2">
      <w:start w:val="1"/>
      <w:numFmt w:val="decimal"/>
      <w:lvlText w:val="%1.%2.%3"/>
      <w:lvlJc w:val="left"/>
      <w:pPr>
        <w:tabs>
          <w:tab w:val="num" w:pos="1651"/>
        </w:tabs>
        <w:ind w:left="1651" w:hanging="720"/>
      </w:pPr>
      <w:rPr>
        <w:rFonts w:ascii="Arial" w:hAnsi="Arial" w:cs="Times New Roman" w:hint="default"/>
        <w:b w:val="0"/>
        <w:i w:val="0"/>
        <w:sz w:val="28"/>
        <w:szCs w:val="28"/>
      </w:rPr>
    </w:lvl>
    <w:lvl w:ilvl="3">
      <w:start w:val="1"/>
      <w:numFmt w:val="decimal"/>
      <w:lvlText w:val="%1.%2.%3.%4"/>
      <w:lvlJc w:val="left"/>
      <w:pPr>
        <w:tabs>
          <w:tab w:val="num" w:pos="2371"/>
        </w:tabs>
        <w:ind w:left="2371" w:hanging="1080"/>
      </w:pPr>
      <w:rPr>
        <w:rFonts w:ascii="Arial" w:hAnsi="Arial" w:cs="Times New Roman" w:hint="default"/>
        <w:b w:val="0"/>
        <w:i w:val="0"/>
        <w:sz w:val="28"/>
        <w:szCs w:val="28"/>
      </w:rPr>
    </w:lvl>
    <w:lvl w:ilvl="4">
      <w:start w:val="1"/>
      <w:numFmt w:val="decimal"/>
      <w:lvlText w:val="%1.%2.%3.%4.%5"/>
      <w:lvlJc w:val="left"/>
      <w:pPr>
        <w:tabs>
          <w:tab w:val="num" w:pos="4531"/>
        </w:tabs>
        <w:ind w:left="4531" w:hanging="1080"/>
      </w:pPr>
    </w:lvl>
    <w:lvl w:ilvl="5">
      <w:start w:val="1"/>
      <w:numFmt w:val="decimal"/>
      <w:lvlText w:val="%1.%2.%3.%4.%5.%6"/>
      <w:lvlJc w:val="left"/>
      <w:pPr>
        <w:tabs>
          <w:tab w:val="num" w:pos="4891"/>
        </w:tabs>
        <w:ind w:left="4747" w:hanging="936"/>
      </w:pPr>
      <w:rPr>
        <w:rFonts w:ascii="Arial" w:hAnsi="Arial" w:cs="Times New Roman" w:hint="default"/>
        <w:b w:val="0"/>
        <w:bCs w:val="0"/>
        <w:i w:val="0"/>
        <w:iCs w:val="0"/>
        <w:caps w:val="0"/>
        <w:smallCaps w:val="0"/>
        <w:strike w:val="0"/>
        <w:dstrike w:val="0"/>
        <w:vanish w:val="0"/>
        <w:webHidden w:val="0"/>
        <w:color w:val="000000"/>
        <w:spacing w:val="0"/>
        <w:kern w:val="0"/>
        <w:position w:val="0"/>
        <w:sz w:val="28"/>
        <w:szCs w:val="28"/>
        <w:u w:val="none"/>
        <w:effect w:val="none"/>
        <w:vertAlign w:val="baseline"/>
        <w:em w:val="none"/>
        <w:specVanish w:val="0"/>
      </w:rPr>
    </w:lvl>
    <w:lvl w:ilvl="6">
      <w:start w:val="1"/>
      <w:numFmt w:val="decimal"/>
      <w:lvlText w:val="%1.%2.%3.%4.%5.%6.%7"/>
      <w:lvlJc w:val="left"/>
      <w:pPr>
        <w:tabs>
          <w:tab w:val="num" w:pos="5611"/>
        </w:tabs>
        <w:ind w:left="5251" w:hanging="1080"/>
      </w:pPr>
    </w:lvl>
    <w:lvl w:ilvl="7">
      <w:start w:val="1"/>
      <w:numFmt w:val="decimal"/>
      <w:lvlText w:val="%1.%2.%3.%4.%5.%6.%7.%8"/>
      <w:lvlJc w:val="left"/>
      <w:pPr>
        <w:tabs>
          <w:tab w:val="num" w:pos="5971"/>
        </w:tabs>
        <w:ind w:left="5755" w:hanging="1224"/>
      </w:pPr>
      <w:rPr>
        <w:rFonts w:ascii="Arial" w:hAnsi="Arial" w:cs="Times New Roman" w:hint="default"/>
        <w:b w:val="0"/>
        <w:bCs w:val="0"/>
        <w:i w:val="0"/>
        <w:iCs w:val="0"/>
        <w:caps w:val="0"/>
        <w:smallCaps w:val="0"/>
        <w:strike w:val="0"/>
        <w:dstrike w:val="0"/>
        <w:vanish w:val="0"/>
        <w:webHidden w:val="0"/>
        <w:color w:val="000000"/>
        <w:spacing w:val="0"/>
        <w:kern w:val="0"/>
        <w:position w:val="0"/>
        <w:sz w:val="28"/>
        <w:szCs w:val="28"/>
        <w:u w:val="none"/>
        <w:effect w:val="none"/>
        <w:vertAlign w:val="baseline"/>
        <w:em w:val="none"/>
        <w:specVanish w:val="0"/>
      </w:rPr>
    </w:lvl>
    <w:lvl w:ilvl="8">
      <w:start w:val="1"/>
      <w:numFmt w:val="decimal"/>
      <w:lvlText w:val="%1.%2.%3.%4.%5.%6.%7.%8.%9"/>
      <w:lvlJc w:val="left"/>
      <w:pPr>
        <w:tabs>
          <w:tab w:val="num" w:pos="6691"/>
        </w:tabs>
        <w:ind w:left="6331" w:hanging="1440"/>
      </w:pPr>
      <w:rPr>
        <w:rFonts w:ascii="Arial" w:hAnsi="Arial" w:cs="Times New Roman" w:hint="default"/>
        <w:b w:val="0"/>
        <w:bCs w:val="0"/>
        <w:i w:val="0"/>
        <w:iCs w:val="0"/>
        <w:caps w:val="0"/>
        <w:strike w:val="0"/>
        <w:dstrike w:val="0"/>
        <w:vanish w:val="0"/>
        <w:webHidden w:val="0"/>
        <w:color w:val="000000"/>
        <w:spacing w:val="0"/>
        <w:kern w:val="0"/>
        <w:position w:val="0"/>
        <w:sz w:val="28"/>
        <w:szCs w:val="28"/>
        <w:u w:val="none"/>
        <w:effect w:val="none"/>
        <w:vertAlign w:val="baseline"/>
        <w:em w:val="none"/>
        <w:specVanish w:val="0"/>
      </w:rPr>
    </w:lvl>
  </w:abstractNum>
  <w:abstractNum w:abstractNumId="11" w15:restartNumberingAfterBreak="0">
    <w:nsid w:val="7865055A"/>
    <w:multiLevelType w:val="hybridMultilevel"/>
    <w:tmpl w:val="93828888"/>
    <w:lvl w:ilvl="0" w:tplc="4166734A">
      <w:start w:val="1"/>
      <w:numFmt w:val="decimal"/>
      <w:pStyle w:val="List"/>
      <w:lvlText w:val="%1."/>
      <w:lvlJc w:val="left"/>
      <w:pPr>
        <w:tabs>
          <w:tab w:val="num" w:pos="1291"/>
        </w:tabs>
        <w:ind w:left="1291"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CA62CF2"/>
    <w:multiLevelType w:val="hybridMultilevel"/>
    <w:tmpl w:val="E06ACF7E"/>
    <w:lvl w:ilvl="0" w:tplc="D20A5836">
      <w:start w:val="1"/>
      <w:numFmt w:val="decimal"/>
      <w:pStyle w:val="List4"/>
      <w:lvlText w:val="%1."/>
      <w:lvlJc w:val="left"/>
      <w:pPr>
        <w:tabs>
          <w:tab w:val="num" w:pos="1651"/>
        </w:tabs>
        <w:ind w:left="1651" w:hanging="360"/>
      </w:pPr>
    </w:lvl>
    <w:lvl w:ilvl="1" w:tplc="04090019">
      <w:start w:val="1"/>
      <w:numFmt w:val="lowerLetter"/>
      <w:lvlText w:val="%2."/>
      <w:lvlJc w:val="left"/>
      <w:pPr>
        <w:tabs>
          <w:tab w:val="num" w:pos="2448"/>
        </w:tabs>
        <w:ind w:left="2448" w:hanging="360"/>
      </w:pPr>
    </w:lvl>
    <w:lvl w:ilvl="2" w:tplc="0409001B">
      <w:start w:val="1"/>
      <w:numFmt w:val="lowerRoman"/>
      <w:lvlText w:val="%3."/>
      <w:lvlJc w:val="right"/>
      <w:pPr>
        <w:tabs>
          <w:tab w:val="num" w:pos="3168"/>
        </w:tabs>
        <w:ind w:left="3168" w:hanging="180"/>
      </w:pPr>
    </w:lvl>
    <w:lvl w:ilvl="3" w:tplc="0409000F">
      <w:start w:val="1"/>
      <w:numFmt w:val="decimal"/>
      <w:lvlText w:val="%4."/>
      <w:lvlJc w:val="left"/>
      <w:pPr>
        <w:tabs>
          <w:tab w:val="num" w:pos="3888"/>
        </w:tabs>
        <w:ind w:left="3888" w:hanging="360"/>
      </w:pPr>
    </w:lvl>
    <w:lvl w:ilvl="4" w:tplc="04090019">
      <w:start w:val="1"/>
      <w:numFmt w:val="lowerLetter"/>
      <w:lvlText w:val="%5."/>
      <w:lvlJc w:val="left"/>
      <w:pPr>
        <w:tabs>
          <w:tab w:val="num" w:pos="4608"/>
        </w:tabs>
        <w:ind w:left="4608" w:hanging="360"/>
      </w:pPr>
    </w:lvl>
    <w:lvl w:ilvl="5" w:tplc="0409001B">
      <w:start w:val="1"/>
      <w:numFmt w:val="lowerRoman"/>
      <w:lvlText w:val="%6."/>
      <w:lvlJc w:val="right"/>
      <w:pPr>
        <w:tabs>
          <w:tab w:val="num" w:pos="5328"/>
        </w:tabs>
        <w:ind w:left="5328" w:hanging="180"/>
      </w:pPr>
    </w:lvl>
    <w:lvl w:ilvl="6" w:tplc="0409000F">
      <w:start w:val="1"/>
      <w:numFmt w:val="decimal"/>
      <w:lvlText w:val="%7."/>
      <w:lvlJc w:val="left"/>
      <w:pPr>
        <w:tabs>
          <w:tab w:val="num" w:pos="6048"/>
        </w:tabs>
        <w:ind w:left="6048" w:hanging="360"/>
      </w:pPr>
    </w:lvl>
    <w:lvl w:ilvl="7" w:tplc="04090019">
      <w:start w:val="1"/>
      <w:numFmt w:val="lowerLetter"/>
      <w:lvlText w:val="%8."/>
      <w:lvlJc w:val="left"/>
      <w:pPr>
        <w:tabs>
          <w:tab w:val="num" w:pos="6768"/>
        </w:tabs>
        <w:ind w:left="6768" w:hanging="360"/>
      </w:pPr>
    </w:lvl>
    <w:lvl w:ilvl="8" w:tplc="0409001B">
      <w:start w:val="1"/>
      <w:numFmt w:val="lowerRoman"/>
      <w:lvlText w:val="%9."/>
      <w:lvlJc w:val="right"/>
      <w:pPr>
        <w:tabs>
          <w:tab w:val="num" w:pos="7488"/>
        </w:tabs>
        <w:ind w:left="7488"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1"/>
  </w:num>
  <w:num w:numId="12">
    <w:abstractNumId w:val="4"/>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Thesis-reference styl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esp9fwds2w9te95aipwrewe22axzx9x50p&quot;&gt;My EndNote Library&lt;record-ids&gt;&lt;item&gt;88&lt;/item&gt;&lt;item&gt;91&lt;/item&gt;&lt;item&gt;814&lt;/item&gt;&lt;item&gt;847&lt;/item&gt;&lt;item&gt;1091&lt;/item&gt;&lt;item&gt;1104&lt;/item&gt;&lt;item&gt;1113&lt;/item&gt;&lt;item&gt;1114&lt;/item&gt;&lt;item&gt;1116&lt;/item&gt;&lt;item&gt;1162&lt;/item&gt;&lt;item&gt;1177&lt;/item&gt;&lt;item&gt;1178&lt;/item&gt;&lt;item&gt;1179&lt;/item&gt;&lt;item&gt;1180&lt;/item&gt;&lt;item&gt;1181&lt;/item&gt;&lt;item&gt;1182&lt;/item&gt;&lt;item&gt;1189&lt;/item&gt;&lt;item&gt;1201&lt;/item&gt;&lt;item&gt;1203&lt;/item&gt;&lt;item&gt;1204&lt;/item&gt;&lt;item&gt;1208&lt;/item&gt;&lt;item&gt;1212&lt;/item&gt;&lt;/record-ids&gt;&lt;/item&gt;&lt;/Libraries&gt;"/>
  </w:docVars>
  <w:rsids>
    <w:rsidRoot w:val="00046292"/>
    <w:rsid w:val="0000009A"/>
    <w:rsid w:val="00000E06"/>
    <w:rsid w:val="000015C7"/>
    <w:rsid w:val="00001E4A"/>
    <w:rsid w:val="00002291"/>
    <w:rsid w:val="00004431"/>
    <w:rsid w:val="000052B4"/>
    <w:rsid w:val="000058BF"/>
    <w:rsid w:val="00005B26"/>
    <w:rsid w:val="0000724E"/>
    <w:rsid w:val="000079C5"/>
    <w:rsid w:val="000120B6"/>
    <w:rsid w:val="000121F7"/>
    <w:rsid w:val="000128B7"/>
    <w:rsid w:val="00014752"/>
    <w:rsid w:val="00021F62"/>
    <w:rsid w:val="00021FF3"/>
    <w:rsid w:val="00022F03"/>
    <w:rsid w:val="00023439"/>
    <w:rsid w:val="000242D0"/>
    <w:rsid w:val="00024E23"/>
    <w:rsid w:val="000304C0"/>
    <w:rsid w:val="00031D7B"/>
    <w:rsid w:val="00032763"/>
    <w:rsid w:val="00032824"/>
    <w:rsid w:val="00034024"/>
    <w:rsid w:val="000367BA"/>
    <w:rsid w:val="000368FB"/>
    <w:rsid w:val="00036A10"/>
    <w:rsid w:val="00036B87"/>
    <w:rsid w:val="00036C7E"/>
    <w:rsid w:val="000400A8"/>
    <w:rsid w:val="00041AF8"/>
    <w:rsid w:val="00045905"/>
    <w:rsid w:val="00046292"/>
    <w:rsid w:val="00050B51"/>
    <w:rsid w:val="000511AB"/>
    <w:rsid w:val="000512F6"/>
    <w:rsid w:val="0005298E"/>
    <w:rsid w:val="00054D8D"/>
    <w:rsid w:val="00054FBF"/>
    <w:rsid w:val="0005650C"/>
    <w:rsid w:val="00057327"/>
    <w:rsid w:val="00057427"/>
    <w:rsid w:val="00057FA9"/>
    <w:rsid w:val="00061497"/>
    <w:rsid w:val="00061561"/>
    <w:rsid w:val="00061C9D"/>
    <w:rsid w:val="00061ED6"/>
    <w:rsid w:val="000622AD"/>
    <w:rsid w:val="000649D2"/>
    <w:rsid w:val="0006509A"/>
    <w:rsid w:val="000672CE"/>
    <w:rsid w:val="00072BBB"/>
    <w:rsid w:val="00072E9C"/>
    <w:rsid w:val="000734B9"/>
    <w:rsid w:val="00073760"/>
    <w:rsid w:val="000748FE"/>
    <w:rsid w:val="000768B8"/>
    <w:rsid w:val="00080F3E"/>
    <w:rsid w:val="00081569"/>
    <w:rsid w:val="0008308B"/>
    <w:rsid w:val="0008383C"/>
    <w:rsid w:val="000840FC"/>
    <w:rsid w:val="0008421A"/>
    <w:rsid w:val="0008475E"/>
    <w:rsid w:val="000847BB"/>
    <w:rsid w:val="00084C2A"/>
    <w:rsid w:val="000851FC"/>
    <w:rsid w:val="00085574"/>
    <w:rsid w:val="00086438"/>
    <w:rsid w:val="000870D1"/>
    <w:rsid w:val="00087F17"/>
    <w:rsid w:val="00091439"/>
    <w:rsid w:val="00092795"/>
    <w:rsid w:val="000928FA"/>
    <w:rsid w:val="0009299F"/>
    <w:rsid w:val="0009377C"/>
    <w:rsid w:val="00093BA8"/>
    <w:rsid w:val="0009444E"/>
    <w:rsid w:val="00095FA5"/>
    <w:rsid w:val="00096FB5"/>
    <w:rsid w:val="000A1586"/>
    <w:rsid w:val="000A3174"/>
    <w:rsid w:val="000A328A"/>
    <w:rsid w:val="000A49C9"/>
    <w:rsid w:val="000A4EB0"/>
    <w:rsid w:val="000A7D49"/>
    <w:rsid w:val="000B00E6"/>
    <w:rsid w:val="000B16AD"/>
    <w:rsid w:val="000B19CA"/>
    <w:rsid w:val="000B1F9B"/>
    <w:rsid w:val="000B347B"/>
    <w:rsid w:val="000B55B5"/>
    <w:rsid w:val="000B760F"/>
    <w:rsid w:val="000B7A4F"/>
    <w:rsid w:val="000C1C60"/>
    <w:rsid w:val="000C4B30"/>
    <w:rsid w:val="000C5757"/>
    <w:rsid w:val="000D0E9E"/>
    <w:rsid w:val="000D19A0"/>
    <w:rsid w:val="000D1CBD"/>
    <w:rsid w:val="000D3D08"/>
    <w:rsid w:val="000D4AAA"/>
    <w:rsid w:val="000D75ED"/>
    <w:rsid w:val="000D7931"/>
    <w:rsid w:val="000E0418"/>
    <w:rsid w:val="000E0C0B"/>
    <w:rsid w:val="000E1563"/>
    <w:rsid w:val="000E1629"/>
    <w:rsid w:val="000E2AB3"/>
    <w:rsid w:val="000E3C67"/>
    <w:rsid w:val="000E4B55"/>
    <w:rsid w:val="000E76A1"/>
    <w:rsid w:val="000F085F"/>
    <w:rsid w:val="000F0A8B"/>
    <w:rsid w:val="000F1B15"/>
    <w:rsid w:val="000F1F50"/>
    <w:rsid w:val="000F336D"/>
    <w:rsid w:val="000F3C0E"/>
    <w:rsid w:val="000F4253"/>
    <w:rsid w:val="000F59FD"/>
    <w:rsid w:val="000F6258"/>
    <w:rsid w:val="0010051C"/>
    <w:rsid w:val="001022AC"/>
    <w:rsid w:val="0010261C"/>
    <w:rsid w:val="001050BF"/>
    <w:rsid w:val="00105534"/>
    <w:rsid w:val="001057AD"/>
    <w:rsid w:val="00105EAA"/>
    <w:rsid w:val="001113C7"/>
    <w:rsid w:val="0011157A"/>
    <w:rsid w:val="00111BC0"/>
    <w:rsid w:val="00112335"/>
    <w:rsid w:val="001123C7"/>
    <w:rsid w:val="00113C8D"/>
    <w:rsid w:val="001147FA"/>
    <w:rsid w:val="0011578C"/>
    <w:rsid w:val="00115A60"/>
    <w:rsid w:val="001167F4"/>
    <w:rsid w:val="00117199"/>
    <w:rsid w:val="00117FC5"/>
    <w:rsid w:val="001236B1"/>
    <w:rsid w:val="0012387F"/>
    <w:rsid w:val="00123FBE"/>
    <w:rsid w:val="001243D5"/>
    <w:rsid w:val="0012496A"/>
    <w:rsid w:val="00125191"/>
    <w:rsid w:val="00125F6C"/>
    <w:rsid w:val="00126836"/>
    <w:rsid w:val="001271AB"/>
    <w:rsid w:val="001303FF"/>
    <w:rsid w:val="00130F4B"/>
    <w:rsid w:val="00131CC1"/>
    <w:rsid w:val="0013209A"/>
    <w:rsid w:val="00134896"/>
    <w:rsid w:val="0013566C"/>
    <w:rsid w:val="00135F2B"/>
    <w:rsid w:val="00136491"/>
    <w:rsid w:val="001364F9"/>
    <w:rsid w:val="00140655"/>
    <w:rsid w:val="00140C64"/>
    <w:rsid w:val="00141696"/>
    <w:rsid w:val="00143E5D"/>
    <w:rsid w:val="00144490"/>
    <w:rsid w:val="00144681"/>
    <w:rsid w:val="00144AE9"/>
    <w:rsid w:val="00145BC9"/>
    <w:rsid w:val="0014776D"/>
    <w:rsid w:val="00147F04"/>
    <w:rsid w:val="001514FB"/>
    <w:rsid w:val="0015222B"/>
    <w:rsid w:val="00153B50"/>
    <w:rsid w:val="00153E28"/>
    <w:rsid w:val="001540D0"/>
    <w:rsid w:val="00154D07"/>
    <w:rsid w:val="001565F8"/>
    <w:rsid w:val="00156CCC"/>
    <w:rsid w:val="00157717"/>
    <w:rsid w:val="0016121F"/>
    <w:rsid w:val="001650CE"/>
    <w:rsid w:val="00167018"/>
    <w:rsid w:val="001703B5"/>
    <w:rsid w:val="00170EFC"/>
    <w:rsid w:val="00171224"/>
    <w:rsid w:val="00172084"/>
    <w:rsid w:val="00172765"/>
    <w:rsid w:val="001728D9"/>
    <w:rsid w:val="00172B52"/>
    <w:rsid w:val="001737A5"/>
    <w:rsid w:val="001738BE"/>
    <w:rsid w:val="00174D00"/>
    <w:rsid w:val="00174F1B"/>
    <w:rsid w:val="00175273"/>
    <w:rsid w:val="00176254"/>
    <w:rsid w:val="00177859"/>
    <w:rsid w:val="00177A4B"/>
    <w:rsid w:val="00177CF3"/>
    <w:rsid w:val="001804F3"/>
    <w:rsid w:val="001805A5"/>
    <w:rsid w:val="00182B1C"/>
    <w:rsid w:val="00183FCF"/>
    <w:rsid w:val="00184123"/>
    <w:rsid w:val="00184F5A"/>
    <w:rsid w:val="001852EC"/>
    <w:rsid w:val="001857A4"/>
    <w:rsid w:val="00186965"/>
    <w:rsid w:val="00187D5E"/>
    <w:rsid w:val="00190914"/>
    <w:rsid w:val="00192393"/>
    <w:rsid w:val="001932E9"/>
    <w:rsid w:val="00193F11"/>
    <w:rsid w:val="00194F88"/>
    <w:rsid w:val="00196519"/>
    <w:rsid w:val="001974F6"/>
    <w:rsid w:val="001A042D"/>
    <w:rsid w:val="001A0C57"/>
    <w:rsid w:val="001A35EA"/>
    <w:rsid w:val="001A3DED"/>
    <w:rsid w:val="001A51DB"/>
    <w:rsid w:val="001A7797"/>
    <w:rsid w:val="001A7FCF"/>
    <w:rsid w:val="001B0165"/>
    <w:rsid w:val="001B07FA"/>
    <w:rsid w:val="001B5FB8"/>
    <w:rsid w:val="001B7B62"/>
    <w:rsid w:val="001C3A1B"/>
    <w:rsid w:val="001C6269"/>
    <w:rsid w:val="001C7461"/>
    <w:rsid w:val="001D1068"/>
    <w:rsid w:val="001D1697"/>
    <w:rsid w:val="001D1A7D"/>
    <w:rsid w:val="001D3982"/>
    <w:rsid w:val="001D3CA9"/>
    <w:rsid w:val="001D3F36"/>
    <w:rsid w:val="001D5728"/>
    <w:rsid w:val="001D7870"/>
    <w:rsid w:val="001E13B3"/>
    <w:rsid w:val="001E4E18"/>
    <w:rsid w:val="001E59B5"/>
    <w:rsid w:val="001E6975"/>
    <w:rsid w:val="001E6D26"/>
    <w:rsid w:val="001E77C3"/>
    <w:rsid w:val="001E7B71"/>
    <w:rsid w:val="001F525E"/>
    <w:rsid w:val="001F7C54"/>
    <w:rsid w:val="001F7E21"/>
    <w:rsid w:val="00201551"/>
    <w:rsid w:val="00201A0B"/>
    <w:rsid w:val="002020BE"/>
    <w:rsid w:val="00202439"/>
    <w:rsid w:val="00204346"/>
    <w:rsid w:val="00205AF3"/>
    <w:rsid w:val="00205CF8"/>
    <w:rsid w:val="00206FA6"/>
    <w:rsid w:val="00210AC8"/>
    <w:rsid w:val="0021196A"/>
    <w:rsid w:val="00212A9A"/>
    <w:rsid w:val="00214F9C"/>
    <w:rsid w:val="00216E44"/>
    <w:rsid w:val="00217F12"/>
    <w:rsid w:val="0022111E"/>
    <w:rsid w:val="002217A0"/>
    <w:rsid w:val="00222D30"/>
    <w:rsid w:val="00223C18"/>
    <w:rsid w:val="00224631"/>
    <w:rsid w:val="00224913"/>
    <w:rsid w:val="002250F4"/>
    <w:rsid w:val="0022693F"/>
    <w:rsid w:val="00226C79"/>
    <w:rsid w:val="00226EE7"/>
    <w:rsid w:val="00227167"/>
    <w:rsid w:val="00227F97"/>
    <w:rsid w:val="002322D9"/>
    <w:rsid w:val="002323B6"/>
    <w:rsid w:val="002337D0"/>
    <w:rsid w:val="002340B9"/>
    <w:rsid w:val="002345B4"/>
    <w:rsid w:val="00236584"/>
    <w:rsid w:val="002379B2"/>
    <w:rsid w:val="00241497"/>
    <w:rsid w:val="002420D0"/>
    <w:rsid w:val="00242C04"/>
    <w:rsid w:val="0024317B"/>
    <w:rsid w:val="00246F70"/>
    <w:rsid w:val="00247070"/>
    <w:rsid w:val="00250809"/>
    <w:rsid w:val="00251455"/>
    <w:rsid w:val="00252895"/>
    <w:rsid w:val="00252BDE"/>
    <w:rsid w:val="00254203"/>
    <w:rsid w:val="002542FC"/>
    <w:rsid w:val="00254804"/>
    <w:rsid w:val="00256492"/>
    <w:rsid w:val="00256647"/>
    <w:rsid w:val="0025791B"/>
    <w:rsid w:val="00257A46"/>
    <w:rsid w:val="002602CE"/>
    <w:rsid w:val="002629B5"/>
    <w:rsid w:val="00266722"/>
    <w:rsid w:val="00266BB2"/>
    <w:rsid w:val="00267FEB"/>
    <w:rsid w:val="0027135A"/>
    <w:rsid w:val="002719A1"/>
    <w:rsid w:val="002720FC"/>
    <w:rsid w:val="00273659"/>
    <w:rsid w:val="002738ED"/>
    <w:rsid w:val="00274276"/>
    <w:rsid w:val="00274BFB"/>
    <w:rsid w:val="00274F87"/>
    <w:rsid w:val="002758AB"/>
    <w:rsid w:val="00276B94"/>
    <w:rsid w:val="00281E9E"/>
    <w:rsid w:val="00284696"/>
    <w:rsid w:val="002854FF"/>
    <w:rsid w:val="0028617B"/>
    <w:rsid w:val="00286FCD"/>
    <w:rsid w:val="00291363"/>
    <w:rsid w:val="002913DF"/>
    <w:rsid w:val="0029266A"/>
    <w:rsid w:val="00293E18"/>
    <w:rsid w:val="00294062"/>
    <w:rsid w:val="00294A6F"/>
    <w:rsid w:val="00294AAC"/>
    <w:rsid w:val="002962AC"/>
    <w:rsid w:val="00296314"/>
    <w:rsid w:val="002966AC"/>
    <w:rsid w:val="002968A0"/>
    <w:rsid w:val="00296C35"/>
    <w:rsid w:val="0029748F"/>
    <w:rsid w:val="002A0105"/>
    <w:rsid w:val="002A063A"/>
    <w:rsid w:val="002A1588"/>
    <w:rsid w:val="002A1E16"/>
    <w:rsid w:val="002A3AC6"/>
    <w:rsid w:val="002A4FC4"/>
    <w:rsid w:val="002A7121"/>
    <w:rsid w:val="002A71ED"/>
    <w:rsid w:val="002A72BF"/>
    <w:rsid w:val="002B0BAE"/>
    <w:rsid w:val="002B2D71"/>
    <w:rsid w:val="002B3F6D"/>
    <w:rsid w:val="002B4EFD"/>
    <w:rsid w:val="002B53D7"/>
    <w:rsid w:val="002B5B90"/>
    <w:rsid w:val="002B6A5F"/>
    <w:rsid w:val="002B6E49"/>
    <w:rsid w:val="002C0466"/>
    <w:rsid w:val="002C179A"/>
    <w:rsid w:val="002C1A6E"/>
    <w:rsid w:val="002C2CDA"/>
    <w:rsid w:val="002C33EA"/>
    <w:rsid w:val="002C405D"/>
    <w:rsid w:val="002C5A5C"/>
    <w:rsid w:val="002C7B3F"/>
    <w:rsid w:val="002D0CAF"/>
    <w:rsid w:val="002D1FCB"/>
    <w:rsid w:val="002D228C"/>
    <w:rsid w:val="002D3065"/>
    <w:rsid w:val="002D4197"/>
    <w:rsid w:val="002D59D4"/>
    <w:rsid w:val="002D6381"/>
    <w:rsid w:val="002E086F"/>
    <w:rsid w:val="002E1AF5"/>
    <w:rsid w:val="002E2B81"/>
    <w:rsid w:val="002E32D4"/>
    <w:rsid w:val="002E482A"/>
    <w:rsid w:val="002E49FC"/>
    <w:rsid w:val="002E5916"/>
    <w:rsid w:val="002E7361"/>
    <w:rsid w:val="002F0FBF"/>
    <w:rsid w:val="002F1188"/>
    <w:rsid w:val="002F2073"/>
    <w:rsid w:val="002F3F57"/>
    <w:rsid w:val="002F5D4E"/>
    <w:rsid w:val="002F6536"/>
    <w:rsid w:val="002F678A"/>
    <w:rsid w:val="00301974"/>
    <w:rsid w:val="00302DC6"/>
    <w:rsid w:val="00302F6C"/>
    <w:rsid w:val="00303956"/>
    <w:rsid w:val="00304E1A"/>
    <w:rsid w:val="00304E70"/>
    <w:rsid w:val="00304EE3"/>
    <w:rsid w:val="00306520"/>
    <w:rsid w:val="0030693D"/>
    <w:rsid w:val="00306BA2"/>
    <w:rsid w:val="00310AD0"/>
    <w:rsid w:val="00311285"/>
    <w:rsid w:val="003115C2"/>
    <w:rsid w:val="003125AD"/>
    <w:rsid w:val="00313005"/>
    <w:rsid w:val="003138A0"/>
    <w:rsid w:val="00316B54"/>
    <w:rsid w:val="00317950"/>
    <w:rsid w:val="00317BB6"/>
    <w:rsid w:val="003244DD"/>
    <w:rsid w:val="00325371"/>
    <w:rsid w:val="00326532"/>
    <w:rsid w:val="003266A3"/>
    <w:rsid w:val="00326A71"/>
    <w:rsid w:val="00326E66"/>
    <w:rsid w:val="0033281A"/>
    <w:rsid w:val="003339DF"/>
    <w:rsid w:val="00334944"/>
    <w:rsid w:val="00335059"/>
    <w:rsid w:val="00335878"/>
    <w:rsid w:val="003410F1"/>
    <w:rsid w:val="00343D76"/>
    <w:rsid w:val="00343E48"/>
    <w:rsid w:val="0034566B"/>
    <w:rsid w:val="00346717"/>
    <w:rsid w:val="003477B1"/>
    <w:rsid w:val="0035030B"/>
    <w:rsid w:val="0035050B"/>
    <w:rsid w:val="0035058B"/>
    <w:rsid w:val="0035218D"/>
    <w:rsid w:val="0035338B"/>
    <w:rsid w:val="00355400"/>
    <w:rsid w:val="00355769"/>
    <w:rsid w:val="00356EFC"/>
    <w:rsid w:val="003604FF"/>
    <w:rsid w:val="00363398"/>
    <w:rsid w:val="00363A45"/>
    <w:rsid w:val="003646D1"/>
    <w:rsid w:val="00364EE0"/>
    <w:rsid w:val="00364EEF"/>
    <w:rsid w:val="00367074"/>
    <w:rsid w:val="00367434"/>
    <w:rsid w:val="003733CD"/>
    <w:rsid w:val="0037507C"/>
    <w:rsid w:val="0037513F"/>
    <w:rsid w:val="00375959"/>
    <w:rsid w:val="00375C34"/>
    <w:rsid w:val="00376C37"/>
    <w:rsid w:val="00376FD1"/>
    <w:rsid w:val="00380431"/>
    <w:rsid w:val="003804A1"/>
    <w:rsid w:val="00380A88"/>
    <w:rsid w:val="0038195B"/>
    <w:rsid w:val="00382781"/>
    <w:rsid w:val="003832FC"/>
    <w:rsid w:val="00383C7F"/>
    <w:rsid w:val="00385217"/>
    <w:rsid w:val="00385311"/>
    <w:rsid w:val="003871AB"/>
    <w:rsid w:val="003876E0"/>
    <w:rsid w:val="00391960"/>
    <w:rsid w:val="00392300"/>
    <w:rsid w:val="00392762"/>
    <w:rsid w:val="0039339D"/>
    <w:rsid w:val="00394D77"/>
    <w:rsid w:val="003A0291"/>
    <w:rsid w:val="003A0620"/>
    <w:rsid w:val="003A1674"/>
    <w:rsid w:val="003A228D"/>
    <w:rsid w:val="003A29B1"/>
    <w:rsid w:val="003A2B3F"/>
    <w:rsid w:val="003A3082"/>
    <w:rsid w:val="003A30C8"/>
    <w:rsid w:val="003A3BBD"/>
    <w:rsid w:val="003A59CF"/>
    <w:rsid w:val="003A5B48"/>
    <w:rsid w:val="003A5F08"/>
    <w:rsid w:val="003A7292"/>
    <w:rsid w:val="003B003A"/>
    <w:rsid w:val="003B0F83"/>
    <w:rsid w:val="003B1097"/>
    <w:rsid w:val="003B44B5"/>
    <w:rsid w:val="003B6163"/>
    <w:rsid w:val="003B6C4D"/>
    <w:rsid w:val="003C00F0"/>
    <w:rsid w:val="003C0579"/>
    <w:rsid w:val="003C0656"/>
    <w:rsid w:val="003C105D"/>
    <w:rsid w:val="003C1DE8"/>
    <w:rsid w:val="003C22AF"/>
    <w:rsid w:val="003C2F37"/>
    <w:rsid w:val="003C689E"/>
    <w:rsid w:val="003C69AC"/>
    <w:rsid w:val="003C79C8"/>
    <w:rsid w:val="003C7C0F"/>
    <w:rsid w:val="003D1155"/>
    <w:rsid w:val="003D1896"/>
    <w:rsid w:val="003D4CD7"/>
    <w:rsid w:val="003D65E6"/>
    <w:rsid w:val="003E0593"/>
    <w:rsid w:val="003E0A20"/>
    <w:rsid w:val="003E19CC"/>
    <w:rsid w:val="003E26AA"/>
    <w:rsid w:val="003E5C81"/>
    <w:rsid w:val="003F02DE"/>
    <w:rsid w:val="003F04F0"/>
    <w:rsid w:val="003F38B9"/>
    <w:rsid w:val="003F521A"/>
    <w:rsid w:val="003F65C6"/>
    <w:rsid w:val="0040053A"/>
    <w:rsid w:val="00400642"/>
    <w:rsid w:val="00402F47"/>
    <w:rsid w:val="00403DDF"/>
    <w:rsid w:val="0041027B"/>
    <w:rsid w:val="00410907"/>
    <w:rsid w:val="00411240"/>
    <w:rsid w:val="00412F9E"/>
    <w:rsid w:val="00413749"/>
    <w:rsid w:val="004150F4"/>
    <w:rsid w:val="004164F2"/>
    <w:rsid w:val="00416946"/>
    <w:rsid w:val="00416A1B"/>
    <w:rsid w:val="00416CB2"/>
    <w:rsid w:val="00416E14"/>
    <w:rsid w:val="00417BAF"/>
    <w:rsid w:val="00422C6E"/>
    <w:rsid w:val="00423356"/>
    <w:rsid w:val="00424DA7"/>
    <w:rsid w:val="00426CF7"/>
    <w:rsid w:val="00427788"/>
    <w:rsid w:val="00430035"/>
    <w:rsid w:val="0043574E"/>
    <w:rsid w:val="00435AC5"/>
    <w:rsid w:val="00436E0B"/>
    <w:rsid w:val="00437519"/>
    <w:rsid w:val="004400B4"/>
    <w:rsid w:val="00444F7A"/>
    <w:rsid w:val="00445347"/>
    <w:rsid w:val="00445504"/>
    <w:rsid w:val="00445F23"/>
    <w:rsid w:val="004503E8"/>
    <w:rsid w:val="00450B6C"/>
    <w:rsid w:val="0045192F"/>
    <w:rsid w:val="00453DEC"/>
    <w:rsid w:val="00454F51"/>
    <w:rsid w:val="00455B58"/>
    <w:rsid w:val="00455D78"/>
    <w:rsid w:val="00457BBB"/>
    <w:rsid w:val="00457C72"/>
    <w:rsid w:val="00457DC4"/>
    <w:rsid w:val="0046197B"/>
    <w:rsid w:val="004644FB"/>
    <w:rsid w:val="00464784"/>
    <w:rsid w:val="00464CD4"/>
    <w:rsid w:val="00465F04"/>
    <w:rsid w:val="00471AFC"/>
    <w:rsid w:val="00476790"/>
    <w:rsid w:val="00477A55"/>
    <w:rsid w:val="00484DCE"/>
    <w:rsid w:val="004855A5"/>
    <w:rsid w:val="004905EE"/>
    <w:rsid w:val="00490875"/>
    <w:rsid w:val="00491210"/>
    <w:rsid w:val="00491DFC"/>
    <w:rsid w:val="00493E91"/>
    <w:rsid w:val="004951A5"/>
    <w:rsid w:val="0049524E"/>
    <w:rsid w:val="004963CC"/>
    <w:rsid w:val="00497517"/>
    <w:rsid w:val="00497C2C"/>
    <w:rsid w:val="004A0B69"/>
    <w:rsid w:val="004A0DEB"/>
    <w:rsid w:val="004A3C62"/>
    <w:rsid w:val="004A3CD1"/>
    <w:rsid w:val="004A489A"/>
    <w:rsid w:val="004A67CD"/>
    <w:rsid w:val="004A7266"/>
    <w:rsid w:val="004B1FA0"/>
    <w:rsid w:val="004B3D96"/>
    <w:rsid w:val="004B47C0"/>
    <w:rsid w:val="004B56AF"/>
    <w:rsid w:val="004C0ABA"/>
    <w:rsid w:val="004C2676"/>
    <w:rsid w:val="004C3970"/>
    <w:rsid w:val="004D0524"/>
    <w:rsid w:val="004D097D"/>
    <w:rsid w:val="004D1AD7"/>
    <w:rsid w:val="004D1BAE"/>
    <w:rsid w:val="004D337E"/>
    <w:rsid w:val="004D3AB8"/>
    <w:rsid w:val="004D466E"/>
    <w:rsid w:val="004D5A46"/>
    <w:rsid w:val="004D6436"/>
    <w:rsid w:val="004D66EC"/>
    <w:rsid w:val="004E125F"/>
    <w:rsid w:val="004E480B"/>
    <w:rsid w:val="004E54F5"/>
    <w:rsid w:val="004E54F9"/>
    <w:rsid w:val="004F067B"/>
    <w:rsid w:val="004F0FD1"/>
    <w:rsid w:val="004F2051"/>
    <w:rsid w:val="004F3F10"/>
    <w:rsid w:val="004F7AD2"/>
    <w:rsid w:val="0050005D"/>
    <w:rsid w:val="00500610"/>
    <w:rsid w:val="00501CB2"/>
    <w:rsid w:val="00502D7A"/>
    <w:rsid w:val="0050368A"/>
    <w:rsid w:val="00506DBF"/>
    <w:rsid w:val="00507D55"/>
    <w:rsid w:val="00510DCF"/>
    <w:rsid w:val="00511333"/>
    <w:rsid w:val="00513852"/>
    <w:rsid w:val="00513FB2"/>
    <w:rsid w:val="00514F2B"/>
    <w:rsid w:val="005155A1"/>
    <w:rsid w:val="00516A0D"/>
    <w:rsid w:val="005170BB"/>
    <w:rsid w:val="005178D1"/>
    <w:rsid w:val="0052182B"/>
    <w:rsid w:val="00521D8E"/>
    <w:rsid w:val="005255B1"/>
    <w:rsid w:val="0052570D"/>
    <w:rsid w:val="00525DEC"/>
    <w:rsid w:val="00525F5E"/>
    <w:rsid w:val="00527176"/>
    <w:rsid w:val="00527724"/>
    <w:rsid w:val="00532105"/>
    <w:rsid w:val="005334CF"/>
    <w:rsid w:val="00533683"/>
    <w:rsid w:val="00534A35"/>
    <w:rsid w:val="00535A2D"/>
    <w:rsid w:val="00536317"/>
    <w:rsid w:val="00536687"/>
    <w:rsid w:val="00536BF2"/>
    <w:rsid w:val="00540E30"/>
    <w:rsid w:val="0054441A"/>
    <w:rsid w:val="00544805"/>
    <w:rsid w:val="00544A69"/>
    <w:rsid w:val="0054564E"/>
    <w:rsid w:val="005508DF"/>
    <w:rsid w:val="005508F9"/>
    <w:rsid w:val="00550C03"/>
    <w:rsid w:val="0055170D"/>
    <w:rsid w:val="0055299B"/>
    <w:rsid w:val="005536BD"/>
    <w:rsid w:val="00553C51"/>
    <w:rsid w:val="00553EF2"/>
    <w:rsid w:val="00554324"/>
    <w:rsid w:val="005558AA"/>
    <w:rsid w:val="0055604D"/>
    <w:rsid w:val="005607D3"/>
    <w:rsid w:val="00561143"/>
    <w:rsid w:val="00562647"/>
    <w:rsid w:val="0056343E"/>
    <w:rsid w:val="00565B7A"/>
    <w:rsid w:val="0056615F"/>
    <w:rsid w:val="0056753A"/>
    <w:rsid w:val="005703FE"/>
    <w:rsid w:val="00571080"/>
    <w:rsid w:val="005718FD"/>
    <w:rsid w:val="005727D1"/>
    <w:rsid w:val="0057443C"/>
    <w:rsid w:val="005750E6"/>
    <w:rsid w:val="00575EB2"/>
    <w:rsid w:val="00576AD5"/>
    <w:rsid w:val="00576E76"/>
    <w:rsid w:val="00577422"/>
    <w:rsid w:val="00577E15"/>
    <w:rsid w:val="005807A9"/>
    <w:rsid w:val="0058344F"/>
    <w:rsid w:val="00583CB8"/>
    <w:rsid w:val="0058445C"/>
    <w:rsid w:val="00585772"/>
    <w:rsid w:val="005865F6"/>
    <w:rsid w:val="0058702C"/>
    <w:rsid w:val="005873C7"/>
    <w:rsid w:val="0058745C"/>
    <w:rsid w:val="00587BE4"/>
    <w:rsid w:val="005904C8"/>
    <w:rsid w:val="00591790"/>
    <w:rsid w:val="005A048D"/>
    <w:rsid w:val="005A04B5"/>
    <w:rsid w:val="005A1AD5"/>
    <w:rsid w:val="005A1F82"/>
    <w:rsid w:val="005A32CA"/>
    <w:rsid w:val="005A3D4B"/>
    <w:rsid w:val="005A4ED0"/>
    <w:rsid w:val="005A539A"/>
    <w:rsid w:val="005A77E4"/>
    <w:rsid w:val="005B0400"/>
    <w:rsid w:val="005B0E39"/>
    <w:rsid w:val="005B1609"/>
    <w:rsid w:val="005B36DB"/>
    <w:rsid w:val="005B3A03"/>
    <w:rsid w:val="005B4490"/>
    <w:rsid w:val="005B51CC"/>
    <w:rsid w:val="005B6D8C"/>
    <w:rsid w:val="005C6399"/>
    <w:rsid w:val="005C6F69"/>
    <w:rsid w:val="005D17ED"/>
    <w:rsid w:val="005D2391"/>
    <w:rsid w:val="005D468E"/>
    <w:rsid w:val="005D47FA"/>
    <w:rsid w:val="005D7B61"/>
    <w:rsid w:val="005E16CF"/>
    <w:rsid w:val="005E30EB"/>
    <w:rsid w:val="005E3964"/>
    <w:rsid w:val="005E3F8A"/>
    <w:rsid w:val="005E4F4E"/>
    <w:rsid w:val="005E5A0B"/>
    <w:rsid w:val="005E64ED"/>
    <w:rsid w:val="005E6C47"/>
    <w:rsid w:val="005E724A"/>
    <w:rsid w:val="005E78BE"/>
    <w:rsid w:val="005E7D2E"/>
    <w:rsid w:val="005F1289"/>
    <w:rsid w:val="005F1397"/>
    <w:rsid w:val="005F1C7E"/>
    <w:rsid w:val="005F4CA4"/>
    <w:rsid w:val="005F5288"/>
    <w:rsid w:val="005F5F7B"/>
    <w:rsid w:val="005F5FC6"/>
    <w:rsid w:val="005F68EB"/>
    <w:rsid w:val="005F6C8B"/>
    <w:rsid w:val="006002A5"/>
    <w:rsid w:val="006010C1"/>
    <w:rsid w:val="0060176C"/>
    <w:rsid w:val="00603133"/>
    <w:rsid w:val="006037DA"/>
    <w:rsid w:val="00604417"/>
    <w:rsid w:val="0060455A"/>
    <w:rsid w:val="0060560A"/>
    <w:rsid w:val="00605E96"/>
    <w:rsid w:val="006060B3"/>
    <w:rsid w:val="00606577"/>
    <w:rsid w:val="0060666D"/>
    <w:rsid w:val="006066D0"/>
    <w:rsid w:val="0060698B"/>
    <w:rsid w:val="006077A3"/>
    <w:rsid w:val="00611564"/>
    <w:rsid w:val="00613468"/>
    <w:rsid w:val="00616FB3"/>
    <w:rsid w:val="00617655"/>
    <w:rsid w:val="00617F4A"/>
    <w:rsid w:val="00621146"/>
    <w:rsid w:val="006216CB"/>
    <w:rsid w:val="006220F8"/>
    <w:rsid w:val="00623273"/>
    <w:rsid w:val="006233D8"/>
    <w:rsid w:val="00623905"/>
    <w:rsid w:val="00624086"/>
    <w:rsid w:val="0062412D"/>
    <w:rsid w:val="0062511B"/>
    <w:rsid w:val="0062542C"/>
    <w:rsid w:val="00625474"/>
    <w:rsid w:val="00625AFF"/>
    <w:rsid w:val="00625E09"/>
    <w:rsid w:val="0062619C"/>
    <w:rsid w:val="006261FD"/>
    <w:rsid w:val="00626AA4"/>
    <w:rsid w:val="00626B1F"/>
    <w:rsid w:val="0062774D"/>
    <w:rsid w:val="00627841"/>
    <w:rsid w:val="00627D27"/>
    <w:rsid w:val="006332D8"/>
    <w:rsid w:val="00634190"/>
    <w:rsid w:val="00634992"/>
    <w:rsid w:val="00635170"/>
    <w:rsid w:val="00635B60"/>
    <w:rsid w:val="00635C4F"/>
    <w:rsid w:val="0064007A"/>
    <w:rsid w:val="0064157B"/>
    <w:rsid w:val="00642D75"/>
    <w:rsid w:val="00643614"/>
    <w:rsid w:val="00644615"/>
    <w:rsid w:val="006450FD"/>
    <w:rsid w:val="006511E2"/>
    <w:rsid w:val="00651E7C"/>
    <w:rsid w:val="00651FE5"/>
    <w:rsid w:val="00652BB8"/>
    <w:rsid w:val="006530B9"/>
    <w:rsid w:val="0065345A"/>
    <w:rsid w:val="00654C05"/>
    <w:rsid w:val="0065611D"/>
    <w:rsid w:val="006573AF"/>
    <w:rsid w:val="00657D69"/>
    <w:rsid w:val="00660CDD"/>
    <w:rsid w:val="00662C14"/>
    <w:rsid w:val="00662D45"/>
    <w:rsid w:val="006654F0"/>
    <w:rsid w:val="00666084"/>
    <w:rsid w:val="00666638"/>
    <w:rsid w:val="00667078"/>
    <w:rsid w:val="006671B0"/>
    <w:rsid w:val="00667588"/>
    <w:rsid w:val="00670753"/>
    <w:rsid w:val="00670C02"/>
    <w:rsid w:val="006717C2"/>
    <w:rsid w:val="00671EE2"/>
    <w:rsid w:val="00672D97"/>
    <w:rsid w:val="00675492"/>
    <w:rsid w:val="006765B6"/>
    <w:rsid w:val="0067671F"/>
    <w:rsid w:val="006841DC"/>
    <w:rsid w:val="00684D9D"/>
    <w:rsid w:val="00685049"/>
    <w:rsid w:val="0068519C"/>
    <w:rsid w:val="00686A64"/>
    <w:rsid w:val="00687626"/>
    <w:rsid w:val="00687720"/>
    <w:rsid w:val="006924B0"/>
    <w:rsid w:val="006925C6"/>
    <w:rsid w:val="00694195"/>
    <w:rsid w:val="00694640"/>
    <w:rsid w:val="00694FD6"/>
    <w:rsid w:val="00695710"/>
    <w:rsid w:val="00695F96"/>
    <w:rsid w:val="00697023"/>
    <w:rsid w:val="00697054"/>
    <w:rsid w:val="006A049E"/>
    <w:rsid w:val="006A115F"/>
    <w:rsid w:val="006A27AC"/>
    <w:rsid w:val="006A62CB"/>
    <w:rsid w:val="006A6723"/>
    <w:rsid w:val="006B0AB6"/>
    <w:rsid w:val="006B1CDA"/>
    <w:rsid w:val="006B2401"/>
    <w:rsid w:val="006B2B24"/>
    <w:rsid w:val="006B3C15"/>
    <w:rsid w:val="006B64C2"/>
    <w:rsid w:val="006B65C6"/>
    <w:rsid w:val="006B738E"/>
    <w:rsid w:val="006B7F31"/>
    <w:rsid w:val="006C4417"/>
    <w:rsid w:val="006C5BF5"/>
    <w:rsid w:val="006C5E7F"/>
    <w:rsid w:val="006C5FA1"/>
    <w:rsid w:val="006D2C71"/>
    <w:rsid w:val="006D2D9F"/>
    <w:rsid w:val="006D3943"/>
    <w:rsid w:val="006D57C0"/>
    <w:rsid w:val="006D583D"/>
    <w:rsid w:val="006D593C"/>
    <w:rsid w:val="006D6576"/>
    <w:rsid w:val="006D7091"/>
    <w:rsid w:val="006E1335"/>
    <w:rsid w:val="006E310B"/>
    <w:rsid w:val="006E54C6"/>
    <w:rsid w:val="006E5564"/>
    <w:rsid w:val="006E5F3A"/>
    <w:rsid w:val="006E5F59"/>
    <w:rsid w:val="006E6435"/>
    <w:rsid w:val="006E6B27"/>
    <w:rsid w:val="006E6C52"/>
    <w:rsid w:val="006E7D70"/>
    <w:rsid w:val="006F3FE5"/>
    <w:rsid w:val="006F6B36"/>
    <w:rsid w:val="006F79C2"/>
    <w:rsid w:val="007018A6"/>
    <w:rsid w:val="00701ED1"/>
    <w:rsid w:val="0070240C"/>
    <w:rsid w:val="00702D2D"/>
    <w:rsid w:val="007035DE"/>
    <w:rsid w:val="00703861"/>
    <w:rsid w:val="00706443"/>
    <w:rsid w:val="00707076"/>
    <w:rsid w:val="007070B6"/>
    <w:rsid w:val="00707AAA"/>
    <w:rsid w:val="00707E3D"/>
    <w:rsid w:val="007104CC"/>
    <w:rsid w:val="00710DDD"/>
    <w:rsid w:val="007112F8"/>
    <w:rsid w:val="00711C8F"/>
    <w:rsid w:val="00712948"/>
    <w:rsid w:val="0071304D"/>
    <w:rsid w:val="00713DB6"/>
    <w:rsid w:val="00713DC2"/>
    <w:rsid w:val="0071487C"/>
    <w:rsid w:val="00715280"/>
    <w:rsid w:val="00716B04"/>
    <w:rsid w:val="00716E34"/>
    <w:rsid w:val="00717008"/>
    <w:rsid w:val="007208CD"/>
    <w:rsid w:val="00721018"/>
    <w:rsid w:val="007224AE"/>
    <w:rsid w:val="007232C7"/>
    <w:rsid w:val="007239B7"/>
    <w:rsid w:val="007257CE"/>
    <w:rsid w:val="0072589C"/>
    <w:rsid w:val="00725ABD"/>
    <w:rsid w:val="0072665F"/>
    <w:rsid w:val="00727118"/>
    <w:rsid w:val="007304CA"/>
    <w:rsid w:val="007319B8"/>
    <w:rsid w:val="00731EA1"/>
    <w:rsid w:val="00733321"/>
    <w:rsid w:val="00733583"/>
    <w:rsid w:val="007342F1"/>
    <w:rsid w:val="00735684"/>
    <w:rsid w:val="007371D3"/>
    <w:rsid w:val="00737C5C"/>
    <w:rsid w:val="007403EE"/>
    <w:rsid w:val="00740487"/>
    <w:rsid w:val="00740FCD"/>
    <w:rsid w:val="00741E59"/>
    <w:rsid w:val="00742D2D"/>
    <w:rsid w:val="00742E4C"/>
    <w:rsid w:val="00743FFE"/>
    <w:rsid w:val="007474BB"/>
    <w:rsid w:val="00750953"/>
    <w:rsid w:val="00752E06"/>
    <w:rsid w:val="00752E7F"/>
    <w:rsid w:val="00753574"/>
    <w:rsid w:val="00756884"/>
    <w:rsid w:val="007575BC"/>
    <w:rsid w:val="00757C06"/>
    <w:rsid w:val="00757F4E"/>
    <w:rsid w:val="007615C5"/>
    <w:rsid w:val="00761C8F"/>
    <w:rsid w:val="00762796"/>
    <w:rsid w:val="00762DEE"/>
    <w:rsid w:val="0076314F"/>
    <w:rsid w:val="00766519"/>
    <w:rsid w:val="00767DFE"/>
    <w:rsid w:val="00767FE9"/>
    <w:rsid w:val="00771D18"/>
    <w:rsid w:val="00773071"/>
    <w:rsid w:val="0077410B"/>
    <w:rsid w:val="007748AF"/>
    <w:rsid w:val="00777219"/>
    <w:rsid w:val="00781408"/>
    <w:rsid w:val="00782A44"/>
    <w:rsid w:val="00782BC6"/>
    <w:rsid w:val="0078607A"/>
    <w:rsid w:val="00786100"/>
    <w:rsid w:val="007862A5"/>
    <w:rsid w:val="00786629"/>
    <w:rsid w:val="00787532"/>
    <w:rsid w:val="0078769A"/>
    <w:rsid w:val="00790DAB"/>
    <w:rsid w:val="00792BBA"/>
    <w:rsid w:val="00794926"/>
    <w:rsid w:val="007949EE"/>
    <w:rsid w:val="00794D91"/>
    <w:rsid w:val="007964D9"/>
    <w:rsid w:val="007969AC"/>
    <w:rsid w:val="00797F5D"/>
    <w:rsid w:val="007A0B7F"/>
    <w:rsid w:val="007A3582"/>
    <w:rsid w:val="007A377D"/>
    <w:rsid w:val="007A4223"/>
    <w:rsid w:val="007A5222"/>
    <w:rsid w:val="007A748A"/>
    <w:rsid w:val="007B0AF7"/>
    <w:rsid w:val="007B48C4"/>
    <w:rsid w:val="007B5AB2"/>
    <w:rsid w:val="007B7A63"/>
    <w:rsid w:val="007C1A85"/>
    <w:rsid w:val="007C266E"/>
    <w:rsid w:val="007C2853"/>
    <w:rsid w:val="007C559A"/>
    <w:rsid w:val="007C7645"/>
    <w:rsid w:val="007C7769"/>
    <w:rsid w:val="007D1AED"/>
    <w:rsid w:val="007D2968"/>
    <w:rsid w:val="007D2EB4"/>
    <w:rsid w:val="007D4D93"/>
    <w:rsid w:val="007D7952"/>
    <w:rsid w:val="007E2B10"/>
    <w:rsid w:val="007E31BA"/>
    <w:rsid w:val="007E3415"/>
    <w:rsid w:val="007E37B9"/>
    <w:rsid w:val="007E58C2"/>
    <w:rsid w:val="007E6087"/>
    <w:rsid w:val="007E6F19"/>
    <w:rsid w:val="007F091C"/>
    <w:rsid w:val="007F1B6E"/>
    <w:rsid w:val="007F754F"/>
    <w:rsid w:val="008004C3"/>
    <w:rsid w:val="00800F37"/>
    <w:rsid w:val="00801851"/>
    <w:rsid w:val="00802401"/>
    <w:rsid w:val="00802A04"/>
    <w:rsid w:val="00803CA9"/>
    <w:rsid w:val="00806CAB"/>
    <w:rsid w:val="00810EE0"/>
    <w:rsid w:val="00811CAC"/>
    <w:rsid w:val="00811D97"/>
    <w:rsid w:val="0081303A"/>
    <w:rsid w:val="008137A3"/>
    <w:rsid w:val="00813F89"/>
    <w:rsid w:val="00815E24"/>
    <w:rsid w:val="00816B93"/>
    <w:rsid w:val="008215A0"/>
    <w:rsid w:val="00821AEE"/>
    <w:rsid w:val="00821E5F"/>
    <w:rsid w:val="008225D8"/>
    <w:rsid w:val="00822C10"/>
    <w:rsid w:val="00823FC2"/>
    <w:rsid w:val="00824413"/>
    <w:rsid w:val="00825D19"/>
    <w:rsid w:val="008268FF"/>
    <w:rsid w:val="00833FCE"/>
    <w:rsid w:val="00840959"/>
    <w:rsid w:val="008426F8"/>
    <w:rsid w:val="00844191"/>
    <w:rsid w:val="0084460C"/>
    <w:rsid w:val="008452B0"/>
    <w:rsid w:val="00845B5F"/>
    <w:rsid w:val="00846105"/>
    <w:rsid w:val="008476C8"/>
    <w:rsid w:val="008500A9"/>
    <w:rsid w:val="00851C35"/>
    <w:rsid w:val="00851C77"/>
    <w:rsid w:val="00851F71"/>
    <w:rsid w:val="00854441"/>
    <w:rsid w:val="008562F3"/>
    <w:rsid w:val="008576FF"/>
    <w:rsid w:val="00857866"/>
    <w:rsid w:val="00861717"/>
    <w:rsid w:val="00864076"/>
    <w:rsid w:val="00865167"/>
    <w:rsid w:val="00865C4D"/>
    <w:rsid w:val="00865E6E"/>
    <w:rsid w:val="00867D1F"/>
    <w:rsid w:val="008708B5"/>
    <w:rsid w:val="00872B96"/>
    <w:rsid w:val="008737AC"/>
    <w:rsid w:val="0087537F"/>
    <w:rsid w:val="0087541F"/>
    <w:rsid w:val="00875D2D"/>
    <w:rsid w:val="00875D6A"/>
    <w:rsid w:val="00880718"/>
    <w:rsid w:val="00880AED"/>
    <w:rsid w:val="008810BA"/>
    <w:rsid w:val="008813A0"/>
    <w:rsid w:val="00882A39"/>
    <w:rsid w:val="0088389C"/>
    <w:rsid w:val="00884988"/>
    <w:rsid w:val="00885FFC"/>
    <w:rsid w:val="008900BE"/>
    <w:rsid w:val="008909BB"/>
    <w:rsid w:val="0089242F"/>
    <w:rsid w:val="0089332C"/>
    <w:rsid w:val="0089643E"/>
    <w:rsid w:val="00896528"/>
    <w:rsid w:val="008972A6"/>
    <w:rsid w:val="008A1298"/>
    <w:rsid w:val="008A1D99"/>
    <w:rsid w:val="008A2F9C"/>
    <w:rsid w:val="008A4BDA"/>
    <w:rsid w:val="008A56EB"/>
    <w:rsid w:val="008A5900"/>
    <w:rsid w:val="008A618F"/>
    <w:rsid w:val="008B0BE9"/>
    <w:rsid w:val="008B3084"/>
    <w:rsid w:val="008B4908"/>
    <w:rsid w:val="008B6CFD"/>
    <w:rsid w:val="008B72A2"/>
    <w:rsid w:val="008C21E1"/>
    <w:rsid w:val="008C22E0"/>
    <w:rsid w:val="008C2D95"/>
    <w:rsid w:val="008C3FAA"/>
    <w:rsid w:val="008C5D04"/>
    <w:rsid w:val="008C7876"/>
    <w:rsid w:val="008C7A44"/>
    <w:rsid w:val="008D3673"/>
    <w:rsid w:val="008D533D"/>
    <w:rsid w:val="008D6174"/>
    <w:rsid w:val="008D66AB"/>
    <w:rsid w:val="008D6F99"/>
    <w:rsid w:val="008D6FE2"/>
    <w:rsid w:val="008E013C"/>
    <w:rsid w:val="008E06B2"/>
    <w:rsid w:val="008E1455"/>
    <w:rsid w:val="008E1578"/>
    <w:rsid w:val="008E1BA2"/>
    <w:rsid w:val="008E4C62"/>
    <w:rsid w:val="008E66F5"/>
    <w:rsid w:val="008F005C"/>
    <w:rsid w:val="008F075B"/>
    <w:rsid w:val="008F1235"/>
    <w:rsid w:val="008F3758"/>
    <w:rsid w:val="008F399A"/>
    <w:rsid w:val="008F39E8"/>
    <w:rsid w:val="008F537B"/>
    <w:rsid w:val="008F67BE"/>
    <w:rsid w:val="008F7F76"/>
    <w:rsid w:val="00900FDA"/>
    <w:rsid w:val="00905CE7"/>
    <w:rsid w:val="009064BF"/>
    <w:rsid w:val="00907269"/>
    <w:rsid w:val="00911A68"/>
    <w:rsid w:val="009136AC"/>
    <w:rsid w:val="00914661"/>
    <w:rsid w:val="00915BA2"/>
    <w:rsid w:val="009160C7"/>
    <w:rsid w:val="00916A3C"/>
    <w:rsid w:val="0091703D"/>
    <w:rsid w:val="009174DF"/>
    <w:rsid w:val="0092002F"/>
    <w:rsid w:val="009206AA"/>
    <w:rsid w:val="00920AC1"/>
    <w:rsid w:val="00920C2A"/>
    <w:rsid w:val="009216AE"/>
    <w:rsid w:val="00922BCB"/>
    <w:rsid w:val="00922CAB"/>
    <w:rsid w:val="00923094"/>
    <w:rsid w:val="00923C4F"/>
    <w:rsid w:val="00923C5B"/>
    <w:rsid w:val="00924B2E"/>
    <w:rsid w:val="00924CD3"/>
    <w:rsid w:val="00925152"/>
    <w:rsid w:val="0092661B"/>
    <w:rsid w:val="00926816"/>
    <w:rsid w:val="00931404"/>
    <w:rsid w:val="00931B30"/>
    <w:rsid w:val="009355C9"/>
    <w:rsid w:val="00935F0E"/>
    <w:rsid w:val="00936ACA"/>
    <w:rsid w:val="0094157F"/>
    <w:rsid w:val="00941C99"/>
    <w:rsid w:val="00941EA7"/>
    <w:rsid w:val="00943089"/>
    <w:rsid w:val="0094627E"/>
    <w:rsid w:val="009467C3"/>
    <w:rsid w:val="009471BD"/>
    <w:rsid w:val="00947934"/>
    <w:rsid w:val="00950DA0"/>
    <w:rsid w:val="0095151C"/>
    <w:rsid w:val="00953B07"/>
    <w:rsid w:val="009540A3"/>
    <w:rsid w:val="00955949"/>
    <w:rsid w:val="00957C8D"/>
    <w:rsid w:val="00957D52"/>
    <w:rsid w:val="00957E5F"/>
    <w:rsid w:val="00962647"/>
    <w:rsid w:val="00962E7C"/>
    <w:rsid w:val="00964E89"/>
    <w:rsid w:val="00965295"/>
    <w:rsid w:val="009658B5"/>
    <w:rsid w:val="00965AC2"/>
    <w:rsid w:val="00967535"/>
    <w:rsid w:val="00967E71"/>
    <w:rsid w:val="00970250"/>
    <w:rsid w:val="00970994"/>
    <w:rsid w:val="00970DCC"/>
    <w:rsid w:val="0097262B"/>
    <w:rsid w:val="00972635"/>
    <w:rsid w:val="009742A3"/>
    <w:rsid w:val="00975EEF"/>
    <w:rsid w:val="00976C70"/>
    <w:rsid w:val="00977218"/>
    <w:rsid w:val="009778B2"/>
    <w:rsid w:val="00980C17"/>
    <w:rsid w:val="00980CCB"/>
    <w:rsid w:val="009813E4"/>
    <w:rsid w:val="00981AEE"/>
    <w:rsid w:val="00982006"/>
    <w:rsid w:val="0098258B"/>
    <w:rsid w:val="0098399A"/>
    <w:rsid w:val="00983D26"/>
    <w:rsid w:val="00990C0F"/>
    <w:rsid w:val="009926B0"/>
    <w:rsid w:val="00993D73"/>
    <w:rsid w:val="0099434C"/>
    <w:rsid w:val="00994A87"/>
    <w:rsid w:val="00995ABE"/>
    <w:rsid w:val="00995F2B"/>
    <w:rsid w:val="009964B0"/>
    <w:rsid w:val="009A1901"/>
    <w:rsid w:val="009A261C"/>
    <w:rsid w:val="009A4E75"/>
    <w:rsid w:val="009A5521"/>
    <w:rsid w:val="009A5A3D"/>
    <w:rsid w:val="009A70E1"/>
    <w:rsid w:val="009A750F"/>
    <w:rsid w:val="009A7BE9"/>
    <w:rsid w:val="009B108A"/>
    <w:rsid w:val="009B10FF"/>
    <w:rsid w:val="009B1C16"/>
    <w:rsid w:val="009B3BCA"/>
    <w:rsid w:val="009B3DD1"/>
    <w:rsid w:val="009B4187"/>
    <w:rsid w:val="009B43A6"/>
    <w:rsid w:val="009B53D2"/>
    <w:rsid w:val="009C0F06"/>
    <w:rsid w:val="009C1521"/>
    <w:rsid w:val="009C165E"/>
    <w:rsid w:val="009C2B42"/>
    <w:rsid w:val="009C349A"/>
    <w:rsid w:val="009C3982"/>
    <w:rsid w:val="009C3B14"/>
    <w:rsid w:val="009C4ECB"/>
    <w:rsid w:val="009C5A7E"/>
    <w:rsid w:val="009C5D9D"/>
    <w:rsid w:val="009C7C49"/>
    <w:rsid w:val="009D0E92"/>
    <w:rsid w:val="009D0FFA"/>
    <w:rsid w:val="009D1D33"/>
    <w:rsid w:val="009D229B"/>
    <w:rsid w:val="009D2BA5"/>
    <w:rsid w:val="009D32A9"/>
    <w:rsid w:val="009D49D5"/>
    <w:rsid w:val="009D66C0"/>
    <w:rsid w:val="009D7070"/>
    <w:rsid w:val="009D7B8F"/>
    <w:rsid w:val="009D7D8C"/>
    <w:rsid w:val="009E1C03"/>
    <w:rsid w:val="009E3BE3"/>
    <w:rsid w:val="009E480E"/>
    <w:rsid w:val="009E487F"/>
    <w:rsid w:val="009E4979"/>
    <w:rsid w:val="009E76E9"/>
    <w:rsid w:val="009F1CC3"/>
    <w:rsid w:val="009F1DAB"/>
    <w:rsid w:val="009F47EE"/>
    <w:rsid w:val="009F7914"/>
    <w:rsid w:val="009F7BC0"/>
    <w:rsid w:val="009F7CDB"/>
    <w:rsid w:val="00A00FF4"/>
    <w:rsid w:val="00A03BB9"/>
    <w:rsid w:val="00A040AD"/>
    <w:rsid w:val="00A04BBA"/>
    <w:rsid w:val="00A069E3"/>
    <w:rsid w:val="00A06FDD"/>
    <w:rsid w:val="00A0716D"/>
    <w:rsid w:val="00A10859"/>
    <w:rsid w:val="00A11AEE"/>
    <w:rsid w:val="00A11AF9"/>
    <w:rsid w:val="00A1265E"/>
    <w:rsid w:val="00A12762"/>
    <w:rsid w:val="00A12806"/>
    <w:rsid w:val="00A14F60"/>
    <w:rsid w:val="00A15FA5"/>
    <w:rsid w:val="00A162F3"/>
    <w:rsid w:val="00A16A27"/>
    <w:rsid w:val="00A17E2C"/>
    <w:rsid w:val="00A21B00"/>
    <w:rsid w:val="00A23200"/>
    <w:rsid w:val="00A2437A"/>
    <w:rsid w:val="00A24AE4"/>
    <w:rsid w:val="00A25B0D"/>
    <w:rsid w:val="00A25DEA"/>
    <w:rsid w:val="00A26674"/>
    <w:rsid w:val="00A3398B"/>
    <w:rsid w:val="00A340AA"/>
    <w:rsid w:val="00A343C4"/>
    <w:rsid w:val="00A34779"/>
    <w:rsid w:val="00A352C5"/>
    <w:rsid w:val="00A35C35"/>
    <w:rsid w:val="00A35F99"/>
    <w:rsid w:val="00A36FA6"/>
    <w:rsid w:val="00A40F8A"/>
    <w:rsid w:val="00A414A6"/>
    <w:rsid w:val="00A42878"/>
    <w:rsid w:val="00A433B0"/>
    <w:rsid w:val="00A43F30"/>
    <w:rsid w:val="00A44A35"/>
    <w:rsid w:val="00A454BC"/>
    <w:rsid w:val="00A459FB"/>
    <w:rsid w:val="00A46E4F"/>
    <w:rsid w:val="00A47F64"/>
    <w:rsid w:val="00A505B5"/>
    <w:rsid w:val="00A52008"/>
    <w:rsid w:val="00A52B00"/>
    <w:rsid w:val="00A533B2"/>
    <w:rsid w:val="00A53764"/>
    <w:rsid w:val="00A53C31"/>
    <w:rsid w:val="00A55E61"/>
    <w:rsid w:val="00A573C3"/>
    <w:rsid w:val="00A574CA"/>
    <w:rsid w:val="00A5773C"/>
    <w:rsid w:val="00A6015A"/>
    <w:rsid w:val="00A61A25"/>
    <w:rsid w:val="00A6468A"/>
    <w:rsid w:val="00A6599A"/>
    <w:rsid w:val="00A65E25"/>
    <w:rsid w:val="00A668B5"/>
    <w:rsid w:val="00A70357"/>
    <w:rsid w:val="00A70F02"/>
    <w:rsid w:val="00A730E4"/>
    <w:rsid w:val="00A739CF"/>
    <w:rsid w:val="00A74041"/>
    <w:rsid w:val="00A744C7"/>
    <w:rsid w:val="00A74544"/>
    <w:rsid w:val="00A74E5D"/>
    <w:rsid w:val="00A75EB9"/>
    <w:rsid w:val="00A805EB"/>
    <w:rsid w:val="00A80A7C"/>
    <w:rsid w:val="00A80EBA"/>
    <w:rsid w:val="00A81ED4"/>
    <w:rsid w:val="00A81F80"/>
    <w:rsid w:val="00A85AB3"/>
    <w:rsid w:val="00A874DD"/>
    <w:rsid w:val="00A902C2"/>
    <w:rsid w:val="00A90E91"/>
    <w:rsid w:val="00A913B3"/>
    <w:rsid w:val="00A92036"/>
    <w:rsid w:val="00A930F7"/>
    <w:rsid w:val="00A947CA"/>
    <w:rsid w:val="00A952AE"/>
    <w:rsid w:val="00A9564C"/>
    <w:rsid w:val="00A96113"/>
    <w:rsid w:val="00A9619D"/>
    <w:rsid w:val="00A963FA"/>
    <w:rsid w:val="00AA2960"/>
    <w:rsid w:val="00AA3292"/>
    <w:rsid w:val="00AA37D3"/>
    <w:rsid w:val="00AA4C4A"/>
    <w:rsid w:val="00AA5208"/>
    <w:rsid w:val="00AA6627"/>
    <w:rsid w:val="00AA6C1D"/>
    <w:rsid w:val="00AA6E55"/>
    <w:rsid w:val="00AB02B7"/>
    <w:rsid w:val="00AB0B30"/>
    <w:rsid w:val="00AB1B74"/>
    <w:rsid w:val="00AB1C23"/>
    <w:rsid w:val="00AB2D85"/>
    <w:rsid w:val="00AB3DAD"/>
    <w:rsid w:val="00AB5FFA"/>
    <w:rsid w:val="00AB6D63"/>
    <w:rsid w:val="00AB76C6"/>
    <w:rsid w:val="00AC11A7"/>
    <w:rsid w:val="00AC3008"/>
    <w:rsid w:val="00AC3A6A"/>
    <w:rsid w:val="00AC436F"/>
    <w:rsid w:val="00AC48E5"/>
    <w:rsid w:val="00AC49BE"/>
    <w:rsid w:val="00AC4E51"/>
    <w:rsid w:val="00AC5A3D"/>
    <w:rsid w:val="00AC6288"/>
    <w:rsid w:val="00AC6706"/>
    <w:rsid w:val="00AD1676"/>
    <w:rsid w:val="00AD2F41"/>
    <w:rsid w:val="00AD5EDA"/>
    <w:rsid w:val="00AD728E"/>
    <w:rsid w:val="00AE4AF7"/>
    <w:rsid w:val="00AF17A1"/>
    <w:rsid w:val="00AF26BF"/>
    <w:rsid w:val="00AF2B73"/>
    <w:rsid w:val="00AF2EAA"/>
    <w:rsid w:val="00AF5229"/>
    <w:rsid w:val="00AF56C8"/>
    <w:rsid w:val="00AF5A10"/>
    <w:rsid w:val="00AF67AA"/>
    <w:rsid w:val="00B0047D"/>
    <w:rsid w:val="00B05D8B"/>
    <w:rsid w:val="00B064C0"/>
    <w:rsid w:val="00B06FD9"/>
    <w:rsid w:val="00B07084"/>
    <w:rsid w:val="00B071C3"/>
    <w:rsid w:val="00B07FE4"/>
    <w:rsid w:val="00B12046"/>
    <w:rsid w:val="00B1296C"/>
    <w:rsid w:val="00B149A5"/>
    <w:rsid w:val="00B14A0B"/>
    <w:rsid w:val="00B15186"/>
    <w:rsid w:val="00B1671E"/>
    <w:rsid w:val="00B16AEC"/>
    <w:rsid w:val="00B21225"/>
    <w:rsid w:val="00B22842"/>
    <w:rsid w:val="00B237A2"/>
    <w:rsid w:val="00B24D36"/>
    <w:rsid w:val="00B24E71"/>
    <w:rsid w:val="00B24E93"/>
    <w:rsid w:val="00B261EA"/>
    <w:rsid w:val="00B26461"/>
    <w:rsid w:val="00B27D61"/>
    <w:rsid w:val="00B306D2"/>
    <w:rsid w:val="00B30768"/>
    <w:rsid w:val="00B30E9B"/>
    <w:rsid w:val="00B31945"/>
    <w:rsid w:val="00B31D0B"/>
    <w:rsid w:val="00B32B15"/>
    <w:rsid w:val="00B32D0B"/>
    <w:rsid w:val="00B3336D"/>
    <w:rsid w:val="00B33FA7"/>
    <w:rsid w:val="00B35D59"/>
    <w:rsid w:val="00B363E9"/>
    <w:rsid w:val="00B366AC"/>
    <w:rsid w:val="00B41A03"/>
    <w:rsid w:val="00B427A6"/>
    <w:rsid w:val="00B435FE"/>
    <w:rsid w:val="00B43B23"/>
    <w:rsid w:val="00B43E0E"/>
    <w:rsid w:val="00B454CC"/>
    <w:rsid w:val="00B46EA3"/>
    <w:rsid w:val="00B47BAD"/>
    <w:rsid w:val="00B5003E"/>
    <w:rsid w:val="00B50248"/>
    <w:rsid w:val="00B5062E"/>
    <w:rsid w:val="00B507F4"/>
    <w:rsid w:val="00B50F97"/>
    <w:rsid w:val="00B53E77"/>
    <w:rsid w:val="00B5456B"/>
    <w:rsid w:val="00B5512D"/>
    <w:rsid w:val="00B55505"/>
    <w:rsid w:val="00B627E6"/>
    <w:rsid w:val="00B63CCC"/>
    <w:rsid w:val="00B6448D"/>
    <w:rsid w:val="00B65424"/>
    <w:rsid w:val="00B6696E"/>
    <w:rsid w:val="00B67A4E"/>
    <w:rsid w:val="00B70509"/>
    <w:rsid w:val="00B711F8"/>
    <w:rsid w:val="00B71410"/>
    <w:rsid w:val="00B71A9A"/>
    <w:rsid w:val="00B74F0F"/>
    <w:rsid w:val="00B76C75"/>
    <w:rsid w:val="00B77B07"/>
    <w:rsid w:val="00B80226"/>
    <w:rsid w:val="00B8088C"/>
    <w:rsid w:val="00B81D6E"/>
    <w:rsid w:val="00B82909"/>
    <w:rsid w:val="00B83F35"/>
    <w:rsid w:val="00B9067B"/>
    <w:rsid w:val="00B90700"/>
    <w:rsid w:val="00B96ACC"/>
    <w:rsid w:val="00BA2E40"/>
    <w:rsid w:val="00BA4C7C"/>
    <w:rsid w:val="00BA6FF6"/>
    <w:rsid w:val="00BA7062"/>
    <w:rsid w:val="00BA7835"/>
    <w:rsid w:val="00BB120E"/>
    <w:rsid w:val="00BB1466"/>
    <w:rsid w:val="00BB50A3"/>
    <w:rsid w:val="00BB54A9"/>
    <w:rsid w:val="00BB67A4"/>
    <w:rsid w:val="00BB6F70"/>
    <w:rsid w:val="00BB7D9E"/>
    <w:rsid w:val="00BB7DB6"/>
    <w:rsid w:val="00BC1440"/>
    <w:rsid w:val="00BC2ABB"/>
    <w:rsid w:val="00BC5FEF"/>
    <w:rsid w:val="00BD05C9"/>
    <w:rsid w:val="00BD29EB"/>
    <w:rsid w:val="00BD44D6"/>
    <w:rsid w:val="00BD450F"/>
    <w:rsid w:val="00BD598C"/>
    <w:rsid w:val="00BD5D8D"/>
    <w:rsid w:val="00BD7BF1"/>
    <w:rsid w:val="00BE0042"/>
    <w:rsid w:val="00BE0AFE"/>
    <w:rsid w:val="00BE0B4B"/>
    <w:rsid w:val="00BE123A"/>
    <w:rsid w:val="00BE3BF0"/>
    <w:rsid w:val="00BE3D7A"/>
    <w:rsid w:val="00BE47E5"/>
    <w:rsid w:val="00BE491A"/>
    <w:rsid w:val="00BE5695"/>
    <w:rsid w:val="00BE67F2"/>
    <w:rsid w:val="00BE6BA3"/>
    <w:rsid w:val="00BE7D4F"/>
    <w:rsid w:val="00BF0670"/>
    <w:rsid w:val="00BF1584"/>
    <w:rsid w:val="00BF1AAA"/>
    <w:rsid w:val="00BF1FE9"/>
    <w:rsid w:val="00BF232E"/>
    <w:rsid w:val="00BF294B"/>
    <w:rsid w:val="00BF469B"/>
    <w:rsid w:val="00BF6B7B"/>
    <w:rsid w:val="00BF7DD9"/>
    <w:rsid w:val="00C007EE"/>
    <w:rsid w:val="00C00E81"/>
    <w:rsid w:val="00C01008"/>
    <w:rsid w:val="00C01688"/>
    <w:rsid w:val="00C038A3"/>
    <w:rsid w:val="00C038FC"/>
    <w:rsid w:val="00C056DA"/>
    <w:rsid w:val="00C05C01"/>
    <w:rsid w:val="00C06102"/>
    <w:rsid w:val="00C07B0C"/>
    <w:rsid w:val="00C10428"/>
    <w:rsid w:val="00C10C5C"/>
    <w:rsid w:val="00C11F23"/>
    <w:rsid w:val="00C12125"/>
    <w:rsid w:val="00C1308E"/>
    <w:rsid w:val="00C13192"/>
    <w:rsid w:val="00C15772"/>
    <w:rsid w:val="00C15B5C"/>
    <w:rsid w:val="00C15E25"/>
    <w:rsid w:val="00C1676D"/>
    <w:rsid w:val="00C17695"/>
    <w:rsid w:val="00C17D02"/>
    <w:rsid w:val="00C2082A"/>
    <w:rsid w:val="00C20D7C"/>
    <w:rsid w:val="00C22DD1"/>
    <w:rsid w:val="00C23580"/>
    <w:rsid w:val="00C25592"/>
    <w:rsid w:val="00C262B5"/>
    <w:rsid w:val="00C31B89"/>
    <w:rsid w:val="00C320AB"/>
    <w:rsid w:val="00C32570"/>
    <w:rsid w:val="00C33598"/>
    <w:rsid w:val="00C35FFD"/>
    <w:rsid w:val="00C37448"/>
    <w:rsid w:val="00C402B3"/>
    <w:rsid w:val="00C41AC0"/>
    <w:rsid w:val="00C4234C"/>
    <w:rsid w:val="00C4248C"/>
    <w:rsid w:val="00C428A7"/>
    <w:rsid w:val="00C42BFC"/>
    <w:rsid w:val="00C4342C"/>
    <w:rsid w:val="00C442AF"/>
    <w:rsid w:val="00C50942"/>
    <w:rsid w:val="00C51F26"/>
    <w:rsid w:val="00C52477"/>
    <w:rsid w:val="00C528D6"/>
    <w:rsid w:val="00C53DDF"/>
    <w:rsid w:val="00C5570C"/>
    <w:rsid w:val="00C562A1"/>
    <w:rsid w:val="00C5692A"/>
    <w:rsid w:val="00C56B21"/>
    <w:rsid w:val="00C60835"/>
    <w:rsid w:val="00C60EA1"/>
    <w:rsid w:val="00C61C5F"/>
    <w:rsid w:val="00C61E8F"/>
    <w:rsid w:val="00C625B0"/>
    <w:rsid w:val="00C644D3"/>
    <w:rsid w:val="00C658D2"/>
    <w:rsid w:val="00C66E54"/>
    <w:rsid w:val="00C67A99"/>
    <w:rsid w:val="00C70DAE"/>
    <w:rsid w:val="00C715AA"/>
    <w:rsid w:val="00C72E70"/>
    <w:rsid w:val="00C737DB"/>
    <w:rsid w:val="00C75371"/>
    <w:rsid w:val="00C75A6D"/>
    <w:rsid w:val="00C76374"/>
    <w:rsid w:val="00C76E72"/>
    <w:rsid w:val="00C77B40"/>
    <w:rsid w:val="00C77E3E"/>
    <w:rsid w:val="00C80B03"/>
    <w:rsid w:val="00C83813"/>
    <w:rsid w:val="00C83D5E"/>
    <w:rsid w:val="00C84FAF"/>
    <w:rsid w:val="00C85F3E"/>
    <w:rsid w:val="00C86AA1"/>
    <w:rsid w:val="00C86DE8"/>
    <w:rsid w:val="00C86F53"/>
    <w:rsid w:val="00C87C89"/>
    <w:rsid w:val="00C90587"/>
    <w:rsid w:val="00C90DAD"/>
    <w:rsid w:val="00C918FF"/>
    <w:rsid w:val="00C91E45"/>
    <w:rsid w:val="00C9210A"/>
    <w:rsid w:val="00C922B6"/>
    <w:rsid w:val="00C9334C"/>
    <w:rsid w:val="00C93C58"/>
    <w:rsid w:val="00C95877"/>
    <w:rsid w:val="00C9594C"/>
    <w:rsid w:val="00C95953"/>
    <w:rsid w:val="00C971C5"/>
    <w:rsid w:val="00CA1916"/>
    <w:rsid w:val="00CA1AD4"/>
    <w:rsid w:val="00CA70CA"/>
    <w:rsid w:val="00CA734B"/>
    <w:rsid w:val="00CB24C0"/>
    <w:rsid w:val="00CB3335"/>
    <w:rsid w:val="00CB356F"/>
    <w:rsid w:val="00CB66F6"/>
    <w:rsid w:val="00CC0C3E"/>
    <w:rsid w:val="00CC1333"/>
    <w:rsid w:val="00CC1C3F"/>
    <w:rsid w:val="00CC40B3"/>
    <w:rsid w:val="00CC4772"/>
    <w:rsid w:val="00CC6824"/>
    <w:rsid w:val="00CD0234"/>
    <w:rsid w:val="00CD21B9"/>
    <w:rsid w:val="00CD2BF7"/>
    <w:rsid w:val="00CD398A"/>
    <w:rsid w:val="00CD453E"/>
    <w:rsid w:val="00CD49F1"/>
    <w:rsid w:val="00CD5ACA"/>
    <w:rsid w:val="00CD5E6D"/>
    <w:rsid w:val="00CD5F59"/>
    <w:rsid w:val="00CE05E1"/>
    <w:rsid w:val="00CE2D39"/>
    <w:rsid w:val="00CE3158"/>
    <w:rsid w:val="00CE361C"/>
    <w:rsid w:val="00CE3CF9"/>
    <w:rsid w:val="00CE5ADA"/>
    <w:rsid w:val="00CE5CB5"/>
    <w:rsid w:val="00CE5E03"/>
    <w:rsid w:val="00CE6C37"/>
    <w:rsid w:val="00CF0109"/>
    <w:rsid w:val="00CF134E"/>
    <w:rsid w:val="00CF1E58"/>
    <w:rsid w:val="00CF2DFB"/>
    <w:rsid w:val="00CF7FD8"/>
    <w:rsid w:val="00D00B6C"/>
    <w:rsid w:val="00D00F4C"/>
    <w:rsid w:val="00D01572"/>
    <w:rsid w:val="00D01708"/>
    <w:rsid w:val="00D01BEA"/>
    <w:rsid w:val="00D01DE7"/>
    <w:rsid w:val="00D03821"/>
    <w:rsid w:val="00D04BAD"/>
    <w:rsid w:val="00D060C1"/>
    <w:rsid w:val="00D062E7"/>
    <w:rsid w:val="00D06AE2"/>
    <w:rsid w:val="00D100C3"/>
    <w:rsid w:val="00D10527"/>
    <w:rsid w:val="00D1055F"/>
    <w:rsid w:val="00D106C9"/>
    <w:rsid w:val="00D10E7D"/>
    <w:rsid w:val="00D14BEC"/>
    <w:rsid w:val="00D15109"/>
    <w:rsid w:val="00D152CF"/>
    <w:rsid w:val="00D16C80"/>
    <w:rsid w:val="00D20EBB"/>
    <w:rsid w:val="00D21D58"/>
    <w:rsid w:val="00D265E0"/>
    <w:rsid w:val="00D26758"/>
    <w:rsid w:val="00D269F6"/>
    <w:rsid w:val="00D30595"/>
    <w:rsid w:val="00D311C1"/>
    <w:rsid w:val="00D32A38"/>
    <w:rsid w:val="00D331A1"/>
    <w:rsid w:val="00D34C7B"/>
    <w:rsid w:val="00D369E7"/>
    <w:rsid w:val="00D37C1F"/>
    <w:rsid w:val="00D40C53"/>
    <w:rsid w:val="00D4208D"/>
    <w:rsid w:val="00D441E0"/>
    <w:rsid w:val="00D449D7"/>
    <w:rsid w:val="00D46BD2"/>
    <w:rsid w:val="00D4719B"/>
    <w:rsid w:val="00D47BD2"/>
    <w:rsid w:val="00D50667"/>
    <w:rsid w:val="00D514CB"/>
    <w:rsid w:val="00D5195D"/>
    <w:rsid w:val="00D53FEA"/>
    <w:rsid w:val="00D54141"/>
    <w:rsid w:val="00D5479A"/>
    <w:rsid w:val="00D55C06"/>
    <w:rsid w:val="00D5649A"/>
    <w:rsid w:val="00D634AE"/>
    <w:rsid w:val="00D63B35"/>
    <w:rsid w:val="00D6413C"/>
    <w:rsid w:val="00D660E6"/>
    <w:rsid w:val="00D66119"/>
    <w:rsid w:val="00D6616E"/>
    <w:rsid w:val="00D6638E"/>
    <w:rsid w:val="00D73375"/>
    <w:rsid w:val="00D779F4"/>
    <w:rsid w:val="00D77DCA"/>
    <w:rsid w:val="00D80181"/>
    <w:rsid w:val="00D80556"/>
    <w:rsid w:val="00D80FFA"/>
    <w:rsid w:val="00D81177"/>
    <w:rsid w:val="00D8155A"/>
    <w:rsid w:val="00D81647"/>
    <w:rsid w:val="00D81BE8"/>
    <w:rsid w:val="00D821B6"/>
    <w:rsid w:val="00D848BF"/>
    <w:rsid w:val="00D85A2A"/>
    <w:rsid w:val="00D86B03"/>
    <w:rsid w:val="00D8799F"/>
    <w:rsid w:val="00D92407"/>
    <w:rsid w:val="00D92754"/>
    <w:rsid w:val="00D9281E"/>
    <w:rsid w:val="00D9332F"/>
    <w:rsid w:val="00D94514"/>
    <w:rsid w:val="00DA270C"/>
    <w:rsid w:val="00DA307E"/>
    <w:rsid w:val="00DA687F"/>
    <w:rsid w:val="00DA7451"/>
    <w:rsid w:val="00DA75D5"/>
    <w:rsid w:val="00DA7A03"/>
    <w:rsid w:val="00DB025E"/>
    <w:rsid w:val="00DB1F55"/>
    <w:rsid w:val="00DB1F5A"/>
    <w:rsid w:val="00DB2679"/>
    <w:rsid w:val="00DB366D"/>
    <w:rsid w:val="00DB45D6"/>
    <w:rsid w:val="00DB52A2"/>
    <w:rsid w:val="00DB59EB"/>
    <w:rsid w:val="00DB7EDB"/>
    <w:rsid w:val="00DC0CA3"/>
    <w:rsid w:val="00DC26C4"/>
    <w:rsid w:val="00DC2E62"/>
    <w:rsid w:val="00DD1F82"/>
    <w:rsid w:val="00DD438C"/>
    <w:rsid w:val="00DD43E4"/>
    <w:rsid w:val="00DE1E38"/>
    <w:rsid w:val="00DE264D"/>
    <w:rsid w:val="00DE4076"/>
    <w:rsid w:val="00DE4230"/>
    <w:rsid w:val="00DE4387"/>
    <w:rsid w:val="00DE5C52"/>
    <w:rsid w:val="00DE5E40"/>
    <w:rsid w:val="00DE615F"/>
    <w:rsid w:val="00DE657D"/>
    <w:rsid w:val="00DE7E4A"/>
    <w:rsid w:val="00DF026F"/>
    <w:rsid w:val="00DF0D58"/>
    <w:rsid w:val="00DF10CC"/>
    <w:rsid w:val="00DF320B"/>
    <w:rsid w:val="00DF4F96"/>
    <w:rsid w:val="00DF5272"/>
    <w:rsid w:val="00DF5BA3"/>
    <w:rsid w:val="00DF7211"/>
    <w:rsid w:val="00DF7508"/>
    <w:rsid w:val="00DF7B9D"/>
    <w:rsid w:val="00E002ED"/>
    <w:rsid w:val="00E0126E"/>
    <w:rsid w:val="00E02A8C"/>
    <w:rsid w:val="00E0445D"/>
    <w:rsid w:val="00E04A63"/>
    <w:rsid w:val="00E05689"/>
    <w:rsid w:val="00E06293"/>
    <w:rsid w:val="00E063D6"/>
    <w:rsid w:val="00E072B9"/>
    <w:rsid w:val="00E07753"/>
    <w:rsid w:val="00E1070F"/>
    <w:rsid w:val="00E118ED"/>
    <w:rsid w:val="00E14612"/>
    <w:rsid w:val="00E1586D"/>
    <w:rsid w:val="00E16217"/>
    <w:rsid w:val="00E1714D"/>
    <w:rsid w:val="00E2020C"/>
    <w:rsid w:val="00E20550"/>
    <w:rsid w:val="00E20F27"/>
    <w:rsid w:val="00E21870"/>
    <w:rsid w:val="00E21B00"/>
    <w:rsid w:val="00E21B1E"/>
    <w:rsid w:val="00E2470D"/>
    <w:rsid w:val="00E269C7"/>
    <w:rsid w:val="00E310C7"/>
    <w:rsid w:val="00E32215"/>
    <w:rsid w:val="00E32264"/>
    <w:rsid w:val="00E324D7"/>
    <w:rsid w:val="00E32ABA"/>
    <w:rsid w:val="00E37657"/>
    <w:rsid w:val="00E37C7E"/>
    <w:rsid w:val="00E43102"/>
    <w:rsid w:val="00E43CB6"/>
    <w:rsid w:val="00E445AE"/>
    <w:rsid w:val="00E45D31"/>
    <w:rsid w:val="00E46B23"/>
    <w:rsid w:val="00E47459"/>
    <w:rsid w:val="00E47D4E"/>
    <w:rsid w:val="00E5010A"/>
    <w:rsid w:val="00E51E2F"/>
    <w:rsid w:val="00E5279A"/>
    <w:rsid w:val="00E53F0F"/>
    <w:rsid w:val="00E5534C"/>
    <w:rsid w:val="00E5610A"/>
    <w:rsid w:val="00E57F72"/>
    <w:rsid w:val="00E6151E"/>
    <w:rsid w:val="00E6268E"/>
    <w:rsid w:val="00E632A8"/>
    <w:rsid w:val="00E65DD3"/>
    <w:rsid w:val="00E67870"/>
    <w:rsid w:val="00E67D9D"/>
    <w:rsid w:val="00E724CB"/>
    <w:rsid w:val="00E73383"/>
    <w:rsid w:val="00E73988"/>
    <w:rsid w:val="00E746FF"/>
    <w:rsid w:val="00E7616F"/>
    <w:rsid w:val="00E7751F"/>
    <w:rsid w:val="00E775AE"/>
    <w:rsid w:val="00E8056C"/>
    <w:rsid w:val="00E81972"/>
    <w:rsid w:val="00E8411F"/>
    <w:rsid w:val="00E85F58"/>
    <w:rsid w:val="00E86885"/>
    <w:rsid w:val="00E8699A"/>
    <w:rsid w:val="00E877AA"/>
    <w:rsid w:val="00E878E6"/>
    <w:rsid w:val="00E87D11"/>
    <w:rsid w:val="00E901AD"/>
    <w:rsid w:val="00E90333"/>
    <w:rsid w:val="00E9461E"/>
    <w:rsid w:val="00E946C8"/>
    <w:rsid w:val="00E94CF2"/>
    <w:rsid w:val="00E95455"/>
    <w:rsid w:val="00E956B6"/>
    <w:rsid w:val="00E978F9"/>
    <w:rsid w:val="00EA01F1"/>
    <w:rsid w:val="00EA0B52"/>
    <w:rsid w:val="00EA257B"/>
    <w:rsid w:val="00EA2FAE"/>
    <w:rsid w:val="00EA383E"/>
    <w:rsid w:val="00EA3B08"/>
    <w:rsid w:val="00EA537C"/>
    <w:rsid w:val="00EA60C1"/>
    <w:rsid w:val="00EB08BD"/>
    <w:rsid w:val="00EB0A4D"/>
    <w:rsid w:val="00EB1EBF"/>
    <w:rsid w:val="00EB25AF"/>
    <w:rsid w:val="00EB461D"/>
    <w:rsid w:val="00EB5CE3"/>
    <w:rsid w:val="00EC008E"/>
    <w:rsid w:val="00EC26CB"/>
    <w:rsid w:val="00EC4BF4"/>
    <w:rsid w:val="00EC5F89"/>
    <w:rsid w:val="00EC655F"/>
    <w:rsid w:val="00EC7270"/>
    <w:rsid w:val="00EC7600"/>
    <w:rsid w:val="00EC76D6"/>
    <w:rsid w:val="00EC7952"/>
    <w:rsid w:val="00ED0C1C"/>
    <w:rsid w:val="00ED1A7D"/>
    <w:rsid w:val="00ED5248"/>
    <w:rsid w:val="00ED6B40"/>
    <w:rsid w:val="00ED6D0A"/>
    <w:rsid w:val="00EE13B8"/>
    <w:rsid w:val="00EE1494"/>
    <w:rsid w:val="00EE332A"/>
    <w:rsid w:val="00EE35C3"/>
    <w:rsid w:val="00EE4CB4"/>
    <w:rsid w:val="00EE4DA2"/>
    <w:rsid w:val="00EE60E6"/>
    <w:rsid w:val="00EE7D29"/>
    <w:rsid w:val="00EF01C2"/>
    <w:rsid w:val="00EF0C31"/>
    <w:rsid w:val="00EF26F7"/>
    <w:rsid w:val="00EF377C"/>
    <w:rsid w:val="00EF3989"/>
    <w:rsid w:val="00EF4163"/>
    <w:rsid w:val="00EF502D"/>
    <w:rsid w:val="00EF636E"/>
    <w:rsid w:val="00EF64FA"/>
    <w:rsid w:val="00F00415"/>
    <w:rsid w:val="00F00A4A"/>
    <w:rsid w:val="00F01857"/>
    <w:rsid w:val="00F02062"/>
    <w:rsid w:val="00F02950"/>
    <w:rsid w:val="00F035AA"/>
    <w:rsid w:val="00F04588"/>
    <w:rsid w:val="00F0594F"/>
    <w:rsid w:val="00F0707F"/>
    <w:rsid w:val="00F074C9"/>
    <w:rsid w:val="00F07862"/>
    <w:rsid w:val="00F130F6"/>
    <w:rsid w:val="00F14027"/>
    <w:rsid w:val="00F1548C"/>
    <w:rsid w:val="00F15B33"/>
    <w:rsid w:val="00F2335A"/>
    <w:rsid w:val="00F26BE3"/>
    <w:rsid w:val="00F26D21"/>
    <w:rsid w:val="00F301C0"/>
    <w:rsid w:val="00F301C9"/>
    <w:rsid w:val="00F303F0"/>
    <w:rsid w:val="00F308A5"/>
    <w:rsid w:val="00F31215"/>
    <w:rsid w:val="00F3262E"/>
    <w:rsid w:val="00F32C3F"/>
    <w:rsid w:val="00F34B4D"/>
    <w:rsid w:val="00F34BD5"/>
    <w:rsid w:val="00F4126D"/>
    <w:rsid w:val="00F41CB1"/>
    <w:rsid w:val="00F43306"/>
    <w:rsid w:val="00F44C8A"/>
    <w:rsid w:val="00F461B2"/>
    <w:rsid w:val="00F47BFF"/>
    <w:rsid w:val="00F51B1F"/>
    <w:rsid w:val="00F57DB4"/>
    <w:rsid w:val="00F57FB4"/>
    <w:rsid w:val="00F60C34"/>
    <w:rsid w:val="00F610F7"/>
    <w:rsid w:val="00F611FF"/>
    <w:rsid w:val="00F61381"/>
    <w:rsid w:val="00F62573"/>
    <w:rsid w:val="00F65396"/>
    <w:rsid w:val="00F6575D"/>
    <w:rsid w:val="00F66B47"/>
    <w:rsid w:val="00F66BD3"/>
    <w:rsid w:val="00F70944"/>
    <w:rsid w:val="00F70E65"/>
    <w:rsid w:val="00F7260C"/>
    <w:rsid w:val="00F727C2"/>
    <w:rsid w:val="00F7448B"/>
    <w:rsid w:val="00F748A4"/>
    <w:rsid w:val="00F74CF2"/>
    <w:rsid w:val="00F75965"/>
    <w:rsid w:val="00F76DAE"/>
    <w:rsid w:val="00F81150"/>
    <w:rsid w:val="00F813E3"/>
    <w:rsid w:val="00F8147B"/>
    <w:rsid w:val="00F82709"/>
    <w:rsid w:val="00F82A8A"/>
    <w:rsid w:val="00F83584"/>
    <w:rsid w:val="00F837CF"/>
    <w:rsid w:val="00F85D28"/>
    <w:rsid w:val="00F86DB8"/>
    <w:rsid w:val="00F90A15"/>
    <w:rsid w:val="00F9140A"/>
    <w:rsid w:val="00F9302A"/>
    <w:rsid w:val="00F93951"/>
    <w:rsid w:val="00F94482"/>
    <w:rsid w:val="00F959AE"/>
    <w:rsid w:val="00F95D2A"/>
    <w:rsid w:val="00FA08D6"/>
    <w:rsid w:val="00FA27C6"/>
    <w:rsid w:val="00FA3FBD"/>
    <w:rsid w:val="00FA4377"/>
    <w:rsid w:val="00FA7DF2"/>
    <w:rsid w:val="00FB301A"/>
    <w:rsid w:val="00FB375B"/>
    <w:rsid w:val="00FB6B64"/>
    <w:rsid w:val="00FC0184"/>
    <w:rsid w:val="00FC30B0"/>
    <w:rsid w:val="00FC5C14"/>
    <w:rsid w:val="00FC6286"/>
    <w:rsid w:val="00FC672F"/>
    <w:rsid w:val="00FD0ED9"/>
    <w:rsid w:val="00FD28F7"/>
    <w:rsid w:val="00FD4117"/>
    <w:rsid w:val="00FD42B4"/>
    <w:rsid w:val="00FD4F06"/>
    <w:rsid w:val="00FD5933"/>
    <w:rsid w:val="00FD724F"/>
    <w:rsid w:val="00FD77FD"/>
    <w:rsid w:val="00FE0166"/>
    <w:rsid w:val="00FE024E"/>
    <w:rsid w:val="00FE146E"/>
    <w:rsid w:val="00FE27AC"/>
    <w:rsid w:val="00FE6D63"/>
    <w:rsid w:val="00FE7113"/>
    <w:rsid w:val="00FE770C"/>
    <w:rsid w:val="00FF1AFE"/>
    <w:rsid w:val="00FF332F"/>
    <w:rsid w:val="00FF3A19"/>
    <w:rsid w:val="00FF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14:docId w14:val="51DD1431"/>
  <w15:chartTrackingRefBased/>
  <w15:docId w15:val="{4B379A58-35AA-4E10-B4BB-DAF799A1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440"/>
    <w:pPr>
      <w:spacing w:before="240" w:after="0" w:line="360" w:lineRule="auto"/>
    </w:pPr>
    <w:rPr>
      <w:rFonts w:ascii="Times New Roman" w:eastAsia="Times New Roman" w:hAnsi="Times New Roman" w:cs="Times New Roman"/>
      <w:sz w:val="24"/>
      <w:szCs w:val="20"/>
      <w:lang w:eastAsia="en-CA"/>
    </w:rPr>
  </w:style>
  <w:style w:type="paragraph" w:styleId="Heading1">
    <w:name w:val="heading 1"/>
    <w:basedOn w:val="Normal"/>
    <w:next w:val="BodyText"/>
    <w:link w:val="Heading1Char"/>
    <w:qFormat/>
    <w:rsid w:val="0062542C"/>
    <w:pPr>
      <w:keepNext/>
      <w:numPr>
        <w:numId w:val="1"/>
      </w:numPr>
      <w:tabs>
        <w:tab w:val="clear" w:pos="-2700"/>
        <w:tab w:val="left" w:pos="720"/>
      </w:tabs>
      <w:spacing w:after="120" w:line="240" w:lineRule="auto"/>
      <w:ind w:left="720"/>
      <w:outlineLvl w:val="0"/>
    </w:pPr>
    <w:rPr>
      <w:rFonts w:ascii="Arial" w:hAnsi="Arial" w:cs="Arial"/>
      <w:bCs/>
      <w:kern w:val="32"/>
      <w:sz w:val="36"/>
      <w:szCs w:val="36"/>
    </w:rPr>
  </w:style>
  <w:style w:type="paragraph" w:styleId="Heading2">
    <w:name w:val="heading 2"/>
    <w:basedOn w:val="Heading1"/>
    <w:next w:val="BodyText"/>
    <w:link w:val="Heading2Char"/>
    <w:qFormat/>
    <w:rsid w:val="0062542C"/>
    <w:pPr>
      <w:numPr>
        <w:ilvl w:val="1"/>
      </w:numPr>
      <w:ind w:left="720"/>
      <w:outlineLvl w:val="1"/>
    </w:pPr>
    <w:rPr>
      <w:bCs w:val="0"/>
      <w:iCs/>
      <w:sz w:val="32"/>
      <w:szCs w:val="28"/>
    </w:rPr>
  </w:style>
  <w:style w:type="paragraph" w:styleId="Heading3">
    <w:name w:val="heading 3"/>
    <w:basedOn w:val="Heading2"/>
    <w:next w:val="BodyText"/>
    <w:link w:val="Heading3Char"/>
    <w:qFormat/>
    <w:rsid w:val="0062542C"/>
    <w:pPr>
      <w:numPr>
        <w:ilvl w:val="2"/>
      </w:numPr>
      <w:tabs>
        <w:tab w:val="clear" w:pos="720"/>
        <w:tab w:val="left" w:leader="dot" w:pos="-2700"/>
        <w:tab w:val="left" w:pos="1080"/>
      </w:tabs>
      <w:ind w:left="720"/>
      <w:outlineLvl w:val="2"/>
    </w:pPr>
    <w:rPr>
      <w:bCs/>
      <w:sz w:val="28"/>
    </w:rPr>
  </w:style>
  <w:style w:type="paragraph" w:styleId="Heading4">
    <w:name w:val="heading 4"/>
    <w:basedOn w:val="Heading3"/>
    <w:next w:val="BodyText"/>
    <w:link w:val="Heading4Char"/>
    <w:qFormat/>
    <w:rsid w:val="0062542C"/>
    <w:pPr>
      <w:numPr>
        <w:ilvl w:val="3"/>
      </w:numPr>
      <w:tabs>
        <w:tab w:val="clear" w:pos="1080"/>
        <w:tab w:val="clear" w:pos="1440"/>
        <w:tab w:val="num" w:pos="-1980"/>
        <w:tab w:val="left" w:pos="1260"/>
      </w:tabs>
      <w:ind w:left="1080"/>
      <w:outlineLvl w:val="3"/>
    </w:pPr>
  </w:style>
  <w:style w:type="paragraph" w:styleId="Heading5">
    <w:name w:val="heading 5"/>
    <w:basedOn w:val="Heading4"/>
    <w:next w:val="Normal"/>
    <w:link w:val="Heading5Char"/>
    <w:qFormat/>
    <w:rsid w:val="0062542C"/>
    <w:pPr>
      <w:numPr>
        <w:ilvl w:val="4"/>
      </w:numPr>
      <w:tabs>
        <w:tab w:val="clear" w:pos="180"/>
        <w:tab w:val="clear" w:pos="1260"/>
        <w:tab w:val="num" w:pos="1080"/>
      </w:tabs>
      <w:ind w:left="1080"/>
      <w:outlineLvl w:val="4"/>
    </w:pPr>
    <w:rPr>
      <w:bCs w:val="0"/>
      <w:iCs w:val="0"/>
    </w:rPr>
  </w:style>
  <w:style w:type="paragraph" w:styleId="Heading6">
    <w:name w:val="heading 6"/>
    <w:basedOn w:val="Heading5"/>
    <w:next w:val="Normal"/>
    <w:link w:val="Heading6Char"/>
    <w:qFormat/>
    <w:rsid w:val="0062542C"/>
    <w:pPr>
      <w:numPr>
        <w:ilvl w:val="5"/>
      </w:numPr>
      <w:tabs>
        <w:tab w:val="clear" w:pos="540"/>
        <w:tab w:val="left" w:pos="1530"/>
      </w:tabs>
      <w:spacing w:after="60"/>
      <w:ind w:left="1530" w:hanging="1530"/>
      <w:outlineLvl w:val="5"/>
    </w:pPr>
    <w:rPr>
      <w:bCs/>
      <w:szCs w:val="22"/>
    </w:rPr>
  </w:style>
  <w:style w:type="paragraph" w:styleId="Heading7">
    <w:name w:val="heading 7"/>
    <w:basedOn w:val="Heading6"/>
    <w:next w:val="Normal"/>
    <w:link w:val="Heading7Char"/>
    <w:uiPriority w:val="99"/>
    <w:qFormat/>
    <w:rsid w:val="0062542C"/>
    <w:pPr>
      <w:numPr>
        <w:ilvl w:val="6"/>
      </w:numPr>
      <w:tabs>
        <w:tab w:val="clear" w:pos="1260"/>
        <w:tab w:val="clear" w:pos="1530"/>
        <w:tab w:val="left" w:pos="1710"/>
      </w:tabs>
      <w:ind w:left="1710" w:hanging="1710"/>
      <w:outlineLvl w:val="6"/>
    </w:pPr>
    <w:rPr>
      <w:szCs w:val="24"/>
    </w:rPr>
  </w:style>
  <w:style w:type="paragraph" w:styleId="Heading8">
    <w:name w:val="heading 8"/>
    <w:basedOn w:val="Heading7"/>
    <w:next w:val="Normal"/>
    <w:link w:val="Heading8Char"/>
    <w:uiPriority w:val="99"/>
    <w:qFormat/>
    <w:rsid w:val="0062542C"/>
    <w:pPr>
      <w:numPr>
        <w:ilvl w:val="7"/>
      </w:numPr>
      <w:ind w:hanging="1404"/>
      <w:outlineLvl w:val="7"/>
    </w:pPr>
    <w:rPr>
      <w:rFonts w:cs="Times New Roman"/>
      <w:bCs w:val="0"/>
      <w:kern w:val="0"/>
      <w:szCs w:val="28"/>
    </w:rPr>
  </w:style>
  <w:style w:type="paragraph" w:styleId="Heading9">
    <w:name w:val="heading 9"/>
    <w:basedOn w:val="Heading8"/>
    <w:next w:val="Normal"/>
    <w:link w:val="Heading9Char"/>
    <w:uiPriority w:val="99"/>
    <w:qFormat/>
    <w:rsid w:val="0062542C"/>
    <w:pPr>
      <w:numPr>
        <w:ilvl w:val="8"/>
      </w:numPr>
      <w:ind w:hanging="19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2D6381"/>
    <w:pPr>
      <w:tabs>
        <w:tab w:val="right" w:leader="dot" w:pos="9360"/>
      </w:tabs>
      <w:spacing w:after="120" w:line="240" w:lineRule="auto"/>
      <w:ind w:left="288" w:right="360" w:hanging="288"/>
    </w:pPr>
  </w:style>
  <w:style w:type="paragraph" w:styleId="BalloonText">
    <w:name w:val="Balloon Text"/>
    <w:basedOn w:val="Normal"/>
    <w:link w:val="BalloonTextChar"/>
    <w:uiPriority w:val="99"/>
    <w:semiHidden/>
    <w:unhideWhenUsed/>
    <w:rsid w:val="00BC14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440"/>
    <w:rPr>
      <w:rFonts w:ascii="Segoe UI" w:hAnsi="Segoe UI" w:cs="Segoe UI"/>
      <w:sz w:val="18"/>
      <w:szCs w:val="18"/>
    </w:rPr>
  </w:style>
  <w:style w:type="paragraph" w:styleId="CommentText">
    <w:name w:val="annotation text"/>
    <w:basedOn w:val="Normal"/>
    <w:link w:val="CommentTextChar"/>
    <w:uiPriority w:val="99"/>
    <w:semiHidden/>
    <w:rsid w:val="00BC1440"/>
  </w:style>
  <w:style w:type="character" w:customStyle="1" w:styleId="CommentTextChar">
    <w:name w:val="Comment Text Char"/>
    <w:basedOn w:val="DefaultParagraphFont"/>
    <w:link w:val="CommentText"/>
    <w:uiPriority w:val="99"/>
    <w:semiHidden/>
    <w:rsid w:val="00BC1440"/>
    <w:rPr>
      <w:rFonts w:ascii="Times New Roman" w:eastAsia="Times New Roman" w:hAnsi="Times New Roman" w:cs="Times New Roman"/>
      <w:sz w:val="24"/>
      <w:szCs w:val="20"/>
      <w:lang w:eastAsia="en-CA"/>
    </w:rPr>
  </w:style>
  <w:style w:type="character" w:styleId="CommentReference">
    <w:name w:val="annotation reference"/>
    <w:basedOn w:val="DefaultParagraphFont"/>
    <w:uiPriority w:val="99"/>
    <w:semiHidden/>
    <w:unhideWhenUsed/>
    <w:rsid w:val="00BC1440"/>
    <w:rPr>
      <w:sz w:val="16"/>
      <w:szCs w:val="16"/>
    </w:rPr>
  </w:style>
  <w:style w:type="paragraph" w:customStyle="1" w:styleId="EndNoteBibliographyTitle">
    <w:name w:val="EndNote Bibliography Title"/>
    <w:basedOn w:val="Normal"/>
    <w:link w:val="EndNoteBibliographyTitleChar"/>
    <w:rsid w:val="00BC1440"/>
    <w:pPr>
      <w:jc w:val="center"/>
    </w:pPr>
    <w:rPr>
      <w:noProof/>
      <w:lang w:val="en-CA"/>
    </w:rPr>
  </w:style>
  <w:style w:type="character" w:customStyle="1" w:styleId="EndNoteBibliographyTitleChar">
    <w:name w:val="EndNote Bibliography Title Char"/>
    <w:basedOn w:val="DefaultParagraphFont"/>
    <w:link w:val="EndNoteBibliographyTitle"/>
    <w:rsid w:val="00BC1440"/>
    <w:rPr>
      <w:rFonts w:ascii="Times New Roman" w:eastAsia="Times New Roman" w:hAnsi="Times New Roman" w:cs="Times New Roman"/>
      <w:noProof/>
      <w:sz w:val="24"/>
      <w:szCs w:val="20"/>
      <w:lang w:val="en-CA" w:eastAsia="en-CA"/>
    </w:rPr>
  </w:style>
  <w:style w:type="paragraph" w:customStyle="1" w:styleId="EndNoteBibliography">
    <w:name w:val="EndNote Bibliography"/>
    <w:basedOn w:val="Normal"/>
    <w:link w:val="EndNoteBibliographyChar"/>
    <w:rsid w:val="00BC1440"/>
    <w:pPr>
      <w:spacing w:line="240" w:lineRule="auto"/>
    </w:pPr>
    <w:rPr>
      <w:noProof/>
      <w:lang w:val="en-CA"/>
    </w:rPr>
  </w:style>
  <w:style w:type="character" w:customStyle="1" w:styleId="EndNoteBibliographyChar">
    <w:name w:val="EndNote Bibliography Char"/>
    <w:basedOn w:val="DefaultParagraphFont"/>
    <w:link w:val="EndNoteBibliography"/>
    <w:rsid w:val="00BC1440"/>
    <w:rPr>
      <w:rFonts w:ascii="Times New Roman" w:eastAsia="Times New Roman" w:hAnsi="Times New Roman" w:cs="Times New Roman"/>
      <w:noProof/>
      <w:sz w:val="24"/>
      <w:szCs w:val="20"/>
      <w:lang w:val="en-CA" w:eastAsia="en-CA"/>
    </w:rPr>
  </w:style>
  <w:style w:type="paragraph" w:styleId="Footer">
    <w:name w:val="footer"/>
    <w:basedOn w:val="Normal"/>
    <w:link w:val="FooterChar"/>
    <w:uiPriority w:val="99"/>
    <w:rsid w:val="00E43102"/>
    <w:pPr>
      <w:tabs>
        <w:tab w:val="right" w:pos="4680"/>
        <w:tab w:val="right" w:pos="9360"/>
      </w:tabs>
      <w:spacing w:before="0"/>
    </w:pPr>
    <w:rPr>
      <w:sz w:val="20"/>
    </w:rPr>
  </w:style>
  <w:style w:type="character" w:customStyle="1" w:styleId="FooterChar">
    <w:name w:val="Footer Char"/>
    <w:basedOn w:val="DefaultParagraphFont"/>
    <w:link w:val="Footer"/>
    <w:uiPriority w:val="99"/>
    <w:rsid w:val="00E43102"/>
    <w:rPr>
      <w:rFonts w:ascii="Times New Roman" w:eastAsia="Times New Roman" w:hAnsi="Times New Roman" w:cs="Times New Roman"/>
      <w:sz w:val="20"/>
      <w:szCs w:val="20"/>
      <w:lang w:eastAsia="en-CA"/>
    </w:rPr>
  </w:style>
  <w:style w:type="character" w:styleId="Hyperlink">
    <w:name w:val="Hyperlink"/>
    <w:uiPriority w:val="99"/>
    <w:rsid w:val="00E43102"/>
    <w:rPr>
      <w:color w:val="0000FF"/>
      <w:u w:val="single"/>
    </w:rPr>
  </w:style>
  <w:style w:type="paragraph" w:customStyle="1" w:styleId="line862">
    <w:name w:val="line862"/>
    <w:basedOn w:val="Normal"/>
    <w:uiPriority w:val="99"/>
    <w:rsid w:val="00E43102"/>
    <w:pPr>
      <w:spacing w:before="100" w:beforeAutospacing="1" w:after="100" w:afterAutospacing="1" w:line="240" w:lineRule="auto"/>
    </w:pPr>
    <w:rPr>
      <w:szCs w:val="24"/>
      <w:lang w:eastAsia="en-US"/>
    </w:rPr>
  </w:style>
  <w:style w:type="character" w:styleId="Strong">
    <w:name w:val="Strong"/>
    <w:basedOn w:val="DefaultParagraphFont"/>
    <w:uiPriority w:val="22"/>
    <w:qFormat/>
    <w:rsid w:val="00E43102"/>
    <w:rPr>
      <w:b/>
      <w:bCs/>
    </w:rPr>
  </w:style>
  <w:style w:type="paragraph" w:styleId="BodyText">
    <w:name w:val="Body Text"/>
    <w:basedOn w:val="Normal"/>
    <w:link w:val="BodyTextChar"/>
    <w:uiPriority w:val="99"/>
    <w:rsid w:val="00A43F30"/>
  </w:style>
  <w:style w:type="character" w:customStyle="1" w:styleId="BodyTextChar">
    <w:name w:val="Body Text Char"/>
    <w:basedOn w:val="DefaultParagraphFont"/>
    <w:link w:val="BodyText"/>
    <w:uiPriority w:val="99"/>
    <w:rsid w:val="00A43F30"/>
    <w:rPr>
      <w:rFonts w:ascii="Times New Roman" w:eastAsia="Times New Roman" w:hAnsi="Times New Roman" w:cs="Times New Roman"/>
      <w:sz w:val="24"/>
      <w:szCs w:val="20"/>
      <w:lang w:eastAsia="en-CA"/>
    </w:rPr>
  </w:style>
  <w:style w:type="paragraph" w:customStyle="1" w:styleId="Default">
    <w:name w:val="Default"/>
    <w:uiPriority w:val="99"/>
    <w:rsid w:val="00C5692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rsid w:val="0062542C"/>
    <w:rPr>
      <w:rFonts w:ascii="Arial" w:eastAsia="Times New Roman" w:hAnsi="Arial" w:cs="Arial"/>
      <w:bCs/>
      <w:kern w:val="32"/>
      <w:sz w:val="36"/>
      <w:szCs w:val="36"/>
      <w:lang w:eastAsia="en-CA"/>
    </w:rPr>
  </w:style>
  <w:style w:type="character" w:customStyle="1" w:styleId="Heading2Char">
    <w:name w:val="Heading 2 Char"/>
    <w:basedOn w:val="DefaultParagraphFont"/>
    <w:link w:val="Heading2"/>
    <w:rsid w:val="0062542C"/>
    <w:rPr>
      <w:rFonts w:ascii="Arial" w:eastAsia="Times New Roman" w:hAnsi="Arial" w:cs="Arial"/>
      <w:iCs/>
      <w:kern w:val="32"/>
      <w:sz w:val="32"/>
      <w:szCs w:val="28"/>
      <w:lang w:eastAsia="en-CA"/>
    </w:rPr>
  </w:style>
  <w:style w:type="character" w:customStyle="1" w:styleId="Heading3Char">
    <w:name w:val="Heading 3 Char"/>
    <w:basedOn w:val="DefaultParagraphFont"/>
    <w:link w:val="Heading3"/>
    <w:rsid w:val="0062542C"/>
    <w:rPr>
      <w:rFonts w:ascii="Arial" w:eastAsia="Times New Roman" w:hAnsi="Arial" w:cs="Arial"/>
      <w:bCs/>
      <w:iCs/>
      <w:kern w:val="32"/>
      <w:sz w:val="28"/>
      <w:szCs w:val="28"/>
      <w:lang w:eastAsia="en-CA"/>
    </w:rPr>
  </w:style>
  <w:style w:type="character" w:customStyle="1" w:styleId="Heading4Char">
    <w:name w:val="Heading 4 Char"/>
    <w:basedOn w:val="DefaultParagraphFont"/>
    <w:link w:val="Heading4"/>
    <w:rsid w:val="0062542C"/>
    <w:rPr>
      <w:rFonts w:ascii="Arial" w:eastAsia="Times New Roman" w:hAnsi="Arial" w:cs="Arial"/>
      <w:bCs/>
      <w:iCs/>
      <w:kern w:val="32"/>
      <w:sz w:val="28"/>
      <w:szCs w:val="28"/>
      <w:lang w:eastAsia="en-CA"/>
    </w:rPr>
  </w:style>
  <w:style w:type="character" w:customStyle="1" w:styleId="Heading5Char">
    <w:name w:val="Heading 5 Char"/>
    <w:basedOn w:val="DefaultParagraphFont"/>
    <w:link w:val="Heading5"/>
    <w:rsid w:val="0062542C"/>
    <w:rPr>
      <w:rFonts w:ascii="Arial" w:eastAsia="Times New Roman" w:hAnsi="Arial" w:cs="Arial"/>
      <w:kern w:val="32"/>
      <w:sz w:val="28"/>
      <w:szCs w:val="28"/>
      <w:lang w:eastAsia="en-CA"/>
    </w:rPr>
  </w:style>
  <w:style w:type="character" w:customStyle="1" w:styleId="Heading6Char">
    <w:name w:val="Heading 6 Char"/>
    <w:basedOn w:val="DefaultParagraphFont"/>
    <w:link w:val="Heading6"/>
    <w:rsid w:val="0062542C"/>
    <w:rPr>
      <w:rFonts w:ascii="Arial" w:eastAsia="Times New Roman" w:hAnsi="Arial" w:cs="Arial"/>
      <w:bCs/>
      <w:kern w:val="32"/>
      <w:sz w:val="28"/>
      <w:lang w:eastAsia="en-CA"/>
    </w:rPr>
  </w:style>
  <w:style w:type="character" w:customStyle="1" w:styleId="Heading7Char">
    <w:name w:val="Heading 7 Char"/>
    <w:basedOn w:val="DefaultParagraphFont"/>
    <w:link w:val="Heading7"/>
    <w:uiPriority w:val="99"/>
    <w:rsid w:val="0062542C"/>
    <w:rPr>
      <w:rFonts w:ascii="Arial" w:eastAsia="Times New Roman" w:hAnsi="Arial" w:cs="Arial"/>
      <w:bCs/>
      <w:kern w:val="32"/>
      <w:sz w:val="28"/>
      <w:szCs w:val="24"/>
      <w:lang w:eastAsia="en-CA"/>
    </w:rPr>
  </w:style>
  <w:style w:type="character" w:customStyle="1" w:styleId="Heading8Char">
    <w:name w:val="Heading 8 Char"/>
    <w:basedOn w:val="DefaultParagraphFont"/>
    <w:link w:val="Heading8"/>
    <w:uiPriority w:val="99"/>
    <w:rsid w:val="0062542C"/>
    <w:rPr>
      <w:rFonts w:ascii="Arial" w:eastAsia="Times New Roman" w:hAnsi="Arial" w:cs="Times New Roman"/>
      <w:sz w:val="28"/>
      <w:szCs w:val="28"/>
      <w:lang w:eastAsia="en-CA"/>
    </w:rPr>
  </w:style>
  <w:style w:type="character" w:customStyle="1" w:styleId="Heading9Char">
    <w:name w:val="Heading 9 Char"/>
    <w:basedOn w:val="DefaultParagraphFont"/>
    <w:link w:val="Heading9"/>
    <w:uiPriority w:val="99"/>
    <w:rsid w:val="0062542C"/>
    <w:rPr>
      <w:rFonts w:ascii="Arial" w:eastAsia="Times New Roman" w:hAnsi="Arial" w:cs="Times New Roman"/>
      <w:sz w:val="28"/>
      <w:szCs w:val="28"/>
      <w:lang w:eastAsia="en-CA"/>
    </w:rPr>
  </w:style>
  <w:style w:type="table" w:styleId="TableGrid">
    <w:name w:val="Table Grid"/>
    <w:basedOn w:val="TableNormal"/>
    <w:uiPriority w:val="59"/>
    <w:rsid w:val="0062327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35A2D"/>
    <w:rPr>
      <w:color w:val="605E5C"/>
      <w:shd w:val="clear" w:color="auto" w:fill="E1DFDD"/>
    </w:rPr>
  </w:style>
  <w:style w:type="paragraph" w:customStyle="1" w:styleId="text-muted">
    <w:name w:val="text-muted"/>
    <w:basedOn w:val="Normal"/>
    <w:uiPriority w:val="99"/>
    <w:rsid w:val="003D1155"/>
    <w:pPr>
      <w:spacing w:before="100" w:beforeAutospacing="1" w:after="100" w:afterAutospacing="1" w:line="240" w:lineRule="auto"/>
    </w:pPr>
    <w:rPr>
      <w:szCs w:val="24"/>
      <w:lang w:eastAsia="en-US"/>
    </w:rPr>
  </w:style>
  <w:style w:type="paragraph" w:styleId="TOC2">
    <w:name w:val="toc 2"/>
    <w:basedOn w:val="TOC1"/>
    <w:next w:val="Normal"/>
    <w:autoRedefine/>
    <w:uiPriority w:val="39"/>
    <w:rsid w:val="00C562A1"/>
    <w:pPr>
      <w:tabs>
        <w:tab w:val="left" w:pos="720"/>
      </w:tabs>
      <w:ind w:left="720" w:hanging="432"/>
    </w:pPr>
  </w:style>
  <w:style w:type="paragraph" w:styleId="ListParagraph">
    <w:name w:val="List Paragraph"/>
    <w:basedOn w:val="Normal"/>
    <w:link w:val="ListParagraphChar"/>
    <w:uiPriority w:val="34"/>
    <w:qFormat/>
    <w:rsid w:val="00C562A1"/>
    <w:pPr>
      <w:spacing w:before="0" w:after="200" w:line="276" w:lineRule="auto"/>
      <w:ind w:left="720"/>
      <w:contextualSpacing/>
    </w:pPr>
    <w:rPr>
      <w:rFonts w:asciiTheme="minorHAnsi" w:eastAsiaTheme="minorEastAsia" w:hAnsiTheme="minorHAnsi" w:cstheme="minorBidi"/>
      <w:sz w:val="22"/>
      <w:szCs w:val="22"/>
      <w:lang w:eastAsia="en-US"/>
    </w:rPr>
  </w:style>
  <w:style w:type="character" w:customStyle="1" w:styleId="ListParagraphChar">
    <w:name w:val="List Paragraph Char"/>
    <w:basedOn w:val="DefaultParagraphFont"/>
    <w:link w:val="ListParagraph"/>
    <w:uiPriority w:val="34"/>
    <w:rsid w:val="00C562A1"/>
    <w:rPr>
      <w:rFonts w:eastAsiaTheme="minorEastAsia"/>
    </w:rPr>
  </w:style>
  <w:style w:type="table" w:customStyle="1" w:styleId="PlainTable42">
    <w:name w:val="Plain Table 42"/>
    <w:basedOn w:val="TableNormal"/>
    <w:rsid w:val="007862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uiPriority w:val="99"/>
    <w:semiHidden/>
    <w:unhideWhenUsed/>
    <w:rsid w:val="00281E9E"/>
    <w:rPr>
      <w:color w:val="800080"/>
      <w:u w:val="single"/>
    </w:rPr>
  </w:style>
  <w:style w:type="paragraph" w:styleId="HTMLAddress">
    <w:name w:val="HTML Address"/>
    <w:basedOn w:val="Normal"/>
    <w:link w:val="HTMLAddressChar"/>
    <w:semiHidden/>
    <w:unhideWhenUsed/>
    <w:rsid w:val="00281E9E"/>
    <w:rPr>
      <w:i/>
      <w:iCs/>
    </w:rPr>
  </w:style>
  <w:style w:type="character" w:customStyle="1" w:styleId="HTMLAddressChar">
    <w:name w:val="HTML Address Char"/>
    <w:basedOn w:val="DefaultParagraphFont"/>
    <w:link w:val="HTMLAddress"/>
    <w:semiHidden/>
    <w:rsid w:val="00281E9E"/>
    <w:rPr>
      <w:rFonts w:ascii="Times New Roman" w:eastAsia="Times New Roman" w:hAnsi="Times New Roman" w:cs="Times New Roman"/>
      <w:i/>
      <w:iCs/>
      <w:sz w:val="24"/>
      <w:szCs w:val="20"/>
      <w:lang w:eastAsia="en-CA"/>
    </w:rPr>
  </w:style>
  <w:style w:type="character" w:styleId="HTMLCode">
    <w:name w:val="HTML Code"/>
    <w:basedOn w:val="DefaultParagraphFont"/>
    <w:uiPriority w:val="99"/>
    <w:semiHidden/>
    <w:unhideWhenUsed/>
    <w:rsid w:val="00281E9E"/>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281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semiHidden/>
    <w:rsid w:val="00281E9E"/>
    <w:rPr>
      <w:rFonts w:ascii="Courier New" w:eastAsia="Times New Roman" w:hAnsi="Courier New" w:cs="Courier New"/>
      <w:sz w:val="24"/>
      <w:szCs w:val="20"/>
      <w:lang w:eastAsia="en-CA"/>
    </w:rPr>
  </w:style>
  <w:style w:type="character" w:customStyle="1" w:styleId="NormalWebChar">
    <w:name w:val="Normal (Web) Char"/>
    <w:basedOn w:val="DefaultParagraphFont"/>
    <w:link w:val="NormalWeb"/>
    <w:uiPriority w:val="99"/>
    <w:semiHidden/>
    <w:locked/>
    <w:rsid w:val="00281E9E"/>
    <w:rPr>
      <w:sz w:val="24"/>
      <w:szCs w:val="24"/>
      <w:lang w:eastAsia="en-CA"/>
    </w:rPr>
  </w:style>
  <w:style w:type="paragraph" w:customStyle="1" w:styleId="msonormal0">
    <w:name w:val="msonormal"/>
    <w:basedOn w:val="Normal"/>
    <w:uiPriority w:val="99"/>
    <w:rsid w:val="00281E9E"/>
    <w:rPr>
      <w:szCs w:val="24"/>
    </w:rPr>
  </w:style>
  <w:style w:type="paragraph" w:styleId="NormalWeb">
    <w:name w:val="Normal (Web)"/>
    <w:basedOn w:val="Normal"/>
    <w:link w:val="NormalWebChar"/>
    <w:uiPriority w:val="99"/>
    <w:semiHidden/>
    <w:unhideWhenUsed/>
    <w:rsid w:val="00281E9E"/>
    <w:rPr>
      <w:rFonts w:asciiTheme="minorHAnsi" w:eastAsiaTheme="minorHAnsi" w:hAnsiTheme="minorHAnsi" w:cstheme="minorBidi"/>
      <w:szCs w:val="24"/>
    </w:rPr>
  </w:style>
  <w:style w:type="paragraph" w:styleId="Index1">
    <w:name w:val="index 1"/>
    <w:basedOn w:val="Normal"/>
    <w:next w:val="Normal"/>
    <w:autoRedefine/>
    <w:uiPriority w:val="99"/>
    <w:semiHidden/>
    <w:unhideWhenUsed/>
    <w:rsid w:val="00281E9E"/>
    <w:pPr>
      <w:ind w:left="200" w:hanging="200"/>
    </w:pPr>
  </w:style>
  <w:style w:type="paragraph" w:styleId="Index2">
    <w:name w:val="index 2"/>
    <w:basedOn w:val="Normal"/>
    <w:next w:val="Normal"/>
    <w:autoRedefine/>
    <w:uiPriority w:val="99"/>
    <w:semiHidden/>
    <w:unhideWhenUsed/>
    <w:rsid w:val="00281E9E"/>
    <w:pPr>
      <w:ind w:left="400" w:hanging="200"/>
    </w:pPr>
  </w:style>
  <w:style w:type="paragraph" w:styleId="Index3">
    <w:name w:val="index 3"/>
    <w:basedOn w:val="Normal"/>
    <w:next w:val="Normal"/>
    <w:autoRedefine/>
    <w:uiPriority w:val="99"/>
    <w:semiHidden/>
    <w:unhideWhenUsed/>
    <w:rsid w:val="00281E9E"/>
    <w:pPr>
      <w:ind w:left="600" w:hanging="200"/>
    </w:pPr>
  </w:style>
  <w:style w:type="paragraph" w:styleId="Index4">
    <w:name w:val="index 4"/>
    <w:basedOn w:val="Normal"/>
    <w:next w:val="Normal"/>
    <w:autoRedefine/>
    <w:uiPriority w:val="99"/>
    <w:semiHidden/>
    <w:unhideWhenUsed/>
    <w:rsid w:val="00281E9E"/>
    <w:pPr>
      <w:ind w:left="800" w:hanging="200"/>
    </w:pPr>
  </w:style>
  <w:style w:type="paragraph" w:styleId="Index5">
    <w:name w:val="index 5"/>
    <w:basedOn w:val="Normal"/>
    <w:next w:val="Normal"/>
    <w:autoRedefine/>
    <w:uiPriority w:val="99"/>
    <w:semiHidden/>
    <w:unhideWhenUsed/>
    <w:rsid w:val="00281E9E"/>
    <w:pPr>
      <w:ind w:left="1000" w:hanging="200"/>
    </w:pPr>
  </w:style>
  <w:style w:type="paragraph" w:styleId="Index6">
    <w:name w:val="index 6"/>
    <w:basedOn w:val="Normal"/>
    <w:next w:val="Normal"/>
    <w:autoRedefine/>
    <w:uiPriority w:val="99"/>
    <w:semiHidden/>
    <w:unhideWhenUsed/>
    <w:rsid w:val="00281E9E"/>
    <w:pPr>
      <w:ind w:left="1200" w:hanging="200"/>
    </w:pPr>
  </w:style>
  <w:style w:type="paragraph" w:styleId="Index7">
    <w:name w:val="index 7"/>
    <w:basedOn w:val="Normal"/>
    <w:next w:val="Normal"/>
    <w:autoRedefine/>
    <w:uiPriority w:val="99"/>
    <w:semiHidden/>
    <w:unhideWhenUsed/>
    <w:rsid w:val="00281E9E"/>
    <w:pPr>
      <w:ind w:left="1400" w:hanging="200"/>
    </w:pPr>
  </w:style>
  <w:style w:type="paragraph" w:styleId="Index8">
    <w:name w:val="index 8"/>
    <w:basedOn w:val="Normal"/>
    <w:next w:val="Normal"/>
    <w:autoRedefine/>
    <w:uiPriority w:val="99"/>
    <w:semiHidden/>
    <w:unhideWhenUsed/>
    <w:rsid w:val="00281E9E"/>
    <w:pPr>
      <w:ind w:left="1600" w:hanging="200"/>
    </w:pPr>
  </w:style>
  <w:style w:type="paragraph" w:styleId="Index9">
    <w:name w:val="index 9"/>
    <w:basedOn w:val="Normal"/>
    <w:next w:val="Normal"/>
    <w:autoRedefine/>
    <w:uiPriority w:val="99"/>
    <w:semiHidden/>
    <w:unhideWhenUsed/>
    <w:rsid w:val="00281E9E"/>
    <w:pPr>
      <w:ind w:left="1800" w:hanging="200"/>
    </w:pPr>
  </w:style>
  <w:style w:type="paragraph" w:styleId="TOC3">
    <w:name w:val="toc 3"/>
    <w:basedOn w:val="TOC1"/>
    <w:next w:val="Normal"/>
    <w:autoRedefine/>
    <w:uiPriority w:val="39"/>
    <w:semiHidden/>
    <w:unhideWhenUsed/>
    <w:rsid w:val="00281E9E"/>
    <w:pPr>
      <w:ind w:left="1440" w:hanging="720"/>
    </w:pPr>
  </w:style>
  <w:style w:type="paragraph" w:styleId="TOC4">
    <w:name w:val="toc 4"/>
    <w:basedOn w:val="TOC1"/>
    <w:next w:val="Normal"/>
    <w:autoRedefine/>
    <w:uiPriority w:val="39"/>
    <w:semiHidden/>
    <w:unhideWhenUsed/>
    <w:rsid w:val="00281E9E"/>
    <w:pPr>
      <w:tabs>
        <w:tab w:val="left" w:pos="2304"/>
      </w:tabs>
      <w:ind w:left="2304" w:hanging="864"/>
    </w:pPr>
  </w:style>
  <w:style w:type="paragraph" w:styleId="TOC5">
    <w:name w:val="toc 5"/>
    <w:basedOn w:val="Normal"/>
    <w:next w:val="Normal"/>
    <w:autoRedefine/>
    <w:uiPriority w:val="39"/>
    <w:semiHidden/>
    <w:unhideWhenUsed/>
    <w:rsid w:val="00281E9E"/>
    <w:pPr>
      <w:tabs>
        <w:tab w:val="right" w:leader="dot" w:pos="9350"/>
      </w:tabs>
      <w:ind w:left="2016"/>
    </w:pPr>
  </w:style>
  <w:style w:type="paragraph" w:styleId="TOC6">
    <w:name w:val="toc 6"/>
    <w:basedOn w:val="Normal"/>
    <w:next w:val="Normal"/>
    <w:autoRedefine/>
    <w:uiPriority w:val="39"/>
    <w:semiHidden/>
    <w:unhideWhenUsed/>
    <w:rsid w:val="00281E9E"/>
    <w:pPr>
      <w:ind w:left="1000"/>
    </w:pPr>
  </w:style>
  <w:style w:type="paragraph" w:styleId="TOC7">
    <w:name w:val="toc 7"/>
    <w:basedOn w:val="Normal"/>
    <w:next w:val="Normal"/>
    <w:autoRedefine/>
    <w:uiPriority w:val="39"/>
    <w:semiHidden/>
    <w:unhideWhenUsed/>
    <w:rsid w:val="00281E9E"/>
    <w:pPr>
      <w:ind w:left="1200"/>
    </w:pPr>
  </w:style>
  <w:style w:type="paragraph" w:styleId="TOC8">
    <w:name w:val="toc 8"/>
    <w:basedOn w:val="Normal"/>
    <w:next w:val="Normal"/>
    <w:autoRedefine/>
    <w:uiPriority w:val="39"/>
    <w:semiHidden/>
    <w:unhideWhenUsed/>
    <w:rsid w:val="00281E9E"/>
    <w:pPr>
      <w:ind w:left="1400"/>
    </w:pPr>
  </w:style>
  <w:style w:type="paragraph" w:styleId="TOC9">
    <w:name w:val="toc 9"/>
    <w:basedOn w:val="Normal"/>
    <w:next w:val="Normal"/>
    <w:autoRedefine/>
    <w:uiPriority w:val="39"/>
    <w:semiHidden/>
    <w:unhideWhenUsed/>
    <w:rsid w:val="00281E9E"/>
    <w:pPr>
      <w:ind w:left="1600"/>
    </w:pPr>
  </w:style>
  <w:style w:type="paragraph" w:styleId="NormalIndent">
    <w:name w:val="Normal Indent"/>
    <w:basedOn w:val="Normal"/>
    <w:uiPriority w:val="99"/>
    <w:semiHidden/>
    <w:unhideWhenUsed/>
    <w:rsid w:val="00281E9E"/>
    <w:pPr>
      <w:ind w:left="720"/>
    </w:pPr>
  </w:style>
  <w:style w:type="paragraph" w:styleId="FootnoteText">
    <w:name w:val="footnote text"/>
    <w:basedOn w:val="Normal"/>
    <w:link w:val="FootnoteTextChar"/>
    <w:uiPriority w:val="99"/>
    <w:semiHidden/>
    <w:unhideWhenUsed/>
    <w:rsid w:val="00281E9E"/>
    <w:pPr>
      <w:spacing w:before="0" w:after="120" w:line="240" w:lineRule="auto"/>
    </w:pPr>
    <w:rPr>
      <w:sz w:val="20"/>
    </w:rPr>
  </w:style>
  <w:style w:type="character" w:customStyle="1" w:styleId="FootnoteTextChar">
    <w:name w:val="Footnote Text Char"/>
    <w:basedOn w:val="DefaultParagraphFont"/>
    <w:link w:val="FootnoteText"/>
    <w:uiPriority w:val="99"/>
    <w:semiHidden/>
    <w:rsid w:val="00281E9E"/>
    <w:rPr>
      <w:rFonts w:ascii="Times New Roman" w:eastAsia="Times New Roman" w:hAnsi="Times New Roman" w:cs="Times New Roman"/>
      <w:sz w:val="20"/>
      <w:szCs w:val="20"/>
      <w:lang w:eastAsia="en-CA"/>
    </w:rPr>
  </w:style>
  <w:style w:type="paragraph" w:styleId="Header">
    <w:name w:val="header"/>
    <w:basedOn w:val="Normal"/>
    <w:link w:val="HeaderChar"/>
    <w:uiPriority w:val="99"/>
    <w:semiHidden/>
    <w:unhideWhenUsed/>
    <w:rsid w:val="00281E9E"/>
    <w:pPr>
      <w:tabs>
        <w:tab w:val="center" w:pos="4320"/>
        <w:tab w:val="right" w:pos="8640"/>
      </w:tabs>
      <w:spacing w:before="0"/>
    </w:pPr>
    <w:rPr>
      <w:sz w:val="20"/>
    </w:rPr>
  </w:style>
  <w:style w:type="character" w:customStyle="1" w:styleId="HeaderChar">
    <w:name w:val="Header Char"/>
    <w:basedOn w:val="DefaultParagraphFont"/>
    <w:link w:val="Header"/>
    <w:uiPriority w:val="99"/>
    <w:semiHidden/>
    <w:rsid w:val="00281E9E"/>
    <w:rPr>
      <w:rFonts w:ascii="Times New Roman" w:eastAsia="Times New Roman" w:hAnsi="Times New Roman" w:cs="Times New Roman"/>
      <w:sz w:val="20"/>
      <w:szCs w:val="20"/>
      <w:lang w:eastAsia="en-CA"/>
    </w:rPr>
  </w:style>
  <w:style w:type="paragraph" w:styleId="IndexHeading">
    <w:name w:val="index heading"/>
    <w:basedOn w:val="Normal"/>
    <w:next w:val="Index1"/>
    <w:uiPriority w:val="99"/>
    <w:semiHidden/>
    <w:unhideWhenUsed/>
    <w:rsid w:val="00281E9E"/>
    <w:rPr>
      <w:rFonts w:ascii="Arial" w:hAnsi="Arial" w:cs="Arial"/>
      <w:b/>
      <w:bCs/>
    </w:rPr>
  </w:style>
  <w:style w:type="paragraph" w:styleId="Caption">
    <w:name w:val="caption"/>
    <w:basedOn w:val="Normal"/>
    <w:next w:val="Normal"/>
    <w:uiPriority w:val="99"/>
    <w:semiHidden/>
    <w:unhideWhenUsed/>
    <w:qFormat/>
    <w:rsid w:val="00281E9E"/>
    <w:rPr>
      <w:b/>
      <w:bCs/>
    </w:rPr>
  </w:style>
  <w:style w:type="paragraph" w:styleId="TableofFigures">
    <w:name w:val="table of figures"/>
    <w:basedOn w:val="Normal"/>
    <w:next w:val="Normal"/>
    <w:uiPriority w:val="99"/>
    <w:semiHidden/>
    <w:unhideWhenUsed/>
    <w:rsid w:val="00281E9E"/>
  </w:style>
  <w:style w:type="paragraph" w:styleId="EndnoteText">
    <w:name w:val="endnote text"/>
    <w:basedOn w:val="Normal"/>
    <w:link w:val="EndnoteTextChar"/>
    <w:uiPriority w:val="99"/>
    <w:semiHidden/>
    <w:unhideWhenUsed/>
    <w:rsid w:val="00281E9E"/>
  </w:style>
  <w:style w:type="character" w:customStyle="1" w:styleId="EndnoteTextChar">
    <w:name w:val="Endnote Text Char"/>
    <w:basedOn w:val="DefaultParagraphFont"/>
    <w:link w:val="EndnoteText"/>
    <w:uiPriority w:val="99"/>
    <w:semiHidden/>
    <w:rsid w:val="00281E9E"/>
    <w:rPr>
      <w:rFonts w:ascii="Times New Roman" w:eastAsia="Times New Roman" w:hAnsi="Times New Roman" w:cs="Times New Roman"/>
      <w:sz w:val="24"/>
      <w:szCs w:val="20"/>
      <w:lang w:eastAsia="en-CA"/>
    </w:rPr>
  </w:style>
  <w:style w:type="paragraph" w:styleId="TableofAuthorities">
    <w:name w:val="table of authorities"/>
    <w:basedOn w:val="Normal"/>
    <w:next w:val="Normal"/>
    <w:uiPriority w:val="99"/>
    <w:semiHidden/>
    <w:unhideWhenUsed/>
    <w:rsid w:val="00281E9E"/>
    <w:pPr>
      <w:ind w:left="200" w:hanging="200"/>
    </w:pPr>
  </w:style>
  <w:style w:type="paragraph" w:styleId="MacroText">
    <w:name w:val="macro"/>
    <w:link w:val="MacroTextChar"/>
    <w:uiPriority w:val="99"/>
    <w:semiHidden/>
    <w:unhideWhenUsed/>
    <w:rsid w:val="00281E9E"/>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Courier New"/>
      <w:sz w:val="20"/>
      <w:szCs w:val="20"/>
      <w:lang w:eastAsia="en-CA"/>
    </w:rPr>
  </w:style>
  <w:style w:type="character" w:customStyle="1" w:styleId="MacroTextChar">
    <w:name w:val="Macro Text Char"/>
    <w:basedOn w:val="DefaultParagraphFont"/>
    <w:link w:val="MacroText"/>
    <w:uiPriority w:val="99"/>
    <w:semiHidden/>
    <w:rsid w:val="00281E9E"/>
    <w:rPr>
      <w:rFonts w:ascii="Courier New" w:eastAsia="Times New Roman" w:hAnsi="Courier New" w:cs="Courier New"/>
      <w:sz w:val="20"/>
      <w:szCs w:val="20"/>
      <w:lang w:eastAsia="en-CA"/>
    </w:rPr>
  </w:style>
  <w:style w:type="paragraph" w:styleId="TOAHeading">
    <w:name w:val="toa heading"/>
    <w:aliases w:val="Appendix"/>
    <w:basedOn w:val="Normal"/>
    <w:next w:val="Normal"/>
    <w:uiPriority w:val="99"/>
    <w:semiHidden/>
    <w:unhideWhenUsed/>
    <w:rsid w:val="00281E9E"/>
    <w:pPr>
      <w:spacing w:before="120" w:line="240" w:lineRule="auto"/>
      <w:jc w:val="center"/>
    </w:pPr>
    <w:rPr>
      <w:rFonts w:ascii="Arial" w:hAnsi="Arial" w:cs="Arial"/>
      <w:bCs/>
      <w:szCs w:val="24"/>
    </w:rPr>
  </w:style>
  <w:style w:type="paragraph" w:styleId="List">
    <w:name w:val="List"/>
    <w:basedOn w:val="Normal"/>
    <w:uiPriority w:val="99"/>
    <w:semiHidden/>
    <w:unhideWhenUsed/>
    <w:rsid w:val="00281E9E"/>
    <w:pPr>
      <w:numPr>
        <w:numId w:val="3"/>
      </w:numPr>
      <w:tabs>
        <w:tab w:val="num" w:pos="540"/>
      </w:tabs>
      <w:ind w:left="540"/>
    </w:pPr>
  </w:style>
  <w:style w:type="paragraph" w:styleId="ListBullet">
    <w:name w:val="List Bullet"/>
    <w:basedOn w:val="Normal"/>
    <w:uiPriority w:val="99"/>
    <w:semiHidden/>
    <w:unhideWhenUsed/>
    <w:rsid w:val="00281E9E"/>
    <w:pPr>
      <w:numPr>
        <w:numId w:val="4"/>
      </w:numPr>
      <w:tabs>
        <w:tab w:val="num" w:pos="540"/>
      </w:tabs>
      <w:spacing w:before="60"/>
      <w:ind w:left="540"/>
    </w:pPr>
    <w:rPr>
      <w:lang w:eastAsia="en-US"/>
    </w:rPr>
  </w:style>
  <w:style w:type="paragraph" w:styleId="List2">
    <w:name w:val="List 2"/>
    <w:basedOn w:val="Normal"/>
    <w:uiPriority w:val="99"/>
    <w:semiHidden/>
    <w:unhideWhenUsed/>
    <w:rsid w:val="00281E9E"/>
    <w:pPr>
      <w:numPr>
        <w:numId w:val="5"/>
      </w:numPr>
      <w:tabs>
        <w:tab w:val="num" w:pos="900"/>
      </w:tabs>
      <w:ind w:left="900"/>
    </w:pPr>
  </w:style>
  <w:style w:type="paragraph" w:styleId="List3">
    <w:name w:val="List 3"/>
    <w:basedOn w:val="Normal"/>
    <w:uiPriority w:val="99"/>
    <w:semiHidden/>
    <w:unhideWhenUsed/>
    <w:rsid w:val="00281E9E"/>
    <w:pPr>
      <w:numPr>
        <w:numId w:val="6"/>
      </w:numPr>
      <w:tabs>
        <w:tab w:val="num" w:pos="1260"/>
      </w:tabs>
      <w:ind w:left="1260"/>
    </w:pPr>
  </w:style>
  <w:style w:type="character" w:customStyle="1" w:styleId="List4Char">
    <w:name w:val="List 4 Char"/>
    <w:link w:val="List4"/>
    <w:uiPriority w:val="99"/>
    <w:semiHidden/>
    <w:locked/>
    <w:rsid w:val="00281E9E"/>
    <w:rPr>
      <w:sz w:val="24"/>
      <w:lang w:eastAsia="en-CA"/>
    </w:rPr>
  </w:style>
  <w:style w:type="paragraph" w:styleId="List4">
    <w:name w:val="List 4"/>
    <w:basedOn w:val="Normal"/>
    <w:link w:val="List4Char"/>
    <w:uiPriority w:val="99"/>
    <w:semiHidden/>
    <w:unhideWhenUsed/>
    <w:rsid w:val="00281E9E"/>
    <w:pPr>
      <w:numPr>
        <w:numId w:val="7"/>
      </w:numPr>
      <w:tabs>
        <w:tab w:val="num" w:pos="1620"/>
      </w:tabs>
      <w:ind w:hanging="391"/>
    </w:pPr>
    <w:rPr>
      <w:rFonts w:asciiTheme="minorHAnsi" w:eastAsiaTheme="minorHAnsi" w:hAnsiTheme="minorHAnsi" w:cstheme="minorBidi"/>
      <w:szCs w:val="22"/>
    </w:rPr>
  </w:style>
  <w:style w:type="character" w:customStyle="1" w:styleId="List5Char">
    <w:name w:val="List 5 Char"/>
    <w:link w:val="List5"/>
    <w:uiPriority w:val="99"/>
    <w:semiHidden/>
    <w:locked/>
    <w:rsid w:val="00281E9E"/>
    <w:rPr>
      <w:sz w:val="24"/>
      <w:lang w:eastAsia="en-CA"/>
    </w:rPr>
  </w:style>
  <w:style w:type="paragraph" w:styleId="List5">
    <w:name w:val="List 5"/>
    <w:basedOn w:val="Normal"/>
    <w:link w:val="List5Char"/>
    <w:uiPriority w:val="99"/>
    <w:semiHidden/>
    <w:unhideWhenUsed/>
    <w:rsid w:val="00281E9E"/>
    <w:pPr>
      <w:numPr>
        <w:numId w:val="8"/>
      </w:numPr>
    </w:pPr>
    <w:rPr>
      <w:rFonts w:asciiTheme="minorHAnsi" w:eastAsiaTheme="minorHAnsi" w:hAnsiTheme="minorHAnsi" w:cstheme="minorBidi"/>
      <w:szCs w:val="22"/>
    </w:rPr>
  </w:style>
  <w:style w:type="paragraph" w:styleId="ListBullet2">
    <w:name w:val="List Bullet 2"/>
    <w:basedOn w:val="Normal"/>
    <w:uiPriority w:val="99"/>
    <w:semiHidden/>
    <w:unhideWhenUsed/>
    <w:rsid w:val="00281E9E"/>
    <w:pPr>
      <w:numPr>
        <w:numId w:val="9"/>
      </w:numPr>
      <w:tabs>
        <w:tab w:val="num" w:pos="900"/>
      </w:tabs>
      <w:ind w:left="900"/>
    </w:pPr>
  </w:style>
  <w:style w:type="paragraph" w:styleId="ListBullet3">
    <w:name w:val="List Bullet 3"/>
    <w:basedOn w:val="Normal"/>
    <w:next w:val="Normal"/>
    <w:uiPriority w:val="99"/>
    <w:semiHidden/>
    <w:unhideWhenUsed/>
    <w:rsid w:val="00281E9E"/>
    <w:pPr>
      <w:numPr>
        <w:numId w:val="10"/>
      </w:numPr>
      <w:tabs>
        <w:tab w:val="num" w:pos="1260"/>
      </w:tabs>
      <w:ind w:hanging="900"/>
    </w:pPr>
  </w:style>
  <w:style w:type="paragraph" w:styleId="ListBullet4">
    <w:name w:val="List Bullet 4"/>
    <w:basedOn w:val="Normal"/>
    <w:uiPriority w:val="99"/>
    <w:semiHidden/>
    <w:unhideWhenUsed/>
    <w:rsid w:val="00281E9E"/>
    <w:pPr>
      <w:numPr>
        <w:numId w:val="11"/>
      </w:numPr>
      <w:tabs>
        <w:tab w:val="left" w:pos="1368"/>
      </w:tabs>
    </w:pPr>
  </w:style>
  <w:style w:type="paragraph" w:styleId="ListBullet5">
    <w:name w:val="List Bullet 5"/>
    <w:basedOn w:val="Normal"/>
    <w:uiPriority w:val="99"/>
    <w:semiHidden/>
    <w:unhideWhenUsed/>
    <w:rsid w:val="00281E9E"/>
    <w:pPr>
      <w:numPr>
        <w:numId w:val="12"/>
      </w:numPr>
      <w:tabs>
        <w:tab w:val="left" w:pos="1728"/>
      </w:tabs>
    </w:pPr>
  </w:style>
  <w:style w:type="paragraph" w:styleId="Subtitle">
    <w:name w:val="Subtitle"/>
    <w:basedOn w:val="Normal"/>
    <w:link w:val="SubtitleChar"/>
    <w:uiPriority w:val="99"/>
    <w:qFormat/>
    <w:rsid w:val="00281E9E"/>
    <w:pPr>
      <w:spacing w:before="1800" w:line="240" w:lineRule="auto"/>
      <w:jc w:val="center"/>
    </w:pPr>
    <w:rPr>
      <w:rFonts w:ascii="Arial" w:hAnsi="Arial" w:cs="Arial"/>
      <w:szCs w:val="24"/>
    </w:rPr>
  </w:style>
  <w:style w:type="character" w:customStyle="1" w:styleId="SubtitleChar">
    <w:name w:val="Subtitle Char"/>
    <w:basedOn w:val="DefaultParagraphFont"/>
    <w:link w:val="Subtitle"/>
    <w:uiPriority w:val="99"/>
    <w:rsid w:val="00281E9E"/>
    <w:rPr>
      <w:rFonts w:ascii="Arial" w:eastAsia="Times New Roman" w:hAnsi="Arial" w:cs="Arial"/>
      <w:sz w:val="24"/>
      <w:szCs w:val="24"/>
      <w:lang w:eastAsia="en-CA"/>
    </w:rPr>
  </w:style>
  <w:style w:type="paragraph" w:styleId="Title">
    <w:name w:val="Title"/>
    <w:basedOn w:val="Normal"/>
    <w:next w:val="Subtitle"/>
    <w:link w:val="TitleChar"/>
    <w:autoRedefine/>
    <w:uiPriority w:val="99"/>
    <w:qFormat/>
    <w:rsid w:val="00281E9E"/>
    <w:pPr>
      <w:spacing w:before="2160" w:line="240" w:lineRule="auto"/>
      <w:jc w:val="center"/>
    </w:pPr>
    <w:rPr>
      <w:rFonts w:ascii="Arial" w:hAnsi="Arial"/>
      <w:sz w:val="36"/>
      <w:szCs w:val="36"/>
    </w:rPr>
  </w:style>
  <w:style w:type="character" w:customStyle="1" w:styleId="TitleChar">
    <w:name w:val="Title Char"/>
    <w:basedOn w:val="DefaultParagraphFont"/>
    <w:link w:val="Title"/>
    <w:uiPriority w:val="99"/>
    <w:rsid w:val="00281E9E"/>
    <w:rPr>
      <w:rFonts w:ascii="Arial" w:eastAsia="Times New Roman" w:hAnsi="Arial" w:cs="Times New Roman"/>
      <w:sz w:val="36"/>
      <w:szCs w:val="36"/>
      <w:lang w:eastAsia="en-CA"/>
    </w:rPr>
  </w:style>
  <w:style w:type="paragraph" w:styleId="BodyTextIndent">
    <w:name w:val="Body Text Indent"/>
    <w:basedOn w:val="Normal"/>
    <w:link w:val="BodyTextIndentChar"/>
    <w:uiPriority w:val="99"/>
    <w:semiHidden/>
    <w:unhideWhenUsed/>
    <w:rsid w:val="00281E9E"/>
    <w:pPr>
      <w:spacing w:after="120"/>
      <w:ind w:left="360"/>
    </w:pPr>
  </w:style>
  <w:style w:type="character" w:customStyle="1" w:styleId="BodyTextIndentChar">
    <w:name w:val="Body Text Indent Char"/>
    <w:basedOn w:val="DefaultParagraphFont"/>
    <w:link w:val="BodyTextIndent"/>
    <w:uiPriority w:val="99"/>
    <w:semiHidden/>
    <w:rsid w:val="00281E9E"/>
    <w:rPr>
      <w:rFonts w:ascii="Times New Roman" w:eastAsia="Times New Roman" w:hAnsi="Times New Roman" w:cs="Times New Roman"/>
      <w:sz w:val="24"/>
      <w:szCs w:val="20"/>
      <w:lang w:eastAsia="en-CA"/>
    </w:rPr>
  </w:style>
  <w:style w:type="paragraph" w:styleId="ListContinue">
    <w:name w:val="List Continue"/>
    <w:basedOn w:val="Normal"/>
    <w:uiPriority w:val="99"/>
    <w:semiHidden/>
    <w:unhideWhenUsed/>
    <w:rsid w:val="00281E9E"/>
    <w:pPr>
      <w:spacing w:after="120"/>
      <w:ind w:left="360"/>
    </w:pPr>
  </w:style>
  <w:style w:type="paragraph" w:styleId="ListContinue2">
    <w:name w:val="List Continue 2"/>
    <w:basedOn w:val="Normal"/>
    <w:uiPriority w:val="99"/>
    <w:semiHidden/>
    <w:unhideWhenUsed/>
    <w:rsid w:val="00281E9E"/>
    <w:pPr>
      <w:spacing w:after="120"/>
      <w:ind w:left="720"/>
    </w:pPr>
  </w:style>
  <w:style w:type="paragraph" w:styleId="ListContinue3">
    <w:name w:val="List Continue 3"/>
    <w:basedOn w:val="Normal"/>
    <w:uiPriority w:val="99"/>
    <w:semiHidden/>
    <w:unhideWhenUsed/>
    <w:rsid w:val="00281E9E"/>
    <w:pPr>
      <w:spacing w:after="120"/>
      <w:ind w:left="1080"/>
    </w:pPr>
  </w:style>
  <w:style w:type="paragraph" w:styleId="ListContinue4">
    <w:name w:val="List Continue 4"/>
    <w:basedOn w:val="Normal"/>
    <w:uiPriority w:val="99"/>
    <w:semiHidden/>
    <w:unhideWhenUsed/>
    <w:rsid w:val="00281E9E"/>
    <w:pPr>
      <w:spacing w:after="120"/>
      <w:ind w:left="1440"/>
    </w:pPr>
  </w:style>
  <w:style w:type="paragraph" w:styleId="ListContinue5">
    <w:name w:val="List Continue 5"/>
    <w:basedOn w:val="Normal"/>
    <w:uiPriority w:val="99"/>
    <w:semiHidden/>
    <w:unhideWhenUsed/>
    <w:rsid w:val="00281E9E"/>
    <w:pPr>
      <w:spacing w:after="120"/>
      <w:ind w:left="1800"/>
    </w:pPr>
  </w:style>
  <w:style w:type="paragraph" w:styleId="NoteHeading">
    <w:name w:val="Note Heading"/>
    <w:basedOn w:val="Normal"/>
    <w:next w:val="Normal"/>
    <w:link w:val="NoteHeadingChar"/>
    <w:uiPriority w:val="99"/>
    <w:semiHidden/>
    <w:unhideWhenUsed/>
    <w:rsid w:val="00281E9E"/>
  </w:style>
  <w:style w:type="character" w:customStyle="1" w:styleId="NoteHeadingChar">
    <w:name w:val="Note Heading Char"/>
    <w:basedOn w:val="DefaultParagraphFont"/>
    <w:link w:val="NoteHeading"/>
    <w:uiPriority w:val="99"/>
    <w:semiHidden/>
    <w:rsid w:val="00281E9E"/>
    <w:rPr>
      <w:rFonts w:ascii="Times New Roman" w:eastAsia="Times New Roman" w:hAnsi="Times New Roman" w:cs="Times New Roman"/>
      <w:sz w:val="24"/>
      <w:szCs w:val="20"/>
      <w:lang w:eastAsia="en-CA"/>
    </w:rPr>
  </w:style>
  <w:style w:type="paragraph" w:styleId="BlockText">
    <w:name w:val="Block Text"/>
    <w:basedOn w:val="Normal"/>
    <w:uiPriority w:val="99"/>
    <w:semiHidden/>
    <w:unhideWhenUsed/>
    <w:rsid w:val="00281E9E"/>
    <w:pPr>
      <w:spacing w:after="120"/>
      <w:ind w:left="1440" w:right="1440"/>
    </w:pPr>
  </w:style>
  <w:style w:type="paragraph" w:styleId="DocumentMap">
    <w:name w:val="Document Map"/>
    <w:basedOn w:val="Normal"/>
    <w:link w:val="DocumentMapChar"/>
    <w:uiPriority w:val="99"/>
    <w:semiHidden/>
    <w:unhideWhenUsed/>
    <w:rsid w:val="00281E9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281E9E"/>
    <w:rPr>
      <w:rFonts w:ascii="Tahoma" w:eastAsia="Times New Roman" w:hAnsi="Tahoma" w:cs="Tahoma"/>
      <w:sz w:val="24"/>
      <w:szCs w:val="20"/>
      <w:shd w:val="clear" w:color="auto" w:fill="000080"/>
      <w:lang w:eastAsia="en-CA"/>
    </w:rPr>
  </w:style>
  <w:style w:type="paragraph" w:styleId="PlainText">
    <w:name w:val="Plain Text"/>
    <w:basedOn w:val="Normal"/>
    <w:link w:val="PlainTextChar"/>
    <w:uiPriority w:val="99"/>
    <w:semiHidden/>
    <w:unhideWhenUsed/>
    <w:rsid w:val="00281E9E"/>
    <w:rPr>
      <w:rFonts w:ascii="Courier New" w:hAnsi="Courier New" w:cs="Courier New"/>
    </w:rPr>
  </w:style>
  <w:style w:type="character" w:customStyle="1" w:styleId="PlainTextChar">
    <w:name w:val="Plain Text Char"/>
    <w:basedOn w:val="DefaultParagraphFont"/>
    <w:link w:val="PlainText"/>
    <w:uiPriority w:val="99"/>
    <w:semiHidden/>
    <w:rsid w:val="00281E9E"/>
    <w:rPr>
      <w:rFonts w:ascii="Courier New" w:eastAsia="Times New Roman" w:hAnsi="Courier New" w:cs="Courier New"/>
      <w:sz w:val="24"/>
      <w:szCs w:val="20"/>
      <w:lang w:eastAsia="en-CA"/>
    </w:rPr>
  </w:style>
  <w:style w:type="paragraph" w:styleId="CommentSubject">
    <w:name w:val="annotation subject"/>
    <w:basedOn w:val="CommentText"/>
    <w:next w:val="CommentText"/>
    <w:link w:val="CommentSubjectChar"/>
    <w:uiPriority w:val="99"/>
    <w:semiHidden/>
    <w:unhideWhenUsed/>
    <w:rsid w:val="00281E9E"/>
    <w:rPr>
      <w:b/>
      <w:bCs/>
    </w:rPr>
  </w:style>
  <w:style w:type="character" w:customStyle="1" w:styleId="CommentSubjectChar">
    <w:name w:val="Comment Subject Char"/>
    <w:basedOn w:val="CommentTextChar"/>
    <w:link w:val="CommentSubject"/>
    <w:uiPriority w:val="99"/>
    <w:semiHidden/>
    <w:rsid w:val="00281E9E"/>
    <w:rPr>
      <w:rFonts w:ascii="Times New Roman" w:eastAsia="Times New Roman" w:hAnsi="Times New Roman" w:cs="Times New Roman"/>
      <w:b/>
      <w:bCs/>
      <w:sz w:val="24"/>
      <w:szCs w:val="20"/>
      <w:lang w:eastAsia="en-CA"/>
    </w:rPr>
  </w:style>
  <w:style w:type="paragraph" w:styleId="Revision">
    <w:name w:val="Revision"/>
    <w:uiPriority w:val="99"/>
    <w:semiHidden/>
    <w:rsid w:val="00281E9E"/>
    <w:pPr>
      <w:spacing w:after="0" w:line="240" w:lineRule="auto"/>
    </w:pPr>
    <w:rPr>
      <w:rFonts w:ascii="Times New Roman" w:eastAsia="Times New Roman" w:hAnsi="Times New Roman" w:cs="Times New Roman"/>
      <w:sz w:val="24"/>
      <w:szCs w:val="20"/>
      <w:lang w:eastAsia="en-CA"/>
    </w:rPr>
  </w:style>
  <w:style w:type="paragraph" w:customStyle="1" w:styleId="Chapter">
    <w:name w:val="Chapter"/>
    <w:basedOn w:val="Normal"/>
    <w:next w:val="Normal"/>
    <w:uiPriority w:val="99"/>
    <w:rsid w:val="00281E9E"/>
    <w:pPr>
      <w:spacing w:after="240" w:line="240" w:lineRule="auto"/>
      <w:jc w:val="center"/>
      <w:outlineLvl w:val="0"/>
    </w:pPr>
    <w:rPr>
      <w:rFonts w:ascii="Arial" w:hAnsi="Arial"/>
      <w:sz w:val="32"/>
      <w:szCs w:val="28"/>
    </w:rPr>
  </w:style>
  <w:style w:type="paragraph" w:customStyle="1" w:styleId="FigureCaption">
    <w:name w:val="Figure Caption"/>
    <w:basedOn w:val="Normal"/>
    <w:next w:val="Normal"/>
    <w:uiPriority w:val="99"/>
    <w:rsid w:val="00281E9E"/>
    <w:pPr>
      <w:numPr>
        <w:numId w:val="13"/>
      </w:numPr>
      <w:spacing w:after="240" w:line="240" w:lineRule="auto"/>
    </w:pPr>
    <w:rPr>
      <w:rFonts w:ascii="Arial" w:hAnsi="Arial"/>
      <w:sz w:val="18"/>
    </w:rPr>
  </w:style>
  <w:style w:type="paragraph" w:customStyle="1" w:styleId="forTOC">
    <w:name w:val="forTOC"/>
    <w:basedOn w:val="Normal"/>
    <w:next w:val="Normal"/>
    <w:uiPriority w:val="99"/>
    <w:rsid w:val="00281E9E"/>
    <w:pPr>
      <w:spacing w:after="240" w:line="240" w:lineRule="auto"/>
    </w:pPr>
    <w:rPr>
      <w:rFonts w:ascii="Arial" w:hAnsi="Arial"/>
      <w:sz w:val="28"/>
    </w:rPr>
  </w:style>
  <w:style w:type="paragraph" w:customStyle="1" w:styleId="captiontext">
    <w:name w:val="caption text"/>
    <w:basedOn w:val="FigureCaption"/>
    <w:next w:val="Normal"/>
    <w:uiPriority w:val="99"/>
    <w:rsid w:val="00281E9E"/>
    <w:pPr>
      <w:numPr>
        <w:numId w:val="0"/>
      </w:numPr>
    </w:pPr>
  </w:style>
  <w:style w:type="paragraph" w:customStyle="1" w:styleId="quotation">
    <w:name w:val="quotation"/>
    <w:basedOn w:val="Normal"/>
    <w:next w:val="Normal"/>
    <w:uiPriority w:val="99"/>
    <w:rsid w:val="00281E9E"/>
    <w:pPr>
      <w:ind w:left="720" w:right="720"/>
    </w:pPr>
    <w:rPr>
      <w:i/>
    </w:rPr>
  </w:style>
  <w:style w:type="paragraph" w:customStyle="1" w:styleId="Department">
    <w:name w:val="Department"/>
    <w:basedOn w:val="BodyText"/>
    <w:uiPriority w:val="99"/>
    <w:rsid w:val="00281E9E"/>
    <w:pPr>
      <w:spacing w:before="120" w:line="240" w:lineRule="auto"/>
      <w:jc w:val="center"/>
    </w:pPr>
    <w:rPr>
      <w:rFonts w:ascii="Arial" w:hAnsi="Arial"/>
    </w:rPr>
  </w:style>
  <w:style w:type="paragraph" w:customStyle="1" w:styleId="Abstracttext">
    <w:name w:val="Abstract text"/>
    <w:basedOn w:val="Normal"/>
    <w:uiPriority w:val="99"/>
    <w:rsid w:val="00281E9E"/>
    <w:pPr>
      <w:spacing w:line="480" w:lineRule="auto"/>
    </w:pPr>
  </w:style>
  <w:style w:type="paragraph" w:customStyle="1" w:styleId="Abstracttitle">
    <w:name w:val="Abstract title"/>
    <w:basedOn w:val="Normal"/>
    <w:uiPriority w:val="99"/>
    <w:rsid w:val="00281E9E"/>
    <w:pPr>
      <w:jc w:val="center"/>
    </w:pPr>
    <w:rPr>
      <w:rFonts w:ascii="Arial" w:hAnsi="Arial"/>
      <w:sz w:val="32"/>
      <w:szCs w:val="28"/>
    </w:rPr>
  </w:style>
  <w:style w:type="paragraph" w:customStyle="1" w:styleId="AbstractUofT">
    <w:name w:val="Abstract U of T"/>
    <w:basedOn w:val="Normal"/>
    <w:uiPriority w:val="99"/>
    <w:rsid w:val="00281E9E"/>
    <w:pPr>
      <w:spacing w:line="240" w:lineRule="auto"/>
      <w:jc w:val="center"/>
    </w:pPr>
  </w:style>
  <w:style w:type="paragraph" w:customStyle="1" w:styleId="biblio">
    <w:name w:val="biblio"/>
    <w:basedOn w:val="Normal"/>
    <w:uiPriority w:val="99"/>
    <w:rsid w:val="00281E9E"/>
    <w:pPr>
      <w:spacing w:before="120" w:line="240" w:lineRule="auto"/>
      <w:ind w:left="720" w:hanging="720"/>
    </w:pPr>
    <w:rPr>
      <w:lang w:eastAsia="en-US"/>
    </w:rPr>
  </w:style>
  <w:style w:type="paragraph" w:customStyle="1" w:styleId="chapternum">
    <w:name w:val="chapternum"/>
    <w:basedOn w:val="Chapter"/>
    <w:next w:val="Normal"/>
    <w:uiPriority w:val="99"/>
    <w:rsid w:val="00281E9E"/>
    <w:pPr>
      <w:numPr>
        <w:numId w:val="14"/>
      </w:numPr>
      <w:ind w:left="0"/>
    </w:pPr>
  </w:style>
  <w:style w:type="character" w:customStyle="1" w:styleId="Style1Char">
    <w:name w:val="Style1 Char"/>
    <w:basedOn w:val="Heading4Char"/>
    <w:link w:val="Style1"/>
    <w:uiPriority w:val="99"/>
    <w:locked/>
    <w:rsid w:val="00281E9E"/>
    <w:rPr>
      <w:rFonts w:ascii="Arial" w:eastAsia="Times New Roman" w:hAnsi="Arial" w:cs="Arial"/>
      <w:bCs w:val="0"/>
      <w:i/>
      <w:iCs/>
      <w:kern w:val="32"/>
      <w:sz w:val="28"/>
      <w:szCs w:val="24"/>
      <w:lang w:eastAsia="en-CA"/>
    </w:rPr>
  </w:style>
  <w:style w:type="paragraph" w:customStyle="1" w:styleId="Style1">
    <w:name w:val="Style1"/>
    <w:basedOn w:val="Heading4"/>
    <w:link w:val="Style1Char"/>
    <w:uiPriority w:val="99"/>
    <w:qFormat/>
    <w:rsid w:val="00281E9E"/>
    <w:pPr>
      <w:tabs>
        <w:tab w:val="num" w:pos="1440"/>
      </w:tabs>
    </w:pPr>
    <w:rPr>
      <w:bCs w:val="0"/>
      <w:i/>
      <w:szCs w:val="24"/>
    </w:rPr>
  </w:style>
  <w:style w:type="character" w:customStyle="1" w:styleId="Style2Char">
    <w:name w:val="Style2 Char"/>
    <w:basedOn w:val="Style1Char"/>
    <w:link w:val="Style2"/>
    <w:locked/>
    <w:rsid w:val="00281E9E"/>
    <w:rPr>
      <w:rFonts w:ascii="Arial" w:eastAsia="Times New Roman" w:hAnsi="Arial" w:cs="Arial"/>
      <w:bCs w:val="0"/>
      <w:i/>
      <w:iCs/>
      <w:kern w:val="32"/>
      <w:sz w:val="28"/>
      <w:szCs w:val="24"/>
      <w:lang w:eastAsia="en-CA"/>
    </w:rPr>
  </w:style>
  <w:style w:type="paragraph" w:customStyle="1" w:styleId="Style2">
    <w:name w:val="Style2"/>
    <w:basedOn w:val="Style1"/>
    <w:link w:val="Style2Char"/>
    <w:rsid w:val="00281E9E"/>
    <w:pPr>
      <w:numPr>
        <w:ilvl w:val="0"/>
        <w:numId w:val="0"/>
      </w:numPr>
      <w:tabs>
        <w:tab w:val="clear" w:pos="1440"/>
      </w:tabs>
    </w:pPr>
  </w:style>
  <w:style w:type="paragraph" w:customStyle="1" w:styleId="ListParagraph1">
    <w:name w:val="List Paragraph1"/>
    <w:basedOn w:val="Normal"/>
    <w:next w:val="ListParagraph"/>
    <w:uiPriority w:val="34"/>
    <w:qFormat/>
    <w:rsid w:val="00281E9E"/>
    <w:pPr>
      <w:spacing w:before="0" w:after="200" w:line="276" w:lineRule="auto"/>
      <w:ind w:left="720"/>
      <w:contextualSpacing/>
    </w:pPr>
    <w:rPr>
      <w:rFonts w:asciiTheme="minorHAnsi" w:eastAsia="MS Mincho" w:hAnsiTheme="minorHAnsi" w:cstheme="minorBidi"/>
      <w:sz w:val="22"/>
      <w:szCs w:val="22"/>
      <w:lang w:eastAsia="en-US"/>
    </w:rPr>
  </w:style>
  <w:style w:type="character" w:customStyle="1" w:styleId="Style3Char">
    <w:name w:val="Style3 Char"/>
    <w:basedOn w:val="Heading4Char"/>
    <w:link w:val="Style3"/>
    <w:locked/>
    <w:rsid w:val="00281E9E"/>
    <w:rPr>
      <w:rFonts w:ascii="Arial" w:eastAsia="Times New Roman" w:hAnsi="Arial" w:cs="Arial"/>
      <w:bCs w:val="0"/>
      <w:i/>
      <w:iCs/>
      <w:kern w:val="32"/>
      <w:sz w:val="28"/>
      <w:szCs w:val="28"/>
      <w:lang w:eastAsia="en-CA"/>
    </w:rPr>
  </w:style>
  <w:style w:type="paragraph" w:customStyle="1" w:styleId="Style3">
    <w:name w:val="Style3"/>
    <w:basedOn w:val="Heading4"/>
    <w:link w:val="Style3Char"/>
    <w:qFormat/>
    <w:rsid w:val="00281E9E"/>
    <w:pPr>
      <w:numPr>
        <w:ilvl w:val="0"/>
        <w:numId w:val="0"/>
      </w:numPr>
      <w:ind w:left="1080" w:hanging="1080"/>
    </w:pPr>
    <w:rPr>
      <w:bCs w:val="0"/>
      <w:i/>
    </w:rPr>
  </w:style>
  <w:style w:type="character" w:customStyle="1" w:styleId="Style4Char">
    <w:name w:val="Style4 Char"/>
    <w:basedOn w:val="Heading2Char"/>
    <w:link w:val="Style4"/>
    <w:locked/>
    <w:rsid w:val="00281E9E"/>
    <w:rPr>
      <w:rFonts w:ascii="Arial" w:eastAsia="Times New Roman" w:hAnsi="Arial" w:cs="Arial"/>
      <w:iCs w:val="0"/>
      <w:kern w:val="32"/>
      <w:sz w:val="32"/>
      <w:szCs w:val="28"/>
      <w:lang w:eastAsia="en-CA"/>
    </w:rPr>
  </w:style>
  <w:style w:type="paragraph" w:customStyle="1" w:styleId="Style4">
    <w:name w:val="Style4"/>
    <w:basedOn w:val="Heading2"/>
    <w:link w:val="Style4Char"/>
    <w:qFormat/>
    <w:rsid w:val="00281E9E"/>
    <w:pPr>
      <w:numPr>
        <w:ilvl w:val="0"/>
        <w:numId w:val="0"/>
      </w:numPr>
    </w:pPr>
    <w:rPr>
      <w:iCs w:val="0"/>
    </w:rPr>
  </w:style>
  <w:style w:type="character" w:styleId="FootnoteReference">
    <w:name w:val="footnote reference"/>
    <w:semiHidden/>
    <w:unhideWhenUsed/>
    <w:rsid w:val="00281E9E"/>
    <w:rPr>
      <w:rFonts w:ascii="Times New Roman" w:hAnsi="Times New Roman" w:cs="Times New Roman" w:hint="default"/>
      <w:strike w:val="0"/>
      <w:dstrike w:val="0"/>
      <w:sz w:val="28"/>
      <w:u w:val="none"/>
      <w:effect w:val="none"/>
      <w:vertAlign w:val="superscript"/>
    </w:rPr>
  </w:style>
  <w:style w:type="character" w:customStyle="1" w:styleId="UnresolvedMention1">
    <w:name w:val="Unresolved Mention1"/>
    <w:basedOn w:val="DefaultParagraphFont"/>
    <w:uiPriority w:val="99"/>
    <w:semiHidden/>
    <w:rsid w:val="00281E9E"/>
    <w:rPr>
      <w:color w:val="605E5C"/>
      <w:shd w:val="clear" w:color="auto" w:fill="E1DFDD"/>
    </w:rPr>
  </w:style>
  <w:style w:type="character" w:customStyle="1" w:styleId="highlight">
    <w:name w:val="highlight"/>
    <w:basedOn w:val="DefaultParagraphFont"/>
    <w:rsid w:val="00281E9E"/>
  </w:style>
  <w:style w:type="character" w:customStyle="1" w:styleId="tgc">
    <w:name w:val="_tgc"/>
    <w:basedOn w:val="DefaultParagraphFont"/>
    <w:rsid w:val="00281E9E"/>
  </w:style>
  <w:style w:type="character" w:customStyle="1" w:styleId="citation">
    <w:name w:val="citation"/>
    <w:basedOn w:val="DefaultParagraphFont"/>
    <w:rsid w:val="00281E9E"/>
  </w:style>
  <w:style w:type="character" w:customStyle="1" w:styleId="UnresolvedMention11">
    <w:name w:val="Unresolved Mention11"/>
    <w:basedOn w:val="DefaultParagraphFont"/>
    <w:uiPriority w:val="99"/>
    <w:semiHidden/>
    <w:rsid w:val="00281E9E"/>
    <w:rPr>
      <w:color w:val="605E5C"/>
      <w:shd w:val="clear" w:color="auto" w:fill="E1DFDD"/>
    </w:rPr>
  </w:style>
  <w:style w:type="character" w:customStyle="1" w:styleId="UnresolvedMention2">
    <w:name w:val="Unresolved Mention2"/>
    <w:basedOn w:val="DefaultParagraphFont"/>
    <w:uiPriority w:val="99"/>
    <w:semiHidden/>
    <w:rsid w:val="00281E9E"/>
    <w:rPr>
      <w:color w:val="605E5C"/>
      <w:shd w:val="clear" w:color="auto" w:fill="E1DFDD"/>
    </w:rPr>
  </w:style>
  <w:style w:type="character" w:customStyle="1" w:styleId="sc">
    <w:name w:val="sc"/>
    <w:basedOn w:val="DefaultParagraphFont"/>
    <w:rsid w:val="00281E9E"/>
  </w:style>
  <w:style w:type="character" w:customStyle="1" w:styleId="UnresolvedMention3">
    <w:name w:val="Unresolved Mention3"/>
    <w:basedOn w:val="DefaultParagraphFont"/>
    <w:uiPriority w:val="99"/>
    <w:semiHidden/>
    <w:rsid w:val="00281E9E"/>
    <w:rPr>
      <w:color w:val="605E5C"/>
      <w:shd w:val="clear" w:color="auto" w:fill="E1DFDD"/>
    </w:rPr>
  </w:style>
  <w:style w:type="character" w:customStyle="1" w:styleId="PlainTextChar1">
    <w:name w:val="Plain Text Char1"/>
    <w:uiPriority w:val="99"/>
    <w:rsid w:val="00281E9E"/>
    <w:rPr>
      <w:rFonts w:ascii="Consolas" w:eastAsia="Times New Roman" w:hAnsi="Consolas" w:cs="Consolas" w:hint="default"/>
      <w:color w:val="000000"/>
      <w:kern w:val="2"/>
      <w:sz w:val="21"/>
      <w:szCs w:val="21"/>
      <w:lang w:eastAsia="hi-IN" w:bidi="hi-IN"/>
    </w:rPr>
  </w:style>
  <w:style w:type="character" w:customStyle="1" w:styleId="UnresolvedMention4">
    <w:name w:val="Unresolved Mention4"/>
    <w:basedOn w:val="DefaultParagraphFont"/>
    <w:uiPriority w:val="99"/>
    <w:semiHidden/>
    <w:rsid w:val="00281E9E"/>
    <w:rPr>
      <w:color w:val="605E5C"/>
      <w:shd w:val="clear" w:color="auto" w:fill="E1DFDD"/>
    </w:rPr>
  </w:style>
  <w:style w:type="table" w:customStyle="1" w:styleId="TableGrid1">
    <w:name w:val="Table Grid1"/>
    <w:basedOn w:val="TableNormal"/>
    <w:uiPriority w:val="59"/>
    <w:rsid w:val="00281E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rsid w:val="00281E9E"/>
    <w:pPr>
      <w:spacing w:after="0" w:line="24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style>
  <w:style w:type="table" w:customStyle="1" w:styleId="PlainTable51">
    <w:name w:val="Plain Table 51"/>
    <w:basedOn w:val="TableNormal"/>
    <w:rsid w:val="00281E9E"/>
    <w:pPr>
      <w:spacing w:after="0" w:line="240" w:lineRule="auto"/>
    </w:pPr>
    <w:rPr>
      <w:rFonts w:ascii="Times New Roman" w:eastAsia="Times New Roman" w:hAnsi="Times New Roman" w:cs="Times New Roman"/>
      <w:sz w:val="20"/>
      <w:szCs w:val="20"/>
    </w:rPr>
    <w:tblPr/>
    <w:tblStylePr w:type="band1Horz">
      <w:tblPr/>
      <w:tcPr>
        <w:shd w:val="clear" w:color="auto" w:fill="F2F2F2" w:themeFill="background1" w:themeFillShade="F2"/>
      </w:tcPr>
    </w:tblStylePr>
  </w:style>
  <w:style w:type="table" w:customStyle="1" w:styleId="GridTable1Light1">
    <w:name w:val="Grid Table 1 Light1"/>
    <w:basedOn w:val="TableNormal"/>
    <w:rsid w:val="00281E9E"/>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11">
    <w:name w:val="Plain Table 411"/>
    <w:basedOn w:val="TableNormal"/>
    <w:rsid w:val="00281E9E"/>
    <w:pPr>
      <w:spacing w:after="0" w:line="24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style>
  <w:style w:type="table" w:customStyle="1" w:styleId="PlainTable22">
    <w:name w:val="Plain Table 22"/>
    <w:basedOn w:val="TableNormal"/>
    <w:rsid w:val="00281E9E"/>
    <w:pPr>
      <w:spacing w:after="0" w:line="240" w:lineRule="auto"/>
    </w:pPr>
    <w:rPr>
      <w:rFonts w:ascii="Times New Roman" w:eastAsia="Times New Roman" w:hAnsi="Times New Roman" w:cs="Times New Roman"/>
      <w:sz w:val="20"/>
      <w:szCs w:val="20"/>
    </w:rPr>
    <w:tbl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2">
    <w:name w:val="Plain Table 52"/>
    <w:basedOn w:val="TableNormal"/>
    <w:rsid w:val="00281E9E"/>
    <w:pPr>
      <w:spacing w:after="0" w:line="240" w:lineRule="auto"/>
    </w:pPr>
    <w:rPr>
      <w:rFonts w:ascii="Times New Roman" w:eastAsia="Times New Roman" w:hAnsi="Times New Roman" w:cs="Times New Roman"/>
      <w:sz w:val="20"/>
      <w:szCs w:val="20"/>
    </w:rPr>
    <w:tblPr/>
    <w:tblStylePr w:type="swCell">
      <w:tblPr/>
      <w:tcPr>
        <w:tcBorders>
          <w:right w:val="nil"/>
        </w:tcBorders>
      </w:tcPr>
    </w:tblStylePr>
  </w:style>
  <w:style w:type="paragraph" w:customStyle="1" w:styleId="Abstract">
    <w:name w:val="Abstract"/>
    <w:basedOn w:val="Abstracttitle"/>
    <w:next w:val="Abstracttext"/>
    <w:rsid w:val="00281E9E"/>
    <w:pPr>
      <w:jc w:val="left"/>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05422">
      <w:bodyDiv w:val="1"/>
      <w:marLeft w:val="0"/>
      <w:marRight w:val="0"/>
      <w:marTop w:val="0"/>
      <w:marBottom w:val="0"/>
      <w:divBdr>
        <w:top w:val="none" w:sz="0" w:space="0" w:color="auto"/>
        <w:left w:val="none" w:sz="0" w:space="0" w:color="auto"/>
        <w:bottom w:val="none" w:sz="0" w:space="0" w:color="auto"/>
        <w:right w:val="none" w:sz="0" w:space="0" w:color="auto"/>
      </w:divBdr>
    </w:div>
    <w:div w:id="379595296">
      <w:bodyDiv w:val="1"/>
      <w:marLeft w:val="0"/>
      <w:marRight w:val="0"/>
      <w:marTop w:val="0"/>
      <w:marBottom w:val="0"/>
      <w:divBdr>
        <w:top w:val="none" w:sz="0" w:space="0" w:color="auto"/>
        <w:left w:val="none" w:sz="0" w:space="0" w:color="auto"/>
        <w:bottom w:val="none" w:sz="0" w:space="0" w:color="auto"/>
        <w:right w:val="none" w:sz="0" w:space="0" w:color="auto"/>
      </w:divBdr>
    </w:div>
    <w:div w:id="796026246">
      <w:bodyDiv w:val="1"/>
      <w:marLeft w:val="0"/>
      <w:marRight w:val="0"/>
      <w:marTop w:val="0"/>
      <w:marBottom w:val="0"/>
      <w:divBdr>
        <w:top w:val="none" w:sz="0" w:space="0" w:color="auto"/>
        <w:left w:val="none" w:sz="0" w:space="0" w:color="auto"/>
        <w:bottom w:val="none" w:sz="0" w:space="0" w:color="auto"/>
        <w:right w:val="none" w:sz="0" w:space="0" w:color="auto"/>
      </w:divBdr>
    </w:div>
    <w:div w:id="1219393829">
      <w:bodyDiv w:val="1"/>
      <w:marLeft w:val="0"/>
      <w:marRight w:val="0"/>
      <w:marTop w:val="0"/>
      <w:marBottom w:val="0"/>
      <w:divBdr>
        <w:top w:val="none" w:sz="0" w:space="0" w:color="auto"/>
        <w:left w:val="none" w:sz="0" w:space="0" w:color="auto"/>
        <w:bottom w:val="none" w:sz="0" w:space="0" w:color="auto"/>
        <w:right w:val="none" w:sz="0" w:space="0" w:color="auto"/>
      </w:divBdr>
    </w:div>
    <w:div w:id="1338458295">
      <w:bodyDiv w:val="1"/>
      <w:marLeft w:val="0"/>
      <w:marRight w:val="0"/>
      <w:marTop w:val="0"/>
      <w:marBottom w:val="0"/>
      <w:divBdr>
        <w:top w:val="none" w:sz="0" w:space="0" w:color="auto"/>
        <w:left w:val="none" w:sz="0" w:space="0" w:color="auto"/>
        <w:bottom w:val="none" w:sz="0" w:space="0" w:color="auto"/>
        <w:right w:val="none" w:sz="0" w:space="0" w:color="auto"/>
      </w:divBdr>
    </w:div>
    <w:div w:id="173010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7.png"/><Relationship Id="rId42" Type="http://schemas.openxmlformats.org/officeDocument/2006/relationships/image" Target="media/image19.emf"/><Relationship Id="rId47" Type="http://schemas.openxmlformats.org/officeDocument/2006/relationships/oleObject" Target="embeddings/oleObject12.bin"/><Relationship Id="rId63" Type="http://schemas.openxmlformats.org/officeDocument/2006/relationships/oleObject" Target="embeddings/oleObject20.bin"/><Relationship Id="rId68" Type="http://schemas.openxmlformats.org/officeDocument/2006/relationships/image" Target="media/image32.emf"/><Relationship Id="rId84" Type="http://schemas.openxmlformats.org/officeDocument/2006/relationships/image" Target="media/image40.emf"/><Relationship Id="rId89" Type="http://schemas.openxmlformats.org/officeDocument/2006/relationships/image" Target="media/image44.png"/><Relationship Id="rId112" Type="http://schemas.openxmlformats.org/officeDocument/2006/relationships/oleObject" Target="embeddings/oleObject42.bin"/><Relationship Id="rId16" Type="http://schemas.openxmlformats.org/officeDocument/2006/relationships/image" Target="media/image4.emf"/><Relationship Id="rId107" Type="http://schemas.openxmlformats.org/officeDocument/2006/relationships/image" Target="media/image54.emf"/><Relationship Id="rId11" Type="http://schemas.openxmlformats.org/officeDocument/2006/relationships/footer" Target="footer1.xml"/><Relationship Id="rId32" Type="http://schemas.openxmlformats.org/officeDocument/2006/relationships/oleObject" Target="embeddings/oleObject5.bin"/><Relationship Id="rId37" Type="http://schemas.openxmlformats.org/officeDocument/2006/relationships/chart" Target="charts/chart4.xml"/><Relationship Id="rId53" Type="http://schemas.openxmlformats.org/officeDocument/2006/relationships/oleObject" Target="embeddings/oleObject15.bin"/><Relationship Id="rId58" Type="http://schemas.openxmlformats.org/officeDocument/2006/relationships/image" Target="media/image27.emf"/><Relationship Id="rId74" Type="http://schemas.openxmlformats.org/officeDocument/2006/relationships/image" Target="media/image35.emf"/><Relationship Id="rId79" Type="http://schemas.openxmlformats.org/officeDocument/2006/relationships/oleObject" Target="embeddings/oleObject28.bin"/><Relationship Id="rId102" Type="http://schemas.openxmlformats.org/officeDocument/2006/relationships/oleObject" Target="embeddings/oleObject37.bin"/><Relationship Id="rId5" Type="http://schemas.openxmlformats.org/officeDocument/2006/relationships/webSettings" Target="webSettings.xml"/><Relationship Id="rId90" Type="http://schemas.openxmlformats.org/officeDocument/2006/relationships/image" Target="media/image45.png"/><Relationship Id="rId95" Type="http://schemas.openxmlformats.org/officeDocument/2006/relationships/image" Target="media/image48.emf"/><Relationship Id="rId22" Type="http://schemas.openxmlformats.org/officeDocument/2006/relationships/image" Target="media/image8.emf"/><Relationship Id="rId27" Type="http://schemas.openxmlformats.org/officeDocument/2006/relationships/image" Target="media/image11.emf"/><Relationship Id="rId43" Type="http://schemas.openxmlformats.org/officeDocument/2006/relationships/oleObject" Target="embeddings/oleObject10.bin"/><Relationship Id="rId48" Type="http://schemas.openxmlformats.org/officeDocument/2006/relationships/image" Target="media/image22.emf"/><Relationship Id="rId64" Type="http://schemas.openxmlformats.org/officeDocument/2006/relationships/image" Target="media/image30.emf"/><Relationship Id="rId69" Type="http://schemas.openxmlformats.org/officeDocument/2006/relationships/oleObject" Target="embeddings/oleObject23.bin"/><Relationship Id="rId113" Type="http://schemas.openxmlformats.org/officeDocument/2006/relationships/fontTable" Target="fontTable.xml"/><Relationship Id="rId80" Type="http://schemas.openxmlformats.org/officeDocument/2006/relationships/image" Target="media/image38.emf"/><Relationship Id="rId85" Type="http://schemas.openxmlformats.org/officeDocument/2006/relationships/oleObject" Target="embeddings/oleObject31.bin"/><Relationship Id="rId12" Type="http://schemas.openxmlformats.org/officeDocument/2006/relationships/chart" Target="charts/chart1.xml"/><Relationship Id="rId17" Type="http://schemas.openxmlformats.org/officeDocument/2006/relationships/oleObject" Target="embeddings/oleObject2.bin"/><Relationship Id="rId33" Type="http://schemas.openxmlformats.org/officeDocument/2006/relationships/image" Target="media/image15.emf"/><Relationship Id="rId38" Type="http://schemas.openxmlformats.org/officeDocument/2006/relationships/image" Target="media/image17.emf"/><Relationship Id="rId59" Type="http://schemas.openxmlformats.org/officeDocument/2006/relationships/oleObject" Target="embeddings/oleObject18.bin"/><Relationship Id="rId103" Type="http://schemas.openxmlformats.org/officeDocument/2006/relationships/image" Target="media/image52.emf"/><Relationship Id="rId108" Type="http://schemas.openxmlformats.org/officeDocument/2006/relationships/oleObject" Target="embeddings/oleObject40.bin"/><Relationship Id="rId54" Type="http://schemas.openxmlformats.org/officeDocument/2006/relationships/image" Target="media/image25.emf"/><Relationship Id="rId70" Type="http://schemas.openxmlformats.org/officeDocument/2006/relationships/image" Target="media/image33.emf"/><Relationship Id="rId75" Type="http://schemas.openxmlformats.org/officeDocument/2006/relationships/oleObject" Target="embeddings/oleObject26.bin"/><Relationship Id="rId91" Type="http://schemas.openxmlformats.org/officeDocument/2006/relationships/image" Target="media/image46.emf"/><Relationship Id="rId96"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oleObject" Target="embeddings/oleObject7.bin"/><Relationship Id="rId49" Type="http://schemas.openxmlformats.org/officeDocument/2006/relationships/oleObject" Target="embeddings/oleObject13.bin"/><Relationship Id="rId57" Type="http://schemas.openxmlformats.org/officeDocument/2006/relationships/oleObject" Target="embeddings/oleObject17.bin"/><Relationship Id="rId106" Type="http://schemas.openxmlformats.org/officeDocument/2006/relationships/oleObject" Target="embeddings/oleObject39.bin"/><Relationship Id="rId114"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image" Target="media/image14.emf"/><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oleObject" Target="embeddings/oleObject21.bin"/><Relationship Id="rId73" Type="http://schemas.openxmlformats.org/officeDocument/2006/relationships/oleObject" Target="embeddings/oleObject25.bin"/><Relationship Id="rId78" Type="http://schemas.openxmlformats.org/officeDocument/2006/relationships/image" Target="media/image37.emf"/><Relationship Id="rId81" Type="http://schemas.openxmlformats.org/officeDocument/2006/relationships/oleObject" Target="embeddings/oleObject29.bin"/><Relationship Id="rId86" Type="http://schemas.openxmlformats.org/officeDocument/2006/relationships/image" Target="media/image41.png"/><Relationship Id="rId94" Type="http://schemas.openxmlformats.org/officeDocument/2006/relationships/oleObject" Target="embeddings/oleObject33.bin"/><Relationship Id="rId99" Type="http://schemas.openxmlformats.org/officeDocument/2006/relationships/image" Target="media/image50.emf"/><Relationship Id="rId101" Type="http://schemas.openxmlformats.org/officeDocument/2006/relationships/image" Target="media/image51.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chart" Target="charts/chart2.xml"/><Relationship Id="rId18" Type="http://schemas.openxmlformats.org/officeDocument/2006/relationships/image" Target="media/image5.emf"/><Relationship Id="rId39" Type="http://schemas.openxmlformats.org/officeDocument/2006/relationships/oleObject" Target="embeddings/oleObject8.bin"/><Relationship Id="rId109" Type="http://schemas.openxmlformats.org/officeDocument/2006/relationships/image" Target="media/image55.emf"/><Relationship Id="rId34" Type="http://schemas.openxmlformats.org/officeDocument/2006/relationships/oleObject" Target="embeddings/oleObject6.bin"/><Relationship Id="rId50" Type="http://schemas.openxmlformats.org/officeDocument/2006/relationships/image" Target="media/image23.emf"/><Relationship Id="rId55" Type="http://schemas.openxmlformats.org/officeDocument/2006/relationships/oleObject" Target="embeddings/oleObject16.bin"/><Relationship Id="rId76" Type="http://schemas.openxmlformats.org/officeDocument/2006/relationships/image" Target="media/image36.emf"/><Relationship Id="rId97" Type="http://schemas.openxmlformats.org/officeDocument/2006/relationships/image" Target="media/image49.emf"/><Relationship Id="rId104" Type="http://schemas.openxmlformats.org/officeDocument/2006/relationships/oleObject" Target="embeddings/oleObject38.bin"/><Relationship Id="rId7" Type="http://schemas.openxmlformats.org/officeDocument/2006/relationships/endnotes" Target="endnotes.xml"/><Relationship Id="rId71" Type="http://schemas.openxmlformats.org/officeDocument/2006/relationships/oleObject" Target="embeddings/oleObject24.bin"/><Relationship Id="rId92" Type="http://schemas.openxmlformats.org/officeDocument/2006/relationships/oleObject" Target="embeddings/oleObject32.bin"/><Relationship Id="rId2" Type="http://schemas.openxmlformats.org/officeDocument/2006/relationships/numbering" Target="numbering.xml"/><Relationship Id="rId29" Type="http://schemas.openxmlformats.org/officeDocument/2006/relationships/image" Target="media/image13.emf"/><Relationship Id="rId24" Type="http://schemas.microsoft.com/office/2007/relationships/hdphoto" Target="media/hdphoto1.wdp"/><Relationship Id="rId40" Type="http://schemas.openxmlformats.org/officeDocument/2006/relationships/image" Target="media/image18.emf"/><Relationship Id="rId45" Type="http://schemas.openxmlformats.org/officeDocument/2006/relationships/oleObject" Target="embeddings/oleObject11.bin"/><Relationship Id="rId66" Type="http://schemas.openxmlformats.org/officeDocument/2006/relationships/image" Target="media/image31.emf"/><Relationship Id="rId87" Type="http://schemas.openxmlformats.org/officeDocument/2006/relationships/image" Target="media/image42.png"/><Relationship Id="rId110" Type="http://schemas.openxmlformats.org/officeDocument/2006/relationships/oleObject" Target="embeddings/oleObject41.bin"/><Relationship Id="rId61" Type="http://schemas.openxmlformats.org/officeDocument/2006/relationships/oleObject" Target="embeddings/oleObject19.bin"/><Relationship Id="rId82" Type="http://schemas.openxmlformats.org/officeDocument/2006/relationships/image" Target="media/image39.emf"/><Relationship Id="rId19" Type="http://schemas.openxmlformats.org/officeDocument/2006/relationships/oleObject" Target="embeddings/oleObject3.bin"/><Relationship Id="rId14" Type="http://schemas.openxmlformats.org/officeDocument/2006/relationships/chart" Target="charts/chart3.xml"/><Relationship Id="rId30" Type="http://schemas.openxmlformats.org/officeDocument/2006/relationships/oleObject" Target="embeddings/oleObject4.bin"/><Relationship Id="rId35" Type="http://schemas.openxmlformats.org/officeDocument/2006/relationships/image" Target="media/image16.emf"/><Relationship Id="rId56" Type="http://schemas.openxmlformats.org/officeDocument/2006/relationships/image" Target="media/image26.emf"/><Relationship Id="rId77" Type="http://schemas.openxmlformats.org/officeDocument/2006/relationships/oleObject" Target="embeddings/oleObject27.bin"/><Relationship Id="rId100" Type="http://schemas.openxmlformats.org/officeDocument/2006/relationships/oleObject" Target="embeddings/oleObject36.bin"/><Relationship Id="rId105" Type="http://schemas.openxmlformats.org/officeDocument/2006/relationships/image" Target="media/image53.emf"/><Relationship Id="rId8" Type="http://schemas.openxmlformats.org/officeDocument/2006/relationships/image" Target="media/image1.png"/><Relationship Id="rId51" Type="http://schemas.openxmlformats.org/officeDocument/2006/relationships/oleObject" Target="embeddings/oleObject14.bin"/><Relationship Id="rId72" Type="http://schemas.openxmlformats.org/officeDocument/2006/relationships/image" Target="media/image34.emf"/><Relationship Id="rId93" Type="http://schemas.openxmlformats.org/officeDocument/2006/relationships/image" Target="media/image47.emf"/><Relationship Id="rId98" Type="http://schemas.openxmlformats.org/officeDocument/2006/relationships/oleObject" Target="embeddings/oleObject35.bin"/><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1.emf"/><Relationship Id="rId67" Type="http://schemas.openxmlformats.org/officeDocument/2006/relationships/oleObject" Target="embeddings/oleObject22.bin"/><Relationship Id="rId20" Type="http://schemas.openxmlformats.org/officeDocument/2006/relationships/image" Target="media/image6.emf"/><Relationship Id="rId41" Type="http://schemas.openxmlformats.org/officeDocument/2006/relationships/oleObject" Target="embeddings/oleObject9.bin"/><Relationship Id="rId62" Type="http://schemas.openxmlformats.org/officeDocument/2006/relationships/image" Target="media/image29.emf"/><Relationship Id="rId83" Type="http://schemas.openxmlformats.org/officeDocument/2006/relationships/oleObject" Target="embeddings/oleObject30.bin"/><Relationship Id="rId88" Type="http://schemas.openxmlformats.org/officeDocument/2006/relationships/image" Target="media/image43.png"/><Relationship Id="rId111" Type="http://schemas.openxmlformats.org/officeDocument/2006/relationships/image" Target="media/image56.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tell\Desktop\RNA-seq\New%20experiments2016-2017\Bioinformatic%20analysis%20form%20Sickids\bioinfo_RNA_seq_my_analysis_with_FDR\heatmaps31-10-2017-all-with%20FD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tell\Desktop\RNA-seq\New%20experiments2016-2017\Bioinformatic%20analysis%20form%20Sickids\bioinfo_RNA_seq_my_analysis_with_FDR\heatmaps31-10-2017-all-with%20FD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tell\Desktop\RNA-seq\New%20experiments2016-2017\Bioinformatic%20analysis%20form%20Sickids\bioinfo_RNA_seq_my_analysis_with_FDR\heatmaps31-10-2017-all-with%20FD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AR%20ELISA\AR-levels-calculations-upda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218564253284534"/>
          <c:y val="4.4688998712706034E-2"/>
          <c:w val="0.49802858753107654"/>
          <c:h val="0.74310810426675"/>
        </c:manualLayout>
      </c:layout>
      <c:barChart>
        <c:barDir val="bar"/>
        <c:grouping val="clustered"/>
        <c:varyColors val="0"/>
        <c:ser>
          <c:idx val="0"/>
          <c:order val="0"/>
          <c:tx>
            <c:strRef>
              <c:f>'GO analysis-ALL'!$I$2</c:f>
              <c:strCache>
                <c:ptCount val="1"/>
                <c:pt idx="0">
                  <c:v>DHT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'GO analysis-ALL'!$G$3:$G$10</c:f>
              <c:strCache>
                <c:ptCount val="8"/>
                <c:pt idx="0">
                  <c:v>binding </c:v>
                </c:pt>
                <c:pt idx="1">
                  <c:v>receptor activity </c:v>
                </c:pt>
                <c:pt idx="2">
                  <c:v>structural molecule activity </c:v>
                </c:pt>
                <c:pt idx="3">
                  <c:v>signal transducer activity </c:v>
                </c:pt>
                <c:pt idx="4">
                  <c:v>channel regulator activity </c:v>
                </c:pt>
                <c:pt idx="5">
                  <c:v>catalytic activity</c:v>
                </c:pt>
                <c:pt idx="6">
                  <c:v>antioxidant activity</c:v>
                </c:pt>
                <c:pt idx="7">
                  <c:v>transporter activity </c:v>
                </c:pt>
              </c:strCache>
            </c:strRef>
          </c:cat>
          <c:val>
            <c:numRef>
              <c:f>'GO analysis-ALL'!$I$3:$I$10</c:f>
              <c:numCache>
                <c:formatCode>0.00%</c:formatCode>
                <c:ptCount val="8"/>
                <c:pt idx="0">
                  <c:v>0.26900000000000002</c:v>
                </c:pt>
                <c:pt idx="1">
                  <c:v>9.0000000000000024E-2</c:v>
                </c:pt>
                <c:pt idx="2">
                  <c:v>7.6999999999999999E-2</c:v>
                </c:pt>
                <c:pt idx="3">
                  <c:v>3.2000000000000042E-2</c:v>
                </c:pt>
                <c:pt idx="5">
                  <c:v>0.37800000000000034</c:v>
                </c:pt>
                <c:pt idx="7">
                  <c:v>0.15400000000000016</c:v>
                </c:pt>
              </c:numCache>
            </c:numRef>
          </c:val>
          <c:extLst xmlns:c16r2="http://schemas.microsoft.com/office/drawing/2015/06/chart">
            <c:ext xmlns:c16="http://schemas.microsoft.com/office/drawing/2014/chart" uri="{C3380CC4-5D6E-409C-BE32-E72D297353CC}">
              <c16:uniqueId val="{00000000-182B-4CF2-8B2B-2D7F5E41592D}"/>
            </c:ext>
          </c:extLst>
        </c:ser>
        <c:ser>
          <c:idx val="1"/>
          <c:order val="1"/>
          <c:tx>
            <c:strRef>
              <c:f>'GO analysis-ALL'!$H$27</c:f>
              <c:strCache>
                <c:ptCount val="1"/>
                <c:pt idx="0">
                  <c:v>PROG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'GO analysis-ALL'!$G$3:$G$10</c:f>
              <c:strCache>
                <c:ptCount val="8"/>
                <c:pt idx="0">
                  <c:v>binding </c:v>
                </c:pt>
                <c:pt idx="1">
                  <c:v>receptor activity </c:v>
                </c:pt>
                <c:pt idx="2">
                  <c:v>structural molecule activity </c:v>
                </c:pt>
                <c:pt idx="3">
                  <c:v>signal transducer activity </c:v>
                </c:pt>
                <c:pt idx="4">
                  <c:v>channel regulator activity </c:v>
                </c:pt>
                <c:pt idx="5">
                  <c:v>catalytic activity</c:v>
                </c:pt>
                <c:pt idx="6">
                  <c:v>antioxidant activity</c:v>
                </c:pt>
                <c:pt idx="7">
                  <c:v>transporter activity </c:v>
                </c:pt>
              </c:strCache>
            </c:strRef>
          </c:cat>
          <c:val>
            <c:numRef>
              <c:f>'GO analysis-ALL'!$E$3:$E$10</c:f>
              <c:numCache>
                <c:formatCode>0.00%</c:formatCode>
                <c:ptCount val="8"/>
                <c:pt idx="0">
                  <c:v>0.33300000000000046</c:v>
                </c:pt>
                <c:pt idx="1">
                  <c:v>7.9000000000000084E-2</c:v>
                </c:pt>
                <c:pt idx="2">
                  <c:v>7.9000000000000084E-2</c:v>
                </c:pt>
                <c:pt idx="3">
                  <c:v>1.2E-2</c:v>
                </c:pt>
                <c:pt idx="4">
                  <c:v>6.0000000000000062E-3</c:v>
                </c:pt>
                <c:pt idx="5">
                  <c:v>0.40600000000000008</c:v>
                </c:pt>
                <c:pt idx="6">
                  <c:v>6.0000000000000062E-3</c:v>
                </c:pt>
                <c:pt idx="7">
                  <c:v>7.9000000000000084E-2</c:v>
                </c:pt>
              </c:numCache>
            </c:numRef>
          </c:val>
          <c:extLst xmlns:c16r2="http://schemas.microsoft.com/office/drawing/2015/06/chart">
            <c:ext xmlns:c16="http://schemas.microsoft.com/office/drawing/2014/chart" uri="{C3380CC4-5D6E-409C-BE32-E72D297353CC}">
              <c16:uniqueId val="{00000001-182B-4CF2-8B2B-2D7F5E41592D}"/>
            </c:ext>
          </c:extLst>
        </c:ser>
        <c:dLbls>
          <c:showLegendKey val="0"/>
          <c:showVal val="0"/>
          <c:showCatName val="0"/>
          <c:showSerName val="0"/>
          <c:showPercent val="0"/>
          <c:showBubbleSize val="0"/>
        </c:dLbls>
        <c:gapWidth val="115"/>
        <c:overlap val="-75"/>
        <c:axId val="-720315280"/>
        <c:axId val="-720334864"/>
      </c:barChart>
      <c:catAx>
        <c:axId val="-72031528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34864"/>
        <c:crosses val="autoZero"/>
        <c:auto val="1"/>
        <c:lblAlgn val="ctr"/>
        <c:lblOffset val="100"/>
        <c:noMultiLvlLbl val="0"/>
      </c:catAx>
      <c:valAx>
        <c:axId val="-7203348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 of Identified genes</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152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202471240174774"/>
          <c:y val="6.4441014256477872E-2"/>
          <c:w val="0.4627578377856143"/>
          <c:h val="0.74966457386659302"/>
        </c:manualLayout>
      </c:layout>
      <c:barChart>
        <c:barDir val="bar"/>
        <c:grouping val="clustered"/>
        <c:varyColors val="0"/>
        <c:ser>
          <c:idx val="0"/>
          <c:order val="0"/>
          <c:tx>
            <c:strRef>
              <c:f>'GO analysis-ALL'!$I$2</c:f>
              <c:strCache>
                <c:ptCount val="1"/>
                <c:pt idx="0">
                  <c:v>DHT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'GO analysis-ALL'!$K$12:$K$23</c:f>
              <c:strCache>
                <c:ptCount val="12"/>
                <c:pt idx="0">
                  <c:v>cellular component organization or biogenesis</c:v>
                </c:pt>
                <c:pt idx="1">
                  <c:v>cellular process </c:v>
                </c:pt>
                <c:pt idx="2">
                  <c:v>localization </c:v>
                </c:pt>
                <c:pt idx="3">
                  <c:v>reproduction</c:v>
                </c:pt>
                <c:pt idx="4">
                  <c:v>biological regulation</c:v>
                </c:pt>
                <c:pt idx="5">
                  <c:v>response to stimulus </c:v>
                </c:pt>
                <c:pt idx="6">
                  <c:v>developmental process</c:v>
                </c:pt>
                <c:pt idx="7">
                  <c:v>multicellular organismal process</c:v>
                </c:pt>
                <c:pt idx="8">
                  <c:v>biological adhesion </c:v>
                </c:pt>
                <c:pt idx="9">
                  <c:v>locomotion </c:v>
                </c:pt>
                <c:pt idx="10">
                  <c:v>metabolic process </c:v>
                </c:pt>
                <c:pt idx="11">
                  <c:v>immune system process </c:v>
                </c:pt>
              </c:strCache>
            </c:strRef>
          </c:cat>
          <c:val>
            <c:numRef>
              <c:f>'GO analysis-ALL'!$P$12:$P$23</c:f>
              <c:numCache>
                <c:formatCode>0.00%</c:formatCode>
                <c:ptCount val="12"/>
                <c:pt idx="0">
                  <c:v>4.0000000000000022E-2</c:v>
                </c:pt>
                <c:pt idx="1">
                  <c:v>0.26900000000000002</c:v>
                </c:pt>
                <c:pt idx="2">
                  <c:v>6.8000000000000019E-2</c:v>
                </c:pt>
                <c:pt idx="3">
                  <c:v>6.0000000000000062E-3</c:v>
                </c:pt>
                <c:pt idx="4">
                  <c:v>0.114</c:v>
                </c:pt>
                <c:pt idx="5">
                  <c:v>8.3000000000000046E-2</c:v>
                </c:pt>
                <c:pt idx="6">
                  <c:v>0.10199999999999998</c:v>
                </c:pt>
                <c:pt idx="7">
                  <c:v>8.3000000000000046E-2</c:v>
                </c:pt>
                <c:pt idx="8">
                  <c:v>2.5000000000000001E-2</c:v>
                </c:pt>
                <c:pt idx="9">
                  <c:v>6.0000000000000062E-3</c:v>
                </c:pt>
                <c:pt idx="10">
                  <c:v>0.17</c:v>
                </c:pt>
                <c:pt idx="11">
                  <c:v>3.4000000000000002E-2</c:v>
                </c:pt>
              </c:numCache>
            </c:numRef>
          </c:val>
          <c:extLst xmlns:c16r2="http://schemas.microsoft.com/office/drawing/2015/06/chart">
            <c:ext xmlns:c16="http://schemas.microsoft.com/office/drawing/2014/chart" uri="{C3380CC4-5D6E-409C-BE32-E72D297353CC}">
              <c16:uniqueId val="{00000000-3713-4D2C-9AE9-09ACD7B8D07D}"/>
            </c:ext>
          </c:extLst>
        </c:ser>
        <c:ser>
          <c:idx val="1"/>
          <c:order val="1"/>
          <c:tx>
            <c:strRef>
              <c:f>'GO analysis-ALL'!$H$27</c:f>
              <c:strCache>
                <c:ptCount val="1"/>
                <c:pt idx="0">
                  <c:v>PROG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'GO analysis-ALL'!$E$13:$E$24</c:f>
              <c:numCache>
                <c:formatCode>0.00%</c:formatCode>
                <c:ptCount val="12"/>
                <c:pt idx="0">
                  <c:v>5.1999999999999998E-2</c:v>
                </c:pt>
                <c:pt idx="1">
                  <c:v>0.30700000000000033</c:v>
                </c:pt>
                <c:pt idx="2">
                  <c:v>5.5000000000000014E-2</c:v>
                </c:pt>
                <c:pt idx="3">
                  <c:v>1.7999999999999999E-2</c:v>
                </c:pt>
                <c:pt idx="4">
                  <c:v>8.6000000000000021E-2</c:v>
                </c:pt>
                <c:pt idx="5">
                  <c:v>8.6000000000000021E-2</c:v>
                </c:pt>
                <c:pt idx="6">
                  <c:v>7.6999999999999999E-2</c:v>
                </c:pt>
                <c:pt idx="7">
                  <c:v>7.3999999999999996E-2</c:v>
                </c:pt>
                <c:pt idx="8">
                  <c:v>2.8000000000000001E-2</c:v>
                </c:pt>
                <c:pt idx="9">
                  <c:v>1.2E-2</c:v>
                </c:pt>
                <c:pt idx="10">
                  <c:v>0.18100000000000016</c:v>
                </c:pt>
                <c:pt idx="11">
                  <c:v>2.5000000000000001E-2</c:v>
                </c:pt>
              </c:numCache>
            </c:numRef>
          </c:val>
          <c:extLst xmlns:c16r2="http://schemas.microsoft.com/office/drawing/2015/06/chart">
            <c:ext xmlns:c16="http://schemas.microsoft.com/office/drawing/2014/chart" uri="{C3380CC4-5D6E-409C-BE32-E72D297353CC}">
              <c16:uniqueId val="{00000001-3713-4D2C-9AE9-09ACD7B8D07D}"/>
            </c:ext>
          </c:extLst>
        </c:ser>
        <c:dLbls>
          <c:showLegendKey val="0"/>
          <c:showVal val="0"/>
          <c:showCatName val="0"/>
          <c:showSerName val="0"/>
          <c:showPercent val="0"/>
          <c:showBubbleSize val="0"/>
        </c:dLbls>
        <c:gapWidth val="115"/>
        <c:overlap val="-75"/>
        <c:axId val="-720339760"/>
        <c:axId val="-720326704"/>
      </c:barChart>
      <c:catAx>
        <c:axId val="-7203397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26704"/>
        <c:crosses val="autoZero"/>
        <c:auto val="1"/>
        <c:lblAlgn val="ctr"/>
        <c:lblOffset val="100"/>
        <c:noMultiLvlLbl val="0"/>
      </c:catAx>
      <c:valAx>
        <c:axId val="-720326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 of Identified genes</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39760"/>
        <c:crosses val="autoZero"/>
        <c:crossBetween val="between"/>
      </c:valAx>
      <c:spPr>
        <a:noFill/>
        <a:ln>
          <a:noFill/>
        </a:ln>
        <a:effectLst/>
      </c:spPr>
    </c:plotArea>
    <c:legend>
      <c:legendPos val="r"/>
      <c:layout>
        <c:manualLayout>
          <c:xMode val="edge"/>
          <c:yMode val="edge"/>
          <c:x val="0.87935675985287121"/>
          <c:y val="0.49306862901285076"/>
          <c:w val="8.120415162828569E-2"/>
          <c:h val="0.145287284633975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19585278084587"/>
          <c:y val="8.0455478727879323E-2"/>
          <c:w val="0.53078366052659764"/>
          <c:h val="0.68023583393398424"/>
        </c:manualLayout>
      </c:layout>
      <c:barChart>
        <c:barDir val="bar"/>
        <c:grouping val="clustered"/>
        <c:varyColors val="0"/>
        <c:ser>
          <c:idx val="0"/>
          <c:order val="0"/>
          <c:tx>
            <c:strRef>
              <c:f>'GO analysis-ALL'!$F$27</c:f>
              <c:strCache>
                <c:ptCount val="1"/>
                <c:pt idx="0">
                  <c:v>DHT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'GO analysis-ALL'!$G$28:$G$35</c:f>
              <c:strCache>
                <c:ptCount val="8"/>
                <c:pt idx="0">
                  <c:v>synapse</c:v>
                </c:pt>
                <c:pt idx="1">
                  <c:v>cell junction </c:v>
                </c:pt>
                <c:pt idx="2">
                  <c:v>membrane</c:v>
                </c:pt>
                <c:pt idx="3">
                  <c:v>macromolecular complex </c:v>
                </c:pt>
                <c:pt idx="4">
                  <c:v>extracellular matrix </c:v>
                </c:pt>
                <c:pt idx="5">
                  <c:v>cell part </c:v>
                </c:pt>
                <c:pt idx="6">
                  <c:v>organelle</c:v>
                </c:pt>
                <c:pt idx="7">
                  <c:v>extracellular region </c:v>
                </c:pt>
              </c:strCache>
            </c:strRef>
          </c:cat>
          <c:val>
            <c:numRef>
              <c:f>'GO analysis-ALL'!$F$28:$F$35</c:f>
              <c:numCache>
                <c:formatCode>General</c:formatCode>
                <c:ptCount val="8"/>
                <c:pt idx="2" formatCode="0.00%">
                  <c:v>0.18100000000000016</c:v>
                </c:pt>
                <c:pt idx="3" formatCode="0.00%">
                  <c:v>5.1999999999999998E-2</c:v>
                </c:pt>
                <c:pt idx="4" formatCode="0.00%">
                  <c:v>4.3000000000000003E-2</c:v>
                </c:pt>
                <c:pt idx="5" formatCode="0.00%">
                  <c:v>0.45700000000000002</c:v>
                </c:pt>
                <c:pt idx="6" formatCode="0.00%">
                  <c:v>0.19</c:v>
                </c:pt>
                <c:pt idx="7" formatCode="0.00%">
                  <c:v>7.8000000000000014E-2</c:v>
                </c:pt>
              </c:numCache>
            </c:numRef>
          </c:val>
          <c:extLst xmlns:c16r2="http://schemas.microsoft.com/office/drawing/2015/06/chart">
            <c:ext xmlns:c16="http://schemas.microsoft.com/office/drawing/2014/chart" uri="{C3380CC4-5D6E-409C-BE32-E72D297353CC}">
              <c16:uniqueId val="{00000000-EC05-4692-A586-86F64F94C432}"/>
            </c:ext>
          </c:extLst>
        </c:ser>
        <c:ser>
          <c:idx val="1"/>
          <c:order val="1"/>
          <c:tx>
            <c:strRef>
              <c:f>'GO analysis-ALL'!$H$27</c:f>
              <c:strCache>
                <c:ptCount val="1"/>
                <c:pt idx="0">
                  <c:v>PROG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'GO analysis-ALL'!$G$28:$G$35</c:f>
              <c:strCache>
                <c:ptCount val="8"/>
                <c:pt idx="0">
                  <c:v>synapse</c:v>
                </c:pt>
                <c:pt idx="1">
                  <c:v>cell junction </c:v>
                </c:pt>
                <c:pt idx="2">
                  <c:v>membrane</c:v>
                </c:pt>
                <c:pt idx="3">
                  <c:v>macromolecular complex </c:v>
                </c:pt>
                <c:pt idx="4">
                  <c:v>extracellular matrix </c:v>
                </c:pt>
                <c:pt idx="5">
                  <c:v>cell part </c:v>
                </c:pt>
                <c:pt idx="6">
                  <c:v>organelle</c:v>
                </c:pt>
                <c:pt idx="7">
                  <c:v>extracellular region </c:v>
                </c:pt>
              </c:strCache>
            </c:strRef>
          </c:cat>
          <c:val>
            <c:numRef>
              <c:f>'GO analysis-ALL'!$E$28:$E$35</c:f>
              <c:numCache>
                <c:formatCode>0.00%</c:formatCode>
                <c:ptCount val="8"/>
                <c:pt idx="0">
                  <c:v>8.0000000000000123E-3</c:v>
                </c:pt>
                <c:pt idx="1">
                  <c:v>1.6000000000000021E-2</c:v>
                </c:pt>
                <c:pt idx="2">
                  <c:v>0.115</c:v>
                </c:pt>
                <c:pt idx="3">
                  <c:v>5.7000000000000023E-2</c:v>
                </c:pt>
                <c:pt idx="4">
                  <c:v>4.1000000000000002E-2</c:v>
                </c:pt>
                <c:pt idx="5">
                  <c:v>0.42600000000000032</c:v>
                </c:pt>
                <c:pt idx="6">
                  <c:v>0.23800000000000004</c:v>
                </c:pt>
                <c:pt idx="7">
                  <c:v>9.8000000000000129E-2</c:v>
                </c:pt>
              </c:numCache>
            </c:numRef>
          </c:val>
          <c:extLst xmlns:c16r2="http://schemas.microsoft.com/office/drawing/2015/06/chart">
            <c:ext xmlns:c16="http://schemas.microsoft.com/office/drawing/2014/chart" uri="{C3380CC4-5D6E-409C-BE32-E72D297353CC}">
              <c16:uniqueId val="{00000001-EC05-4692-A586-86F64F94C432}"/>
            </c:ext>
          </c:extLst>
        </c:ser>
        <c:dLbls>
          <c:showLegendKey val="0"/>
          <c:showVal val="0"/>
          <c:showCatName val="0"/>
          <c:showSerName val="0"/>
          <c:showPercent val="0"/>
          <c:showBubbleSize val="0"/>
        </c:dLbls>
        <c:gapWidth val="115"/>
        <c:overlap val="-75"/>
        <c:axId val="-720310384"/>
        <c:axId val="-720312016"/>
      </c:barChart>
      <c:catAx>
        <c:axId val="-72031038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12016"/>
        <c:crosses val="autoZero"/>
        <c:auto val="1"/>
        <c:lblAlgn val="ctr"/>
        <c:lblOffset val="100"/>
        <c:noMultiLvlLbl val="0"/>
      </c:catAx>
      <c:valAx>
        <c:axId val="-720312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 of Identified genes</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1038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AR mRNA levels</a:t>
            </a:r>
          </a:p>
        </c:rich>
      </c:tx>
      <c:layout>
        <c:manualLayout>
          <c:xMode val="edge"/>
          <c:yMode val="edge"/>
          <c:x val="0.36294351810470737"/>
          <c:y val="5.8479532163742687E-2"/>
        </c:manualLayout>
      </c:layout>
      <c:overlay val="0"/>
      <c:spPr>
        <a:noFill/>
        <a:ln>
          <a:noFill/>
        </a:ln>
        <a:effectLst/>
      </c:spPr>
    </c:title>
    <c:autoTitleDeleted val="0"/>
    <c:plotArea>
      <c:layout>
        <c:manualLayout>
          <c:layoutTarget val="inner"/>
          <c:xMode val="edge"/>
          <c:yMode val="edge"/>
          <c:x val="0.25780789270777349"/>
          <c:y val="0.19624905963187722"/>
          <c:w val="0.68527068389448353"/>
          <c:h val="0.54990611803205836"/>
        </c:manualLayout>
      </c:layout>
      <c:barChart>
        <c:barDir val="col"/>
        <c:grouping val="clustered"/>
        <c:varyColors val="0"/>
        <c:ser>
          <c:idx val="0"/>
          <c:order val="0"/>
          <c:tx>
            <c:strRef>
              <c:f>'qRT-PCR'!$U$17</c:f>
              <c:strCache>
                <c:ptCount val="1"/>
                <c:pt idx="0">
                  <c:v>AR Relative concentration (2-ΔΔct)</c:v>
                </c:pt>
              </c:strCache>
            </c:strRef>
          </c:tx>
          <c:spPr>
            <a:solidFill>
              <a:schemeClr val="accent1"/>
            </a:solidFill>
            <a:ln>
              <a:noFill/>
            </a:ln>
            <a:effectLst/>
          </c:spPr>
          <c:invertIfNegative val="0"/>
          <c:cat>
            <c:strRef>
              <c:f>'qRT-PCR'!$T$18:$T$24</c:f>
              <c:strCache>
                <c:ptCount val="7"/>
                <c:pt idx="0">
                  <c:v>MDA-MB-453</c:v>
                </c:pt>
                <c:pt idx="1">
                  <c:v>BT474</c:v>
                </c:pt>
                <c:pt idx="2">
                  <c:v>Zr75.1</c:v>
                </c:pt>
                <c:pt idx="3">
                  <c:v>T47D</c:v>
                </c:pt>
                <c:pt idx="4">
                  <c:v>MDA-MB-468</c:v>
                </c:pt>
                <c:pt idx="5">
                  <c:v>MCF7</c:v>
                </c:pt>
                <c:pt idx="6">
                  <c:v>SKBR3</c:v>
                </c:pt>
              </c:strCache>
            </c:strRef>
          </c:cat>
          <c:val>
            <c:numRef>
              <c:f>'qRT-PCR'!$U$18:$U$24</c:f>
              <c:numCache>
                <c:formatCode>#,##0.00</c:formatCode>
                <c:ptCount val="7"/>
                <c:pt idx="0">
                  <c:v>2.0689721912702184</c:v>
                </c:pt>
                <c:pt idx="1">
                  <c:v>1.3829000625882459</c:v>
                </c:pt>
                <c:pt idx="2">
                  <c:v>0.42345821434566644</c:v>
                </c:pt>
                <c:pt idx="3">
                  <c:v>0.19674360222783754</c:v>
                </c:pt>
                <c:pt idx="4">
                  <c:v>5.9206393180307751E-2</c:v>
                </c:pt>
                <c:pt idx="5">
                  <c:v>1.7802951467793988E-2</c:v>
                </c:pt>
                <c:pt idx="6">
                  <c:v>1.0795588874806859E-2</c:v>
                </c:pt>
              </c:numCache>
            </c:numRef>
          </c:val>
          <c:extLst xmlns:c16r2="http://schemas.microsoft.com/office/drawing/2015/06/chart">
            <c:ext xmlns:c16="http://schemas.microsoft.com/office/drawing/2014/chart" uri="{C3380CC4-5D6E-409C-BE32-E72D297353CC}">
              <c16:uniqueId val="{00000000-6601-47B5-A08E-B57A46A43574}"/>
            </c:ext>
          </c:extLst>
        </c:ser>
        <c:dLbls>
          <c:showLegendKey val="0"/>
          <c:showVal val="0"/>
          <c:showCatName val="0"/>
          <c:showSerName val="0"/>
          <c:showPercent val="0"/>
          <c:showBubbleSize val="0"/>
        </c:dLbls>
        <c:gapWidth val="219"/>
        <c:overlap val="-27"/>
        <c:axId val="-720316912"/>
        <c:axId val="-720318544"/>
      </c:barChart>
      <c:catAx>
        <c:axId val="-720316912"/>
        <c:scaling>
          <c:orientation val="minMax"/>
        </c:scaling>
        <c:delete val="0"/>
        <c:axPos val="b"/>
        <c:title>
          <c:tx>
            <c:rich>
              <a:bodyPr rot="0" vert="horz"/>
              <a:lstStyle/>
              <a:p>
                <a:pPr>
                  <a:defRPr/>
                </a:pPr>
                <a:r>
                  <a:rPr lang="en-US"/>
                  <a:t>Cell line name</a:t>
                </a:r>
              </a:p>
            </c:rich>
          </c:tx>
          <c:layout/>
          <c:overlay val="0"/>
          <c:spPr>
            <a:noFill/>
            <a:ln>
              <a:noFill/>
            </a:ln>
            <a:effectLst/>
          </c:spPr>
        </c:title>
        <c:numFmt formatCode="General" sourceLinked="1"/>
        <c:majorTickMark val="out"/>
        <c:minorTickMark val="out"/>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720318544"/>
        <c:crosses val="autoZero"/>
        <c:auto val="1"/>
        <c:lblAlgn val="ctr"/>
        <c:lblOffset val="100"/>
        <c:noMultiLvlLbl val="0"/>
      </c:catAx>
      <c:valAx>
        <c:axId val="-72031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Relative concentration (2-</a:t>
                </a:r>
                <a:r>
                  <a:rPr lang="el-GR"/>
                  <a:t>ΔΔ</a:t>
                </a:r>
                <a:r>
                  <a:rPr lang="en-US"/>
                  <a:t>Ct)</a:t>
                </a:r>
              </a:p>
            </c:rich>
          </c:tx>
          <c:layout>
            <c:manualLayout>
              <c:xMode val="edge"/>
              <c:yMode val="edge"/>
              <c:x val="2.1670386121520925E-2"/>
              <c:y val="0.16019500270047471"/>
            </c:manualLayout>
          </c:layout>
          <c:overlay val="0"/>
          <c:spPr>
            <a:noFill/>
            <a:ln>
              <a:noFill/>
            </a:ln>
            <a:effectLst/>
          </c:spPr>
        </c:title>
        <c:numFmt formatCode="#,##0.00" sourceLinked="1"/>
        <c:majorTickMark val="out"/>
        <c:minorTickMark val="none"/>
        <c:tickLblPos val="nextTo"/>
        <c:spPr>
          <a:noFill/>
          <a:ln>
            <a:solidFill>
              <a:schemeClr val="accent1"/>
            </a:solidFill>
          </a:ln>
          <a:effectLst/>
        </c:spPr>
        <c:txPr>
          <a:bodyPr rot="-60000000" vert="horz"/>
          <a:lstStyle/>
          <a:p>
            <a:pPr>
              <a:defRPr/>
            </a:pPr>
            <a:endParaRPr lang="en-US"/>
          </a:p>
        </c:txPr>
        <c:crossAx val="-720316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n>
            <a:noFill/>
          </a:ln>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FE339-5000-40AD-8B07-314B1963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dc:creator>
  <cp:keywords/>
  <dc:description/>
  <cp:lastModifiedBy>Ishwarya P.S.</cp:lastModifiedBy>
  <cp:revision>3</cp:revision>
  <dcterms:created xsi:type="dcterms:W3CDTF">2022-02-22T16:46:00Z</dcterms:created>
  <dcterms:modified xsi:type="dcterms:W3CDTF">2022-04-19T12:34:00Z</dcterms:modified>
</cp:coreProperties>
</file>