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6A89F0" w14:textId="79D262BB" w:rsidR="006C2E1F" w:rsidRPr="00EB3F19" w:rsidRDefault="00571E6D" w:rsidP="00571E6D">
      <w:pPr>
        <w:pBdr>
          <w:bottom w:val="single" w:sz="4" w:space="1" w:color="auto"/>
        </w:pBdr>
        <w:rPr>
          <w:rFonts w:ascii="Arial" w:hAnsi="Arial" w:cs="Arial"/>
          <w:b/>
          <w:bCs/>
          <w:color w:val="000000" w:themeColor="text1"/>
          <w:sz w:val="28"/>
          <w:szCs w:val="28"/>
        </w:rPr>
      </w:pPr>
      <w:r w:rsidRPr="00EB3F19">
        <w:rPr>
          <w:rFonts w:ascii="Arial" w:hAnsi="Arial" w:cs="Arial"/>
          <w:b/>
          <w:bCs/>
          <w:color w:val="000000" w:themeColor="text1"/>
          <w:sz w:val="28"/>
          <w:szCs w:val="28"/>
        </w:rPr>
        <w:t>Additional Information 1: General Course Outlines</w:t>
      </w:r>
    </w:p>
    <w:p w14:paraId="5F8509BE" w14:textId="77777777" w:rsidR="00571E6D" w:rsidRPr="00EB3F19" w:rsidRDefault="00571E6D">
      <w:pPr>
        <w:rPr>
          <w:rFonts w:ascii="Arial" w:hAnsi="Arial" w:cs="Arial"/>
          <w:b/>
          <w:bCs/>
          <w:color w:val="000000" w:themeColor="text1"/>
        </w:rPr>
      </w:pPr>
    </w:p>
    <w:p w14:paraId="3FE0ABEC" w14:textId="77777777" w:rsidR="00571E6D" w:rsidRPr="00EB3F19" w:rsidRDefault="00571E6D">
      <w:pPr>
        <w:rPr>
          <w:rFonts w:ascii="Arial" w:hAnsi="Arial" w:cs="Arial"/>
          <w:b/>
          <w:bCs/>
          <w:color w:val="000000" w:themeColor="text1"/>
        </w:rPr>
      </w:pPr>
    </w:p>
    <w:p w14:paraId="4293803C" w14:textId="5FDC4A63" w:rsidR="00B378B1" w:rsidRPr="00EB3F19" w:rsidRDefault="00234D9E" w:rsidP="00A23094">
      <w:pPr>
        <w:jc w:val="both"/>
        <w:rPr>
          <w:rFonts w:ascii="Arial" w:hAnsi="Arial" w:cs="Arial"/>
          <w:color w:val="000000" w:themeColor="text1"/>
          <w:sz w:val="22"/>
          <w:szCs w:val="22"/>
          <w:lang w:val="en-GB"/>
        </w:rPr>
      </w:pPr>
      <w:r w:rsidRPr="00EB3F19">
        <w:rPr>
          <w:rFonts w:ascii="Arial" w:hAnsi="Arial" w:cs="Arial"/>
          <w:color w:val="000000" w:themeColor="text1"/>
          <w:sz w:val="22"/>
          <w:szCs w:val="22"/>
          <w:lang w:val="en-GB"/>
        </w:rPr>
        <w:t>The Australian National University (ANU) offers the only de</w:t>
      </w:r>
      <w:r w:rsidR="00F94C8F" w:rsidRPr="00EB3F19">
        <w:rPr>
          <w:rFonts w:ascii="Arial" w:hAnsi="Arial" w:cs="Arial"/>
          <w:color w:val="000000" w:themeColor="text1"/>
          <w:sz w:val="22"/>
          <w:szCs w:val="22"/>
          <w:lang w:val="en-GB"/>
        </w:rPr>
        <w:t xml:space="preserve">dicated </w:t>
      </w:r>
      <w:r w:rsidR="006559F3" w:rsidRPr="00EB3F19">
        <w:rPr>
          <w:rFonts w:ascii="Arial" w:hAnsi="Arial" w:cs="Arial"/>
          <w:color w:val="000000" w:themeColor="text1"/>
          <w:sz w:val="22"/>
          <w:szCs w:val="22"/>
          <w:lang w:val="en-GB"/>
        </w:rPr>
        <w:t xml:space="preserve">undergraduate major in </w:t>
      </w:r>
      <w:r w:rsidR="00F94C8F" w:rsidRPr="00EB3F19">
        <w:rPr>
          <w:rFonts w:ascii="Arial" w:hAnsi="Arial" w:cs="Arial"/>
          <w:color w:val="000000" w:themeColor="text1"/>
          <w:sz w:val="22"/>
          <w:szCs w:val="22"/>
          <w:lang w:val="en-GB"/>
        </w:rPr>
        <w:t xml:space="preserve">biological anthropology </w:t>
      </w:r>
      <w:r w:rsidRPr="00EB3F19">
        <w:rPr>
          <w:rFonts w:ascii="Arial" w:hAnsi="Arial" w:cs="Arial"/>
          <w:color w:val="000000" w:themeColor="text1"/>
          <w:sz w:val="22"/>
          <w:szCs w:val="22"/>
          <w:lang w:val="en-GB"/>
        </w:rPr>
        <w:t xml:space="preserve">in Australia. </w:t>
      </w:r>
      <w:r w:rsidRPr="00EB3F19">
        <w:rPr>
          <w:rStyle w:val="eop"/>
          <w:rFonts w:ascii="Arial" w:hAnsi="Arial" w:cs="Arial"/>
          <w:color w:val="000000" w:themeColor="text1"/>
          <w:sz w:val="22"/>
          <w:szCs w:val="22"/>
          <w:shd w:val="clear" w:color="auto" w:fill="FFFFFF"/>
        </w:rPr>
        <w:t xml:space="preserve">After completing </w:t>
      </w:r>
      <w:r w:rsidR="001C4F1F" w:rsidRPr="00EB3F19">
        <w:rPr>
          <w:rStyle w:val="eop"/>
          <w:rFonts w:ascii="Arial" w:hAnsi="Arial" w:cs="Arial"/>
          <w:color w:val="000000" w:themeColor="text1"/>
          <w:sz w:val="22"/>
          <w:szCs w:val="22"/>
          <w:shd w:val="clear" w:color="auto" w:fill="FFFFFF"/>
        </w:rPr>
        <w:t xml:space="preserve">a mandatory </w:t>
      </w:r>
      <w:r w:rsidRPr="00EB3F19">
        <w:rPr>
          <w:rStyle w:val="eop"/>
          <w:rFonts w:ascii="Arial" w:hAnsi="Arial" w:cs="Arial"/>
          <w:color w:val="000000" w:themeColor="text1"/>
          <w:sz w:val="22"/>
          <w:szCs w:val="22"/>
          <w:shd w:val="clear" w:color="auto" w:fill="FFFFFF"/>
        </w:rPr>
        <w:t>introductory course</w:t>
      </w:r>
      <w:r w:rsidR="00013111" w:rsidRPr="00EB3F19">
        <w:rPr>
          <w:rStyle w:val="eop"/>
          <w:rFonts w:ascii="Arial" w:hAnsi="Arial" w:cs="Arial"/>
          <w:color w:val="000000" w:themeColor="text1"/>
          <w:sz w:val="22"/>
          <w:szCs w:val="22"/>
          <w:shd w:val="clear" w:color="auto" w:fill="FFFFFF"/>
        </w:rPr>
        <w:t xml:space="preserve"> covering all four subdisciplines of biological anthropology (</w:t>
      </w:r>
      <w:r w:rsidR="00013111" w:rsidRPr="00EB3F19">
        <w:rPr>
          <w:rFonts w:ascii="Arial" w:hAnsi="Arial" w:cs="Arial"/>
          <w:color w:val="000000" w:themeColor="text1"/>
          <w:sz w:val="22"/>
          <w:szCs w:val="22"/>
          <w:lang w:val="en-GB"/>
        </w:rPr>
        <w:t xml:space="preserve">primatology, human behavioural ecology, </w:t>
      </w:r>
      <w:r w:rsidR="00013111" w:rsidRPr="00EB3F19">
        <w:rPr>
          <w:rStyle w:val="eop"/>
          <w:rFonts w:ascii="Arial" w:hAnsi="Arial" w:cs="Arial"/>
          <w:color w:val="000000" w:themeColor="text1"/>
          <w:sz w:val="22"/>
          <w:szCs w:val="22"/>
          <w:shd w:val="clear" w:color="auto" w:fill="FFFFFF"/>
        </w:rPr>
        <w:t xml:space="preserve">palaeoanthropology, and </w:t>
      </w:r>
      <w:r w:rsidR="00013111" w:rsidRPr="00EB3F19">
        <w:rPr>
          <w:rFonts w:ascii="Arial" w:hAnsi="Arial" w:cs="Arial"/>
          <w:color w:val="000000" w:themeColor="text1"/>
          <w:sz w:val="22"/>
          <w:szCs w:val="22"/>
          <w:lang w:val="en-GB"/>
        </w:rPr>
        <w:t xml:space="preserve">human osteology) </w:t>
      </w:r>
      <w:r w:rsidRPr="00EB3F19">
        <w:rPr>
          <w:rStyle w:val="eop"/>
          <w:rFonts w:ascii="Arial" w:hAnsi="Arial" w:cs="Arial"/>
          <w:color w:val="000000" w:themeColor="text1"/>
          <w:sz w:val="22"/>
          <w:szCs w:val="22"/>
          <w:shd w:val="clear" w:color="auto" w:fill="FFFFFF"/>
        </w:rPr>
        <w:t>in their first year, student</w:t>
      </w:r>
      <w:r w:rsidR="00686DA2" w:rsidRPr="00EB3F19">
        <w:rPr>
          <w:rStyle w:val="eop"/>
          <w:rFonts w:ascii="Arial" w:hAnsi="Arial" w:cs="Arial"/>
          <w:color w:val="000000" w:themeColor="text1"/>
          <w:sz w:val="22"/>
          <w:szCs w:val="22"/>
          <w:shd w:val="clear" w:color="auto" w:fill="FFFFFF"/>
        </w:rPr>
        <w:t xml:space="preserve"> majoring in biological anthropology</w:t>
      </w:r>
      <w:r w:rsidRPr="00EB3F19">
        <w:rPr>
          <w:rStyle w:val="eop"/>
          <w:rFonts w:ascii="Arial" w:hAnsi="Arial" w:cs="Arial"/>
          <w:color w:val="000000" w:themeColor="text1"/>
          <w:sz w:val="22"/>
          <w:szCs w:val="22"/>
          <w:shd w:val="clear" w:color="auto" w:fill="FFFFFF"/>
        </w:rPr>
        <w:t xml:space="preserve"> must</w:t>
      </w:r>
      <w:r w:rsidR="009901DB" w:rsidRPr="00EB3F19">
        <w:rPr>
          <w:rStyle w:val="eop"/>
          <w:rFonts w:ascii="Arial" w:hAnsi="Arial" w:cs="Arial"/>
          <w:color w:val="000000" w:themeColor="text1"/>
          <w:sz w:val="22"/>
          <w:szCs w:val="22"/>
          <w:shd w:val="clear" w:color="auto" w:fill="FFFFFF"/>
        </w:rPr>
        <w:t xml:space="preserve"> then</w:t>
      </w:r>
      <w:r w:rsidRPr="00EB3F19">
        <w:rPr>
          <w:rStyle w:val="eop"/>
          <w:rFonts w:ascii="Arial" w:hAnsi="Arial" w:cs="Arial"/>
          <w:color w:val="000000" w:themeColor="text1"/>
          <w:sz w:val="22"/>
          <w:szCs w:val="22"/>
          <w:shd w:val="clear" w:color="auto" w:fill="FFFFFF"/>
        </w:rPr>
        <w:t xml:space="preserve"> complete specialised courses from across </w:t>
      </w:r>
      <w:r w:rsidR="00013111" w:rsidRPr="00EB3F19">
        <w:rPr>
          <w:rStyle w:val="eop"/>
          <w:rFonts w:ascii="Arial" w:hAnsi="Arial" w:cs="Arial"/>
          <w:color w:val="000000" w:themeColor="text1"/>
          <w:sz w:val="22"/>
          <w:szCs w:val="22"/>
          <w:shd w:val="clear" w:color="auto" w:fill="FFFFFF"/>
        </w:rPr>
        <w:t xml:space="preserve">each of these </w:t>
      </w:r>
      <w:r w:rsidRPr="00EB3F19">
        <w:rPr>
          <w:rStyle w:val="eop"/>
          <w:rFonts w:ascii="Arial" w:hAnsi="Arial" w:cs="Arial"/>
          <w:color w:val="000000" w:themeColor="text1"/>
          <w:sz w:val="22"/>
          <w:szCs w:val="22"/>
          <w:shd w:val="clear" w:color="auto" w:fill="FFFFFF"/>
        </w:rPr>
        <w:t>core sub-disciplines</w:t>
      </w:r>
      <w:r w:rsidRPr="00EB3F19">
        <w:rPr>
          <w:rFonts w:ascii="Arial" w:hAnsi="Arial" w:cs="Arial"/>
          <w:color w:val="000000" w:themeColor="text1"/>
          <w:sz w:val="22"/>
          <w:szCs w:val="22"/>
          <w:lang w:val="en-GB"/>
        </w:rPr>
        <w:t xml:space="preserve">. These </w:t>
      </w:r>
      <w:r w:rsidR="00A23094" w:rsidRPr="00EB3F19">
        <w:rPr>
          <w:rFonts w:ascii="Arial" w:hAnsi="Arial" w:cs="Arial"/>
          <w:color w:val="000000" w:themeColor="text1"/>
          <w:sz w:val="22"/>
          <w:szCs w:val="22"/>
          <w:lang w:val="en-GB"/>
        </w:rPr>
        <w:t>specialised</w:t>
      </w:r>
      <w:r w:rsidRPr="00EB3F19">
        <w:rPr>
          <w:rFonts w:ascii="Arial" w:hAnsi="Arial" w:cs="Arial"/>
          <w:color w:val="000000" w:themeColor="text1"/>
          <w:sz w:val="22"/>
          <w:szCs w:val="22"/>
          <w:lang w:val="en-GB"/>
        </w:rPr>
        <w:t xml:space="preserve"> courses </w:t>
      </w:r>
      <w:r w:rsidRPr="00EB3F19">
        <w:rPr>
          <w:rStyle w:val="eop"/>
          <w:rFonts w:ascii="Arial" w:hAnsi="Arial" w:cs="Arial"/>
          <w:color w:val="000000" w:themeColor="text1"/>
          <w:sz w:val="22"/>
          <w:szCs w:val="22"/>
          <w:shd w:val="clear" w:color="auto" w:fill="FFFFFF"/>
        </w:rPr>
        <w:t>include a palaeoanthropology course</w:t>
      </w:r>
      <w:r w:rsidR="00F94C8F" w:rsidRPr="00EB3F19">
        <w:rPr>
          <w:rStyle w:val="eop"/>
          <w:rFonts w:ascii="Arial" w:hAnsi="Arial" w:cs="Arial"/>
          <w:color w:val="000000" w:themeColor="text1"/>
          <w:sz w:val="22"/>
          <w:szCs w:val="22"/>
          <w:shd w:val="clear" w:color="auto" w:fill="FFFFFF"/>
        </w:rPr>
        <w:t>,</w:t>
      </w:r>
      <w:r w:rsidRPr="00EB3F19">
        <w:rPr>
          <w:rStyle w:val="eop"/>
          <w:rFonts w:ascii="Arial" w:hAnsi="Arial" w:cs="Arial"/>
          <w:color w:val="000000" w:themeColor="text1"/>
          <w:sz w:val="22"/>
          <w:szCs w:val="22"/>
          <w:shd w:val="clear" w:color="auto" w:fill="FFFFFF"/>
        </w:rPr>
        <w:t xml:space="preserve"> centred around </w:t>
      </w:r>
      <w:r w:rsidR="00F94C8F" w:rsidRPr="00EB3F19">
        <w:rPr>
          <w:rStyle w:val="eop"/>
          <w:rFonts w:ascii="Arial" w:hAnsi="Arial" w:cs="Arial"/>
          <w:color w:val="000000" w:themeColor="text1"/>
          <w:sz w:val="22"/>
          <w:szCs w:val="22"/>
          <w:shd w:val="clear" w:color="auto" w:fill="FFFFFF"/>
        </w:rPr>
        <w:t xml:space="preserve">primate evolutionary biology and </w:t>
      </w:r>
      <w:r w:rsidRPr="00EB3F19">
        <w:rPr>
          <w:rStyle w:val="eop"/>
          <w:rFonts w:ascii="Arial" w:hAnsi="Arial" w:cs="Arial"/>
          <w:color w:val="000000" w:themeColor="text1"/>
          <w:sz w:val="22"/>
          <w:szCs w:val="22"/>
          <w:shd w:val="clear" w:color="auto" w:fill="FFFFFF"/>
        </w:rPr>
        <w:t>human evolution</w:t>
      </w:r>
      <w:r w:rsidR="00F94C8F" w:rsidRPr="00EB3F19">
        <w:rPr>
          <w:rStyle w:val="eop"/>
          <w:rFonts w:ascii="Arial" w:hAnsi="Arial" w:cs="Arial"/>
          <w:color w:val="000000" w:themeColor="text1"/>
          <w:sz w:val="22"/>
          <w:szCs w:val="22"/>
          <w:shd w:val="clear" w:color="auto" w:fill="FFFFFF"/>
        </w:rPr>
        <w:t>,</w:t>
      </w:r>
      <w:r w:rsidRPr="00EB3F19">
        <w:rPr>
          <w:rStyle w:val="eop"/>
          <w:rFonts w:ascii="Arial" w:hAnsi="Arial" w:cs="Arial"/>
          <w:color w:val="000000" w:themeColor="text1"/>
          <w:sz w:val="22"/>
          <w:szCs w:val="22"/>
          <w:shd w:val="clear" w:color="auto" w:fill="FFFFFF"/>
        </w:rPr>
        <w:t xml:space="preserve"> </w:t>
      </w:r>
      <w:r w:rsidRPr="00EB3F19">
        <w:rPr>
          <w:rFonts w:ascii="Arial" w:hAnsi="Arial" w:cs="Arial"/>
          <w:color w:val="000000" w:themeColor="text1"/>
          <w:sz w:val="22"/>
          <w:szCs w:val="22"/>
          <w:lang w:val="en-GB"/>
        </w:rPr>
        <w:t>and a basic human osteology course</w:t>
      </w:r>
      <w:r w:rsidR="00F94C8F" w:rsidRPr="00EB3F19">
        <w:rPr>
          <w:rFonts w:ascii="Arial" w:hAnsi="Arial" w:cs="Arial"/>
          <w:color w:val="000000" w:themeColor="text1"/>
          <w:sz w:val="22"/>
          <w:szCs w:val="22"/>
          <w:lang w:val="en-GB"/>
        </w:rPr>
        <w:t>,</w:t>
      </w:r>
      <w:r w:rsidR="001178DB" w:rsidRPr="00EB3F19">
        <w:rPr>
          <w:rFonts w:ascii="Arial" w:hAnsi="Arial" w:cs="Arial"/>
          <w:color w:val="000000" w:themeColor="text1"/>
          <w:sz w:val="22"/>
          <w:szCs w:val="22"/>
          <w:lang w:val="en-GB"/>
        </w:rPr>
        <w:t xml:space="preserve"> focused on teaching the basics of skeletal anatomy and biological profiling</w:t>
      </w:r>
      <w:r w:rsidRPr="00EB3F19">
        <w:rPr>
          <w:rFonts w:ascii="Arial" w:hAnsi="Arial" w:cs="Arial"/>
          <w:color w:val="000000" w:themeColor="text1"/>
          <w:sz w:val="22"/>
          <w:szCs w:val="22"/>
          <w:lang w:val="en-GB"/>
        </w:rPr>
        <w:t xml:space="preserve">. </w:t>
      </w:r>
      <w:r w:rsidR="00686DA2" w:rsidRPr="00EB3F19">
        <w:rPr>
          <w:rFonts w:ascii="Arial" w:hAnsi="Arial" w:cs="Arial"/>
          <w:color w:val="000000" w:themeColor="text1"/>
          <w:sz w:val="22"/>
          <w:szCs w:val="22"/>
          <w:lang w:val="en-GB"/>
        </w:rPr>
        <w:t xml:space="preserve">Both courses attract students from within </w:t>
      </w:r>
      <w:r w:rsidR="001C4F1F" w:rsidRPr="00EB3F19">
        <w:rPr>
          <w:rFonts w:ascii="Arial" w:hAnsi="Arial" w:cs="Arial"/>
          <w:color w:val="000000" w:themeColor="text1"/>
          <w:sz w:val="22"/>
          <w:szCs w:val="22"/>
          <w:lang w:val="en-GB"/>
        </w:rPr>
        <w:t>and</w:t>
      </w:r>
      <w:r w:rsidR="00686DA2" w:rsidRPr="00EB3F19">
        <w:rPr>
          <w:rFonts w:ascii="Arial" w:hAnsi="Arial" w:cs="Arial"/>
          <w:color w:val="000000" w:themeColor="text1"/>
          <w:sz w:val="22"/>
          <w:szCs w:val="22"/>
          <w:lang w:val="en-GB"/>
        </w:rPr>
        <w:t xml:space="preserve"> outside the biological anthropology </w:t>
      </w:r>
      <w:r w:rsidR="001C4F1F" w:rsidRPr="00EB3F19">
        <w:rPr>
          <w:rFonts w:ascii="Arial" w:hAnsi="Arial" w:cs="Arial"/>
          <w:color w:val="000000" w:themeColor="text1"/>
          <w:sz w:val="22"/>
          <w:szCs w:val="22"/>
          <w:lang w:val="en-GB"/>
        </w:rPr>
        <w:t>programme</w:t>
      </w:r>
      <w:r w:rsidR="00686DA2" w:rsidRPr="00EB3F19">
        <w:rPr>
          <w:rFonts w:ascii="Arial" w:hAnsi="Arial" w:cs="Arial"/>
          <w:color w:val="000000" w:themeColor="text1"/>
          <w:sz w:val="22"/>
          <w:szCs w:val="22"/>
          <w:lang w:val="en-GB"/>
        </w:rPr>
        <w:t xml:space="preserve">. </w:t>
      </w:r>
      <w:r w:rsidR="00013111" w:rsidRPr="00EB3F19">
        <w:rPr>
          <w:rFonts w:ascii="Arial" w:hAnsi="Arial" w:cs="Arial"/>
          <w:color w:val="000000" w:themeColor="text1"/>
          <w:sz w:val="22"/>
          <w:szCs w:val="22"/>
          <w:lang w:val="en-GB"/>
        </w:rPr>
        <w:t>Students majoring in biological anthropology typically have</w:t>
      </w:r>
      <w:r w:rsidR="00686DA2" w:rsidRPr="00EB3F19">
        <w:rPr>
          <w:rFonts w:ascii="Arial" w:hAnsi="Arial" w:cs="Arial"/>
          <w:color w:val="000000" w:themeColor="text1"/>
          <w:sz w:val="22"/>
          <w:szCs w:val="22"/>
          <w:lang w:val="en-GB"/>
        </w:rPr>
        <w:t xml:space="preserve"> </w:t>
      </w:r>
      <w:r w:rsidR="00013111" w:rsidRPr="00EB3F19">
        <w:rPr>
          <w:rFonts w:ascii="Arial" w:hAnsi="Arial" w:cs="Arial"/>
          <w:color w:val="000000" w:themeColor="text1"/>
          <w:sz w:val="22"/>
          <w:szCs w:val="22"/>
          <w:lang w:val="en-GB"/>
        </w:rPr>
        <w:t xml:space="preserve">three weeks of experience in both palaeoanthropology and osteology </w:t>
      </w:r>
      <w:r w:rsidR="00686DA2" w:rsidRPr="00EB3F19">
        <w:rPr>
          <w:rFonts w:ascii="Arial" w:hAnsi="Arial" w:cs="Arial"/>
          <w:color w:val="000000" w:themeColor="text1"/>
          <w:sz w:val="22"/>
          <w:szCs w:val="22"/>
          <w:lang w:val="en-GB"/>
        </w:rPr>
        <w:t>from the</w:t>
      </w:r>
      <w:r w:rsidR="00B378B1" w:rsidRPr="00EB3F19">
        <w:rPr>
          <w:rFonts w:ascii="Arial" w:hAnsi="Arial" w:cs="Arial"/>
          <w:color w:val="000000" w:themeColor="text1"/>
          <w:sz w:val="22"/>
          <w:szCs w:val="22"/>
          <w:lang w:val="en-GB"/>
        </w:rPr>
        <w:t xml:space="preserve"> mandatory</w:t>
      </w:r>
      <w:r w:rsidR="00686DA2" w:rsidRPr="00EB3F19">
        <w:rPr>
          <w:rFonts w:ascii="Arial" w:hAnsi="Arial" w:cs="Arial"/>
          <w:color w:val="000000" w:themeColor="text1"/>
          <w:sz w:val="22"/>
          <w:szCs w:val="22"/>
          <w:lang w:val="en-GB"/>
        </w:rPr>
        <w:t xml:space="preserve"> first-year introductory course </w:t>
      </w:r>
      <w:r w:rsidR="00013111" w:rsidRPr="00EB3F19">
        <w:rPr>
          <w:rFonts w:ascii="Arial" w:hAnsi="Arial" w:cs="Arial"/>
          <w:color w:val="000000" w:themeColor="text1"/>
          <w:sz w:val="22"/>
          <w:szCs w:val="22"/>
          <w:lang w:val="en-GB"/>
        </w:rPr>
        <w:t xml:space="preserve">prior to </w:t>
      </w:r>
      <w:r w:rsidR="00A23094" w:rsidRPr="00EB3F19">
        <w:rPr>
          <w:rFonts w:ascii="Arial" w:hAnsi="Arial" w:cs="Arial"/>
          <w:color w:val="000000" w:themeColor="text1"/>
          <w:sz w:val="22"/>
          <w:szCs w:val="22"/>
          <w:lang w:val="en-GB"/>
        </w:rPr>
        <w:t xml:space="preserve">taking specialised </w:t>
      </w:r>
      <w:r w:rsidR="00686DA2" w:rsidRPr="00EB3F19">
        <w:rPr>
          <w:rFonts w:ascii="Arial" w:hAnsi="Arial" w:cs="Arial"/>
          <w:color w:val="000000" w:themeColor="text1"/>
          <w:sz w:val="22"/>
          <w:szCs w:val="22"/>
          <w:lang w:val="en-GB"/>
        </w:rPr>
        <w:t xml:space="preserve">osteology and palaeoanthropology </w:t>
      </w:r>
      <w:r w:rsidR="00013111" w:rsidRPr="00EB3F19">
        <w:rPr>
          <w:rFonts w:ascii="Arial" w:hAnsi="Arial" w:cs="Arial"/>
          <w:color w:val="000000" w:themeColor="text1"/>
          <w:sz w:val="22"/>
          <w:szCs w:val="22"/>
          <w:lang w:val="en-GB"/>
        </w:rPr>
        <w:t>courses</w:t>
      </w:r>
      <w:r w:rsidR="00A23094" w:rsidRPr="00EB3F19">
        <w:rPr>
          <w:rFonts w:ascii="Arial" w:hAnsi="Arial" w:cs="Arial"/>
          <w:color w:val="000000" w:themeColor="text1"/>
          <w:sz w:val="22"/>
          <w:szCs w:val="22"/>
          <w:lang w:val="en-GB"/>
        </w:rPr>
        <w:t xml:space="preserve"> in their second and third years.</w:t>
      </w:r>
      <w:r w:rsidR="00013111" w:rsidRPr="00EB3F19">
        <w:rPr>
          <w:rFonts w:ascii="Arial" w:hAnsi="Arial" w:cs="Arial"/>
          <w:color w:val="000000" w:themeColor="text1"/>
          <w:sz w:val="22"/>
          <w:szCs w:val="22"/>
          <w:lang w:val="en-GB"/>
        </w:rPr>
        <w:t xml:space="preserve"> </w:t>
      </w:r>
      <w:r w:rsidR="00686DA2" w:rsidRPr="00EB3F19">
        <w:rPr>
          <w:rFonts w:ascii="Arial" w:hAnsi="Arial" w:cs="Arial"/>
          <w:color w:val="000000" w:themeColor="text1"/>
          <w:sz w:val="22"/>
          <w:szCs w:val="22"/>
          <w:lang w:val="en-GB"/>
        </w:rPr>
        <w:t xml:space="preserve">There </w:t>
      </w:r>
      <w:r w:rsidR="00FD0951" w:rsidRPr="00EB3F19">
        <w:rPr>
          <w:rFonts w:ascii="Arial" w:hAnsi="Arial" w:cs="Arial"/>
          <w:color w:val="000000" w:themeColor="text1"/>
          <w:sz w:val="22"/>
          <w:szCs w:val="22"/>
          <w:lang w:val="en-GB"/>
        </w:rPr>
        <w:t>are no prerequisites for entry to the palaeoanthropology course</w:t>
      </w:r>
      <w:r w:rsidR="00013111" w:rsidRPr="00EB3F19">
        <w:rPr>
          <w:rFonts w:ascii="Arial" w:hAnsi="Arial" w:cs="Arial"/>
          <w:color w:val="000000" w:themeColor="text1"/>
          <w:sz w:val="22"/>
          <w:szCs w:val="22"/>
          <w:lang w:val="en-GB"/>
        </w:rPr>
        <w:t>, while s</w:t>
      </w:r>
      <w:r w:rsidR="00FD0951" w:rsidRPr="00EB3F19">
        <w:rPr>
          <w:rFonts w:ascii="Arial" w:hAnsi="Arial" w:cs="Arial"/>
          <w:color w:val="000000" w:themeColor="text1"/>
          <w:sz w:val="22"/>
          <w:szCs w:val="22"/>
          <w:lang w:val="en-GB"/>
        </w:rPr>
        <w:t xml:space="preserve">tudents intending to </w:t>
      </w:r>
      <w:r w:rsidR="00B378B1" w:rsidRPr="00EB3F19">
        <w:rPr>
          <w:rFonts w:ascii="Arial" w:hAnsi="Arial" w:cs="Arial"/>
          <w:color w:val="000000" w:themeColor="text1"/>
          <w:sz w:val="22"/>
          <w:szCs w:val="22"/>
          <w:lang w:val="en-GB"/>
        </w:rPr>
        <w:t xml:space="preserve">take </w:t>
      </w:r>
      <w:r w:rsidR="00FD0951" w:rsidRPr="00EB3F19">
        <w:rPr>
          <w:rFonts w:ascii="Arial" w:hAnsi="Arial" w:cs="Arial"/>
          <w:color w:val="000000" w:themeColor="text1"/>
          <w:sz w:val="22"/>
          <w:szCs w:val="22"/>
          <w:lang w:val="en-GB"/>
        </w:rPr>
        <w:t xml:space="preserve">the human osteology course must have completed </w:t>
      </w:r>
      <w:r w:rsidR="00FD0951" w:rsidRPr="00EB3F19">
        <w:rPr>
          <w:rFonts w:ascii="Arial" w:hAnsi="Arial" w:cs="Arial"/>
          <w:color w:val="000000" w:themeColor="text1"/>
          <w:sz w:val="22"/>
          <w:szCs w:val="22"/>
          <w:shd w:val="clear" w:color="auto" w:fill="FDFDFD"/>
        </w:rPr>
        <w:t>two courses in archaeology, biological anthropology, or biology.</w:t>
      </w:r>
      <w:r w:rsidR="00436E19" w:rsidRPr="00EB3F19">
        <w:rPr>
          <w:rFonts w:ascii="Arial" w:hAnsi="Arial" w:cs="Arial"/>
          <w:color w:val="000000" w:themeColor="text1"/>
          <w:sz w:val="22"/>
          <w:szCs w:val="22"/>
          <w:shd w:val="clear" w:color="auto" w:fill="FDFDFD"/>
        </w:rPr>
        <w:t xml:space="preserve"> </w:t>
      </w:r>
      <w:r w:rsidR="00BC52D2" w:rsidRPr="00EB3F19">
        <w:rPr>
          <w:rFonts w:ascii="Arial" w:hAnsi="Arial" w:cs="Arial"/>
          <w:color w:val="000000" w:themeColor="text1"/>
          <w:sz w:val="22"/>
          <w:szCs w:val="22"/>
          <w:shd w:val="clear" w:color="auto" w:fill="FDFDFD"/>
        </w:rPr>
        <w:t xml:space="preserve">As </w:t>
      </w:r>
      <w:r w:rsidR="00BC52D2" w:rsidRPr="00EB3F19">
        <w:rPr>
          <w:rFonts w:ascii="Arial" w:hAnsi="Arial" w:cs="Arial"/>
          <w:color w:val="000000" w:themeColor="text1"/>
          <w:sz w:val="22"/>
          <w:szCs w:val="22"/>
          <w:lang w:val="en-GB"/>
        </w:rPr>
        <w:t xml:space="preserve">the osteology prerequisite courses do not cover the skeleton in detail and </w:t>
      </w:r>
      <w:r w:rsidR="00436E19" w:rsidRPr="00EB3F19">
        <w:rPr>
          <w:rFonts w:ascii="Arial" w:hAnsi="Arial" w:cs="Arial"/>
          <w:color w:val="000000" w:themeColor="text1"/>
          <w:sz w:val="22"/>
          <w:szCs w:val="22"/>
          <w:lang w:val="en-GB"/>
        </w:rPr>
        <w:t>participants in both the palaeoanthropology and osteology course</w:t>
      </w:r>
      <w:r w:rsidR="00A23094" w:rsidRPr="00EB3F19">
        <w:rPr>
          <w:rFonts w:ascii="Arial" w:hAnsi="Arial" w:cs="Arial"/>
          <w:color w:val="000000" w:themeColor="text1"/>
          <w:sz w:val="22"/>
          <w:szCs w:val="22"/>
          <w:lang w:val="en-GB"/>
        </w:rPr>
        <w:t>s</w:t>
      </w:r>
      <w:r w:rsidR="00436E19" w:rsidRPr="00EB3F19">
        <w:rPr>
          <w:rFonts w:ascii="Arial" w:hAnsi="Arial" w:cs="Arial"/>
          <w:color w:val="000000" w:themeColor="text1"/>
          <w:sz w:val="22"/>
          <w:szCs w:val="22"/>
          <w:lang w:val="en-GB"/>
        </w:rPr>
        <w:t xml:space="preserve"> </w:t>
      </w:r>
      <w:r w:rsidR="00BC52D2" w:rsidRPr="00EB3F19">
        <w:rPr>
          <w:rFonts w:ascii="Arial" w:hAnsi="Arial" w:cs="Arial"/>
          <w:color w:val="000000" w:themeColor="text1"/>
          <w:sz w:val="22"/>
          <w:szCs w:val="22"/>
          <w:lang w:val="en-GB"/>
        </w:rPr>
        <w:t xml:space="preserve">receive the same </w:t>
      </w:r>
      <w:r w:rsidR="00831DD1" w:rsidRPr="00EB3F19">
        <w:rPr>
          <w:rFonts w:ascii="Arial" w:hAnsi="Arial" w:cs="Arial"/>
          <w:color w:val="000000" w:themeColor="text1"/>
          <w:sz w:val="22"/>
          <w:szCs w:val="22"/>
          <w:lang w:val="en-GB"/>
        </w:rPr>
        <w:t>three-week</w:t>
      </w:r>
      <w:r w:rsidR="00BC52D2" w:rsidRPr="00EB3F19">
        <w:rPr>
          <w:rFonts w:ascii="Arial" w:hAnsi="Arial" w:cs="Arial"/>
          <w:color w:val="000000" w:themeColor="text1"/>
          <w:sz w:val="22"/>
          <w:szCs w:val="22"/>
          <w:lang w:val="en-GB"/>
        </w:rPr>
        <w:t xml:space="preserve"> introduction to these disciplines in their first year, it is unlikely that there are differences in experience or knowledge between the cohorts that will impact the results of this study.</w:t>
      </w:r>
    </w:p>
    <w:p w14:paraId="57BB21F8" w14:textId="0944F095" w:rsidR="00E72258" w:rsidRPr="00EB3F19" w:rsidRDefault="00436E19" w:rsidP="000E1436">
      <w:pPr>
        <w:ind w:firstLine="720"/>
        <w:jc w:val="both"/>
        <w:rPr>
          <w:rFonts w:ascii="Arial" w:hAnsi="Arial" w:cs="Arial"/>
          <w:color w:val="000000" w:themeColor="text1"/>
          <w:sz w:val="22"/>
          <w:szCs w:val="22"/>
          <w:lang w:val="en-GB"/>
        </w:rPr>
      </w:pPr>
      <w:r w:rsidRPr="00EB3F19">
        <w:rPr>
          <w:rFonts w:ascii="Arial" w:hAnsi="Arial" w:cs="Arial"/>
          <w:color w:val="000000" w:themeColor="text1"/>
          <w:sz w:val="22"/>
          <w:szCs w:val="22"/>
          <w:lang w:val="en-GB"/>
        </w:rPr>
        <w:t>Both</w:t>
      </w:r>
      <w:r w:rsidR="00EF5E75" w:rsidRPr="00EB3F19">
        <w:rPr>
          <w:rFonts w:ascii="Arial" w:hAnsi="Arial" w:cs="Arial"/>
          <w:color w:val="000000" w:themeColor="text1"/>
          <w:sz w:val="22"/>
          <w:szCs w:val="22"/>
          <w:lang w:val="en-GB"/>
        </w:rPr>
        <w:t xml:space="preserve"> courses</w:t>
      </w:r>
      <w:r w:rsidR="00E72258" w:rsidRPr="00EB3F19">
        <w:rPr>
          <w:rFonts w:ascii="Arial" w:hAnsi="Arial" w:cs="Arial"/>
          <w:color w:val="000000" w:themeColor="text1"/>
          <w:sz w:val="22"/>
          <w:szCs w:val="22"/>
          <w:lang w:val="en-GB"/>
        </w:rPr>
        <w:t xml:space="preserve"> include weekly in-person laboratory practical sessions centred around hands-on interactions with real and replicated fossils and human and non-human primate remains. </w:t>
      </w:r>
      <w:r w:rsidR="00B378B1" w:rsidRPr="00EB3F19">
        <w:rPr>
          <w:rFonts w:ascii="Arial" w:hAnsi="Arial" w:cs="Arial"/>
          <w:color w:val="000000" w:themeColor="text1"/>
          <w:sz w:val="22"/>
          <w:szCs w:val="22"/>
          <w:lang w:val="en-GB"/>
        </w:rPr>
        <w:t>Each of these courses is also ‘co-taught’, meaning that undergraduates and postgraduates attend lectures together. Postgraduates and undergraduates attend separate labs/tutorials where class sizes permit. Postgraduate students are typically in the first year of a coursework master’s programme and have no prior training in either palaeoanthropology or human osteology.</w:t>
      </w:r>
    </w:p>
    <w:p w14:paraId="11CA1F5B" w14:textId="77777777" w:rsidR="00234D9E" w:rsidRPr="00EB3F19" w:rsidRDefault="00234D9E">
      <w:pPr>
        <w:rPr>
          <w:rFonts w:ascii="Arial" w:hAnsi="Arial" w:cs="Arial"/>
          <w:b/>
          <w:bCs/>
          <w:color w:val="000000" w:themeColor="text1"/>
        </w:rPr>
      </w:pPr>
    </w:p>
    <w:p w14:paraId="0D809C67" w14:textId="7A6BC62F" w:rsidR="00571E6D" w:rsidRPr="00EB3F19" w:rsidRDefault="00571E6D">
      <w:pPr>
        <w:rPr>
          <w:rFonts w:ascii="Arial" w:hAnsi="Arial" w:cs="Arial"/>
          <w:b/>
          <w:bCs/>
          <w:color w:val="000000" w:themeColor="text1"/>
        </w:rPr>
      </w:pPr>
      <w:r w:rsidRPr="00EB3F19">
        <w:rPr>
          <w:rFonts w:ascii="Arial" w:hAnsi="Arial" w:cs="Arial"/>
          <w:b/>
          <w:bCs/>
          <w:color w:val="000000" w:themeColor="text1"/>
        </w:rPr>
        <w:t>The Palaeoanthropology Course</w:t>
      </w:r>
    </w:p>
    <w:p w14:paraId="4D3FCBC4" w14:textId="77777777" w:rsidR="00571E6D" w:rsidRPr="00EB3F19" w:rsidRDefault="00571E6D">
      <w:pPr>
        <w:rPr>
          <w:rFonts w:ascii="Arial" w:hAnsi="Arial" w:cs="Arial"/>
          <w:color w:val="000000" w:themeColor="text1"/>
        </w:rPr>
      </w:pPr>
    </w:p>
    <w:p w14:paraId="06573B4B" w14:textId="77777777" w:rsidR="00571E6D" w:rsidRPr="00EB3F19" w:rsidRDefault="00571E6D">
      <w:pPr>
        <w:rPr>
          <w:rFonts w:ascii="Arial" w:hAnsi="Arial" w:cs="Arial"/>
          <w:color w:val="000000" w:themeColor="text1"/>
        </w:rPr>
      </w:pPr>
    </w:p>
    <w:p w14:paraId="06380C4E" w14:textId="356E189E" w:rsidR="00571E6D" w:rsidRPr="00EB3F19" w:rsidRDefault="00571E6D" w:rsidP="00571E6D">
      <w:pPr>
        <w:spacing w:after="60"/>
        <w:rPr>
          <w:rFonts w:ascii="Arial" w:hAnsi="Arial" w:cs="Arial"/>
          <w:i/>
          <w:iCs/>
          <w:color w:val="000000" w:themeColor="text1"/>
        </w:rPr>
      </w:pPr>
      <w:r w:rsidRPr="00EB3F19">
        <w:rPr>
          <w:rFonts w:ascii="Arial" w:hAnsi="Arial" w:cs="Arial"/>
          <w:i/>
          <w:iCs/>
          <w:color w:val="000000" w:themeColor="text1"/>
        </w:rPr>
        <w:t xml:space="preserve">Class Overview </w:t>
      </w:r>
    </w:p>
    <w:p w14:paraId="71779F2F" w14:textId="372FB40E" w:rsidR="00571E6D" w:rsidRPr="00EB3F19" w:rsidRDefault="00571E6D" w:rsidP="00571E6D">
      <w:pPr>
        <w:jc w:val="both"/>
        <w:rPr>
          <w:rFonts w:ascii="Arial" w:hAnsi="Arial" w:cs="Arial"/>
          <w:color w:val="000000" w:themeColor="text1"/>
          <w:sz w:val="23"/>
          <w:szCs w:val="23"/>
          <w:shd w:val="clear" w:color="auto" w:fill="FDFDFD"/>
        </w:rPr>
      </w:pPr>
      <w:r w:rsidRPr="00EB3F19">
        <w:rPr>
          <w:rFonts w:ascii="Arial" w:hAnsi="Arial" w:cs="Arial"/>
          <w:color w:val="000000" w:themeColor="text1"/>
          <w:sz w:val="23"/>
          <w:szCs w:val="23"/>
          <w:shd w:val="clear" w:color="auto" w:fill="FDFDFD"/>
        </w:rPr>
        <w:t>This course will provide an introduction to the fossil evidence for human evolution in the context of living great apes and modern humans. The course will proceed chronologically from our earliest human ancestors, who originated around 7 million years ago, up until modern humans who inhabit the world today. We will ask the questions of why our ancestors became bipedal, what they ate, how they grew up, and when they left Africa. We will cover topics such as how can we reconstruct behaviour using skeletal evidence and will critically examine how the evolutionary relationships among our extinct hominin relatives can be inferred from the fossil evidence.</w:t>
      </w:r>
    </w:p>
    <w:p w14:paraId="02C45E56" w14:textId="77777777" w:rsidR="00571E6D" w:rsidRPr="00EB3F19" w:rsidRDefault="00571E6D" w:rsidP="00571E6D">
      <w:pPr>
        <w:jc w:val="both"/>
        <w:rPr>
          <w:rFonts w:ascii="Arial" w:hAnsi="Arial" w:cs="Arial"/>
          <w:color w:val="000000" w:themeColor="text1"/>
          <w:sz w:val="23"/>
          <w:szCs w:val="23"/>
          <w:shd w:val="clear" w:color="auto" w:fill="FDFDFD"/>
        </w:rPr>
      </w:pPr>
    </w:p>
    <w:p w14:paraId="51C62F10" w14:textId="7FAB4E65" w:rsidR="00571E6D" w:rsidRPr="00EB3F19" w:rsidRDefault="00571E6D" w:rsidP="00571E6D">
      <w:pPr>
        <w:spacing w:after="60"/>
        <w:rPr>
          <w:rFonts w:ascii="Arial" w:hAnsi="Arial" w:cs="Arial"/>
          <w:i/>
          <w:iCs/>
          <w:color w:val="000000" w:themeColor="text1"/>
        </w:rPr>
      </w:pPr>
      <w:r w:rsidRPr="00EB3F19">
        <w:rPr>
          <w:rFonts w:ascii="Arial" w:hAnsi="Arial" w:cs="Arial"/>
          <w:i/>
          <w:iCs/>
          <w:color w:val="000000" w:themeColor="text1"/>
        </w:rPr>
        <w:t>Learning Objectives</w:t>
      </w:r>
    </w:p>
    <w:p w14:paraId="494D8F2A" w14:textId="77777777" w:rsidR="00571E6D" w:rsidRPr="00EB3F19" w:rsidRDefault="00571E6D" w:rsidP="00571E6D">
      <w:pPr>
        <w:shd w:val="clear" w:color="auto" w:fill="FDFDFD"/>
        <w:jc w:val="both"/>
        <w:rPr>
          <w:rFonts w:ascii="Arial" w:hAnsi="Arial" w:cs="Arial"/>
          <w:color w:val="000000" w:themeColor="text1"/>
          <w:sz w:val="23"/>
          <w:szCs w:val="23"/>
        </w:rPr>
      </w:pPr>
      <w:r w:rsidRPr="00EB3F19">
        <w:rPr>
          <w:rFonts w:ascii="Arial" w:hAnsi="Arial" w:cs="Arial"/>
          <w:color w:val="000000" w:themeColor="text1"/>
          <w:sz w:val="23"/>
          <w:szCs w:val="23"/>
        </w:rPr>
        <w:t>Upon successful completion, students will have the knowledge and skills to:</w:t>
      </w:r>
    </w:p>
    <w:p w14:paraId="3F7A2476" w14:textId="77777777" w:rsidR="00571E6D" w:rsidRPr="00EB3F19" w:rsidRDefault="00571E6D" w:rsidP="00571E6D">
      <w:pPr>
        <w:numPr>
          <w:ilvl w:val="0"/>
          <w:numId w:val="1"/>
        </w:numPr>
        <w:shd w:val="clear" w:color="auto" w:fill="FDFDFD"/>
        <w:jc w:val="both"/>
        <w:rPr>
          <w:rFonts w:ascii="Arial" w:hAnsi="Arial" w:cs="Arial"/>
          <w:color w:val="000000" w:themeColor="text1"/>
          <w:sz w:val="23"/>
          <w:szCs w:val="23"/>
        </w:rPr>
      </w:pPr>
      <w:r w:rsidRPr="00EB3F19">
        <w:rPr>
          <w:rFonts w:ascii="Arial" w:hAnsi="Arial" w:cs="Arial"/>
          <w:color w:val="000000" w:themeColor="text1"/>
          <w:sz w:val="23"/>
          <w:szCs w:val="23"/>
        </w:rPr>
        <w:t>identify important fossils relevant to the study of human evolution;</w:t>
      </w:r>
    </w:p>
    <w:p w14:paraId="4BD5936A" w14:textId="77777777" w:rsidR="00571E6D" w:rsidRPr="00EB3F19" w:rsidRDefault="00571E6D" w:rsidP="00571E6D">
      <w:pPr>
        <w:numPr>
          <w:ilvl w:val="0"/>
          <w:numId w:val="1"/>
        </w:numPr>
        <w:shd w:val="clear" w:color="auto" w:fill="FDFDFD"/>
        <w:jc w:val="both"/>
        <w:rPr>
          <w:rFonts w:ascii="Arial" w:hAnsi="Arial" w:cs="Arial"/>
          <w:color w:val="000000" w:themeColor="text1"/>
          <w:sz w:val="23"/>
          <w:szCs w:val="23"/>
        </w:rPr>
      </w:pPr>
      <w:r w:rsidRPr="00EB3F19">
        <w:rPr>
          <w:rFonts w:ascii="Arial" w:hAnsi="Arial" w:cs="Arial"/>
          <w:color w:val="000000" w:themeColor="text1"/>
          <w:sz w:val="23"/>
          <w:szCs w:val="23"/>
        </w:rPr>
        <w:t>understand the principles of biological evolution;</w:t>
      </w:r>
    </w:p>
    <w:p w14:paraId="5B852D76" w14:textId="77777777" w:rsidR="00571E6D" w:rsidRPr="00EB3F19" w:rsidRDefault="00571E6D" w:rsidP="00571E6D">
      <w:pPr>
        <w:numPr>
          <w:ilvl w:val="0"/>
          <w:numId w:val="1"/>
        </w:numPr>
        <w:shd w:val="clear" w:color="auto" w:fill="FDFDFD"/>
        <w:jc w:val="both"/>
        <w:rPr>
          <w:rFonts w:ascii="Arial" w:hAnsi="Arial" w:cs="Arial"/>
          <w:color w:val="000000" w:themeColor="text1"/>
          <w:sz w:val="23"/>
          <w:szCs w:val="23"/>
        </w:rPr>
      </w:pPr>
      <w:r w:rsidRPr="00EB3F19">
        <w:rPr>
          <w:rFonts w:ascii="Arial" w:hAnsi="Arial" w:cs="Arial"/>
          <w:color w:val="000000" w:themeColor="text1"/>
          <w:sz w:val="23"/>
          <w:szCs w:val="23"/>
        </w:rPr>
        <w:t>understand what is meant by the concept of species, and how these may be recognised in the fossil record;</w:t>
      </w:r>
    </w:p>
    <w:p w14:paraId="1F2DED8C" w14:textId="77777777" w:rsidR="00571E6D" w:rsidRPr="00EB3F19" w:rsidRDefault="00571E6D" w:rsidP="00571E6D">
      <w:pPr>
        <w:numPr>
          <w:ilvl w:val="0"/>
          <w:numId w:val="1"/>
        </w:numPr>
        <w:shd w:val="clear" w:color="auto" w:fill="FDFDFD"/>
        <w:jc w:val="both"/>
        <w:rPr>
          <w:rFonts w:ascii="Arial" w:hAnsi="Arial" w:cs="Arial"/>
          <w:color w:val="000000" w:themeColor="text1"/>
          <w:sz w:val="23"/>
          <w:szCs w:val="23"/>
        </w:rPr>
      </w:pPr>
      <w:r w:rsidRPr="00EB3F19">
        <w:rPr>
          <w:rFonts w:ascii="Arial" w:hAnsi="Arial" w:cs="Arial"/>
          <w:color w:val="000000" w:themeColor="text1"/>
          <w:sz w:val="23"/>
          <w:szCs w:val="23"/>
        </w:rPr>
        <w:t>compare different fossils with one another, and draw phylogenetic inferences; and</w:t>
      </w:r>
    </w:p>
    <w:p w14:paraId="3FFED9FE" w14:textId="77777777" w:rsidR="00571E6D" w:rsidRPr="00EB3F19" w:rsidRDefault="00571E6D" w:rsidP="00571E6D">
      <w:pPr>
        <w:numPr>
          <w:ilvl w:val="0"/>
          <w:numId w:val="1"/>
        </w:numPr>
        <w:shd w:val="clear" w:color="auto" w:fill="FDFDFD"/>
        <w:jc w:val="both"/>
        <w:rPr>
          <w:rFonts w:ascii="Arial" w:hAnsi="Arial" w:cs="Arial"/>
          <w:color w:val="000000" w:themeColor="text1"/>
          <w:sz w:val="23"/>
          <w:szCs w:val="23"/>
        </w:rPr>
      </w:pPr>
      <w:r w:rsidRPr="00EB3F19">
        <w:rPr>
          <w:rFonts w:ascii="Arial" w:hAnsi="Arial" w:cs="Arial"/>
          <w:color w:val="000000" w:themeColor="text1"/>
          <w:sz w:val="23"/>
          <w:szCs w:val="23"/>
        </w:rPr>
        <w:t>understand the principles of geological dating and environmental reconstruction.</w:t>
      </w:r>
    </w:p>
    <w:p w14:paraId="2820B1C6" w14:textId="77777777" w:rsidR="00571E6D" w:rsidRPr="00EB3F19" w:rsidRDefault="00571E6D" w:rsidP="00571E6D">
      <w:pPr>
        <w:jc w:val="both"/>
        <w:rPr>
          <w:rFonts w:ascii="Arial" w:hAnsi="Arial" w:cs="Arial"/>
          <w:color w:val="000000" w:themeColor="text1"/>
        </w:rPr>
      </w:pPr>
    </w:p>
    <w:p w14:paraId="6C98C083" w14:textId="77777777" w:rsidR="00571E6D" w:rsidRPr="00EB3F19" w:rsidRDefault="00571E6D">
      <w:pPr>
        <w:rPr>
          <w:rFonts w:ascii="Arial" w:hAnsi="Arial" w:cs="Arial"/>
          <w:color w:val="000000" w:themeColor="text1"/>
        </w:rPr>
      </w:pPr>
    </w:p>
    <w:p w14:paraId="3BF2DD8D" w14:textId="77777777" w:rsidR="00571E6D" w:rsidRPr="00EB3F19" w:rsidRDefault="00571E6D" w:rsidP="00571E6D">
      <w:pPr>
        <w:spacing w:after="60"/>
        <w:rPr>
          <w:rFonts w:ascii="Arial" w:eastAsiaTheme="minorHAnsi" w:hAnsi="Arial" w:cs="Arial"/>
          <w:i/>
          <w:iCs/>
          <w:color w:val="000000" w:themeColor="text1"/>
          <w:kern w:val="2"/>
          <w:lang w:eastAsia="en-US"/>
          <w14:ligatures w14:val="standardContextual"/>
        </w:rPr>
      </w:pPr>
      <w:r w:rsidRPr="00EB3F19">
        <w:rPr>
          <w:rFonts w:ascii="Arial" w:eastAsiaTheme="minorHAnsi" w:hAnsi="Arial" w:cs="Arial"/>
          <w:i/>
          <w:iCs/>
          <w:color w:val="000000" w:themeColor="text1"/>
          <w:kern w:val="2"/>
          <w:lang w:eastAsia="en-US"/>
          <w14:ligatures w14:val="standardContextual"/>
        </w:rPr>
        <w:t>Class Schedule</w:t>
      </w:r>
    </w:p>
    <w:p w14:paraId="02762AA4" w14:textId="77777777" w:rsidR="00571E6D" w:rsidRPr="00EB3F19" w:rsidRDefault="00571E6D" w:rsidP="00571E6D">
      <w:pPr>
        <w:shd w:val="clear" w:color="auto" w:fill="FDFDFD"/>
        <w:spacing w:after="60"/>
        <w:outlineLvl w:val="1"/>
        <w:rPr>
          <w:rFonts w:ascii="Arial" w:hAnsi="Arial" w:cs="Arial"/>
          <w:color w:val="000000" w:themeColor="text1"/>
        </w:rPr>
      </w:pPr>
    </w:p>
    <w:tbl>
      <w:tblPr>
        <w:tblW w:w="7655" w:type="dxa"/>
        <w:jc w:val="center"/>
        <w:tblCellSpacing w:w="15" w:type="dxa"/>
        <w:shd w:val="clear" w:color="auto" w:fill="FDFDFD"/>
        <w:tblCellMar>
          <w:top w:w="15" w:type="dxa"/>
          <w:left w:w="15" w:type="dxa"/>
          <w:bottom w:w="15" w:type="dxa"/>
          <w:right w:w="15" w:type="dxa"/>
        </w:tblCellMar>
        <w:tblLook w:val="04A0" w:firstRow="1" w:lastRow="0" w:firstColumn="1" w:lastColumn="0" w:noHBand="0" w:noVBand="1"/>
      </w:tblPr>
      <w:tblGrid>
        <w:gridCol w:w="2194"/>
        <w:gridCol w:w="5461"/>
      </w:tblGrid>
      <w:tr w:rsidR="00EB3F19" w:rsidRPr="00EB3F19" w14:paraId="10983303" w14:textId="77777777" w:rsidTr="008F1875">
        <w:trPr>
          <w:tblHeader/>
          <w:tblCellSpacing w:w="15" w:type="dxa"/>
          <w:jc w:val="center"/>
        </w:trPr>
        <w:tc>
          <w:tcPr>
            <w:tcW w:w="2149" w:type="dxa"/>
            <w:shd w:val="clear" w:color="auto" w:fill="FDFDFD"/>
            <w:tcMar>
              <w:top w:w="30" w:type="dxa"/>
              <w:left w:w="150" w:type="dxa"/>
              <w:bottom w:w="30" w:type="dxa"/>
              <w:right w:w="150" w:type="dxa"/>
            </w:tcMar>
            <w:hideMark/>
          </w:tcPr>
          <w:p w14:paraId="6F2A3F57" w14:textId="77777777" w:rsidR="00571E6D" w:rsidRPr="00EB3F19" w:rsidRDefault="00571E6D" w:rsidP="00571E6D">
            <w:pPr>
              <w:spacing w:after="360" w:line="300" w:lineRule="atLeast"/>
              <w:jc w:val="center"/>
              <w:rPr>
                <w:rFonts w:ascii="Arial" w:hAnsi="Arial" w:cs="Arial"/>
                <w:b/>
                <w:bCs/>
                <w:caps/>
                <w:color w:val="000000" w:themeColor="text1"/>
                <w:spacing w:val="6"/>
                <w:sz w:val="23"/>
                <w:szCs w:val="23"/>
              </w:rPr>
            </w:pPr>
            <w:r w:rsidRPr="00EB3F19">
              <w:rPr>
                <w:rFonts w:ascii="Arial" w:hAnsi="Arial" w:cs="Arial"/>
                <w:b/>
                <w:bCs/>
                <w:caps/>
                <w:color w:val="000000" w:themeColor="text1"/>
                <w:spacing w:val="6"/>
                <w:sz w:val="23"/>
                <w:szCs w:val="23"/>
              </w:rPr>
              <w:t>WEEK/SESSION</w:t>
            </w:r>
          </w:p>
        </w:tc>
        <w:tc>
          <w:tcPr>
            <w:tcW w:w="5416" w:type="dxa"/>
            <w:shd w:val="clear" w:color="auto" w:fill="FDFDFD"/>
            <w:tcMar>
              <w:top w:w="30" w:type="dxa"/>
              <w:left w:w="150" w:type="dxa"/>
              <w:bottom w:w="30" w:type="dxa"/>
              <w:right w:w="150" w:type="dxa"/>
            </w:tcMar>
            <w:hideMark/>
          </w:tcPr>
          <w:p w14:paraId="42CCD3A2" w14:textId="77777777" w:rsidR="00571E6D" w:rsidRPr="00EB3F19" w:rsidRDefault="00571E6D" w:rsidP="00571E6D">
            <w:pPr>
              <w:spacing w:after="360" w:line="300" w:lineRule="atLeast"/>
              <w:jc w:val="center"/>
              <w:rPr>
                <w:rFonts w:ascii="Arial" w:hAnsi="Arial" w:cs="Arial"/>
                <w:b/>
                <w:bCs/>
                <w:caps/>
                <w:color w:val="000000" w:themeColor="text1"/>
                <w:spacing w:val="6"/>
                <w:sz w:val="23"/>
                <w:szCs w:val="23"/>
              </w:rPr>
            </w:pPr>
            <w:r w:rsidRPr="00EB3F19">
              <w:rPr>
                <w:rFonts w:ascii="Arial" w:hAnsi="Arial" w:cs="Arial"/>
                <w:b/>
                <w:bCs/>
                <w:caps/>
                <w:color w:val="000000" w:themeColor="text1"/>
                <w:spacing w:val="6"/>
                <w:sz w:val="23"/>
                <w:szCs w:val="23"/>
              </w:rPr>
              <w:t>SUMMARY OF ACTIVITIES</w:t>
            </w:r>
          </w:p>
        </w:tc>
      </w:tr>
      <w:tr w:rsidR="00EB3F19" w:rsidRPr="00EB3F19" w14:paraId="6AF36778" w14:textId="77777777" w:rsidTr="008F1875">
        <w:trPr>
          <w:tblCellSpacing w:w="15" w:type="dxa"/>
          <w:jc w:val="center"/>
        </w:trPr>
        <w:tc>
          <w:tcPr>
            <w:tcW w:w="0" w:type="auto"/>
            <w:tcBorders>
              <w:top w:val="single" w:sz="6" w:space="0" w:color="888888"/>
            </w:tcBorders>
            <w:shd w:val="clear" w:color="auto" w:fill="FDFDFD"/>
            <w:tcMar>
              <w:top w:w="30" w:type="dxa"/>
              <w:left w:w="150" w:type="dxa"/>
              <w:bottom w:w="30" w:type="dxa"/>
              <w:right w:w="150" w:type="dxa"/>
            </w:tcMar>
            <w:hideMark/>
          </w:tcPr>
          <w:p w14:paraId="39E9B968" w14:textId="77777777" w:rsidR="00571E6D" w:rsidRPr="00EB3F19" w:rsidRDefault="00571E6D" w:rsidP="00571E6D">
            <w:pPr>
              <w:spacing w:after="360" w:line="300" w:lineRule="atLeast"/>
              <w:rPr>
                <w:rFonts w:ascii="Arial" w:hAnsi="Arial" w:cs="Arial"/>
                <w:color w:val="000000" w:themeColor="text1"/>
                <w:sz w:val="23"/>
                <w:szCs w:val="23"/>
              </w:rPr>
            </w:pPr>
            <w:r w:rsidRPr="00EB3F19">
              <w:rPr>
                <w:rFonts w:ascii="Arial" w:hAnsi="Arial" w:cs="Arial"/>
                <w:color w:val="000000" w:themeColor="text1"/>
                <w:sz w:val="23"/>
                <w:szCs w:val="23"/>
              </w:rPr>
              <w:t>1</w:t>
            </w:r>
          </w:p>
        </w:tc>
        <w:tc>
          <w:tcPr>
            <w:tcW w:w="5416" w:type="dxa"/>
            <w:tcBorders>
              <w:top w:val="single" w:sz="6" w:space="0" w:color="888888"/>
            </w:tcBorders>
            <w:shd w:val="clear" w:color="auto" w:fill="FDFDFD"/>
            <w:tcMar>
              <w:top w:w="30" w:type="dxa"/>
              <w:left w:w="150" w:type="dxa"/>
              <w:bottom w:w="30" w:type="dxa"/>
              <w:right w:w="150" w:type="dxa"/>
            </w:tcMar>
            <w:hideMark/>
          </w:tcPr>
          <w:p w14:paraId="567A90EA" w14:textId="77777777" w:rsidR="00571E6D" w:rsidRPr="00EB3F19" w:rsidRDefault="00571E6D" w:rsidP="00571E6D">
            <w:pPr>
              <w:spacing w:after="360" w:line="300" w:lineRule="atLeast"/>
              <w:rPr>
                <w:rFonts w:ascii="Arial" w:hAnsi="Arial" w:cs="Arial"/>
                <w:color w:val="000000" w:themeColor="text1"/>
                <w:sz w:val="23"/>
                <w:szCs w:val="23"/>
              </w:rPr>
            </w:pPr>
            <w:r w:rsidRPr="00EB3F19">
              <w:rPr>
                <w:rFonts w:ascii="Arial" w:hAnsi="Arial" w:cs="Arial"/>
                <w:color w:val="000000" w:themeColor="text1"/>
                <w:sz w:val="23"/>
                <w:szCs w:val="23"/>
              </w:rPr>
              <w:t>Course Introduction and Human Evolution Overview</w:t>
            </w:r>
          </w:p>
        </w:tc>
      </w:tr>
      <w:tr w:rsidR="00EB3F19" w:rsidRPr="00EB3F19" w14:paraId="7A1E4D0A" w14:textId="77777777" w:rsidTr="008F1875">
        <w:trPr>
          <w:tblCellSpacing w:w="15" w:type="dxa"/>
          <w:jc w:val="center"/>
        </w:trPr>
        <w:tc>
          <w:tcPr>
            <w:tcW w:w="0" w:type="auto"/>
            <w:tcBorders>
              <w:top w:val="single" w:sz="6" w:space="0" w:color="888888"/>
            </w:tcBorders>
            <w:shd w:val="clear" w:color="auto" w:fill="FDFDFD"/>
            <w:tcMar>
              <w:top w:w="30" w:type="dxa"/>
              <w:left w:w="150" w:type="dxa"/>
              <w:bottom w:w="30" w:type="dxa"/>
              <w:right w:w="150" w:type="dxa"/>
            </w:tcMar>
            <w:hideMark/>
          </w:tcPr>
          <w:p w14:paraId="16D54562" w14:textId="77777777" w:rsidR="00571E6D" w:rsidRPr="00EB3F19" w:rsidRDefault="00571E6D" w:rsidP="00571E6D">
            <w:pPr>
              <w:spacing w:after="360" w:line="300" w:lineRule="atLeast"/>
              <w:rPr>
                <w:rFonts w:ascii="Arial" w:hAnsi="Arial" w:cs="Arial"/>
                <w:color w:val="000000" w:themeColor="text1"/>
                <w:sz w:val="23"/>
                <w:szCs w:val="23"/>
              </w:rPr>
            </w:pPr>
            <w:r w:rsidRPr="00EB3F19">
              <w:rPr>
                <w:rFonts w:ascii="Arial" w:hAnsi="Arial" w:cs="Arial"/>
                <w:color w:val="000000" w:themeColor="text1"/>
                <w:sz w:val="23"/>
                <w:szCs w:val="23"/>
              </w:rPr>
              <w:t>2</w:t>
            </w:r>
          </w:p>
        </w:tc>
        <w:tc>
          <w:tcPr>
            <w:tcW w:w="5416" w:type="dxa"/>
            <w:tcBorders>
              <w:top w:val="single" w:sz="6" w:space="0" w:color="888888"/>
            </w:tcBorders>
            <w:shd w:val="clear" w:color="auto" w:fill="FDFDFD"/>
            <w:tcMar>
              <w:top w:w="30" w:type="dxa"/>
              <w:left w:w="150" w:type="dxa"/>
              <w:bottom w:w="30" w:type="dxa"/>
              <w:right w:w="150" w:type="dxa"/>
            </w:tcMar>
            <w:hideMark/>
          </w:tcPr>
          <w:p w14:paraId="0ED36B8A" w14:textId="77777777" w:rsidR="00571E6D" w:rsidRPr="00EB3F19" w:rsidRDefault="00571E6D" w:rsidP="00571E6D">
            <w:pPr>
              <w:spacing w:after="360" w:line="300" w:lineRule="atLeast"/>
              <w:rPr>
                <w:rFonts w:ascii="Arial" w:hAnsi="Arial" w:cs="Arial"/>
                <w:color w:val="000000" w:themeColor="text1"/>
                <w:sz w:val="23"/>
                <w:szCs w:val="23"/>
              </w:rPr>
            </w:pPr>
            <w:r w:rsidRPr="00EB3F19">
              <w:rPr>
                <w:rFonts w:ascii="Arial" w:hAnsi="Arial" w:cs="Arial"/>
                <w:color w:val="000000" w:themeColor="text1"/>
                <w:sz w:val="23"/>
                <w:szCs w:val="23"/>
              </w:rPr>
              <w:t>Taxonomy and species concepts; Primates and their anatomy</w:t>
            </w:r>
          </w:p>
        </w:tc>
      </w:tr>
      <w:tr w:rsidR="00EB3F19" w:rsidRPr="00EB3F19" w14:paraId="387FC03E" w14:textId="77777777" w:rsidTr="008F1875">
        <w:trPr>
          <w:tblCellSpacing w:w="15" w:type="dxa"/>
          <w:jc w:val="center"/>
        </w:trPr>
        <w:tc>
          <w:tcPr>
            <w:tcW w:w="0" w:type="auto"/>
            <w:tcBorders>
              <w:top w:val="single" w:sz="6" w:space="0" w:color="888888"/>
            </w:tcBorders>
            <w:shd w:val="clear" w:color="auto" w:fill="FDFDFD"/>
            <w:tcMar>
              <w:top w:w="30" w:type="dxa"/>
              <w:left w:w="150" w:type="dxa"/>
              <w:bottom w:w="30" w:type="dxa"/>
              <w:right w:w="150" w:type="dxa"/>
            </w:tcMar>
            <w:hideMark/>
          </w:tcPr>
          <w:p w14:paraId="777E68DF" w14:textId="77777777" w:rsidR="00571E6D" w:rsidRPr="00EB3F19" w:rsidRDefault="00571E6D" w:rsidP="00571E6D">
            <w:pPr>
              <w:spacing w:after="360" w:line="300" w:lineRule="atLeast"/>
              <w:rPr>
                <w:rFonts w:ascii="Arial" w:hAnsi="Arial" w:cs="Arial"/>
                <w:color w:val="000000" w:themeColor="text1"/>
                <w:sz w:val="23"/>
                <w:szCs w:val="23"/>
              </w:rPr>
            </w:pPr>
            <w:r w:rsidRPr="00EB3F19">
              <w:rPr>
                <w:rFonts w:ascii="Arial" w:hAnsi="Arial" w:cs="Arial"/>
                <w:color w:val="000000" w:themeColor="text1"/>
                <w:sz w:val="23"/>
                <w:szCs w:val="23"/>
              </w:rPr>
              <w:t>3</w:t>
            </w:r>
          </w:p>
        </w:tc>
        <w:tc>
          <w:tcPr>
            <w:tcW w:w="5416" w:type="dxa"/>
            <w:tcBorders>
              <w:top w:val="single" w:sz="6" w:space="0" w:color="888888"/>
            </w:tcBorders>
            <w:shd w:val="clear" w:color="auto" w:fill="FDFDFD"/>
            <w:tcMar>
              <w:top w:w="30" w:type="dxa"/>
              <w:left w:w="150" w:type="dxa"/>
              <w:bottom w:w="30" w:type="dxa"/>
              <w:right w:w="150" w:type="dxa"/>
            </w:tcMar>
            <w:hideMark/>
          </w:tcPr>
          <w:p w14:paraId="478A371C" w14:textId="77777777" w:rsidR="00571E6D" w:rsidRPr="00EB3F19" w:rsidRDefault="00571E6D" w:rsidP="00571E6D">
            <w:pPr>
              <w:spacing w:after="360" w:line="300" w:lineRule="atLeast"/>
              <w:rPr>
                <w:rFonts w:ascii="Arial" w:hAnsi="Arial" w:cs="Arial"/>
                <w:color w:val="000000" w:themeColor="text1"/>
                <w:sz w:val="23"/>
                <w:szCs w:val="23"/>
              </w:rPr>
            </w:pPr>
            <w:r w:rsidRPr="00EB3F19">
              <w:rPr>
                <w:rFonts w:ascii="Arial" w:hAnsi="Arial" w:cs="Arial"/>
                <w:color w:val="000000" w:themeColor="text1"/>
                <w:sz w:val="23"/>
                <w:szCs w:val="23"/>
              </w:rPr>
              <w:t>Concepts of evolution; Geology and Dating</w:t>
            </w:r>
          </w:p>
        </w:tc>
      </w:tr>
      <w:tr w:rsidR="00EB3F19" w:rsidRPr="00EB3F19" w14:paraId="2A1F038E" w14:textId="77777777" w:rsidTr="008F1875">
        <w:trPr>
          <w:tblCellSpacing w:w="15" w:type="dxa"/>
          <w:jc w:val="center"/>
        </w:trPr>
        <w:tc>
          <w:tcPr>
            <w:tcW w:w="0" w:type="auto"/>
            <w:tcBorders>
              <w:top w:val="single" w:sz="6" w:space="0" w:color="888888"/>
            </w:tcBorders>
            <w:shd w:val="clear" w:color="auto" w:fill="FDFDFD"/>
            <w:tcMar>
              <w:top w:w="30" w:type="dxa"/>
              <w:left w:w="150" w:type="dxa"/>
              <w:bottom w:w="30" w:type="dxa"/>
              <w:right w:w="150" w:type="dxa"/>
            </w:tcMar>
            <w:hideMark/>
          </w:tcPr>
          <w:p w14:paraId="17FEE81D" w14:textId="77777777" w:rsidR="00571E6D" w:rsidRPr="00EB3F19" w:rsidRDefault="00571E6D" w:rsidP="00571E6D">
            <w:pPr>
              <w:spacing w:after="360" w:line="300" w:lineRule="atLeast"/>
              <w:rPr>
                <w:rFonts w:ascii="Arial" w:hAnsi="Arial" w:cs="Arial"/>
                <w:color w:val="000000" w:themeColor="text1"/>
                <w:sz w:val="23"/>
                <w:szCs w:val="23"/>
              </w:rPr>
            </w:pPr>
            <w:r w:rsidRPr="00EB3F19">
              <w:rPr>
                <w:rFonts w:ascii="Arial" w:hAnsi="Arial" w:cs="Arial"/>
                <w:color w:val="000000" w:themeColor="text1"/>
                <w:sz w:val="23"/>
                <w:szCs w:val="23"/>
              </w:rPr>
              <w:t>4</w:t>
            </w:r>
          </w:p>
        </w:tc>
        <w:tc>
          <w:tcPr>
            <w:tcW w:w="5416" w:type="dxa"/>
            <w:tcBorders>
              <w:top w:val="single" w:sz="6" w:space="0" w:color="888888"/>
            </w:tcBorders>
            <w:shd w:val="clear" w:color="auto" w:fill="FDFDFD"/>
            <w:tcMar>
              <w:top w:w="30" w:type="dxa"/>
              <w:left w:w="150" w:type="dxa"/>
              <w:bottom w:w="30" w:type="dxa"/>
              <w:right w:w="150" w:type="dxa"/>
            </w:tcMar>
            <w:hideMark/>
          </w:tcPr>
          <w:p w14:paraId="291B4EFE" w14:textId="77777777" w:rsidR="00571E6D" w:rsidRPr="00EB3F19" w:rsidRDefault="00571E6D" w:rsidP="00571E6D">
            <w:pPr>
              <w:spacing w:after="360" w:line="300" w:lineRule="atLeast"/>
              <w:rPr>
                <w:rFonts w:ascii="Arial" w:hAnsi="Arial" w:cs="Arial"/>
                <w:color w:val="000000" w:themeColor="text1"/>
                <w:sz w:val="23"/>
                <w:szCs w:val="23"/>
              </w:rPr>
            </w:pPr>
            <w:r w:rsidRPr="00EB3F19">
              <w:rPr>
                <w:rFonts w:ascii="Arial" w:hAnsi="Arial" w:cs="Arial"/>
                <w:color w:val="000000" w:themeColor="text1"/>
                <w:sz w:val="23"/>
                <w:szCs w:val="23"/>
              </w:rPr>
              <w:t>Primate diet and locomotion; The first putative hominins</w:t>
            </w:r>
          </w:p>
        </w:tc>
      </w:tr>
      <w:tr w:rsidR="00EB3F19" w:rsidRPr="00EB3F19" w14:paraId="36E17932" w14:textId="77777777" w:rsidTr="008F1875">
        <w:trPr>
          <w:tblCellSpacing w:w="15" w:type="dxa"/>
          <w:jc w:val="center"/>
        </w:trPr>
        <w:tc>
          <w:tcPr>
            <w:tcW w:w="0" w:type="auto"/>
            <w:tcBorders>
              <w:top w:val="single" w:sz="6" w:space="0" w:color="888888"/>
            </w:tcBorders>
            <w:shd w:val="clear" w:color="auto" w:fill="FDFDFD"/>
            <w:tcMar>
              <w:top w:w="30" w:type="dxa"/>
              <w:left w:w="150" w:type="dxa"/>
              <w:bottom w:w="30" w:type="dxa"/>
              <w:right w:w="150" w:type="dxa"/>
            </w:tcMar>
            <w:hideMark/>
          </w:tcPr>
          <w:p w14:paraId="02D83A14" w14:textId="77777777" w:rsidR="00571E6D" w:rsidRPr="00EB3F19" w:rsidRDefault="00571E6D" w:rsidP="00571E6D">
            <w:pPr>
              <w:spacing w:after="360" w:line="300" w:lineRule="atLeast"/>
              <w:rPr>
                <w:rFonts w:ascii="Arial" w:hAnsi="Arial" w:cs="Arial"/>
                <w:color w:val="000000" w:themeColor="text1"/>
                <w:sz w:val="23"/>
                <w:szCs w:val="23"/>
              </w:rPr>
            </w:pPr>
            <w:r w:rsidRPr="00EB3F19">
              <w:rPr>
                <w:rFonts w:ascii="Arial" w:hAnsi="Arial" w:cs="Arial"/>
                <w:color w:val="000000" w:themeColor="text1"/>
                <w:sz w:val="23"/>
                <w:szCs w:val="23"/>
              </w:rPr>
              <w:t>5</w:t>
            </w:r>
          </w:p>
        </w:tc>
        <w:tc>
          <w:tcPr>
            <w:tcW w:w="5416" w:type="dxa"/>
            <w:tcBorders>
              <w:top w:val="single" w:sz="6" w:space="0" w:color="888888"/>
            </w:tcBorders>
            <w:shd w:val="clear" w:color="auto" w:fill="FDFDFD"/>
            <w:tcMar>
              <w:top w:w="30" w:type="dxa"/>
              <w:left w:w="150" w:type="dxa"/>
              <w:bottom w:w="30" w:type="dxa"/>
              <w:right w:w="150" w:type="dxa"/>
            </w:tcMar>
            <w:hideMark/>
          </w:tcPr>
          <w:p w14:paraId="3C38BC6D" w14:textId="77777777" w:rsidR="00571E6D" w:rsidRPr="00EB3F19" w:rsidRDefault="00571E6D" w:rsidP="00571E6D">
            <w:pPr>
              <w:spacing w:after="360" w:line="300" w:lineRule="atLeast"/>
              <w:rPr>
                <w:rFonts w:ascii="Arial" w:hAnsi="Arial" w:cs="Arial"/>
                <w:color w:val="000000" w:themeColor="text1"/>
                <w:sz w:val="23"/>
                <w:szCs w:val="23"/>
              </w:rPr>
            </w:pPr>
            <w:r w:rsidRPr="00EB3F19">
              <w:rPr>
                <w:rFonts w:ascii="Arial" w:hAnsi="Arial" w:cs="Arial"/>
                <w:color w:val="000000" w:themeColor="text1"/>
                <w:sz w:val="23"/>
                <w:szCs w:val="23"/>
              </w:rPr>
              <w:t>The australopiths (Parts 1 &amp; 2)</w:t>
            </w:r>
          </w:p>
        </w:tc>
      </w:tr>
      <w:tr w:rsidR="00EB3F19" w:rsidRPr="00EB3F19" w14:paraId="60D1AAF0" w14:textId="77777777" w:rsidTr="008F1875">
        <w:trPr>
          <w:tblCellSpacing w:w="15" w:type="dxa"/>
          <w:jc w:val="center"/>
        </w:trPr>
        <w:tc>
          <w:tcPr>
            <w:tcW w:w="0" w:type="auto"/>
            <w:tcBorders>
              <w:top w:val="single" w:sz="6" w:space="0" w:color="888888"/>
            </w:tcBorders>
            <w:shd w:val="clear" w:color="auto" w:fill="FDFDFD"/>
            <w:tcMar>
              <w:top w:w="30" w:type="dxa"/>
              <w:left w:w="150" w:type="dxa"/>
              <w:bottom w:w="30" w:type="dxa"/>
              <w:right w:w="150" w:type="dxa"/>
            </w:tcMar>
            <w:hideMark/>
          </w:tcPr>
          <w:p w14:paraId="02F3351B" w14:textId="77777777" w:rsidR="00571E6D" w:rsidRPr="00EB3F19" w:rsidRDefault="00571E6D" w:rsidP="00571E6D">
            <w:pPr>
              <w:spacing w:after="360" w:line="300" w:lineRule="atLeast"/>
              <w:rPr>
                <w:rFonts w:ascii="Arial" w:hAnsi="Arial" w:cs="Arial"/>
                <w:color w:val="000000" w:themeColor="text1"/>
                <w:sz w:val="23"/>
                <w:szCs w:val="23"/>
              </w:rPr>
            </w:pPr>
            <w:r w:rsidRPr="00EB3F19">
              <w:rPr>
                <w:rFonts w:ascii="Arial" w:hAnsi="Arial" w:cs="Arial"/>
                <w:color w:val="000000" w:themeColor="text1"/>
                <w:sz w:val="23"/>
                <w:szCs w:val="23"/>
              </w:rPr>
              <w:t>6</w:t>
            </w:r>
          </w:p>
        </w:tc>
        <w:tc>
          <w:tcPr>
            <w:tcW w:w="5416" w:type="dxa"/>
            <w:tcBorders>
              <w:top w:val="single" w:sz="6" w:space="0" w:color="888888"/>
            </w:tcBorders>
            <w:shd w:val="clear" w:color="auto" w:fill="FDFDFD"/>
            <w:tcMar>
              <w:top w:w="30" w:type="dxa"/>
              <w:left w:w="150" w:type="dxa"/>
              <w:bottom w:w="30" w:type="dxa"/>
              <w:right w:w="150" w:type="dxa"/>
            </w:tcMar>
            <w:hideMark/>
          </w:tcPr>
          <w:p w14:paraId="4748FA4A" w14:textId="77777777" w:rsidR="00571E6D" w:rsidRPr="00EB3F19" w:rsidRDefault="00571E6D" w:rsidP="00571E6D">
            <w:pPr>
              <w:spacing w:after="360" w:line="300" w:lineRule="atLeast"/>
              <w:rPr>
                <w:rFonts w:ascii="Arial" w:hAnsi="Arial" w:cs="Arial"/>
                <w:color w:val="000000" w:themeColor="text1"/>
                <w:sz w:val="23"/>
                <w:szCs w:val="23"/>
              </w:rPr>
            </w:pPr>
            <w:r w:rsidRPr="00EB3F19">
              <w:rPr>
                <w:rFonts w:ascii="Arial" w:hAnsi="Arial" w:cs="Arial"/>
                <w:color w:val="000000" w:themeColor="text1"/>
                <w:sz w:val="23"/>
                <w:szCs w:val="23"/>
              </w:rPr>
              <w:t>The australopiths (Parts 3 &amp; 4)</w:t>
            </w:r>
          </w:p>
        </w:tc>
      </w:tr>
      <w:tr w:rsidR="00EB3F19" w:rsidRPr="00EB3F19" w14:paraId="4082994D" w14:textId="77777777" w:rsidTr="008F1875">
        <w:trPr>
          <w:tblCellSpacing w:w="15" w:type="dxa"/>
          <w:jc w:val="center"/>
        </w:trPr>
        <w:tc>
          <w:tcPr>
            <w:tcW w:w="0" w:type="auto"/>
            <w:tcBorders>
              <w:top w:val="single" w:sz="6" w:space="0" w:color="888888"/>
            </w:tcBorders>
            <w:shd w:val="clear" w:color="auto" w:fill="FDFDFD"/>
            <w:tcMar>
              <w:top w:w="30" w:type="dxa"/>
              <w:left w:w="150" w:type="dxa"/>
              <w:bottom w:w="30" w:type="dxa"/>
              <w:right w:w="150" w:type="dxa"/>
            </w:tcMar>
            <w:hideMark/>
          </w:tcPr>
          <w:p w14:paraId="6697AD19" w14:textId="77777777" w:rsidR="00571E6D" w:rsidRPr="00EB3F19" w:rsidRDefault="00571E6D" w:rsidP="00571E6D">
            <w:pPr>
              <w:spacing w:after="360" w:line="300" w:lineRule="atLeast"/>
              <w:rPr>
                <w:rFonts w:ascii="Arial" w:hAnsi="Arial" w:cs="Arial"/>
                <w:color w:val="000000" w:themeColor="text1"/>
                <w:sz w:val="23"/>
                <w:szCs w:val="23"/>
              </w:rPr>
            </w:pPr>
            <w:r w:rsidRPr="00EB3F19">
              <w:rPr>
                <w:rFonts w:ascii="Arial" w:hAnsi="Arial" w:cs="Arial"/>
                <w:color w:val="000000" w:themeColor="text1"/>
                <w:sz w:val="23"/>
                <w:szCs w:val="23"/>
              </w:rPr>
              <w:t>7</w:t>
            </w:r>
          </w:p>
        </w:tc>
        <w:tc>
          <w:tcPr>
            <w:tcW w:w="5416" w:type="dxa"/>
            <w:tcBorders>
              <w:top w:val="single" w:sz="6" w:space="0" w:color="888888"/>
            </w:tcBorders>
            <w:shd w:val="clear" w:color="auto" w:fill="FDFDFD"/>
            <w:tcMar>
              <w:top w:w="30" w:type="dxa"/>
              <w:left w:w="150" w:type="dxa"/>
              <w:bottom w:w="30" w:type="dxa"/>
              <w:right w:w="150" w:type="dxa"/>
            </w:tcMar>
            <w:hideMark/>
          </w:tcPr>
          <w:p w14:paraId="63D89835" w14:textId="77777777" w:rsidR="00571E6D" w:rsidRPr="00EB3F19" w:rsidRDefault="00571E6D" w:rsidP="00571E6D">
            <w:pPr>
              <w:spacing w:after="360" w:line="300" w:lineRule="atLeast"/>
              <w:rPr>
                <w:rFonts w:ascii="Arial" w:hAnsi="Arial" w:cs="Arial"/>
                <w:color w:val="000000" w:themeColor="text1"/>
                <w:sz w:val="23"/>
                <w:szCs w:val="23"/>
              </w:rPr>
            </w:pPr>
            <w:r w:rsidRPr="00EB3F19">
              <w:rPr>
                <w:rFonts w:ascii="Arial" w:hAnsi="Arial" w:cs="Arial"/>
                <w:color w:val="000000" w:themeColor="text1"/>
                <w:sz w:val="23"/>
                <w:szCs w:val="23"/>
              </w:rPr>
              <w:t xml:space="preserve">Early </w:t>
            </w:r>
            <w:r w:rsidRPr="00EB3F19">
              <w:rPr>
                <w:rFonts w:ascii="Arial" w:hAnsi="Arial" w:cs="Arial"/>
                <w:i/>
                <w:iCs/>
                <w:color w:val="000000" w:themeColor="text1"/>
                <w:sz w:val="23"/>
                <w:szCs w:val="23"/>
              </w:rPr>
              <w:t>Homo</w:t>
            </w:r>
            <w:r w:rsidRPr="00EB3F19">
              <w:rPr>
                <w:rFonts w:ascii="Arial" w:hAnsi="Arial" w:cs="Arial"/>
                <w:color w:val="000000" w:themeColor="text1"/>
                <w:sz w:val="23"/>
                <w:szCs w:val="23"/>
              </w:rPr>
              <w:t xml:space="preserve"> (</w:t>
            </w:r>
            <w:r w:rsidRPr="00EB3F19">
              <w:rPr>
                <w:rFonts w:ascii="Arial" w:hAnsi="Arial" w:cs="Arial"/>
                <w:i/>
                <w:iCs/>
                <w:color w:val="000000" w:themeColor="text1"/>
                <w:sz w:val="23"/>
                <w:szCs w:val="23"/>
              </w:rPr>
              <w:t>H. habili</w:t>
            </w:r>
            <w:r w:rsidRPr="00EB3F19">
              <w:rPr>
                <w:rFonts w:ascii="Arial" w:hAnsi="Arial" w:cs="Arial"/>
                <w:color w:val="000000" w:themeColor="text1"/>
                <w:sz w:val="23"/>
                <w:szCs w:val="23"/>
              </w:rPr>
              <w:t>s and H</w:t>
            </w:r>
            <w:r w:rsidRPr="00EB3F19">
              <w:rPr>
                <w:rFonts w:ascii="Arial" w:hAnsi="Arial" w:cs="Arial"/>
                <w:i/>
                <w:iCs/>
                <w:color w:val="000000" w:themeColor="text1"/>
                <w:sz w:val="23"/>
                <w:szCs w:val="23"/>
              </w:rPr>
              <w:t>. rudofensis</w:t>
            </w:r>
            <w:r w:rsidRPr="00EB3F19">
              <w:rPr>
                <w:rFonts w:ascii="Arial" w:hAnsi="Arial" w:cs="Arial"/>
                <w:color w:val="000000" w:themeColor="text1"/>
                <w:sz w:val="23"/>
                <w:szCs w:val="23"/>
              </w:rPr>
              <w:t xml:space="preserve">); African </w:t>
            </w:r>
            <w:r w:rsidRPr="00EB3F19">
              <w:rPr>
                <w:rFonts w:ascii="Arial" w:hAnsi="Arial" w:cs="Arial"/>
                <w:i/>
                <w:iCs/>
                <w:color w:val="000000" w:themeColor="text1"/>
                <w:sz w:val="23"/>
                <w:szCs w:val="23"/>
              </w:rPr>
              <w:t>Homo</w:t>
            </w:r>
            <w:r w:rsidRPr="00EB3F19">
              <w:rPr>
                <w:rFonts w:ascii="Arial" w:hAnsi="Arial" w:cs="Arial"/>
                <w:color w:val="000000" w:themeColor="text1"/>
                <w:sz w:val="23"/>
                <w:szCs w:val="23"/>
              </w:rPr>
              <w:t xml:space="preserve"> erectus (</w:t>
            </w:r>
            <w:r w:rsidRPr="00EB3F19">
              <w:rPr>
                <w:rFonts w:ascii="Arial" w:hAnsi="Arial" w:cs="Arial"/>
                <w:i/>
                <w:iCs/>
                <w:color w:val="000000" w:themeColor="text1"/>
                <w:sz w:val="23"/>
                <w:szCs w:val="23"/>
              </w:rPr>
              <w:t>H. ergaster</w:t>
            </w:r>
            <w:r w:rsidRPr="00EB3F19">
              <w:rPr>
                <w:rFonts w:ascii="Arial" w:hAnsi="Arial" w:cs="Arial"/>
                <w:color w:val="000000" w:themeColor="text1"/>
                <w:sz w:val="23"/>
                <w:szCs w:val="23"/>
              </w:rPr>
              <w:t>)</w:t>
            </w:r>
          </w:p>
        </w:tc>
      </w:tr>
      <w:tr w:rsidR="00EB3F19" w:rsidRPr="00EB3F19" w14:paraId="369336F6" w14:textId="77777777" w:rsidTr="008F1875">
        <w:trPr>
          <w:tblCellSpacing w:w="15" w:type="dxa"/>
          <w:jc w:val="center"/>
        </w:trPr>
        <w:tc>
          <w:tcPr>
            <w:tcW w:w="0" w:type="auto"/>
            <w:tcBorders>
              <w:top w:val="single" w:sz="6" w:space="0" w:color="888888"/>
            </w:tcBorders>
            <w:shd w:val="clear" w:color="auto" w:fill="FDFDFD"/>
            <w:tcMar>
              <w:top w:w="30" w:type="dxa"/>
              <w:left w:w="150" w:type="dxa"/>
              <w:bottom w:w="30" w:type="dxa"/>
              <w:right w:w="150" w:type="dxa"/>
            </w:tcMar>
            <w:hideMark/>
          </w:tcPr>
          <w:p w14:paraId="6D3FECD2" w14:textId="77777777" w:rsidR="00571E6D" w:rsidRPr="00EB3F19" w:rsidRDefault="00571E6D" w:rsidP="00571E6D">
            <w:pPr>
              <w:spacing w:after="360" w:line="300" w:lineRule="atLeast"/>
              <w:rPr>
                <w:rFonts w:ascii="Arial" w:hAnsi="Arial" w:cs="Arial"/>
                <w:color w:val="000000" w:themeColor="text1"/>
                <w:sz w:val="23"/>
                <w:szCs w:val="23"/>
              </w:rPr>
            </w:pPr>
            <w:r w:rsidRPr="00EB3F19">
              <w:rPr>
                <w:rFonts w:ascii="Arial" w:hAnsi="Arial" w:cs="Arial"/>
                <w:color w:val="000000" w:themeColor="text1"/>
                <w:sz w:val="23"/>
                <w:szCs w:val="23"/>
              </w:rPr>
              <w:t>8</w:t>
            </w:r>
          </w:p>
        </w:tc>
        <w:tc>
          <w:tcPr>
            <w:tcW w:w="5416" w:type="dxa"/>
            <w:tcBorders>
              <w:top w:val="single" w:sz="6" w:space="0" w:color="888888"/>
            </w:tcBorders>
            <w:shd w:val="clear" w:color="auto" w:fill="FDFDFD"/>
            <w:tcMar>
              <w:top w:w="30" w:type="dxa"/>
              <w:left w:w="150" w:type="dxa"/>
              <w:bottom w:w="30" w:type="dxa"/>
              <w:right w:w="150" w:type="dxa"/>
            </w:tcMar>
            <w:hideMark/>
          </w:tcPr>
          <w:p w14:paraId="486D29ED" w14:textId="77777777" w:rsidR="00571E6D" w:rsidRPr="00EB3F19" w:rsidRDefault="00571E6D" w:rsidP="00571E6D">
            <w:pPr>
              <w:spacing w:after="360" w:line="300" w:lineRule="atLeast"/>
              <w:rPr>
                <w:rFonts w:ascii="Arial" w:hAnsi="Arial" w:cs="Arial"/>
                <w:color w:val="000000" w:themeColor="text1"/>
                <w:sz w:val="23"/>
                <w:szCs w:val="23"/>
              </w:rPr>
            </w:pPr>
            <w:r w:rsidRPr="00EB3F19">
              <w:rPr>
                <w:rFonts w:ascii="Arial" w:hAnsi="Arial" w:cs="Arial"/>
                <w:i/>
                <w:iCs/>
                <w:color w:val="000000" w:themeColor="text1"/>
                <w:sz w:val="23"/>
                <w:szCs w:val="23"/>
              </w:rPr>
              <w:t>Homo erectus</w:t>
            </w:r>
            <w:r w:rsidRPr="00EB3F19">
              <w:rPr>
                <w:rFonts w:ascii="Arial" w:hAnsi="Arial" w:cs="Arial"/>
                <w:color w:val="000000" w:themeColor="text1"/>
                <w:sz w:val="23"/>
                <w:szCs w:val="23"/>
              </w:rPr>
              <w:t xml:space="preserve"> from China, Indonesia and Eurasia (Parts 1 &amp; 2)</w:t>
            </w:r>
          </w:p>
        </w:tc>
      </w:tr>
      <w:tr w:rsidR="00EB3F19" w:rsidRPr="00EB3F19" w14:paraId="6CF83895" w14:textId="77777777" w:rsidTr="008F1875">
        <w:trPr>
          <w:tblCellSpacing w:w="15" w:type="dxa"/>
          <w:jc w:val="center"/>
        </w:trPr>
        <w:tc>
          <w:tcPr>
            <w:tcW w:w="0" w:type="auto"/>
            <w:tcBorders>
              <w:top w:val="single" w:sz="6" w:space="0" w:color="888888"/>
            </w:tcBorders>
            <w:shd w:val="clear" w:color="auto" w:fill="FDFDFD"/>
            <w:tcMar>
              <w:top w:w="30" w:type="dxa"/>
              <w:left w:w="150" w:type="dxa"/>
              <w:bottom w:w="30" w:type="dxa"/>
              <w:right w:w="150" w:type="dxa"/>
            </w:tcMar>
            <w:hideMark/>
          </w:tcPr>
          <w:p w14:paraId="48B05941" w14:textId="77777777" w:rsidR="00571E6D" w:rsidRPr="00EB3F19" w:rsidRDefault="00571E6D" w:rsidP="00571E6D">
            <w:pPr>
              <w:spacing w:after="360" w:line="300" w:lineRule="atLeast"/>
              <w:rPr>
                <w:rFonts w:ascii="Arial" w:hAnsi="Arial" w:cs="Arial"/>
                <w:color w:val="000000" w:themeColor="text1"/>
                <w:sz w:val="23"/>
                <w:szCs w:val="23"/>
              </w:rPr>
            </w:pPr>
            <w:r w:rsidRPr="00EB3F19">
              <w:rPr>
                <w:rFonts w:ascii="Arial" w:hAnsi="Arial" w:cs="Arial"/>
                <w:color w:val="000000" w:themeColor="text1"/>
                <w:sz w:val="23"/>
                <w:szCs w:val="23"/>
              </w:rPr>
              <w:t>9</w:t>
            </w:r>
          </w:p>
        </w:tc>
        <w:tc>
          <w:tcPr>
            <w:tcW w:w="5416" w:type="dxa"/>
            <w:tcBorders>
              <w:top w:val="single" w:sz="6" w:space="0" w:color="888888"/>
            </w:tcBorders>
            <w:shd w:val="clear" w:color="auto" w:fill="FDFDFD"/>
            <w:tcMar>
              <w:top w:w="30" w:type="dxa"/>
              <w:left w:w="150" w:type="dxa"/>
              <w:bottom w:w="30" w:type="dxa"/>
              <w:right w:w="150" w:type="dxa"/>
            </w:tcMar>
            <w:hideMark/>
          </w:tcPr>
          <w:p w14:paraId="305CDCF2" w14:textId="77777777" w:rsidR="00571E6D" w:rsidRPr="00EB3F19" w:rsidRDefault="00571E6D" w:rsidP="00571E6D">
            <w:pPr>
              <w:spacing w:after="360" w:line="300" w:lineRule="atLeast"/>
              <w:rPr>
                <w:rFonts w:ascii="Arial" w:hAnsi="Arial" w:cs="Arial"/>
                <w:color w:val="000000" w:themeColor="text1"/>
                <w:sz w:val="23"/>
                <w:szCs w:val="23"/>
              </w:rPr>
            </w:pPr>
            <w:r w:rsidRPr="00EB3F19">
              <w:rPr>
                <w:rFonts w:ascii="Arial" w:hAnsi="Arial" w:cs="Arial"/>
                <w:i/>
                <w:iCs/>
                <w:color w:val="000000" w:themeColor="text1"/>
                <w:sz w:val="23"/>
                <w:szCs w:val="23"/>
              </w:rPr>
              <w:t>Homo naledi</w:t>
            </w:r>
            <w:r w:rsidRPr="00EB3F19">
              <w:rPr>
                <w:rFonts w:ascii="Arial" w:hAnsi="Arial" w:cs="Arial"/>
                <w:color w:val="000000" w:themeColor="text1"/>
                <w:sz w:val="23"/>
                <w:szCs w:val="23"/>
              </w:rPr>
              <w:t xml:space="preserve">; Origins of the genus </w:t>
            </w:r>
            <w:r w:rsidRPr="00EB3F19">
              <w:rPr>
                <w:rFonts w:ascii="Arial" w:hAnsi="Arial" w:cs="Arial"/>
                <w:i/>
                <w:iCs/>
                <w:color w:val="000000" w:themeColor="text1"/>
                <w:sz w:val="23"/>
                <w:szCs w:val="23"/>
              </w:rPr>
              <w:t>Homo</w:t>
            </w:r>
          </w:p>
        </w:tc>
      </w:tr>
      <w:tr w:rsidR="00EB3F19" w:rsidRPr="00EB3F19" w14:paraId="1C6009E6" w14:textId="77777777" w:rsidTr="008F1875">
        <w:trPr>
          <w:tblCellSpacing w:w="15" w:type="dxa"/>
          <w:jc w:val="center"/>
        </w:trPr>
        <w:tc>
          <w:tcPr>
            <w:tcW w:w="0" w:type="auto"/>
            <w:tcBorders>
              <w:top w:val="single" w:sz="6" w:space="0" w:color="888888"/>
            </w:tcBorders>
            <w:shd w:val="clear" w:color="auto" w:fill="FDFDFD"/>
            <w:tcMar>
              <w:top w:w="30" w:type="dxa"/>
              <w:left w:w="150" w:type="dxa"/>
              <w:bottom w:w="30" w:type="dxa"/>
              <w:right w:w="150" w:type="dxa"/>
            </w:tcMar>
            <w:hideMark/>
          </w:tcPr>
          <w:p w14:paraId="099FA00C" w14:textId="77777777" w:rsidR="00571E6D" w:rsidRPr="00EB3F19" w:rsidRDefault="00571E6D" w:rsidP="00571E6D">
            <w:pPr>
              <w:spacing w:after="360" w:line="300" w:lineRule="atLeast"/>
              <w:rPr>
                <w:rFonts w:ascii="Arial" w:hAnsi="Arial" w:cs="Arial"/>
                <w:color w:val="000000" w:themeColor="text1"/>
                <w:sz w:val="23"/>
                <w:szCs w:val="23"/>
              </w:rPr>
            </w:pPr>
            <w:r w:rsidRPr="00EB3F19">
              <w:rPr>
                <w:rFonts w:ascii="Arial" w:hAnsi="Arial" w:cs="Arial"/>
                <w:color w:val="000000" w:themeColor="text1"/>
                <w:sz w:val="23"/>
                <w:szCs w:val="23"/>
              </w:rPr>
              <w:t>10</w:t>
            </w:r>
          </w:p>
        </w:tc>
        <w:tc>
          <w:tcPr>
            <w:tcW w:w="5416" w:type="dxa"/>
            <w:tcBorders>
              <w:top w:val="single" w:sz="6" w:space="0" w:color="888888"/>
            </w:tcBorders>
            <w:shd w:val="clear" w:color="auto" w:fill="FDFDFD"/>
            <w:tcMar>
              <w:top w:w="30" w:type="dxa"/>
              <w:left w:w="150" w:type="dxa"/>
              <w:bottom w:w="30" w:type="dxa"/>
              <w:right w:w="150" w:type="dxa"/>
            </w:tcMar>
            <w:hideMark/>
          </w:tcPr>
          <w:p w14:paraId="4BCB9FD6" w14:textId="77777777" w:rsidR="00571E6D" w:rsidRPr="00EB3F19" w:rsidRDefault="00571E6D" w:rsidP="00571E6D">
            <w:pPr>
              <w:spacing w:after="360" w:line="300" w:lineRule="atLeast"/>
              <w:rPr>
                <w:rFonts w:ascii="Arial" w:hAnsi="Arial" w:cs="Arial"/>
                <w:color w:val="000000" w:themeColor="text1"/>
                <w:sz w:val="23"/>
                <w:szCs w:val="23"/>
              </w:rPr>
            </w:pPr>
            <w:r w:rsidRPr="00EB3F19">
              <w:rPr>
                <w:rFonts w:ascii="Arial" w:hAnsi="Arial" w:cs="Arial"/>
                <w:i/>
                <w:iCs/>
                <w:color w:val="000000" w:themeColor="text1"/>
                <w:sz w:val="23"/>
                <w:szCs w:val="23"/>
              </w:rPr>
              <w:t>Homo floresiensis</w:t>
            </w:r>
            <w:r w:rsidRPr="00EB3F19">
              <w:rPr>
                <w:rFonts w:ascii="Arial" w:hAnsi="Arial" w:cs="Arial"/>
                <w:color w:val="000000" w:themeColor="text1"/>
                <w:sz w:val="23"/>
                <w:szCs w:val="23"/>
              </w:rPr>
              <w:t xml:space="preserve"> and </w:t>
            </w:r>
            <w:r w:rsidRPr="00EB3F19">
              <w:rPr>
                <w:rFonts w:ascii="Arial" w:hAnsi="Arial" w:cs="Arial"/>
                <w:i/>
                <w:iCs/>
                <w:color w:val="000000" w:themeColor="text1"/>
                <w:sz w:val="23"/>
                <w:szCs w:val="23"/>
              </w:rPr>
              <w:t>Homo luzonensis</w:t>
            </w:r>
          </w:p>
        </w:tc>
      </w:tr>
      <w:tr w:rsidR="00EB3F19" w:rsidRPr="00EB3F19" w14:paraId="16C18426" w14:textId="77777777" w:rsidTr="008F1875">
        <w:trPr>
          <w:tblCellSpacing w:w="15" w:type="dxa"/>
          <w:jc w:val="center"/>
        </w:trPr>
        <w:tc>
          <w:tcPr>
            <w:tcW w:w="0" w:type="auto"/>
            <w:tcBorders>
              <w:top w:val="single" w:sz="6" w:space="0" w:color="888888"/>
            </w:tcBorders>
            <w:shd w:val="clear" w:color="auto" w:fill="FDFDFD"/>
            <w:tcMar>
              <w:top w:w="30" w:type="dxa"/>
              <w:left w:w="150" w:type="dxa"/>
              <w:bottom w:w="30" w:type="dxa"/>
              <w:right w:w="150" w:type="dxa"/>
            </w:tcMar>
            <w:hideMark/>
          </w:tcPr>
          <w:p w14:paraId="2B688AC8" w14:textId="77777777" w:rsidR="00571E6D" w:rsidRPr="00EB3F19" w:rsidRDefault="00571E6D" w:rsidP="00571E6D">
            <w:pPr>
              <w:spacing w:after="360" w:line="300" w:lineRule="atLeast"/>
              <w:rPr>
                <w:rFonts w:ascii="Arial" w:hAnsi="Arial" w:cs="Arial"/>
                <w:color w:val="000000" w:themeColor="text1"/>
                <w:sz w:val="23"/>
                <w:szCs w:val="23"/>
              </w:rPr>
            </w:pPr>
            <w:r w:rsidRPr="00EB3F19">
              <w:rPr>
                <w:rFonts w:ascii="Arial" w:hAnsi="Arial" w:cs="Arial"/>
                <w:color w:val="000000" w:themeColor="text1"/>
                <w:sz w:val="23"/>
                <w:szCs w:val="23"/>
              </w:rPr>
              <w:t>11</w:t>
            </w:r>
          </w:p>
        </w:tc>
        <w:tc>
          <w:tcPr>
            <w:tcW w:w="5416" w:type="dxa"/>
            <w:tcBorders>
              <w:top w:val="single" w:sz="6" w:space="0" w:color="888888"/>
            </w:tcBorders>
            <w:shd w:val="clear" w:color="auto" w:fill="FDFDFD"/>
            <w:tcMar>
              <w:top w:w="30" w:type="dxa"/>
              <w:left w:w="150" w:type="dxa"/>
              <w:bottom w:w="30" w:type="dxa"/>
              <w:right w:w="150" w:type="dxa"/>
            </w:tcMar>
            <w:hideMark/>
          </w:tcPr>
          <w:p w14:paraId="64A0E668" w14:textId="77777777" w:rsidR="00571E6D" w:rsidRPr="00EB3F19" w:rsidRDefault="00571E6D" w:rsidP="00571E6D">
            <w:pPr>
              <w:spacing w:after="360" w:line="300" w:lineRule="atLeast"/>
              <w:rPr>
                <w:rFonts w:ascii="Arial" w:hAnsi="Arial" w:cs="Arial"/>
                <w:color w:val="000000" w:themeColor="text1"/>
                <w:sz w:val="23"/>
                <w:szCs w:val="23"/>
              </w:rPr>
            </w:pPr>
            <w:r w:rsidRPr="00EB3F19">
              <w:rPr>
                <w:rFonts w:ascii="Arial" w:hAnsi="Arial" w:cs="Arial"/>
                <w:color w:val="000000" w:themeColor="text1"/>
                <w:sz w:val="23"/>
                <w:szCs w:val="23"/>
              </w:rPr>
              <w:t xml:space="preserve">Mid-Pleistocene </w:t>
            </w:r>
            <w:r w:rsidRPr="00EB3F19">
              <w:rPr>
                <w:rFonts w:ascii="Arial" w:hAnsi="Arial" w:cs="Arial"/>
                <w:i/>
                <w:iCs/>
                <w:color w:val="000000" w:themeColor="text1"/>
                <w:sz w:val="23"/>
                <w:szCs w:val="23"/>
              </w:rPr>
              <w:t>Homo</w:t>
            </w:r>
            <w:r w:rsidRPr="00EB3F19">
              <w:rPr>
                <w:rFonts w:ascii="Arial" w:hAnsi="Arial" w:cs="Arial"/>
                <w:color w:val="000000" w:themeColor="text1"/>
                <w:sz w:val="23"/>
                <w:szCs w:val="23"/>
              </w:rPr>
              <w:t xml:space="preserve"> and the Neanderthals</w:t>
            </w:r>
          </w:p>
        </w:tc>
      </w:tr>
      <w:tr w:rsidR="00EB3F19" w:rsidRPr="00EB3F19" w14:paraId="1CEFFB9D" w14:textId="77777777" w:rsidTr="008F1875">
        <w:trPr>
          <w:tblCellSpacing w:w="15" w:type="dxa"/>
          <w:jc w:val="center"/>
        </w:trPr>
        <w:tc>
          <w:tcPr>
            <w:tcW w:w="0" w:type="auto"/>
            <w:tcBorders>
              <w:top w:val="single" w:sz="6" w:space="0" w:color="888888"/>
            </w:tcBorders>
            <w:shd w:val="clear" w:color="auto" w:fill="FDFDFD"/>
            <w:tcMar>
              <w:top w:w="30" w:type="dxa"/>
              <w:left w:w="150" w:type="dxa"/>
              <w:bottom w:w="30" w:type="dxa"/>
              <w:right w:w="150" w:type="dxa"/>
            </w:tcMar>
            <w:hideMark/>
          </w:tcPr>
          <w:p w14:paraId="18F753F7" w14:textId="77777777" w:rsidR="00571E6D" w:rsidRPr="00EB3F19" w:rsidRDefault="00571E6D" w:rsidP="00571E6D">
            <w:pPr>
              <w:spacing w:after="360" w:line="300" w:lineRule="atLeast"/>
              <w:rPr>
                <w:rFonts w:ascii="Arial" w:hAnsi="Arial" w:cs="Arial"/>
                <w:color w:val="000000" w:themeColor="text1"/>
                <w:sz w:val="23"/>
                <w:szCs w:val="23"/>
              </w:rPr>
            </w:pPr>
            <w:r w:rsidRPr="00EB3F19">
              <w:rPr>
                <w:rFonts w:ascii="Arial" w:hAnsi="Arial" w:cs="Arial"/>
                <w:color w:val="000000" w:themeColor="text1"/>
                <w:sz w:val="23"/>
                <w:szCs w:val="23"/>
              </w:rPr>
              <w:t>12</w:t>
            </w:r>
          </w:p>
        </w:tc>
        <w:tc>
          <w:tcPr>
            <w:tcW w:w="5416" w:type="dxa"/>
            <w:tcBorders>
              <w:top w:val="single" w:sz="6" w:space="0" w:color="888888"/>
            </w:tcBorders>
            <w:shd w:val="clear" w:color="auto" w:fill="FDFDFD"/>
            <w:tcMar>
              <w:top w:w="30" w:type="dxa"/>
              <w:left w:w="150" w:type="dxa"/>
              <w:bottom w:w="30" w:type="dxa"/>
              <w:right w:w="150" w:type="dxa"/>
            </w:tcMar>
            <w:hideMark/>
          </w:tcPr>
          <w:p w14:paraId="635CDA02" w14:textId="77777777" w:rsidR="00571E6D" w:rsidRPr="00EB3F19" w:rsidRDefault="00571E6D" w:rsidP="00571E6D">
            <w:pPr>
              <w:spacing w:after="360" w:line="300" w:lineRule="atLeast"/>
              <w:rPr>
                <w:rFonts w:ascii="Arial" w:hAnsi="Arial" w:cs="Arial"/>
                <w:color w:val="000000" w:themeColor="text1"/>
                <w:sz w:val="23"/>
                <w:szCs w:val="23"/>
              </w:rPr>
            </w:pPr>
            <w:r w:rsidRPr="00EB3F19">
              <w:rPr>
                <w:rFonts w:ascii="Arial" w:hAnsi="Arial" w:cs="Arial"/>
                <w:color w:val="000000" w:themeColor="text1"/>
                <w:sz w:val="23"/>
                <w:szCs w:val="23"/>
              </w:rPr>
              <w:t>Anatomically modern humans and recent human evolution</w:t>
            </w:r>
          </w:p>
        </w:tc>
      </w:tr>
      <w:tr w:rsidR="00EB3F19" w:rsidRPr="00EB3F19" w14:paraId="18BB12FB" w14:textId="77777777" w:rsidTr="008F1875">
        <w:trPr>
          <w:tblCellSpacing w:w="15" w:type="dxa"/>
          <w:jc w:val="center"/>
        </w:trPr>
        <w:tc>
          <w:tcPr>
            <w:tcW w:w="0" w:type="auto"/>
            <w:tcBorders>
              <w:top w:val="single" w:sz="6" w:space="0" w:color="888888"/>
            </w:tcBorders>
            <w:shd w:val="clear" w:color="auto" w:fill="FDFDFD"/>
            <w:tcMar>
              <w:top w:w="30" w:type="dxa"/>
              <w:left w:w="150" w:type="dxa"/>
              <w:bottom w:w="30" w:type="dxa"/>
              <w:right w:w="150" w:type="dxa"/>
            </w:tcMar>
            <w:hideMark/>
          </w:tcPr>
          <w:p w14:paraId="3D946F5B" w14:textId="77777777" w:rsidR="00571E6D" w:rsidRPr="00EB3F19" w:rsidRDefault="00571E6D" w:rsidP="00571E6D">
            <w:pPr>
              <w:spacing w:after="360" w:line="300" w:lineRule="atLeast"/>
              <w:rPr>
                <w:rFonts w:ascii="Arial" w:hAnsi="Arial" w:cs="Arial"/>
                <w:color w:val="000000" w:themeColor="text1"/>
                <w:sz w:val="23"/>
                <w:szCs w:val="23"/>
              </w:rPr>
            </w:pPr>
            <w:r w:rsidRPr="00EB3F19">
              <w:rPr>
                <w:rFonts w:ascii="Arial" w:hAnsi="Arial" w:cs="Arial"/>
                <w:color w:val="000000" w:themeColor="text1"/>
                <w:sz w:val="23"/>
                <w:szCs w:val="23"/>
              </w:rPr>
              <w:t>13</w:t>
            </w:r>
          </w:p>
        </w:tc>
        <w:tc>
          <w:tcPr>
            <w:tcW w:w="5416" w:type="dxa"/>
            <w:tcBorders>
              <w:top w:val="single" w:sz="6" w:space="0" w:color="888888"/>
            </w:tcBorders>
            <w:shd w:val="clear" w:color="auto" w:fill="FDFDFD"/>
            <w:tcMar>
              <w:top w:w="30" w:type="dxa"/>
              <w:left w:w="150" w:type="dxa"/>
              <w:bottom w:w="30" w:type="dxa"/>
              <w:right w:w="150" w:type="dxa"/>
            </w:tcMar>
            <w:hideMark/>
          </w:tcPr>
          <w:p w14:paraId="0280CE2E" w14:textId="77777777" w:rsidR="00571E6D" w:rsidRPr="00EB3F19" w:rsidRDefault="00571E6D" w:rsidP="00571E6D">
            <w:pPr>
              <w:spacing w:after="360" w:line="300" w:lineRule="atLeast"/>
              <w:rPr>
                <w:rFonts w:ascii="Arial" w:hAnsi="Arial" w:cs="Arial"/>
                <w:color w:val="000000" w:themeColor="text1"/>
                <w:sz w:val="23"/>
                <w:szCs w:val="23"/>
              </w:rPr>
            </w:pPr>
            <w:r w:rsidRPr="00EB3F19">
              <w:rPr>
                <w:rFonts w:ascii="Arial" w:hAnsi="Arial" w:cs="Arial"/>
                <w:color w:val="000000" w:themeColor="text1"/>
                <w:sz w:val="23"/>
                <w:szCs w:val="23"/>
              </w:rPr>
              <w:t>No classes</w:t>
            </w:r>
          </w:p>
        </w:tc>
      </w:tr>
    </w:tbl>
    <w:p w14:paraId="5BD3DD6E" w14:textId="77777777" w:rsidR="00571E6D" w:rsidRPr="00EB3F19" w:rsidRDefault="00571E6D" w:rsidP="00571E6D">
      <w:pPr>
        <w:rPr>
          <w:color w:val="000000" w:themeColor="text1"/>
        </w:rPr>
      </w:pPr>
    </w:p>
    <w:p w14:paraId="70E8DF38" w14:textId="62AE1FDF" w:rsidR="00571E6D" w:rsidRPr="00EB3F19" w:rsidRDefault="00571E6D" w:rsidP="00571E6D">
      <w:pPr>
        <w:rPr>
          <w:rFonts w:ascii="Arial" w:hAnsi="Arial" w:cs="Arial"/>
          <w:b/>
          <w:bCs/>
          <w:color w:val="000000" w:themeColor="text1"/>
        </w:rPr>
      </w:pPr>
      <w:r w:rsidRPr="00EB3F19">
        <w:rPr>
          <w:rFonts w:ascii="Arial" w:hAnsi="Arial" w:cs="Arial"/>
          <w:b/>
          <w:bCs/>
          <w:color w:val="000000" w:themeColor="text1"/>
        </w:rPr>
        <w:t>The Human Osteology Course</w:t>
      </w:r>
    </w:p>
    <w:p w14:paraId="571C39F9" w14:textId="77777777" w:rsidR="00571E6D" w:rsidRPr="00EB3F19" w:rsidRDefault="00571E6D">
      <w:pPr>
        <w:rPr>
          <w:rFonts w:ascii="Arial" w:hAnsi="Arial" w:cs="Arial"/>
          <w:color w:val="000000" w:themeColor="text1"/>
        </w:rPr>
      </w:pPr>
    </w:p>
    <w:p w14:paraId="3B4CE064" w14:textId="0333E2CE" w:rsidR="00571E6D" w:rsidRPr="00EB3F19" w:rsidRDefault="00571E6D" w:rsidP="00571E6D">
      <w:pPr>
        <w:spacing w:after="60"/>
        <w:rPr>
          <w:rFonts w:ascii="Arial" w:eastAsiaTheme="minorHAnsi" w:hAnsi="Arial" w:cs="Arial"/>
          <w:i/>
          <w:iCs/>
          <w:color w:val="000000" w:themeColor="text1"/>
          <w:kern w:val="2"/>
          <w:lang w:eastAsia="en-US"/>
          <w14:ligatures w14:val="standardContextual"/>
        </w:rPr>
      </w:pPr>
      <w:r w:rsidRPr="00EB3F19">
        <w:rPr>
          <w:rFonts w:ascii="Arial" w:hAnsi="Arial" w:cs="Arial"/>
          <w:i/>
          <w:iCs/>
          <w:color w:val="000000" w:themeColor="text1"/>
        </w:rPr>
        <w:t xml:space="preserve">Class Overview </w:t>
      </w:r>
    </w:p>
    <w:p w14:paraId="3EC4465F" w14:textId="03FDD123" w:rsidR="00571E6D" w:rsidRPr="00EB3F19" w:rsidRDefault="00571E6D" w:rsidP="00571E6D">
      <w:pPr>
        <w:shd w:val="clear" w:color="auto" w:fill="FDFDFD"/>
        <w:rPr>
          <w:rFonts w:ascii="Arial" w:hAnsi="Arial" w:cs="Arial"/>
          <w:color w:val="000000" w:themeColor="text1"/>
          <w:sz w:val="23"/>
          <w:szCs w:val="23"/>
        </w:rPr>
      </w:pPr>
      <w:r w:rsidRPr="00EB3F19">
        <w:rPr>
          <w:rFonts w:ascii="Arial" w:hAnsi="Arial" w:cs="Arial"/>
          <w:color w:val="000000" w:themeColor="text1"/>
          <w:sz w:val="23"/>
          <w:szCs w:val="23"/>
        </w:rPr>
        <w:t>This course offers students training in the anatomy of the human skeleton and techniques used in biological profiling from skeletal remains. Students will be taught a range of skeletal biology techniques used to estimate age-at-death, biological sex, stature, and bone functional adaptation. We will cover the development, form, and function of human hard tissues (bones and teeth). Acquired skills will be of value to any students interested in skeletal studies including vertebrate biology, comparative skeletal anatomy, medicine, palaeontology, human and primate evolution, forensic sciences and archaeology.</w:t>
      </w:r>
    </w:p>
    <w:p w14:paraId="5CE9E39E" w14:textId="77777777" w:rsidR="00571E6D" w:rsidRPr="00EB3F19" w:rsidRDefault="00571E6D" w:rsidP="00571E6D">
      <w:pPr>
        <w:shd w:val="clear" w:color="auto" w:fill="FDFDFD"/>
        <w:rPr>
          <w:rFonts w:ascii="Arial" w:hAnsi="Arial" w:cs="Arial"/>
          <w:color w:val="000000" w:themeColor="text1"/>
          <w:sz w:val="23"/>
          <w:szCs w:val="23"/>
        </w:rPr>
      </w:pPr>
    </w:p>
    <w:p w14:paraId="160EC25E" w14:textId="77777777" w:rsidR="00571E6D" w:rsidRPr="00EB3F19" w:rsidRDefault="00571E6D" w:rsidP="00571E6D">
      <w:pPr>
        <w:spacing w:after="60"/>
        <w:rPr>
          <w:rFonts w:ascii="Arial" w:hAnsi="Arial" w:cs="Arial"/>
          <w:i/>
          <w:iCs/>
          <w:color w:val="000000" w:themeColor="text1"/>
        </w:rPr>
      </w:pPr>
      <w:r w:rsidRPr="00EB3F19">
        <w:rPr>
          <w:rFonts w:ascii="Arial" w:hAnsi="Arial" w:cs="Arial"/>
          <w:i/>
          <w:iCs/>
          <w:color w:val="000000" w:themeColor="text1"/>
        </w:rPr>
        <w:t>Learning Objectives</w:t>
      </w:r>
    </w:p>
    <w:p w14:paraId="644E933C" w14:textId="77777777" w:rsidR="00571E6D" w:rsidRPr="00EB3F19" w:rsidRDefault="00571E6D" w:rsidP="00571E6D">
      <w:pPr>
        <w:shd w:val="clear" w:color="auto" w:fill="FDFDFD"/>
        <w:rPr>
          <w:rFonts w:ascii="Arial" w:hAnsi="Arial" w:cs="Arial"/>
          <w:color w:val="000000" w:themeColor="text1"/>
          <w:sz w:val="23"/>
          <w:szCs w:val="23"/>
        </w:rPr>
      </w:pPr>
      <w:r w:rsidRPr="00EB3F19">
        <w:rPr>
          <w:rFonts w:ascii="Arial" w:hAnsi="Arial" w:cs="Arial"/>
          <w:color w:val="000000" w:themeColor="text1"/>
          <w:sz w:val="23"/>
          <w:szCs w:val="23"/>
        </w:rPr>
        <w:t>Upon successful completion, students will have the knowledge and skills to:</w:t>
      </w:r>
    </w:p>
    <w:p w14:paraId="35734EBF" w14:textId="77777777" w:rsidR="00571E6D" w:rsidRPr="00EB3F19" w:rsidRDefault="00571E6D" w:rsidP="00571E6D">
      <w:pPr>
        <w:rPr>
          <w:color w:val="000000" w:themeColor="text1"/>
        </w:rPr>
      </w:pPr>
      <w:r w:rsidRPr="00EB3F19">
        <w:rPr>
          <w:rFonts w:ascii="Arial" w:hAnsi="Arial" w:cs="Arial"/>
          <w:color w:val="000000" w:themeColor="text1"/>
          <w:sz w:val="23"/>
          <w:szCs w:val="23"/>
          <w:shd w:val="clear" w:color="auto" w:fill="FDFDFD"/>
        </w:rPr>
        <w:t>Upon successful completion of this course, students will have the knowledge and skills to:</w:t>
      </w:r>
      <w:r w:rsidRPr="00EB3F19">
        <w:rPr>
          <w:rFonts w:ascii="Arial" w:hAnsi="Arial" w:cs="Arial"/>
          <w:color w:val="000000" w:themeColor="text1"/>
          <w:sz w:val="23"/>
          <w:szCs w:val="23"/>
        </w:rPr>
        <w:br/>
      </w:r>
    </w:p>
    <w:p w14:paraId="23A0C915" w14:textId="77777777" w:rsidR="00571E6D" w:rsidRPr="00EB3F19" w:rsidRDefault="00571E6D" w:rsidP="00571E6D">
      <w:pPr>
        <w:numPr>
          <w:ilvl w:val="0"/>
          <w:numId w:val="2"/>
        </w:numPr>
        <w:shd w:val="clear" w:color="auto" w:fill="FDFDFD"/>
        <w:rPr>
          <w:rFonts w:ascii="Arial" w:hAnsi="Arial" w:cs="Arial"/>
          <w:color w:val="000000" w:themeColor="text1"/>
          <w:sz w:val="23"/>
          <w:szCs w:val="23"/>
        </w:rPr>
      </w:pPr>
      <w:r w:rsidRPr="00EB3F19">
        <w:rPr>
          <w:rFonts w:ascii="Arial" w:hAnsi="Arial" w:cs="Arial"/>
          <w:color w:val="000000" w:themeColor="text1"/>
          <w:sz w:val="23"/>
          <w:szCs w:val="23"/>
        </w:rPr>
        <w:t>Describe and explain the human skeletal structure: name and define hard tissues and their parts at a macroscopic (gross) and microscopic (histological) level;</w:t>
      </w:r>
    </w:p>
    <w:p w14:paraId="6A4F0058" w14:textId="77777777" w:rsidR="00571E6D" w:rsidRPr="00EB3F19" w:rsidRDefault="00571E6D" w:rsidP="00571E6D">
      <w:pPr>
        <w:numPr>
          <w:ilvl w:val="0"/>
          <w:numId w:val="2"/>
        </w:numPr>
        <w:shd w:val="clear" w:color="auto" w:fill="FDFDFD"/>
        <w:rPr>
          <w:rFonts w:ascii="Arial" w:hAnsi="Arial" w:cs="Arial"/>
          <w:color w:val="000000" w:themeColor="text1"/>
          <w:sz w:val="23"/>
          <w:szCs w:val="23"/>
        </w:rPr>
      </w:pPr>
      <w:r w:rsidRPr="00EB3F19">
        <w:rPr>
          <w:rFonts w:ascii="Arial" w:hAnsi="Arial" w:cs="Arial"/>
          <w:color w:val="000000" w:themeColor="text1"/>
          <w:sz w:val="23"/>
          <w:szCs w:val="23"/>
        </w:rPr>
        <w:t>Describe and explain the fundamentals of human skeletal growth and metabolic processes in a developmental and functional context;</w:t>
      </w:r>
    </w:p>
    <w:p w14:paraId="73CD2860" w14:textId="77777777" w:rsidR="00571E6D" w:rsidRPr="00EB3F19" w:rsidRDefault="00571E6D" w:rsidP="00571E6D">
      <w:pPr>
        <w:numPr>
          <w:ilvl w:val="0"/>
          <w:numId w:val="2"/>
        </w:numPr>
        <w:shd w:val="clear" w:color="auto" w:fill="FDFDFD"/>
        <w:rPr>
          <w:rFonts w:ascii="Arial" w:hAnsi="Arial" w:cs="Arial"/>
          <w:color w:val="000000" w:themeColor="text1"/>
          <w:sz w:val="23"/>
          <w:szCs w:val="23"/>
        </w:rPr>
      </w:pPr>
      <w:r w:rsidRPr="00EB3F19">
        <w:rPr>
          <w:rFonts w:ascii="Arial" w:hAnsi="Arial" w:cs="Arial"/>
          <w:color w:val="000000" w:themeColor="text1"/>
          <w:sz w:val="23"/>
          <w:szCs w:val="23"/>
        </w:rPr>
        <w:t>Gain practical experience and develop skills in identification and analysis of human skeletal tissues; and</w:t>
      </w:r>
    </w:p>
    <w:p w14:paraId="2092E71C" w14:textId="77777777" w:rsidR="00571E6D" w:rsidRPr="00EB3F19" w:rsidRDefault="00571E6D" w:rsidP="00571E6D">
      <w:pPr>
        <w:numPr>
          <w:ilvl w:val="0"/>
          <w:numId w:val="2"/>
        </w:numPr>
        <w:shd w:val="clear" w:color="auto" w:fill="FDFDFD"/>
        <w:rPr>
          <w:rFonts w:ascii="Arial" w:hAnsi="Arial" w:cs="Arial"/>
          <w:color w:val="000000" w:themeColor="text1"/>
          <w:sz w:val="23"/>
          <w:szCs w:val="23"/>
        </w:rPr>
      </w:pPr>
      <w:r w:rsidRPr="00EB3F19">
        <w:rPr>
          <w:rFonts w:ascii="Arial" w:hAnsi="Arial" w:cs="Arial"/>
          <w:color w:val="000000" w:themeColor="text1"/>
          <w:sz w:val="23"/>
          <w:szCs w:val="23"/>
        </w:rPr>
        <w:t>Outline the ethical treatment of human skeletal remains, and be able to recall key professional documents stipulating the code of ethics, guidance on care and curation of human remains.</w:t>
      </w:r>
    </w:p>
    <w:p w14:paraId="3DD40F9B" w14:textId="18AB9E90" w:rsidR="008F1875" w:rsidRPr="00EB3F19" w:rsidRDefault="008F1875">
      <w:pPr>
        <w:rPr>
          <w:rFonts w:ascii="Arial" w:hAnsi="Arial" w:cs="Arial"/>
          <w:color w:val="000000" w:themeColor="text1"/>
        </w:rPr>
      </w:pPr>
      <w:r w:rsidRPr="00EB3F19">
        <w:rPr>
          <w:rFonts w:ascii="Arial" w:hAnsi="Arial" w:cs="Arial"/>
          <w:color w:val="000000" w:themeColor="text1"/>
        </w:rPr>
        <w:br w:type="page"/>
      </w:r>
    </w:p>
    <w:p w14:paraId="4EBC472E" w14:textId="77777777" w:rsidR="00571E6D" w:rsidRPr="00EB3F19" w:rsidRDefault="00571E6D" w:rsidP="00571E6D">
      <w:pPr>
        <w:spacing w:after="60"/>
        <w:rPr>
          <w:rFonts w:ascii="Arial" w:eastAsiaTheme="minorHAnsi" w:hAnsi="Arial" w:cs="Arial"/>
          <w:i/>
          <w:iCs/>
          <w:color w:val="000000" w:themeColor="text1"/>
          <w:kern w:val="2"/>
          <w:lang w:eastAsia="en-US"/>
          <w14:ligatures w14:val="standardContextual"/>
        </w:rPr>
      </w:pPr>
      <w:r w:rsidRPr="00EB3F19">
        <w:rPr>
          <w:rFonts w:ascii="Arial" w:eastAsiaTheme="minorHAnsi" w:hAnsi="Arial" w:cs="Arial"/>
          <w:i/>
          <w:iCs/>
          <w:color w:val="000000" w:themeColor="text1"/>
          <w:kern w:val="2"/>
          <w:lang w:eastAsia="en-US"/>
          <w14:ligatures w14:val="standardContextual"/>
        </w:rPr>
        <w:t>Class Schedule</w:t>
      </w:r>
    </w:p>
    <w:p w14:paraId="491B98AF" w14:textId="77777777" w:rsidR="00571E6D" w:rsidRPr="00EB3F19" w:rsidRDefault="00571E6D">
      <w:pPr>
        <w:rPr>
          <w:rFonts w:ascii="Arial" w:hAnsi="Arial" w:cs="Arial"/>
          <w:color w:val="000000" w:themeColor="text1"/>
        </w:rPr>
      </w:pPr>
    </w:p>
    <w:tbl>
      <w:tblPr>
        <w:tblW w:w="8364" w:type="dxa"/>
        <w:jc w:val="center"/>
        <w:tblCellSpacing w:w="15" w:type="dxa"/>
        <w:shd w:val="clear" w:color="auto" w:fill="FDFDFD"/>
        <w:tblCellMar>
          <w:top w:w="15" w:type="dxa"/>
          <w:left w:w="15" w:type="dxa"/>
          <w:bottom w:w="15" w:type="dxa"/>
          <w:right w:w="15" w:type="dxa"/>
        </w:tblCellMar>
        <w:tblLook w:val="04A0" w:firstRow="1" w:lastRow="0" w:firstColumn="1" w:lastColumn="0" w:noHBand="0" w:noVBand="1"/>
      </w:tblPr>
      <w:tblGrid>
        <w:gridCol w:w="2194"/>
        <w:gridCol w:w="6170"/>
      </w:tblGrid>
      <w:tr w:rsidR="00EB3F19" w:rsidRPr="00EB3F19" w14:paraId="2815EBAD" w14:textId="77777777" w:rsidTr="008F1875">
        <w:trPr>
          <w:trHeight w:val="340"/>
          <w:tblHeader/>
          <w:tblCellSpacing w:w="15" w:type="dxa"/>
          <w:jc w:val="center"/>
        </w:trPr>
        <w:tc>
          <w:tcPr>
            <w:tcW w:w="2149" w:type="dxa"/>
            <w:shd w:val="clear" w:color="auto" w:fill="FDFDFD"/>
            <w:tcMar>
              <w:top w:w="30" w:type="dxa"/>
              <w:left w:w="150" w:type="dxa"/>
              <w:bottom w:w="30" w:type="dxa"/>
              <w:right w:w="150" w:type="dxa"/>
            </w:tcMar>
            <w:hideMark/>
          </w:tcPr>
          <w:p w14:paraId="2DB2648E" w14:textId="77777777" w:rsidR="00571E6D" w:rsidRPr="00EB3F19" w:rsidRDefault="00571E6D" w:rsidP="00571E6D">
            <w:pPr>
              <w:spacing w:after="360" w:line="300" w:lineRule="atLeast"/>
              <w:jc w:val="center"/>
              <w:rPr>
                <w:rFonts w:ascii="Arial" w:hAnsi="Arial" w:cs="Arial"/>
                <w:b/>
                <w:bCs/>
                <w:caps/>
                <w:color w:val="000000" w:themeColor="text1"/>
                <w:spacing w:val="6"/>
                <w:sz w:val="22"/>
                <w:szCs w:val="22"/>
              </w:rPr>
            </w:pPr>
            <w:r w:rsidRPr="00EB3F19">
              <w:rPr>
                <w:rFonts w:ascii="Arial" w:hAnsi="Arial" w:cs="Arial"/>
                <w:b/>
                <w:bCs/>
                <w:caps/>
                <w:color w:val="000000" w:themeColor="text1"/>
                <w:spacing w:val="6"/>
                <w:sz w:val="22"/>
                <w:szCs w:val="22"/>
              </w:rPr>
              <w:t>WEEK/SESSION</w:t>
            </w:r>
          </w:p>
        </w:tc>
        <w:tc>
          <w:tcPr>
            <w:tcW w:w="6125" w:type="dxa"/>
            <w:shd w:val="clear" w:color="auto" w:fill="FDFDFD"/>
            <w:tcMar>
              <w:top w:w="30" w:type="dxa"/>
              <w:left w:w="150" w:type="dxa"/>
              <w:bottom w:w="30" w:type="dxa"/>
              <w:right w:w="150" w:type="dxa"/>
            </w:tcMar>
            <w:hideMark/>
          </w:tcPr>
          <w:p w14:paraId="2FC8707B" w14:textId="77777777" w:rsidR="00571E6D" w:rsidRPr="00EB3F19" w:rsidRDefault="00571E6D" w:rsidP="00571E6D">
            <w:pPr>
              <w:spacing w:after="360" w:line="300" w:lineRule="atLeast"/>
              <w:jc w:val="center"/>
              <w:rPr>
                <w:rFonts w:ascii="Arial" w:hAnsi="Arial" w:cs="Arial"/>
                <w:b/>
                <w:bCs/>
                <w:caps/>
                <w:color w:val="000000" w:themeColor="text1"/>
                <w:spacing w:val="6"/>
                <w:sz w:val="22"/>
                <w:szCs w:val="22"/>
              </w:rPr>
            </w:pPr>
            <w:r w:rsidRPr="00EB3F19">
              <w:rPr>
                <w:rFonts w:ascii="Arial" w:hAnsi="Arial" w:cs="Arial"/>
                <w:b/>
                <w:bCs/>
                <w:caps/>
                <w:color w:val="000000" w:themeColor="text1"/>
                <w:spacing w:val="6"/>
                <w:sz w:val="22"/>
                <w:szCs w:val="22"/>
              </w:rPr>
              <w:t>SUMMARY OF ACTIVITIES</w:t>
            </w:r>
          </w:p>
        </w:tc>
      </w:tr>
      <w:tr w:rsidR="00EB3F19" w:rsidRPr="00EB3F19" w14:paraId="58196591" w14:textId="77777777" w:rsidTr="008F1875">
        <w:trPr>
          <w:trHeight w:val="340"/>
          <w:tblCellSpacing w:w="15" w:type="dxa"/>
          <w:jc w:val="center"/>
        </w:trPr>
        <w:tc>
          <w:tcPr>
            <w:tcW w:w="0" w:type="auto"/>
            <w:tcBorders>
              <w:top w:val="single" w:sz="6" w:space="0" w:color="888888"/>
            </w:tcBorders>
            <w:shd w:val="clear" w:color="auto" w:fill="FDFDFD"/>
            <w:tcMar>
              <w:top w:w="30" w:type="dxa"/>
              <w:left w:w="150" w:type="dxa"/>
              <w:bottom w:w="30" w:type="dxa"/>
              <w:right w:w="150" w:type="dxa"/>
            </w:tcMar>
            <w:hideMark/>
          </w:tcPr>
          <w:p w14:paraId="6BFF0158" w14:textId="77777777" w:rsidR="00571E6D" w:rsidRPr="00EB3F19" w:rsidRDefault="00571E6D">
            <w:pPr>
              <w:spacing w:after="360" w:line="300" w:lineRule="atLeast"/>
              <w:rPr>
                <w:rFonts w:ascii="Arial" w:hAnsi="Arial" w:cs="Arial"/>
                <w:color w:val="000000" w:themeColor="text1"/>
                <w:sz w:val="22"/>
                <w:szCs w:val="22"/>
              </w:rPr>
            </w:pPr>
            <w:r w:rsidRPr="00EB3F19">
              <w:rPr>
                <w:rFonts w:ascii="Arial" w:hAnsi="Arial" w:cs="Arial"/>
                <w:color w:val="000000" w:themeColor="text1"/>
                <w:sz w:val="22"/>
                <w:szCs w:val="22"/>
              </w:rPr>
              <w:t>1</w:t>
            </w:r>
          </w:p>
        </w:tc>
        <w:tc>
          <w:tcPr>
            <w:tcW w:w="6125" w:type="dxa"/>
            <w:tcBorders>
              <w:top w:val="single" w:sz="6" w:space="0" w:color="888888"/>
            </w:tcBorders>
            <w:shd w:val="clear" w:color="auto" w:fill="FDFDFD"/>
            <w:tcMar>
              <w:top w:w="30" w:type="dxa"/>
              <w:left w:w="150" w:type="dxa"/>
              <w:bottom w:w="30" w:type="dxa"/>
              <w:right w:w="150" w:type="dxa"/>
            </w:tcMar>
            <w:hideMark/>
          </w:tcPr>
          <w:p w14:paraId="30E38155" w14:textId="77777777" w:rsidR="00571E6D" w:rsidRPr="00EB3F19" w:rsidRDefault="00571E6D">
            <w:pPr>
              <w:spacing w:after="360" w:line="300" w:lineRule="atLeast"/>
              <w:rPr>
                <w:rFonts w:ascii="Arial" w:hAnsi="Arial" w:cs="Arial"/>
                <w:color w:val="000000" w:themeColor="text1"/>
                <w:sz w:val="22"/>
                <w:szCs w:val="22"/>
              </w:rPr>
            </w:pPr>
            <w:r w:rsidRPr="00EB3F19">
              <w:rPr>
                <w:rFonts w:ascii="Arial" w:hAnsi="Arial" w:cs="Arial"/>
                <w:color w:val="000000" w:themeColor="text1"/>
                <w:sz w:val="22"/>
                <w:szCs w:val="22"/>
              </w:rPr>
              <w:t>Lecture: Introduction; Lab: Postcranial Anatomy 1</w:t>
            </w:r>
          </w:p>
        </w:tc>
      </w:tr>
      <w:tr w:rsidR="00EB3F19" w:rsidRPr="00EB3F19" w14:paraId="0E333C0C" w14:textId="77777777" w:rsidTr="008F1875">
        <w:trPr>
          <w:trHeight w:val="340"/>
          <w:tblCellSpacing w:w="15" w:type="dxa"/>
          <w:jc w:val="center"/>
        </w:trPr>
        <w:tc>
          <w:tcPr>
            <w:tcW w:w="0" w:type="auto"/>
            <w:tcBorders>
              <w:top w:val="single" w:sz="6" w:space="0" w:color="888888"/>
            </w:tcBorders>
            <w:shd w:val="clear" w:color="auto" w:fill="FDFDFD"/>
            <w:tcMar>
              <w:top w:w="30" w:type="dxa"/>
              <w:left w:w="150" w:type="dxa"/>
              <w:bottom w:w="30" w:type="dxa"/>
              <w:right w:w="150" w:type="dxa"/>
            </w:tcMar>
            <w:hideMark/>
          </w:tcPr>
          <w:p w14:paraId="615A4750" w14:textId="77777777" w:rsidR="00571E6D" w:rsidRPr="00EB3F19" w:rsidRDefault="00571E6D">
            <w:pPr>
              <w:spacing w:after="360" w:line="300" w:lineRule="atLeast"/>
              <w:rPr>
                <w:rFonts w:ascii="Arial" w:hAnsi="Arial" w:cs="Arial"/>
                <w:color w:val="000000" w:themeColor="text1"/>
                <w:sz w:val="22"/>
                <w:szCs w:val="22"/>
              </w:rPr>
            </w:pPr>
            <w:r w:rsidRPr="00EB3F19">
              <w:rPr>
                <w:rFonts w:ascii="Arial" w:hAnsi="Arial" w:cs="Arial"/>
                <w:color w:val="000000" w:themeColor="text1"/>
                <w:sz w:val="22"/>
                <w:szCs w:val="22"/>
              </w:rPr>
              <w:t>2</w:t>
            </w:r>
          </w:p>
        </w:tc>
        <w:tc>
          <w:tcPr>
            <w:tcW w:w="6125" w:type="dxa"/>
            <w:tcBorders>
              <w:top w:val="single" w:sz="6" w:space="0" w:color="888888"/>
            </w:tcBorders>
            <w:shd w:val="clear" w:color="auto" w:fill="FDFDFD"/>
            <w:tcMar>
              <w:top w:w="30" w:type="dxa"/>
              <w:left w:w="150" w:type="dxa"/>
              <w:bottom w:w="30" w:type="dxa"/>
              <w:right w:w="150" w:type="dxa"/>
            </w:tcMar>
            <w:hideMark/>
          </w:tcPr>
          <w:p w14:paraId="5F6EA785" w14:textId="77777777" w:rsidR="00571E6D" w:rsidRPr="00EB3F19" w:rsidRDefault="00571E6D">
            <w:pPr>
              <w:spacing w:after="360" w:line="300" w:lineRule="atLeast"/>
              <w:rPr>
                <w:rFonts w:ascii="Arial" w:hAnsi="Arial" w:cs="Arial"/>
                <w:color w:val="000000" w:themeColor="text1"/>
                <w:sz w:val="22"/>
                <w:szCs w:val="22"/>
              </w:rPr>
            </w:pPr>
            <w:r w:rsidRPr="00EB3F19">
              <w:rPr>
                <w:rFonts w:ascii="Arial" w:hAnsi="Arial" w:cs="Arial"/>
                <w:color w:val="000000" w:themeColor="text1"/>
                <w:sz w:val="22"/>
                <w:szCs w:val="22"/>
              </w:rPr>
              <w:t>Lecture: Postcranial Anatomy; Lab: Postcranial Anatomy 2</w:t>
            </w:r>
          </w:p>
        </w:tc>
      </w:tr>
      <w:tr w:rsidR="00EB3F19" w:rsidRPr="00EB3F19" w14:paraId="2143D364" w14:textId="77777777" w:rsidTr="008F1875">
        <w:trPr>
          <w:trHeight w:val="340"/>
          <w:tblCellSpacing w:w="15" w:type="dxa"/>
          <w:jc w:val="center"/>
        </w:trPr>
        <w:tc>
          <w:tcPr>
            <w:tcW w:w="0" w:type="auto"/>
            <w:tcBorders>
              <w:top w:val="single" w:sz="6" w:space="0" w:color="888888"/>
            </w:tcBorders>
            <w:shd w:val="clear" w:color="auto" w:fill="FDFDFD"/>
            <w:tcMar>
              <w:top w:w="30" w:type="dxa"/>
              <w:left w:w="150" w:type="dxa"/>
              <w:bottom w:w="30" w:type="dxa"/>
              <w:right w:w="150" w:type="dxa"/>
            </w:tcMar>
            <w:hideMark/>
          </w:tcPr>
          <w:p w14:paraId="5E935C51" w14:textId="77777777" w:rsidR="00571E6D" w:rsidRPr="00EB3F19" w:rsidRDefault="00571E6D">
            <w:pPr>
              <w:spacing w:after="360" w:line="300" w:lineRule="atLeast"/>
              <w:rPr>
                <w:rFonts w:ascii="Arial" w:hAnsi="Arial" w:cs="Arial"/>
                <w:color w:val="000000" w:themeColor="text1"/>
                <w:sz w:val="22"/>
                <w:szCs w:val="22"/>
              </w:rPr>
            </w:pPr>
            <w:r w:rsidRPr="00EB3F19">
              <w:rPr>
                <w:rFonts w:ascii="Arial" w:hAnsi="Arial" w:cs="Arial"/>
                <w:color w:val="000000" w:themeColor="text1"/>
                <w:sz w:val="22"/>
                <w:szCs w:val="22"/>
              </w:rPr>
              <w:t>3</w:t>
            </w:r>
          </w:p>
        </w:tc>
        <w:tc>
          <w:tcPr>
            <w:tcW w:w="6125" w:type="dxa"/>
            <w:tcBorders>
              <w:top w:val="single" w:sz="6" w:space="0" w:color="888888"/>
            </w:tcBorders>
            <w:shd w:val="clear" w:color="auto" w:fill="FDFDFD"/>
            <w:tcMar>
              <w:top w:w="30" w:type="dxa"/>
              <w:left w:w="150" w:type="dxa"/>
              <w:bottom w:w="30" w:type="dxa"/>
              <w:right w:w="150" w:type="dxa"/>
            </w:tcMar>
            <w:hideMark/>
          </w:tcPr>
          <w:p w14:paraId="564985F6" w14:textId="77777777" w:rsidR="00571E6D" w:rsidRPr="00EB3F19" w:rsidRDefault="00571E6D">
            <w:pPr>
              <w:spacing w:after="360" w:line="300" w:lineRule="atLeast"/>
              <w:rPr>
                <w:rFonts w:ascii="Arial" w:hAnsi="Arial" w:cs="Arial"/>
                <w:color w:val="000000" w:themeColor="text1"/>
                <w:sz w:val="22"/>
                <w:szCs w:val="22"/>
              </w:rPr>
            </w:pPr>
            <w:r w:rsidRPr="00EB3F19">
              <w:rPr>
                <w:rFonts w:ascii="Arial" w:hAnsi="Arial" w:cs="Arial"/>
                <w:color w:val="000000" w:themeColor="text1"/>
                <w:sz w:val="22"/>
                <w:szCs w:val="22"/>
              </w:rPr>
              <w:t>Lecture: Cranial and Dental Anatomy; Lab: Cranial and Dental Anatomy</w:t>
            </w:r>
          </w:p>
        </w:tc>
      </w:tr>
      <w:tr w:rsidR="00EB3F19" w:rsidRPr="00EB3F19" w14:paraId="42E50B0B" w14:textId="77777777" w:rsidTr="008F1875">
        <w:trPr>
          <w:trHeight w:val="340"/>
          <w:tblCellSpacing w:w="15" w:type="dxa"/>
          <w:jc w:val="center"/>
        </w:trPr>
        <w:tc>
          <w:tcPr>
            <w:tcW w:w="0" w:type="auto"/>
            <w:tcBorders>
              <w:top w:val="single" w:sz="6" w:space="0" w:color="888888"/>
            </w:tcBorders>
            <w:shd w:val="clear" w:color="auto" w:fill="FDFDFD"/>
            <w:tcMar>
              <w:top w:w="30" w:type="dxa"/>
              <w:left w:w="150" w:type="dxa"/>
              <w:bottom w:w="30" w:type="dxa"/>
              <w:right w:w="150" w:type="dxa"/>
            </w:tcMar>
            <w:hideMark/>
          </w:tcPr>
          <w:p w14:paraId="42116797" w14:textId="77777777" w:rsidR="00571E6D" w:rsidRPr="00EB3F19" w:rsidRDefault="00571E6D">
            <w:pPr>
              <w:spacing w:after="360" w:line="300" w:lineRule="atLeast"/>
              <w:rPr>
                <w:rFonts w:ascii="Arial" w:hAnsi="Arial" w:cs="Arial"/>
                <w:color w:val="000000" w:themeColor="text1"/>
                <w:sz w:val="22"/>
                <w:szCs w:val="22"/>
              </w:rPr>
            </w:pPr>
            <w:r w:rsidRPr="00EB3F19">
              <w:rPr>
                <w:rFonts w:ascii="Arial" w:hAnsi="Arial" w:cs="Arial"/>
                <w:color w:val="000000" w:themeColor="text1"/>
                <w:sz w:val="22"/>
                <w:szCs w:val="22"/>
              </w:rPr>
              <w:t>4</w:t>
            </w:r>
          </w:p>
        </w:tc>
        <w:tc>
          <w:tcPr>
            <w:tcW w:w="6125" w:type="dxa"/>
            <w:tcBorders>
              <w:top w:val="single" w:sz="6" w:space="0" w:color="888888"/>
            </w:tcBorders>
            <w:shd w:val="clear" w:color="auto" w:fill="FDFDFD"/>
            <w:tcMar>
              <w:top w:w="30" w:type="dxa"/>
              <w:left w:w="150" w:type="dxa"/>
              <w:bottom w:w="30" w:type="dxa"/>
              <w:right w:w="150" w:type="dxa"/>
            </w:tcMar>
            <w:hideMark/>
          </w:tcPr>
          <w:p w14:paraId="30BFD18A" w14:textId="77777777" w:rsidR="00571E6D" w:rsidRPr="00EB3F19" w:rsidRDefault="00571E6D">
            <w:pPr>
              <w:spacing w:after="360" w:line="300" w:lineRule="atLeast"/>
              <w:rPr>
                <w:rFonts w:ascii="Arial" w:hAnsi="Arial" w:cs="Arial"/>
                <w:color w:val="000000" w:themeColor="text1"/>
                <w:sz w:val="22"/>
                <w:szCs w:val="22"/>
              </w:rPr>
            </w:pPr>
            <w:r w:rsidRPr="00EB3F19">
              <w:rPr>
                <w:rFonts w:ascii="Arial" w:hAnsi="Arial" w:cs="Arial"/>
                <w:color w:val="000000" w:themeColor="text1"/>
                <w:sz w:val="22"/>
                <w:szCs w:val="22"/>
              </w:rPr>
              <w:t>Lecture: Joints and Muscles; Lab: Joints and Muscles</w:t>
            </w:r>
          </w:p>
        </w:tc>
      </w:tr>
      <w:tr w:rsidR="00EB3F19" w:rsidRPr="00EB3F19" w14:paraId="31DD2D15" w14:textId="77777777" w:rsidTr="008F1875">
        <w:trPr>
          <w:trHeight w:val="340"/>
          <w:tblCellSpacing w:w="15" w:type="dxa"/>
          <w:jc w:val="center"/>
        </w:trPr>
        <w:tc>
          <w:tcPr>
            <w:tcW w:w="0" w:type="auto"/>
            <w:tcBorders>
              <w:top w:val="single" w:sz="6" w:space="0" w:color="888888"/>
            </w:tcBorders>
            <w:shd w:val="clear" w:color="auto" w:fill="FDFDFD"/>
            <w:tcMar>
              <w:top w:w="30" w:type="dxa"/>
              <w:left w:w="150" w:type="dxa"/>
              <w:bottom w:w="30" w:type="dxa"/>
              <w:right w:w="150" w:type="dxa"/>
            </w:tcMar>
            <w:hideMark/>
          </w:tcPr>
          <w:p w14:paraId="67E58188" w14:textId="77777777" w:rsidR="00571E6D" w:rsidRPr="00EB3F19" w:rsidRDefault="00571E6D">
            <w:pPr>
              <w:spacing w:after="360" w:line="300" w:lineRule="atLeast"/>
              <w:rPr>
                <w:rFonts w:ascii="Arial" w:hAnsi="Arial" w:cs="Arial"/>
                <w:color w:val="000000" w:themeColor="text1"/>
                <w:sz w:val="22"/>
                <w:szCs w:val="22"/>
              </w:rPr>
            </w:pPr>
            <w:r w:rsidRPr="00EB3F19">
              <w:rPr>
                <w:rFonts w:ascii="Arial" w:hAnsi="Arial" w:cs="Arial"/>
                <w:color w:val="000000" w:themeColor="text1"/>
                <w:sz w:val="22"/>
                <w:szCs w:val="22"/>
              </w:rPr>
              <w:t>5</w:t>
            </w:r>
          </w:p>
        </w:tc>
        <w:tc>
          <w:tcPr>
            <w:tcW w:w="6125" w:type="dxa"/>
            <w:tcBorders>
              <w:top w:val="single" w:sz="6" w:space="0" w:color="888888"/>
            </w:tcBorders>
            <w:shd w:val="clear" w:color="auto" w:fill="FDFDFD"/>
            <w:tcMar>
              <w:top w:w="30" w:type="dxa"/>
              <w:left w:w="150" w:type="dxa"/>
              <w:bottom w:w="30" w:type="dxa"/>
              <w:right w:w="150" w:type="dxa"/>
            </w:tcMar>
            <w:hideMark/>
          </w:tcPr>
          <w:p w14:paraId="6AA724C2" w14:textId="77777777" w:rsidR="00571E6D" w:rsidRPr="00EB3F19" w:rsidRDefault="00571E6D">
            <w:pPr>
              <w:spacing w:after="360" w:line="300" w:lineRule="atLeast"/>
              <w:rPr>
                <w:rFonts w:ascii="Arial" w:hAnsi="Arial" w:cs="Arial"/>
                <w:color w:val="000000" w:themeColor="text1"/>
                <w:sz w:val="22"/>
                <w:szCs w:val="22"/>
              </w:rPr>
            </w:pPr>
            <w:r w:rsidRPr="00EB3F19">
              <w:rPr>
                <w:rFonts w:ascii="Arial" w:hAnsi="Arial" w:cs="Arial"/>
                <w:color w:val="000000" w:themeColor="text1"/>
                <w:sz w:val="22"/>
                <w:szCs w:val="22"/>
              </w:rPr>
              <w:t>Lecture: Movement and Habitual Behaviour; Lab: Habitual Behaviour</w:t>
            </w:r>
          </w:p>
        </w:tc>
      </w:tr>
      <w:tr w:rsidR="00EB3F19" w:rsidRPr="00EB3F19" w14:paraId="711BF031" w14:textId="77777777" w:rsidTr="008F1875">
        <w:trPr>
          <w:trHeight w:val="340"/>
          <w:tblCellSpacing w:w="15" w:type="dxa"/>
          <w:jc w:val="center"/>
        </w:trPr>
        <w:tc>
          <w:tcPr>
            <w:tcW w:w="0" w:type="auto"/>
            <w:tcBorders>
              <w:top w:val="single" w:sz="6" w:space="0" w:color="888888"/>
            </w:tcBorders>
            <w:shd w:val="clear" w:color="auto" w:fill="FDFDFD"/>
            <w:tcMar>
              <w:top w:w="30" w:type="dxa"/>
              <w:left w:w="150" w:type="dxa"/>
              <w:bottom w:w="30" w:type="dxa"/>
              <w:right w:w="150" w:type="dxa"/>
            </w:tcMar>
            <w:hideMark/>
          </w:tcPr>
          <w:p w14:paraId="0D173EB2" w14:textId="77777777" w:rsidR="00571E6D" w:rsidRPr="00EB3F19" w:rsidRDefault="00571E6D">
            <w:pPr>
              <w:spacing w:after="360" w:line="300" w:lineRule="atLeast"/>
              <w:rPr>
                <w:rFonts w:ascii="Arial" w:hAnsi="Arial" w:cs="Arial"/>
                <w:color w:val="000000" w:themeColor="text1"/>
                <w:sz w:val="22"/>
                <w:szCs w:val="22"/>
              </w:rPr>
            </w:pPr>
            <w:r w:rsidRPr="00EB3F19">
              <w:rPr>
                <w:rFonts w:ascii="Arial" w:hAnsi="Arial" w:cs="Arial"/>
                <w:color w:val="000000" w:themeColor="text1"/>
                <w:sz w:val="22"/>
                <w:szCs w:val="22"/>
              </w:rPr>
              <w:t>6</w:t>
            </w:r>
          </w:p>
        </w:tc>
        <w:tc>
          <w:tcPr>
            <w:tcW w:w="6125" w:type="dxa"/>
            <w:tcBorders>
              <w:top w:val="single" w:sz="6" w:space="0" w:color="888888"/>
            </w:tcBorders>
            <w:shd w:val="clear" w:color="auto" w:fill="FDFDFD"/>
            <w:tcMar>
              <w:top w:w="30" w:type="dxa"/>
              <w:left w:w="150" w:type="dxa"/>
              <w:bottom w:w="30" w:type="dxa"/>
              <w:right w:w="150" w:type="dxa"/>
            </w:tcMar>
            <w:hideMark/>
          </w:tcPr>
          <w:p w14:paraId="4FCCF1C1" w14:textId="77777777" w:rsidR="00571E6D" w:rsidRPr="00EB3F19" w:rsidRDefault="00571E6D">
            <w:pPr>
              <w:spacing w:after="360" w:line="300" w:lineRule="atLeast"/>
              <w:rPr>
                <w:rFonts w:ascii="Arial" w:hAnsi="Arial" w:cs="Arial"/>
                <w:color w:val="000000" w:themeColor="text1"/>
                <w:sz w:val="22"/>
                <w:szCs w:val="22"/>
              </w:rPr>
            </w:pPr>
            <w:r w:rsidRPr="00EB3F19">
              <w:rPr>
                <w:rFonts w:ascii="Arial" w:hAnsi="Arial" w:cs="Arial"/>
                <w:color w:val="000000" w:themeColor="text1"/>
                <w:sz w:val="22"/>
                <w:szCs w:val="22"/>
              </w:rPr>
              <w:t>Lecture: Ethics and Repatriation; Lab: Mid-Semester Practical Test</w:t>
            </w:r>
          </w:p>
        </w:tc>
      </w:tr>
      <w:tr w:rsidR="00EB3F19" w:rsidRPr="00EB3F19" w14:paraId="265D83BF" w14:textId="77777777" w:rsidTr="008F1875">
        <w:trPr>
          <w:trHeight w:val="340"/>
          <w:tblCellSpacing w:w="15" w:type="dxa"/>
          <w:jc w:val="center"/>
        </w:trPr>
        <w:tc>
          <w:tcPr>
            <w:tcW w:w="0" w:type="auto"/>
            <w:tcBorders>
              <w:top w:val="single" w:sz="6" w:space="0" w:color="888888"/>
            </w:tcBorders>
            <w:shd w:val="clear" w:color="auto" w:fill="FDFDFD"/>
            <w:tcMar>
              <w:top w:w="30" w:type="dxa"/>
              <w:left w:w="150" w:type="dxa"/>
              <w:bottom w:w="30" w:type="dxa"/>
              <w:right w:w="150" w:type="dxa"/>
            </w:tcMar>
            <w:hideMark/>
          </w:tcPr>
          <w:p w14:paraId="57DA69BB" w14:textId="77777777" w:rsidR="00571E6D" w:rsidRPr="00EB3F19" w:rsidRDefault="00571E6D">
            <w:pPr>
              <w:spacing w:after="360" w:line="300" w:lineRule="atLeast"/>
              <w:rPr>
                <w:rFonts w:ascii="Arial" w:hAnsi="Arial" w:cs="Arial"/>
                <w:color w:val="000000" w:themeColor="text1"/>
                <w:sz w:val="22"/>
                <w:szCs w:val="22"/>
              </w:rPr>
            </w:pPr>
            <w:r w:rsidRPr="00EB3F19">
              <w:rPr>
                <w:rFonts w:ascii="Arial" w:hAnsi="Arial" w:cs="Arial"/>
                <w:color w:val="000000" w:themeColor="text1"/>
                <w:sz w:val="22"/>
                <w:szCs w:val="22"/>
              </w:rPr>
              <w:t>7</w:t>
            </w:r>
          </w:p>
        </w:tc>
        <w:tc>
          <w:tcPr>
            <w:tcW w:w="6125" w:type="dxa"/>
            <w:tcBorders>
              <w:top w:val="single" w:sz="6" w:space="0" w:color="888888"/>
            </w:tcBorders>
            <w:shd w:val="clear" w:color="auto" w:fill="FDFDFD"/>
            <w:tcMar>
              <w:top w:w="30" w:type="dxa"/>
              <w:left w:w="150" w:type="dxa"/>
              <w:bottom w:w="30" w:type="dxa"/>
              <w:right w:w="150" w:type="dxa"/>
            </w:tcMar>
            <w:hideMark/>
          </w:tcPr>
          <w:p w14:paraId="7117145B" w14:textId="77777777" w:rsidR="00571E6D" w:rsidRPr="00EB3F19" w:rsidRDefault="00571E6D">
            <w:pPr>
              <w:spacing w:after="360" w:line="300" w:lineRule="atLeast"/>
              <w:rPr>
                <w:rFonts w:ascii="Arial" w:hAnsi="Arial" w:cs="Arial"/>
                <w:color w:val="000000" w:themeColor="text1"/>
                <w:sz w:val="22"/>
                <w:szCs w:val="22"/>
              </w:rPr>
            </w:pPr>
            <w:r w:rsidRPr="00EB3F19">
              <w:rPr>
                <w:rFonts w:ascii="Arial" w:hAnsi="Arial" w:cs="Arial"/>
                <w:color w:val="000000" w:themeColor="text1"/>
                <w:sz w:val="22"/>
                <w:szCs w:val="22"/>
              </w:rPr>
              <w:t>Lecture: Skeletal Development and Microstructure; Lab: Skeletal Development and Microstructure</w:t>
            </w:r>
          </w:p>
        </w:tc>
      </w:tr>
      <w:tr w:rsidR="00EB3F19" w:rsidRPr="00EB3F19" w14:paraId="3BF20E52" w14:textId="77777777" w:rsidTr="008F1875">
        <w:trPr>
          <w:trHeight w:val="340"/>
          <w:tblCellSpacing w:w="15" w:type="dxa"/>
          <w:jc w:val="center"/>
        </w:trPr>
        <w:tc>
          <w:tcPr>
            <w:tcW w:w="0" w:type="auto"/>
            <w:tcBorders>
              <w:top w:val="single" w:sz="6" w:space="0" w:color="888888"/>
            </w:tcBorders>
            <w:shd w:val="clear" w:color="auto" w:fill="FDFDFD"/>
            <w:tcMar>
              <w:top w:w="30" w:type="dxa"/>
              <w:left w:w="150" w:type="dxa"/>
              <w:bottom w:w="30" w:type="dxa"/>
              <w:right w:w="150" w:type="dxa"/>
            </w:tcMar>
            <w:hideMark/>
          </w:tcPr>
          <w:p w14:paraId="6C93ED62" w14:textId="77777777" w:rsidR="00571E6D" w:rsidRPr="00EB3F19" w:rsidRDefault="00571E6D">
            <w:pPr>
              <w:spacing w:after="360" w:line="300" w:lineRule="atLeast"/>
              <w:rPr>
                <w:rFonts w:ascii="Arial" w:hAnsi="Arial" w:cs="Arial"/>
                <w:color w:val="000000" w:themeColor="text1"/>
                <w:sz w:val="22"/>
                <w:szCs w:val="22"/>
              </w:rPr>
            </w:pPr>
            <w:r w:rsidRPr="00EB3F19">
              <w:rPr>
                <w:rFonts w:ascii="Arial" w:hAnsi="Arial" w:cs="Arial"/>
                <w:color w:val="000000" w:themeColor="text1"/>
                <w:sz w:val="22"/>
                <w:szCs w:val="22"/>
              </w:rPr>
              <w:t>8</w:t>
            </w:r>
          </w:p>
        </w:tc>
        <w:tc>
          <w:tcPr>
            <w:tcW w:w="6125" w:type="dxa"/>
            <w:tcBorders>
              <w:top w:val="single" w:sz="6" w:space="0" w:color="888888"/>
            </w:tcBorders>
            <w:shd w:val="clear" w:color="auto" w:fill="FDFDFD"/>
            <w:tcMar>
              <w:top w:w="30" w:type="dxa"/>
              <w:left w:w="150" w:type="dxa"/>
              <w:bottom w:w="30" w:type="dxa"/>
              <w:right w:w="150" w:type="dxa"/>
            </w:tcMar>
            <w:hideMark/>
          </w:tcPr>
          <w:p w14:paraId="0206AEE2" w14:textId="77777777" w:rsidR="00571E6D" w:rsidRPr="00EB3F19" w:rsidRDefault="00571E6D">
            <w:pPr>
              <w:spacing w:after="360" w:line="300" w:lineRule="atLeast"/>
              <w:rPr>
                <w:rFonts w:ascii="Arial" w:hAnsi="Arial" w:cs="Arial"/>
                <w:color w:val="000000" w:themeColor="text1"/>
                <w:sz w:val="22"/>
                <w:szCs w:val="22"/>
              </w:rPr>
            </w:pPr>
            <w:r w:rsidRPr="00EB3F19">
              <w:rPr>
                <w:rFonts w:ascii="Arial" w:hAnsi="Arial" w:cs="Arial"/>
                <w:color w:val="000000" w:themeColor="text1"/>
                <w:sz w:val="22"/>
                <w:szCs w:val="22"/>
              </w:rPr>
              <w:t>Lecture: Subadult Age Estimation; Lab: Subadult Age Estimation</w:t>
            </w:r>
          </w:p>
        </w:tc>
      </w:tr>
      <w:tr w:rsidR="00EB3F19" w:rsidRPr="00EB3F19" w14:paraId="3F88C014" w14:textId="77777777" w:rsidTr="008F1875">
        <w:trPr>
          <w:trHeight w:val="340"/>
          <w:tblCellSpacing w:w="15" w:type="dxa"/>
          <w:jc w:val="center"/>
        </w:trPr>
        <w:tc>
          <w:tcPr>
            <w:tcW w:w="0" w:type="auto"/>
            <w:tcBorders>
              <w:top w:val="single" w:sz="6" w:space="0" w:color="888888"/>
            </w:tcBorders>
            <w:shd w:val="clear" w:color="auto" w:fill="FDFDFD"/>
            <w:tcMar>
              <w:top w:w="30" w:type="dxa"/>
              <w:left w:w="150" w:type="dxa"/>
              <w:bottom w:w="30" w:type="dxa"/>
              <w:right w:w="150" w:type="dxa"/>
            </w:tcMar>
            <w:hideMark/>
          </w:tcPr>
          <w:p w14:paraId="501C325C" w14:textId="77777777" w:rsidR="00571E6D" w:rsidRPr="00EB3F19" w:rsidRDefault="00571E6D">
            <w:pPr>
              <w:spacing w:after="360" w:line="300" w:lineRule="atLeast"/>
              <w:rPr>
                <w:rFonts w:ascii="Arial" w:hAnsi="Arial" w:cs="Arial"/>
                <w:color w:val="000000" w:themeColor="text1"/>
                <w:sz w:val="22"/>
                <w:szCs w:val="22"/>
              </w:rPr>
            </w:pPr>
            <w:r w:rsidRPr="00EB3F19">
              <w:rPr>
                <w:rFonts w:ascii="Arial" w:hAnsi="Arial" w:cs="Arial"/>
                <w:color w:val="000000" w:themeColor="text1"/>
                <w:sz w:val="22"/>
                <w:szCs w:val="22"/>
              </w:rPr>
              <w:t>9</w:t>
            </w:r>
          </w:p>
        </w:tc>
        <w:tc>
          <w:tcPr>
            <w:tcW w:w="6125" w:type="dxa"/>
            <w:tcBorders>
              <w:top w:val="single" w:sz="6" w:space="0" w:color="888888"/>
            </w:tcBorders>
            <w:shd w:val="clear" w:color="auto" w:fill="FDFDFD"/>
            <w:tcMar>
              <w:top w:w="30" w:type="dxa"/>
              <w:left w:w="150" w:type="dxa"/>
              <w:bottom w:w="30" w:type="dxa"/>
              <w:right w:w="150" w:type="dxa"/>
            </w:tcMar>
            <w:hideMark/>
          </w:tcPr>
          <w:p w14:paraId="64C4D3B4" w14:textId="77777777" w:rsidR="00571E6D" w:rsidRPr="00EB3F19" w:rsidRDefault="00571E6D">
            <w:pPr>
              <w:spacing w:after="360" w:line="300" w:lineRule="atLeast"/>
              <w:rPr>
                <w:rFonts w:ascii="Arial" w:hAnsi="Arial" w:cs="Arial"/>
                <w:color w:val="000000" w:themeColor="text1"/>
                <w:sz w:val="22"/>
                <w:szCs w:val="22"/>
              </w:rPr>
            </w:pPr>
            <w:r w:rsidRPr="00EB3F19">
              <w:rPr>
                <w:rFonts w:ascii="Arial" w:hAnsi="Arial" w:cs="Arial"/>
                <w:color w:val="000000" w:themeColor="text1"/>
                <w:sz w:val="22"/>
                <w:szCs w:val="22"/>
              </w:rPr>
              <w:t>Lecture: Adult Age Estimation; Lab: Adult Age Estimation</w:t>
            </w:r>
          </w:p>
        </w:tc>
      </w:tr>
      <w:tr w:rsidR="00EB3F19" w:rsidRPr="00EB3F19" w14:paraId="4DEB2104" w14:textId="77777777" w:rsidTr="008F1875">
        <w:trPr>
          <w:trHeight w:val="340"/>
          <w:tblCellSpacing w:w="15" w:type="dxa"/>
          <w:jc w:val="center"/>
        </w:trPr>
        <w:tc>
          <w:tcPr>
            <w:tcW w:w="0" w:type="auto"/>
            <w:tcBorders>
              <w:top w:val="single" w:sz="6" w:space="0" w:color="888888"/>
            </w:tcBorders>
            <w:shd w:val="clear" w:color="auto" w:fill="FDFDFD"/>
            <w:tcMar>
              <w:top w:w="30" w:type="dxa"/>
              <w:left w:w="150" w:type="dxa"/>
              <w:bottom w:w="30" w:type="dxa"/>
              <w:right w:w="150" w:type="dxa"/>
            </w:tcMar>
            <w:hideMark/>
          </w:tcPr>
          <w:p w14:paraId="7C3D876B" w14:textId="77777777" w:rsidR="00571E6D" w:rsidRPr="00EB3F19" w:rsidRDefault="00571E6D">
            <w:pPr>
              <w:spacing w:after="360" w:line="300" w:lineRule="atLeast"/>
              <w:rPr>
                <w:rFonts w:ascii="Arial" w:hAnsi="Arial" w:cs="Arial"/>
                <w:color w:val="000000" w:themeColor="text1"/>
                <w:sz w:val="22"/>
                <w:szCs w:val="22"/>
              </w:rPr>
            </w:pPr>
            <w:r w:rsidRPr="00EB3F19">
              <w:rPr>
                <w:rFonts w:ascii="Arial" w:hAnsi="Arial" w:cs="Arial"/>
                <w:color w:val="000000" w:themeColor="text1"/>
                <w:sz w:val="22"/>
                <w:szCs w:val="22"/>
              </w:rPr>
              <w:t>10</w:t>
            </w:r>
          </w:p>
        </w:tc>
        <w:tc>
          <w:tcPr>
            <w:tcW w:w="6125" w:type="dxa"/>
            <w:tcBorders>
              <w:top w:val="single" w:sz="6" w:space="0" w:color="888888"/>
            </w:tcBorders>
            <w:shd w:val="clear" w:color="auto" w:fill="FDFDFD"/>
            <w:tcMar>
              <w:top w:w="30" w:type="dxa"/>
              <w:left w:w="150" w:type="dxa"/>
              <w:bottom w:w="30" w:type="dxa"/>
              <w:right w:w="150" w:type="dxa"/>
            </w:tcMar>
            <w:hideMark/>
          </w:tcPr>
          <w:p w14:paraId="5F811100" w14:textId="77777777" w:rsidR="00571E6D" w:rsidRPr="00EB3F19" w:rsidRDefault="00571E6D">
            <w:pPr>
              <w:spacing w:after="360" w:line="300" w:lineRule="atLeast"/>
              <w:rPr>
                <w:rFonts w:ascii="Arial" w:hAnsi="Arial" w:cs="Arial"/>
                <w:color w:val="000000" w:themeColor="text1"/>
                <w:sz w:val="22"/>
                <w:szCs w:val="22"/>
              </w:rPr>
            </w:pPr>
            <w:r w:rsidRPr="00EB3F19">
              <w:rPr>
                <w:rFonts w:ascii="Arial" w:hAnsi="Arial" w:cs="Arial"/>
                <w:color w:val="000000" w:themeColor="text1"/>
                <w:sz w:val="22"/>
                <w:szCs w:val="22"/>
              </w:rPr>
              <w:t>Lecture: Sex Estimation; Lab: Sex Estimation</w:t>
            </w:r>
          </w:p>
        </w:tc>
      </w:tr>
      <w:tr w:rsidR="00EB3F19" w:rsidRPr="00EB3F19" w14:paraId="52AECDFC" w14:textId="77777777" w:rsidTr="008F1875">
        <w:trPr>
          <w:trHeight w:val="340"/>
          <w:tblCellSpacing w:w="15" w:type="dxa"/>
          <w:jc w:val="center"/>
        </w:trPr>
        <w:tc>
          <w:tcPr>
            <w:tcW w:w="0" w:type="auto"/>
            <w:tcBorders>
              <w:top w:val="single" w:sz="6" w:space="0" w:color="888888"/>
            </w:tcBorders>
            <w:shd w:val="clear" w:color="auto" w:fill="FDFDFD"/>
            <w:tcMar>
              <w:top w:w="30" w:type="dxa"/>
              <w:left w:w="150" w:type="dxa"/>
              <w:bottom w:w="30" w:type="dxa"/>
              <w:right w:w="150" w:type="dxa"/>
            </w:tcMar>
            <w:hideMark/>
          </w:tcPr>
          <w:p w14:paraId="505E7397" w14:textId="77777777" w:rsidR="00571E6D" w:rsidRPr="00EB3F19" w:rsidRDefault="00571E6D">
            <w:pPr>
              <w:spacing w:after="360" w:line="300" w:lineRule="atLeast"/>
              <w:rPr>
                <w:rFonts w:ascii="Arial" w:hAnsi="Arial" w:cs="Arial"/>
                <w:color w:val="000000" w:themeColor="text1"/>
                <w:sz w:val="22"/>
                <w:szCs w:val="22"/>
              </w:rPr>
            </w:pPr>
            <w:r w:rsidRPr="00EB3F19">
              <w:rPr>
                <w:rFonts w:ascii="Arial" w:hAnsi="Arial" w:cs="Arial"/>
                <w:color w:val="000000" w:themeColor="text1"/>
                <w:sz w:val="22"/>
                <w:szCs w:val="22"/>
              </w:rPr>
              <w:t>11</w:t>
            </w:r>
          </w:p>
        </w:tc>
        <w:tc>
          <w:tcPr>
            <w:tcW w:w="6125" w:type="dxa"/>
            <w:tcBorders>
              <w:top w:val="single" w:sz="6" w:space="0" w:color="888888"/>
            </w:tcBorders>
            <w:shd w:val="clear" w:color="auto" w:fill="FDFDFD"/>
            <w:tcMar>
              <w:top w:w="30" w:type="dxa"/>
              <w:left w:w="150" w:type="dxa"/>
              <w:bottom w:w="30" w:type="dxa"/>
              <w:right w:w="150" w:type="dxa"/>
            </w:tcMar>
            <w:hideMark/>
          </w:tcPr>
          <w:p w14:paraId="5285393A" w14:textId="77777777" w:rsidR="00571E6D" w:rsidRPr="00EB3F19" w:rsidRDefault="00571E6D">
            <w:pPr>
              <w:spacing w:after="360" w:line="300" w:lineRule="atLeast"/>
              <w:rPr>
                <w:rFonts w:ascii="Arial" w:hAnsi="Arial" w:cs="Arial"/>
                <w:color w:val="000000" w:themeColor="text1"/>
                <w:sz w:val="22"/>
                <w:szCs w:val="22"/>
              </w:rPr>
            </w:pPr>
            <w:r w:rsidRPr="00EB3F19">
              <w:rPr>
                <w:rFonts w:ascii="Arial" w:hAnsi="Arial" w:cs="Arial"/>
                <w:color w:val="000000" w:themeColor="text1"/>
                <w:sz w:val="22"/>
                <w:szCs w:val="22"/>
              </w:rPr>
              <w:t>Lecture: Biodistance and Ancestry; Lab: Ancestry Debate</w:t>
            </w:r>
          </w:p>
        </w:tc>
      </w:tr>
      <w:tr w:rsidR="00EB3F19" w:rsidRPr="00EB3F19" w14:paraId="25884140" w14:textId="77777777" w:rsidTr="008F1875">
        <w:trPr>
          <w:trHeight w:val="340"/>
          <w:tblCellSpacing w:w="15" w:type="dxa"/>
          <w:jc w:val="center"/>
        </w:trPr>
        <w:tc>
          <w:tcPr>
            <w:tcW w:w="0" w:type="auto"/>
            <w:tcBorders>
              <w:top w:val="single" w:sz="6" w:space="0" w:color="888888"/>
            </w:tcBorders>
            <w:shd w:val="clear" w:color="auto" w:fill="FDFDFD"/>
            <w:tcMar>
              <w:top w:w="30" w:type="dxa"/>
              <w:left w:w="150" w:type="dxa"/>
              <w:bottom w:w="30" w:type="dxa"/>
              <w:right w:w="150" w:type="dxa"/>
            </w:tcMar>
            <w:hideMark/>
          </w:tcPr>
          <w:p w14:paraId="17212D2B" w14:textId="77777777" w:rsidR="00571E6D" w:rsidRPr="00EB3F19" w:rsidRDefault="00571E6D">
            <w:pPr>
              <w:spacing w:after="360" w:line="300" w:lineRule="atLeast"/>
              <w:rPr>
                <w:rFonts w:ascii="Arial" w:hAnsi="Arial" w:cs="Arial"/>
                <w:color w:val="000000" w:themeColor="text1"/>
                <w:sz w:val="22"/>
                <w:szCs w:val="22"/>
              </w:rPr>
            </w:pPr>
            <w:r w:rsidRPr="00EB3F19">
              <w:rPr>
                <w:rFonts w:ascii="Arial" w:hAnsi="Arial" w:cs="Arial"/>
                <w:color w:val="000000" w:themeColor="text1"/>
                <w:sz w:val="22"/>
                <w:szCs w:val="22"/>
              </w:rPr>
              <w:t>12</w:t>
            </w:r>
          </w:p>
        </w:tc>
        <w:tc>
          <w:tcPr>
            <w:tcW w:w="6125" w:type="dxa"/>
            <w:tcBorders>
              <w:top w:val="single" w:sz="6" w:space="0" w:color="888888"/>
            </w:tcBorders>
            <w:shd w:val="clear" w:color="auto" w:fill="FDFDFD"/>
            <w:tcMar>
              <w:top w:w="30" w:type="dxa"/>
              <w:left w:w="150" w:type="dxa"/>
              <w:bottom w:w="30" w:type="dxa"/>
              <w:right w:w="150" w:type="dxa"/>
            </w:tcMar>
            <w:hideMark/>
          </w:tcPr>
          <w:p w14:paraId="6ECE7E52" w14:textId="77777777" w:rsidR="00571E6D" w:rsidRPr="00EB3F19" w:rsidRDefault="00571E6D">
            <w:pPr>
              <w:spacing w:after="360" w:line="300" w:lineRule="atLeast"/>
              <w:rPr>
                <w:rFonts w:ascii="Arial" w:hAnsi="Arial" w:cs="Arial"/>
                <w:color w:val="000000" w:themeColor="text1"/>
                <w:sz w:val="22"/>
                <w:szCs w:val="22"/>
              </w:rPr>
            </w:pPr>
            <w:r w:rsidRPr="00EB3F19">
              <w:rPr>
                <w:rFonts w:ascii="Arial" w:hAnsi="Arial" w:cs="Arial"/>
                <w:color w:val="000000" w:themeColor="text1"/>
                <w:sz w:val="22"/>
                <w:szCs w:val="22"/>
              </w:rPr>
              <w:t>Lecture: Stature and Mass and Exam Information; Lab: Stature and Mass</w:t>
            </w:r>
          </w:p>
        </w:tc>
      </w:tr>
      <w:tr w:rsidR="00EB3F19" w:rsidRPr="00EB3F19" w14:paraId="69C47CB1" w14:textId="77777777" w:rsidTr="008F1875">
        <w:trPr>
          <w:trHeight w:val="340"/>
          <w:tblCellSpacing w:w="15" w:type="dxa"/>
          <w:jc w:val="center"/>
        </w:trPr>
        <w:tc>
          <w:tcPr>
            <w:tcW w:w="0" w:type="auto"/>
            <w:tcBorders>
              <w:top w:val="single" w:sz="6" w:space="0" w:color="888888"/>
            </w:tcBorders>
            <w:shd w:val="clear" w:color="auto" w:fill="FDFDFD"/>
            <w:tcMar>
              <w:top w:w="30" w:type="dxa"/>
              <w:left w:w="150" w:type="dxa"/>
              <w:bottom w:w="30" w:type="dxa"/>
              <w:right w:w="150" w:type="dxa"/>
            </w:tcMar>
            <w:hideMark/>
          </w:tcPr>
          <w:p w14:paraId="773C0A91" w14:textId="77777777" w:rsidR="00571E6D" w:rsidRPr="00EB3F19" w:rsidRDefault="00571E6D">
            <w:pPr>
              <w:spacing w:after="360" w:line="300" w:lineRule="atLeast"/>
              <w:rPr>
                <w:rFonts w:ascii="Arial" w:hAnsi="Arial" w:cs="Arial"/>
                <w:color w:val="000000" w:themeColor="text1"/>
                <w:sz w:val="22"/>
                <w:szCs w:val="22"/>
              </w:rPr>
            </w:pPr>
            <w:r w:rsidRPr="00EB3F19">
              <w:rPr>
                <w:rFonts w:ascii="Arial" w:hAnsi="Arial" w:cs="Arial"/>
                <w:color w:val="000000" w:themeColor="text1"/>
                <w:sz w:val="22"/>
                <w:szCs w:val="22"/>
              </w:rPr>
              <w:t>13</w:t>
            </w:r>
          </w:p>
        </w:tc>
        <w:tc>
          <w:tcPr>
            <w:tcW w:w="6125" w:type="dxa"/>
            <w:tcBorders>
              <w:top w:val="single" w:sz="6" w:space="0" w:color="888888"/>
            </w:tcBorders>
            <w:shd w:val="clear" w:color="auto" w:fill="FDFDFD"/>
            <w:tcMar>
              <w:top w:w="30" w:type="dxa"/>
              <w:left w:w="150" w:type="dxa"/>
              <w:bottom w:w="30" w:type="dxa"/>
              <w:right w:w="150" w:type="dxa"/>
            </w:tcMar>
            <w:hideMark/>
          </w:tcPr>
          <w:p w14:paraId="556E571C" w14:textId="5EC5EB8C" w:rsidR="00571E6D" w:rsidRPr="00EB3F19" w:rsidRDefault="00571E6D">
            <w:pPr>
              <w:spacing w:after="360" w:line="300" w:lineRule="atLeast"/>
              <w:rPr>
                <w:rFonts w:ascii="Arial" w:hAnsi="Arial" w:cs="Arial"/>
                <w:color w:val="000000" w:themeColor="text1"/>
                <w:sz w:val="22"/>
                <w:szCs w:val="22"/>
              </w:rPr>
            </w:pPr>
            <w:r w:rsidRPr="00EB3F19">
              <w:rPr>
                <w:rFonts w:ascii="Arial" w:hAnsi="Arial" w:cs="Arial"/>
                <w:color w:val="000000" w:themeColor="text1"/>
                <w:sz w:val="22"/>
                <w:szCs w:val="22"/>
              </w:rPr>
              <w:t>Semester 1 Exam Period</w:t>
            </w:r>
            <w:bookmarkStart w:id="0" w:name="_GoBack"/>
            <w:bookmarkEnd w:id="0"/>
          </w:p>
        </w:tc>
      </w:tr>
    </w:tbl>
    <w:p w14:paraId="7F9754D2" w14:textId="77777777" w:rsidR="00571E6D" w:rsidRPr="00EB3F19" w:rsidRDefault="00571E6D">
      <w:pPr>
        <w:rPr>
          <w:rFonts w:ascii="Arial" w:hAnsi="Arial" w:cs="Arial"/>
          <w:color w:val="000000" w:themeColor="text1"/>
        </w:rPr>
      </w:pPr>
    </w:p>
    <w:sectPr w:rsidR="00571E6D" w:rsidRPr="00EB3F19" w:rsidSect="00EB3F19">
      <w:footerReference w:type="even" r:id="rId7"/>
      <w:footerReference w:type="default" r:id="rId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D869EA" w14:textId="77777777" w:rsidR="00351454" w:rsidRDefault="00351454" w:rsidP="00957A78">
      <w:r>
        <w:separator/>
      </w:r>
    </w:p>
  </w:endnote>
  <w:endnote w:type="continuationSeparator" w:id="0">
    <w:p w14:paraId="0FFDA952" w14:textId="77777777" w:rsidR="00351454" w:rsidRDefault="00351454" w:rsidP="00957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801054503"/>
      <w:docPartObj>
        <w:docPartGallery w:val="Page Numbers (Bottom of Page)"/>
        <w:docPartUnique/>
      </w:docPartObj>
    </w:sdtPr>
    <w:sdtEndPr>
      <w:rPr>
        <w:rStyle w:val="PageNumber"/>
      </w:rPr>
    </w:sdtEndPr>
    <w:sdtContent>
      <w:p w14:paraId="1DF3A3EA" w14:textId="08BA2CD9" w:rsidR="00957A78" w:rsidRDefault="00957A78" w:rsidP="00F3527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73EFE5F" w14:textId="77777777" w:rsidR="00957A78" w:rsidRDefault="00957A78" w:rsidP="00957A7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Arial" w:hAnsi="Arial" w:cs="Arial"/>
      </w:rPr>
      <w:id w:val="-983231628"/>
      <w:docPartObj>
        <w:docPartGallery w:val="Page Numbers (Bottom of Page)"/>
        <w:docPartUnique/>
      </w:docPartObj>
    </w:sdtPr>
    <w:sdtEndPr>
      <w:rPr>
        <w:rStyle w:val="PageNumber"/>
      </w:rPr>
    </w:sdtEndPr>
    <w:sdtContent>
      <w:p w14:paraId="6E7783EB" w14:textId="09AABCF4" w:rsidR="00957A78" w:rsidRPr="00957A78" w:rsidRDefault="00957A78" w:rsidP="00F3527D">
        <w:pPr>
          <w:pStyle w:val="Footer"/>
          <w:framePr w:wrap="none" w:vAnchor="text" w:hAnchor="margin" w:xAlign="right" w:y="1"/>
          <w:rPr>
            <w:rStyle w:val="PageNumber"/>
            <w:rFonts w:ascii="Arial" w:hAnsi="Arial" w:cs="Arial"/>
          </w:rPr>
        </w:pPr>
        <w:r w:rsidRPr="00957A78">
          <w:rPr>
            <w:rStyle w:val="PageNumber"/>
            <w:rFonts w:ascii="Arial" w:hAnsi="Arial" w:cs="Arial"/>
          </w:rPr>
          <w:fldChar w:fldCharType="begin"/>
        </w:r>
        <w:r w:rsidRPr="00957A78">
          <w:rPr>
            <w:rStyle w:val="PageNumber"/>
            <w:rFonts w:ascii="Arial" w:hAnsi="Arial" w:cs="Arial"/>
          </w:rPr>
          <w:instrText xml:space="preserve"> PAGE </w:instrText>
        </w:r>
        <w:r w:rsidRPr="00957A78">
          <w:rPr>
            <w:rStyle w:val="PageNumber"/>
            <w:rFonts w:ascii="Arial" w:hAnsi="Arial" w:cs="Arial"/>
          </w:rPr>
          <w:fldChar w:fldCharType="separate"/>
        </w:r>
        <w:r w:rsidR="00151B9D">
          <w:rPr>
            <w:rStyle w:val="PageNumber"/>
            <w:rFonts w:ascii="Arial" w:hAnsi="Arial" w:cs="Arial"/>
            <w:noProof/>
          </w:rPr>
          <w:t>1</w:t>
        </w:r>
        <w:r w:rsidRPr="00957A78">
          <w:rPr>
            <w:rStyle w:val="PageNumber"/>
            <w:rFonts w:ascii="Arial" w:hAnsi="Arial" w:cs="Arial"/>
          </w:rPr>
          <w:fldChar w:fldCharType="end"/>
        </w:r>
      </w:p>
    </w:sdtContent>
  </w:sdt>
  <w:p w14:paraId="2482E620" w14:textId="77777777" w:rsidR="00957A78" w:rsidRDefault="00957A78" w:rsidP="00957A7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249C6F" w14:textId="77777777" w:rsidR="00351454" w:rsidRDefault="00351454" w:rsidP="00957A78">
      <w:r>
        <w:separator/>
      </w:r>
    </w:p>
  </w:footnote>
  <w:footnote w:type="continuationSeparator" w:id="0">
    <w:p w14:paraId="663968B2" w14:textId="77777777" w:rsidR="00351454" w:rsidRDefault="00351454" w:rsidP="00957A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D8B4C86"/>
    <w:multiLevelType w:val="multilevel"/>
    <w:tmpl w:val="018EF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EFE5729"/>
    <w:multiLevelType w:val="multilevel"/>
    <w:tmpl w:val="EFE02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8"/>
  <w:revisionView w:markup="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E6D"/>
    <w:rsid w:val="00003CA7"/>
    <w:rsid w:val="0000551F"/>
    <w:rsid w:val="00013111"/>
    <w:rsid w:val="000179D8"/>
    <w:rsid w:val="000206A3"/>
    <w:rsid w:val="00026283"/>
    <w:rsid w:val="00027822"/>
    <w:rsid w:val="00031DC4"/>
    <w:rsid w:val="00032ABA"/>
    <w:rsid w:val="00044370"/>
    <w:rsid w:val="0004540C"/>
    <w:rsid w:val="00050867"/>
    <w:rsid w:val="000A46B6"/>
    <w:rsid w:val="000C1C6B"/>
    <w:rsid w:val="000C4E06"/>
    <w:rsid w:val="000D61BA"/>
    <w:rsid w:val="000E1436"/>
    <w:rsid w:val="001055C6"/>
    <w:rsid w:val="00105B91"/>
    <w:rsid w:val="00117316"/>
    <w:rsid w:val="001178DB"/>
    <w:rsid w:val="00144E0C"/>
    <w:rsid w:val="00146A9C"/>
    <w:rsid w:val="00151B9D"/>
    <w:rsid w:val="00167071"/>
    <w:rsid w:val="00174807"/>
    <w:rsid w:val="00182028"/>
    <w:rsid w:val="001915BE"/>
    <w:rsid w:val="001A1BC8"/>
    <w:rsid w:val="001B4C6E"/>
    <w:rsid w:val="001C42FC"/>
    <w:rsid w:val="001C4F1F"/>
    <w:rsid w:val="001D0CC9"/>
    <w:rsid w:val="001D5750"/>
    <w:rsid w:val="001D658D"/>
    <w:rsid w:val="001D67FF"/>
    <w:rsid w:val="001E1051"/>
    <w:rsid w:val="001E30C8"/>
    <w:rsid w:val="001F1095"/>
    <w:rsid w:val="00201E16"/>
    <w:rsid w:val="002066EE"/>
    <w:rsid w:val="00212B47"/>
    <w:rsid w:val="002158F6"/>
    <w:rsid w:val="002253F2"/>
    <w:rsid w:val="002274EC"/>
    <w:rsid w:val="00234D9E"/>
    <w:rsid w:val="00244F51"/>
    <w:rsid w:val="00250F40"/>
    <w:rsid w:val="00250FCB"/>
    <w:rsid w:val="00253E34"/>
    <w:rsid w:val="002635E8"/>
    <w:rsid w:val="00266D9B"/>
    <w:rsid w:val="00270AFF"/>
    <w:rsid w:val="0027247C"/>
    <w:rsid w:val="00275164"/>
    <w:rsid w:val="00276503"/>
    <w:rsid w:val="002802FC"/>
    <w:rsid w:val="002878CC"/>
    <w:rsid w:val="002A755C"/>
    <w:rsid w:val="002C17CC"/>
    <w:rsid w:val="002C2D54"/>
    <w:rsid w:val="002C304A"/>
    <w:rsid w:val="002C7BE0"/>
    <w:rsid w:val="002E1C89"/>
    <w:rsid w:val="002E7445"/>
    <w:rsid w:val="002F0066"/>
    <w:rsid w:val="002F28AF"/>
    <w:rsid w:val="002F5FD6"/>
    <w:rsid w:val="003018EC"/>
    <w:rsid w:val="00304CFF"/>
    <w:rsid w:val="003071B0"/>
    <w:rsid w:val="00322951"/>
    <w:rsid w:val="003354D7"/>
    <w:rsid w:val="003370D0"/>
    <w:rsid w:val="00340FEB"/>
    <w:rsid w:val="0034606B"/>
    <w:rsid w:val="00347886"/>
    <w:rsid w:val="00351447"/>
    <w:rsid w:val="00351454"/>
    <w:rsid w:val="003613BF"/>
    <w:rsid w:val="00370718"/>
    <w:rsid w:val="003A72F8"/>
    <w:rsid w:val="003C04BC"/>
    <w:rsid w:val="003C19C6"/>
    <w:rsid w:val="003C6DE7"/>
    <w:rsid w:val="003E5795"/>
    <w:rsid w:val="00404A38"/>
    <w:rsid w:val="0040556B"/>
    <w:rsid w:val="004062FA"/>
    <w:rsid w:val="00416BF0"/>
    <w:rsid w:val="00436E19"/>
    <w:rsid w:val="00440149"/>
    <w:rsid w:val="00444932"/>
    <w:rsid w:val="00445C8E"/>
    <w:rsid w:val="00447463"/>
    <w:rsid w:val="00451BA9"/>
    <w:rsid w:val="00452157"/>
    <w:rsid w:val="0047051E"/>
    <w:rsid w:val="00480CCB"/>
    <w:rsid w:val="0048780E"/>
    <w:rsid w:val="00493D92"/>
    <w:rsid w:val="004B6C2A"/>
    <w:rsid w:val="004B794C"/>
    <w:rsid w:val="004C0340"/>
    <w:rsid w:val="004C6348"/>
    <w:rsid w:val="004D36C5"/>
    <w:rsid w:val="004D59D5"/>
    <w:rsid w:val="004E34C0"/>
    <w:rsid w:val="004E37F8"/>
    <w:rsid w:val="004E64DD"/>
    <w:rsid w:val="004F4E62"/>
    <w:rsid w:val="00503AA7"/>
    <w:rsid w:val="00514424"/>
    <w:rsid w:val="00527A15"/>
    <w:rsid w:val="0054180D"/>
    <w:rsid w:val="00542529"/>
    <w:rsid w:val="005425C7"/>
    <w:rsid w:val="0055568B"/>
    <w:rsid w:val="00567A1F"/>
    <w:rsid w:val="00571E6D"/>
    <w:rsid w:val="00574E3B"/>
    <w:rsid w:val="005906C1"/>
    <w:rsid w:val="00592063"/>
    <w:rsid w:val="005A5C2F"/>
    <w:rsid w:val="005C2CF6"/>
    <w:rsid w:val="005C34C0"/>
    <w:rsid w:val="005D5C49"/>
    <w:rsid w:val="005F3FC2"/>
    <w:rsid w:val="00610210"/>
    <w:rsid w:val="00614CC0"/>
    <w:rsid w:val="00636972"/>
    <w:rsid w:val="00641B7D"/>
    <w:rsid w:val="00642B1F"/>
    <w:rsid w:val="006526B3"/>
    <w:rsid w:val="00653A74"/>
    <w:rsid w:val="006559F3"/>
    <w:rsid w:val="0066439F"/>
    <w:rsid w:val="00664513"/>
    <w:rsid w:val="00666A0D"/>
    <w:rsid w:val="00672304"/>
    <w:rsid w:val="00686DA2"/>
    <w:rsid w:val="0069390B"/>
    <w:rsid w:val="006A20D0"/>
    <w:rsid w:val="006A70CC"/>
    <w:rsid w:val="006C2E1F"/>
    <w:rsid w:val="006D22BE"/>
    <w:rsid w:val="006E3344"/>
    <w:rsid w:val="006E5D4B"/>
    <w:rsid w:val="006F60AF"/>
    <w:rsid w:val="00706377"/>
    <w:rsid w:val="007126F7"/>
    <w:rsid w:val="00727EEC"/>
    <w:rsid w:val="00760CF3"/>
    <w:rsid w:val="00764686"/>
    <w:rsid w:val="00764AB5"/>
    <w:rsid w:val="00767B38"/>
    <w:rsid w:val="00773262"/>
    <w:rsid w:val="007740C3"/>
    <w:rsid w:val="00785A4D"/>
    <w:rsid w:val="00787938"/>
    <w:rsid w:val="00790A7D"/>
    <w:rsid w:val="007922F4"/>
    <w:rsid w:val="0079708A"/>
    <w:rsid w:val="007A1B92"/>
    <w:rsid w:val="007A6580"/>
    <w:rsid w:val="007B5AD5"/>
    <w:rsid w:val="007C30EE"/>
    <w:rsid w:val="007C671E"/>
    <w:rsid w:val="007C6C73"/>
    <w:rsid w:val="007D12B4"/>
    <w:rsid w:val="007D5159"/>
    <w:rsid w:val="007E1BFF"/>
    <w:rsid w:val="00803CC0"/>
    <w:rsid w:val="00807EF6"/>
    <w:rsid w:val="0082679E"/>
    <w:rsid w:val="00831DD1"/>
    <w:rsid w:val="008402CE"/>
    <w:rsid w:val="0084056E"/>
    <w:rsid w:val="00852264"/>
    <w:rsid w:val="008579C6"/>
    <w:rsid w:val="00857E5B"/>
    <w:rsid w:val="00873DB0"/>
    <w:rsid w:val="008740E7"/>
    <w:rsid w:val="00876656"/>
    <w:rsid w:val="00890256"/>
    <w:rsid w:val="00891DA5"/>
    <w:rsid w:val="008A17F0"/>
    <w:rsid w:val="008C2363"/>
    <w:rsid w:val="008C2A78"/>
    <w:rsid w:val="008C4142"/>
    <w:rsid w:val="008D3B17"/>
    <w:rsid w:val="008D6F80"/>
    <w:rsid w:val="008D78CF"/>
    <w:rsid w:val="008E4CFE"/>
    <w:rsid w:val="008E5264"/>
    <w:rsid w:val="008F1875"/>
    <w:rsid w:val="008F4B08"/>
    <w:rsid w:val="00904186"/>
    <w:rsid w:val="00906EBB"/>
    <w:rsid w:val="00927650"/>
    <w:rsid w:val="009401AB"/>
    <w:rsid w:val="00942DE5"/>
    <w:rsid w:val="00952C55"/>
    <w:rsid w:val="00954EA8"/>
    <w:rsid w:val="00957A78"/>
    <w:rsid w:val="0097042A"/>
    <w:rsid w:val="0097387D"/>
    <w:rsid w:val="009901DB"/>
    <w:rsid w:val="009B48C6"/>
    <w:rsid w:val="009C2379"/>
    <w:rsid w:val="009C5D0F"/>
    <w:rsid w:val="009C6532"/>
    <w:rsid w:val="009C6683"/>
    <w:rsid w:val="009D1965"/>
    <w:rsid w:val="009E6F11"/>
    <w:rsid w:val="00A1522C"/>
    <w:rsid w:val="00A17440"/>
    <w:rsid w:val="00A204FB"/>
    <w:rsid w:val="00A23094"/>
    <w:rsid w:val="00A34E15"/>
    <w:rsid w:val="00A45740"/>
    <w:rsid w:val="00A678BB"/>
    <w:rsid w:val="00A76CA2"/>
    <w:rsid w:val="00A92345"/>
    <w:rsid w:val="00A96AAD"/>
    <w:rsid w:val="00A96B29"/>
    <w:rsid w:val="00A9701F"/>
    <w:rsid w:val="00AA1542"/>
    <w:rsid w:val="00AA7311"/>
    <w:rsid w:val="00AB0E4A"/>
    <w:rsid w:val="00AB7EC2"/>
    <w:rsid w:val="00AC3B01"/>
    <w:rsid w:val="00AD5CC6"/>
    <w:rsid w:val="00AD7994"/>
    <w:rsid w:val="00AF542F"/>
    <w:rsid w:val="00AF7FB4"/>
    <w:rsid w:val="00B01027"/>
    <w:rsid w:val="00B12BE0"/>
    <w:rsid w:val="00B12F1D"/>
    <w:rsid w:val="00B1305D"/>
    <w:rsid w:val="00B20598"/>
    <w:rsid w:val="00B271A6"/>
    <w:rsid w:val="00B378B1"/>
    <w:rsid w:val="00B41E16"/>
    <w:rsid w:val="00B43029"/>
    <w:rsid w:val="00B43AE9"/>
    <w:rsid w:val="00B4400C"/>
    <w:rsid w:val="00B705F8"/>
    <w:rsid w:val="00B722EA"/>
    <w:rsid w:val="00B84B61"/>
    <w:rsid w:val="00BA7E53"/>
    <w:rsid w:val="00BB3CD1"/>
    <w:rsid w:val="00BC52D2"/>
    <w:rsid w:val="00BC5713"/>
    <w:rsid w:val="00BD2C0A"/>
    <w:rsid w:val="00BE21C6"/>
    <w:rsid w:val="00BF5C0C"/>
    <w:rsid w:val="00C05840"/>
    <w:rsid w:val="00C1774A"/>
    <w:rsid w:val="00C26944"/>
    <w:rsid w:val="00C305E6"/>
    <w:rsid w:val="00C334AA"/>
    <w:rsid w:val="00C47DBF"/>
    <w:rsid w:val="00C55BB4"/>
    <w:rsid w:val="00C63838"/>
    <w:rsid w:val="00C67D53"/>
    <w:rsid w:val="00CB34C9"/>
    <w:rsid w:val="00CD7A2E"/>
    <w:rsid w:val="00CE507E"/>
    <w:rsid w:val="00CF3C19"/>
    <w:rsid w:val="00D0160B"/>
    <w:rsid w:val="00D05554"/>
    <w:rsid w:val="00D11728"/>
    <w:rsid w:val="00D22AE7"/>
    <w:rsid w:val="00D46BEE"/>
    <w:rsid w:val="00D51589"/>
    <w:rsid w:val="00D56E91"/>
    <w:rsid w:val="00D76273"/>
    <w:rsid w:val="00D850D3"/>
    <w:rsid w:val="00D96780"/>
    <w:rsid w:val="00DA5415"/>
    <w:rsid w:val="00DB2186"/>
    <w:rsid w:val="00DB4FC5"/>
    <w:rsid w:val="00DB6CAF"/>
    <w:rsid w:val="00DC0E5F"/>
    <w:rsid w:val="00DC5FAE"/>
    <w:rsid w:val="00DD3600"/>
    <w:rsid w:val="00DD5D7C"/>
    <w:rsid w:val="00DE6D18"/>
    <w:rsid w:val="00DF0FEF"/>
    <w:rsid w:val="00DF1DA3"/>
    <w:rsid w:val="00DF3AFD"/>
    <w:rsid w:val="00DF4BA1"/>
    <w:rsid w:val="00E21415"/>
    <w:rsid w:val="00E27F7C"/>
    <w:rsid w:val="00E33592"/>
    <w:rsid w:val="00E35F29"/>
    <w:rsid w:val="00E4225E"/>
    <w:rsid w:val="00E57944"/>
    <w:rsid w:val="00E638BA"/>
    <w:rsid w:val="00E72258"/>
    <w:rsid w:val="00E87A79"/>
    <w:rsid w:val="00E91B50"/>
    <w:rsid w:val="00EB29C4"/>
    <w:rsid w:val="00EB3F19"/>
    <w:rsid w:val="00EB7400"/>
    <w:rsid w:val="00EC5A1E"/>
    <w:rsid w:val="00ED7AC8"/>
    <w:rsid w:val="00EF1CD6"/>
    <w:rsid w:val="00EF5E75"/>
    <w:rsid w:val="00EF69B0"/>
    <w:rsid w:val="00F020C5"/>
    <w:rsid w:val="00F3251E"/>
    <w:rsid w:val="00F34066"/>
    <w:rsid w:val="00F37D91"/>
    <w:rsid w:val="00F448CA"/>
    <w:rsid w:val="00F640E3"/>
    <w:rsid w:val="00F809A2"/>
    <w:rsid w:val="00F878C7"/>
    <w:rsid w:val="00F90DDE"/>
    <w:rsid w:val="00F9269D"/>
    <w:rsid w:val="00F94C8F"/>
    <w:rsid w:val="00F9575A"/>
    <w:rsid w:val="00F95911"/>
    <w:rsid w:val="00FD0951"/>
    <w:rsid w:val="00FE0FC7"/>
    <w:rsid w:val="00FE5A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E00D5"/>
  <w15:chartTrackingRefBased/>
  <w15:docId w15:val="{F894AECF-2410-1B48-8D1F-B4B944FAD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1E6D"/>
    <w:rPr>
      <w:rFonts w:ascii="Times New Roman" w:eastAsia="Times New Roman" w:hAnsi="Times New Roman" w:cs="Times New Roman"/>
      <w:kern w:val="0"/>
      <w:lang w:eastAsia="en-GB"/>
      <w14:ligatures w14:val="none"/>
    </w:rPr>
  </w:style>
  <w:style w:type="paragraph" w:styleId="Heading2">
    <w:name w:val="heading 2"/>
    <w:basedOn w:val="Normal"/>
    <w:link w:val="Heading2Char"/>
    <w:uiPriority w:val="9"/>
    <w:qFormat/>
    <w:rsid w:val="00571E6D"/>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1E6D"/>
    <w:pPr>
      <w:spacing w:before="100" w:beforeAutospacing="1" w:after="100" w:afterAutospacing="1"/>
    </w:pPr>
  </w:style>
  <w:style w:type="character" w:customStyle="1" w:styleId="Heading2Char">
    <w:name w:val="Heading 2 Char"/>
    <w:basedOn w:val="DefaultParagraphFont"/>
    <w:link w:val="Heading2"/>
    <w:uiPriority w:val="9"/>
    <w:rsid w:val="00571E6D"/>
    <w:rPr>
      <w:rFonts w:ascii="Times New Roman" w:eastAsia="Times New Roman" w:hAnsi="Times New Roman" w:cs="Times New Roman"/>
      <w:b/>
      <w:bCs/>
      <w:kern w:val="0"/>
      <w:sz w:val="36"/>
      <w:szCs w:val="36"/>
      <w:lang w:eastAsia="en-GB"/>
      <w14:ligatures w14:val="none"/>
    </w:rPr>
  </w:style>
  <w:style w:type="paragraph" w:styleId="Header">
    <w:name w:val="header"/>
    <w:basedOn w:val="Normal"/>
    <w:link w:val="HeaderChar"/>
    <w:uiPriority w:val="99"/>
    <w:unhideWhenUsed/>
    <w:rsid w:val="00957A78"/>
    <w:pPr>
      <w:tabs>
        <w:tab w:val="center" w:pos="4513"/>
        <w:tab w:val="right" w:pos="9026"/>
      </w:tabs>
    </w:pPr>
  </w:style>
  <w:style w:type="character" w:customStyle="1" w:styleId="HeaderChar">
    <w:name w:val="Header Char"/>
    <w:basedOn w:val="DefaultParagraphFont"/>
    <w:link w:val="Header"/>
    <w:uiPriority w:val="99"/>
    <w:rsid w:val="00957A78"/>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957A78"/>
    <w:pPr>
      <w:tabs>
        <w:tab w:val="center" w:pos="4513"/>
        <w:tab w:val="right" w:pos="9026"/>
      </w:tabs>
    </w:pPr>
  </w:style>
  <w:style w:type="character" w:customStyle="1" w:styleId="FooterChar">
    <w:name w:val="Footer Char"/>
    <w:basedOn w:val="DefaultParagraphFont"/>
    <w:link w:val="Footer"/>
    <w:uiPriority w:val="99"/>
    <w:rsid w:val="00957A78"/>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957A78"/>
  </w:style>
  <w:style w:type="character" w:customStyle="1" w:styleId="eop">
    <w:name w:val="eop"/>
    <w:basedOn w:val="DefaultParagraphFont"/>
    <w:rsid w:val="00234D9E"/>
  </w:style>
  <w:style w:type="character" w:styleId="CommentReference">
    <w:name w:val="annotation reference"/>
    <w:basedOn w:val="DefaultParagraphFont"/>
    <w:uiPriority w:val="99"/>
    <w:semiHidden/>
    <w:unhideWhenUsed/>
    <w:rsid w:val="00F94C8F"/>
    <w:rPr>
      <w:sz w:val="16"/>
      <w:szCs w:val="16"/>
    </w:rPr>
  </w:style>
  <w:style w:type="paragraph" w:styleId="CommentText">
    <w:name w:val="annotation text"/>
    <w:basedOn w:val="Normal"/>
    <w:link w:val="CommentTextChar"/>
    <w:uiPriority w:val="99"/>
    <w:semiHidden/>
    <w:unhideWhenUsed/>
    <w:rsid w:val="00F94C8F"/>
    <w:rPr>
      <w:sz w:val="20"/>
      <w:szCs w:val="20"/>
    </w:rPr>
  </w:style>
  <w:style w:type="character" w:customStyle="1" w:styleId="CommentTextChar">
    <w:name w:val="Comment Text Char"/>
    <w:basedOn w:val="DefaultParagraphFont"/>
    <w:link w:val="CommentText"/>
    <w:uiPriority w:val="99"/>
    <w:semiHidden/>
    <w:rsid w:val="00F94C8F"/>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F94C8F"/>
    <w:rPr>
      <w:b/>
      <w:bCs/>
    </w:rPr>
  </w:style>
  <w:style w:type="character" w:customStyle="1" w:styleId="CommentSubjectChar">
    <w:name w:val="Comment Subject Char"/>
    <w:basedOn w:val="CommentTextChar"/>
    <w:link w:val="CommentSubject"/>
    <w:uiPriority w:val="99"/>
    <w:semiHidden/>
    <w:rsid w:val="00F94C8F"/>
    <w:rPr>
      <w:rFonts w:ascii="Times New Roman" w:eastAsia="Times New Roman" w:hAnsi="Times New Roman" w:cs="Times New Roman"/>
      <w:b/>
      <w:bCs/>
      <w:kern w:val="0"/>
      <w:sz w:val="20"/>
      <w:szCs w:val="20"/>
      <w:lang w:eastAsia="en-GB"/>
      <w14:ligatures w14:val="none"/>
    </w:rPr>
  </w:style>
  <w:style w:type="paragraph" w:styleId="BalloonText">
    <w:name w:val="Balloon Text"/>
    <w:basedOn w:val="Normal"/>
    <w:link w:val="BalloonTextChar"/>
    <w:uiPriority w:val="99"/>
    <w:semiHidden/>
    <w:unhideWhenUsed/>
    <w:rsid w:val="00F94C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4C8F"/>
    <w:rPr>
      <w:rFonts w:ascii="Segoe UI" w:eastAsia="Times New Roman" w:hAnsi="Segoe UI" w:cs="Segoe UI"/>
      <w:kern w:val="0"/>
      <w:sz w:val="18"/>
      <w:szCs w:val="18"/>
      <w:lang w:eastAsia="en-GB"/>
      <w14:ligatures w14:val="none"/>
    </w:rPr>
  </w:style>
  <w:style w:type="paragraph" w:styleId="Revision">
    <w:name w:val="Revision"/>
    <w:hidden/>
    <w:uiPriority w:val="99"/>
    <w:semiHidden/>
    <w:rsid w:val="006E3344"/>
    <w:rPr>
      <w:rFonts w:ascii="Times New Roman" w:eastAsia="Times New Roman" w:hAnsi="Times New Roman" w:cs="Times New Roman"/>
      <w:kern w:val="0"/>
      <w:lang w:eastAsia="en-GB"/>
      <w14:ligatures w14:val="none"/>
    </w:rPr>
  </w:style>
  <w:style w:type="character" w:styleId="LineNumber">
    <w:name w:val="line number"/>
    <w:basedOn w:val="DefaultParagraphFont"/>
    <w:uiPriority w:val="99"/>
    <w:semiHidden/>
    <w:unhideWhenUsed/>
    <w:rsid w:val="003071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24992">
      <w:bodyDiv w:val="1"/>
      <w:marLeft w:val="0"/>
      <w:marRight w:val="0"/>
      <w:marTop w:val="0"/>
      <w:marBottom w:val="0"/>
      <w:divBdr>
        <w:top w:val="none" w:sz="0" w:space="0" w:color="auto"/>
        <w:left w:val="none" w:sz="0" w:space="0" w:color="auto"/>
        <w:bottom w:val="none" w:sz="0" w:space="0" w:color="auto"/>
        <w:right w:val="none" w:sz="0" w:space="0" w:color="auto"/>
      </w:divBdr>
    </w:div>
    <w:div w:id="172032697">
      <w:bodyDiv w:val="1"/>
      <w:marLeft w:val="0"/>
      <w:marRight w:val="0"/>
      <w:marTop w:val="0"/>
      <w:marBottom w:val="0"/>
      <w:divBdr>
        <w:top w:val="none" w:sz="0" w:space="0" w:color="auto"/>
        <w:left w:val="none" w:sz="0" w:space="0" w:color="auto"/>
        <w:bottom w:val="none" w:sz="0" w:space="0" w:color="auto"/>
        <w:right w:val="none" w:sz="0" w:space="0" w:color="auto"/>
      </w:divBdr>
    </w:div>
    <w:div w:id="1300496556">
      <w:bodyDiv w:val="1"/>
      <w:marLeft w:val="0"/>
      <w:marRight w:val="0"/>
      <w:marTop w:val="0"/>
      <w:marBottom w:val="0"/>
      <w:divBdr>
        <w:top w:val="none" w:sz="0" w:space="0" w:color="auto"/>
        <w:left w:val="none" w:sz="0" w:space="0" w:color="auto"/>
        <w:bottom w:val="none" w:sz="0" w:space="0" w:color="auto"/>
        <w:right w:val="none" w:sz="0" w:space="0" w:color="auto"/>
      </w:divBdr>
    </w:div>
    <w:div w:id="2083913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961</Words>
  <Characters>5481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Ward</dc:creator>
  <cp:keywords/>
  <dc:description/>
  <cp:lastModifiedBy>Sangeetha Sekar</cp:lastModifiedBy>
  <cp:revision>8</cp:revision>
  <dcterms:created xsi:type="dcterms:W3CDTF">2023-05-19T07:45:00Z</dcterms:created>
  <dcterms:modified xsi:type="dcterms:W3CDTF">2023-06-26T10:44:00Z</dcterms:modified>
</cp:coreProperties>
</file>