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5C1" w:rsidRPr="000D431E" w:rsidRDefault="00A844C4" w:rsidP="00D815C1">
      <w:pPr>
        <w:rPr>
          <w:rFonts w:ascii="Times New Roman" w:hAnsi="Times New Roman" w:cs="Times New Roman"/>
          <w:color w:val="FF0000"/>
          <w:sz w:val="20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Additional file 1:</w:t>
      </w:r>
      <w:r w:rsidR="00D815C1">
        <w:rPr>
          <w:rFonts w:ascii="Times New Roman" w:hAnsi="Times New Roman" w:cs="Times New Roman"/>
          <w:sz w:val="20"/>
          <w:szCs w:val="20"/>
        </w:rPr>
        <w:t xml:space="preserve"> Table </w:t>
      </w:r>
      <w:r>
        <w:rPr>
          <w:rFonts w:ascii="Times New Roman" w:hAnsi="Times New Roman" w:cs="Times New Roman"/>
          <w:sz w:val="20"/>
          <w:szCs w:val="20"/>
        </w:rPr>
        <w:t>S</w:t>
      </w:r>
      <w:r w:rsidR="00D815C1">
        <w:rPr>
          <w:rFonts w:ascii="Times New Roman" w:hAnsi="Times New Roman" w:cs="Times New Roman"/>
          <w:sz w:val="20"/>
          <w:szCs w:val="20"/>
        </w:rPr>
        <w:t>1</w:t>
      </w:r>
      <w:r w:rsidR="00D815C1" w:rsidRPr="009F20C6">
        <w:rPr>
          <w:rFonts w:ascii="Times New Roman" w:hAnsi="Times New Roman" w:cs="Times New Roman"/>
          <w:sz w:val="20"/>
          <w:szCs w:val="24"/>
        </w:rPr>
        <w:t xml:space="preserve">. </w:t>
      </w:r>
      <w:r w:rsidR="00D815C1" w:rsidRPr="009F20C6">
        <w:rPr>
          <w:rFonts w:ascii="Times New Roman" w:hAnsi="Times New Roman" w:cs="Times New Roman"/>
          <w:bCs/>
          <w:iCs/>
          <w:sz w:val="20"/>
          <w:szCs w:val="24"/>
        </w:rPr>
        <w:t>M</w:t>
      </w:r>
      <w:r w:rsidR="00D815C1" w:rsidRPr="009F20C6">
        <w:rPr>
          <w:rFonts w:ascii="Times New Roman" w:hAnsi="Times New Roman" w:cs="Times New Roman"/>
          <w:sz w:val="20"/>
          <w:szCs w:val="24"/>
        </w:rPr>
        <w:t xml:space="preserve">ultivariate </w:t>
      </w:r>
      <w:r w:rsidR="00D815C1">
        <w:rPr>
          <w:rFonts w:ascii="Times New Roman" w:hAnsi="Times New Roman" w:cs="Times New Roman"/>
          <w:sz w:val="20"/>
          <w:szCs w:val="24"/>
        </w:rPr>
        <w:t>RR</w:t>
      </w:r>
      <w:r w:rsidR="00D815C1" w:rsidRPr="009F20C6">
        <w:rPr>
          <w:rFonts w:ascii="Times New Roman" w:hAnsi="Times New Roman" w:cs="Times New Roman"/>
          <w:sz w:val="20"/>
          <w:szCs w:val="24"/>
        </w:rPr>
        <w:t xml:space="preserve"> and 95% CI of higher SPSI-R and subscales according to physical activity.</w:t>
      </w:r>
    </w:p>
    <w:tbl>
      <w:tblPr>
        <w:tblW w:w="13833" w:type="dxa"/>
        <w:tblLayout w:type="fixed"/>
        <w:tblCellMar>
          <w:left w:w="99" w:type="dxa"/>
          <w:right w:w="99" w:type="dxa"/>
        </w:tblCellMar>
        <w:tblLook w:val="0000"/>
      </w:tblPr>
      <w:tblGrid>
        <w:gridCol w:w="3514"/>
        <w:gridCol w:w="1814"/>
        <w:gridCol w:w="1814"/>
        <w:gridCol w:w="1815"/>
        <w:gridCol w:w="1814"/>
        <w:gridCol w:w="1814"/>
        <w:gridCol w:w="1248"/>
      </w:tblGrid>
      <w:tr w:rsidR="00D815C1" w:rsidRPr="009F20C6" w:rsidTr="00642F03">
        <w:trPr>
          <w:trHeight w:hRule="exact" w:val="397"/>
        </w:trPr>
        <w:tc>
          <w:tcPr>
            <w:tcW w:w="351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815C1" w:rsidRPr="009F20C6" w:rsidRDefault="00D815C1" w:rsidP="00642F03">
            <w:pPr>
              <w:widowControl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9F20C6"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071" w:type="dxa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D815C1" w:rsidRPr="009F20C6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9F20C6">
              <w:rPr>
                <w:rFonts w:ascii="Times New Roman" w:hAnsi="Times New Roman" w:cs="Times New Roman"/>
                <w:sz w:val="20"/>
                <w:szCs w:val="20"/>
              </w:rPr>
              <w:t>Physical activity</w:t>
            </w:r>
          </w:p>
        </w:tc>
        <w:tc>
          <w:tcPr>
            <w:tcW w:w="1248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000000" w:fill="FFFFFF"/>
            <w:vAlign w:val="center"/>
          </w:tcPr>
          <w:p w:rsidR="00D815C1" w:rsidRPr="009F20C6" w:rsidRDefault="00D815C1" w:rsidP="00642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0C6"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  <w:t>P value for linear trend</w:t>
            </w:r>
          </w:p>
        </w:tc>
      </w:tr>
      <w:tr w:rsidR="00D815C1" w:rsidRPr="009F20C6" w:rsidTr="00642F03">
        <w:trPr>
          <w:trHeight w:hRule="exact" w:val="397"/>
        </w:trPr>
        <w:tc>
          <w:tcPr>
            <w:tcW w:w="3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D815C1" w:rsidRPr="009F20C6" w:rsidRDefault="00D815C1" w:rsidP="00642F03">
            <w:pPr>
              <w:widowControl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D815C1" w:rsidRPr="009F20C6" w:rsidRDefault="00D815C1" w:rsidP="00642F03">
            <w:pPr>
              <w:widowControl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9F20C6">
              <w:rPr>
                <w:rFonts w:ascii="Times New Roman" w:hAnsi="Times New Roman" w:cs="Times New Roman"/>
                <w:sz w:val="20"/>
                <w:szCs w:val="22"/>
              </w:rPr>
              <w:t>Do not exercise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</w:tcPr>
          <w:p w:rsidR="00D815C1" w:rsidRPr="009F20C6" w:rsidRDefault="00D815C1" w:rsidP="00642F03">
            <w:pPr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9F20C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Exercise </w:t>
            </w:r>
            <w:r w:rsidRPr="009F20C6">
              <w:rPr>
                <w:rFonts w:ascii="Times New Roman" w:hAnsi="Times New Roman" w:cs="Times New Roman"/>
                <w:sz w:val="20"/>
                <w:szCs w:val="20"/>
              </w:rPr>
              <w:t>but not regularly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</w:tcPr>
          <w:p w:rsidR="00D815C1" w:rsidRPr="009F20C6" w:rsidRDefault="00D815C1" w:rsidP="00642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0C6">
              <w:rPr>
                <w:rFonts w:ascii="Times New Roman" w:hAnsi="Times New Roman" w:cs="Times New Roman"/>
                <w:sz w:val="20"/>
                <w:szCs w:val="20"/>
              </w:rPr>
              <w:t>Exercise</w:t>
            </w:r>
            <w:r w:rsidRPr="009F20C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regularly</w:t>
            </w:r>
          </w:p>
        </w:tc>
        <w:tc>
          <w:tcPr>
            <w:tcW w:w="1248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</w:tcPr>
          <w:p w:rsidR="00D815C1" w:rsidRPr="009F20C6" w:rsidRDefault="00D815C1" w:rsidP="00642F03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15C1" w:rsidRPr="009F20C6" w:rsidTr="00642F03">
        <w:trPr>
          <w:trHeight w:hRule="exact" w:val="821"/>
        </w:trPr>
        <w:tc>
          <w:tcPr>
            <w:tcW w:w="3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D815C1" w:rsidRPr="009F20C6" w:rsidRDefault="00D815C1" w:rsidP="00642F03">
            <w:pPr>
              <w:widowControl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9F20C6"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D815C1" w:rsidRPr="009F20C6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9F20C6">
              <w:rPr>
                <w:rFonts w:ascii="Times New Roman" w:hAnsi="Times New Roman" w:cs="Times New Roman"/>
                <w:sz w:val="20"/>
                <w:szCs w:val="22"/>
              </w:rPr>
              <w:t>And never think about doing so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815C1" w:rsidRPr="009F20C6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9F20C6">
              <w:rPr>
                <w:rFonts w:ascii="Times New Roman" w:hAnsi="Times New Roman" w:cs="Times New Roman"/>
                <w:sz w:val="20"/>
                <w:szCs w:val="22"/>
              </w:rPr>
              <w:t>But intend to start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815C1" w:rsidRPr="009F20C6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9F20C6">
              <w:rPr>
                <w:rFonts w:ascii="Times New Roman" w:hAnsi="Times New Roman" w:cs="Times New Roman"/>
                <w:sz w:val="20"/>
                <w:szCs w:val="22"/>
              </w:rPr>
              <w:t>Try to exercise</w:t>
            </w:r>
          </w:p>
        </w:tc>
        <w:tc>
          <w:tcPr>
            <w:tcW w:w="1814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D815C1" w:rsidRPr="009F20C6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14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D815C1" w:rsidRPr="009F20C6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D815C1" w:rsidRPr="009F20C6" w:rsidRDefault="00D815C1" w:rsidP="00642F03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15C1" w:rsidRPr="009F20C6" w:rsidTr="00642F03">
        <w:trPr>
          <w:trHeight w:hRule="exact" w:val="397"/>
        </w:trPr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815C1" w:rsidRPr="009F20C6" w:rsidRDefault="00D815C1" w:rsidP="00642F03">
            <w:pPr>
              <w:widowControl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9F20C6"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  <w:t>No. of subjects</w:t>
            </w:r>
          </w:p>
        </w:tc>
        <w:tc>
          <w:tcPr>
            <w:tcW w:w="1814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:rsidR="00D815C1" w:rsidRPr="009F20C6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9F20C6"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1814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:rsidR="00D815C1" w:rsidRPr="009F20C6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9F20C6"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  <w:t>43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:rsidR="00D815C1" w:rsidRPr="009F20C6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9F20C6"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  <w:t>55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815C1" w:rsidRPr="009F20C6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9F20C6"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  <w:t>35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815C1" w:rsidRPr="009F20C6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9F20C6"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  <w:t>32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815C1" w:rsidRPr="009F20C6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</w:p>
          <w:p w:rsidR="00D815C1" w:rsidRPr="009F20C6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</w:p>
          <w:p w:rsidR="00D815C1" w:rsidRPr="009F20C6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</w:p>
          <w:p w:rsidR="00D815C1" w:rsidRPr="009F20C6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</w:p>
          <w:p w:rsidR="00D815C1" w:rsidRPr="009F20C6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</w:p>
        </w:tc>
      </w:tr>
      <w:tr w:rsidR="00D815C1" w:rsidRPr="009F20C6" w:rsidTr="00642F03">
        <w:trPr>
          <w:trHeight w:hRule="exact" w:val="397"/>
        </w:trPr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815C1" w:rsidRPr="009F20C6" w:rsidRDefault="00D815C1" w:rsidP="00642F03">
            <w:pPr>
              <w:widowControl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9F20C6"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  <w:t>SPSI-R</w:t>
            </w:r>
          </w:p>
        </w:tc>
        <w:tc>
          <w:tcPr>
            <w:tcW w:w="1814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:rsidR="00D815C1" w:rsidRPr="009F20C6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14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:rsidR="00D815C1" w:rsidRPr="009F20C6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:rsidR="00D815C1" w:rsidRPr="009F20C6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815C1" w:rsidRPr="009F20C6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815C1" w:rsidRPr="009F20C6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815C1" w:rsidRPr="009F20C6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</w:p>
        </w:tc>
      </w:tr>
      <w:tr w:rsidR="00D815C1" w:rsidRPr="0026458C" w:rsidTr="00642F03">
        <w:trPr>
          <w:trHeight w:hRule="exact" w:val="397"/>
        </w:trPr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815C1" w:rsidRPr="009F20C6" w:rsidRDefault="00D815C1" w:rsidP="00642F03">
            <w:pPr>
              <w:widowControl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9F20C6"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  <w:t xml:space="preserve">No. of subjects with </w:t>
            </w:r>
            <w:r w:rsidRPr="009F20C6">
              <w:rPr>
                <w:rFonts w:ascii="Times New Roman" w:hAnsi="Times New Roman" w:cs="Times New Roman"/>
                <w:sz w:val="20"/>
                <w:szCs w:val="20"/>
              </w:rPr>
              <w:t>higher SPSI-R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815C1" w:rsidRPr="009F20C6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9F20C6"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815C1" w:rsidRPr="009F20C6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9F20C6"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815C1" w:rsidRPr="009F20C6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9F20C6"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815C1" w:rsidRPr="0026458C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26458C"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815C1" w:rsidRPr="0026458C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26458C"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815C1" w:rsidRPr="0026458C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</w:p>
        </w:tc>
      </w:tr>
      <w:tr w:rsidR="00D815C1" w:rsidRPr="0026458C" w:rsidTr="00642F03">
        <w:trPr>
          <w:trHeight w:hRule="exact" w:val="397"/>
        </w:trPr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815C1" w:rsidRPr="009F20C6" w:rsidRDefault="00D815C1" w:rsidP="00642F03">
            <w:pPr>
              <w:widowControl/>
              <w:ind w:firstLineChars="100" w:firstLine="217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9F20C6"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  <w:t xml:space="preserve">Crude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RR</w:t>
            </w:r>
            <w:r w:rsidRPr="009F20C6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9F20C6"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  <w:t>(95% CI)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815C1" w:rsidRPr="009F20C6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9F20C6"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  <w:t>1.00 (Ref.)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815C1" w:rsidRPr="009F20C6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7B48FD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</w:rPr>
              <w:t>1.55 (0.62–3.86)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815C1" w:rsidRPr="009F20C6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7B48FD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</w:rPr>
              <w:t>1.39 (0.57–3.42)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815C1" w:rsidRPr="0026458C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26458C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</w:rPr>
              <w:t>1.90 (0.76–4.74)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815C1" w:rsidRPr="0026458C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26458C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</w:rPr>
              <w:t>2.50 (1.02–6.12)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815C1" w:rsidRPr="0026458C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26458C"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  <w:t>0.02</w:t>
            </w:r>
          </w:p>
        </w:tc>
      </w:tr>
      <w:tr w:rsidR="00D815C1" w:rsidRPr="0026458C" w:rsidTr="00642F03">
        <w:trPr>
          <w:trHeight w:hRule="exact" w:val="397"/>
        </w:trPr>
        <w:tc>
          <w:tcPr>
            <w:tcW w:w="351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:rsidR="00D815C1" w:rsidRPr="009F20C6" w:rsidRDefault="00D815C1" w:rsidP="00642F03">
            <w:pPr>
              <w:widowControl/>
              <w:ind w:firstLineChars="100" w:firstLine="217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bookmarkStart w:id="0" w:name="_GoBack" w:colFirst="1" w:colLast="1"/>
            <w:r w:rsidRPr="009F20C6"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  <w:t xml:space="preserve">Multivariate adjusted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RR</w:t>
            </w:r>
            <w:r w:rsidRPr="009F20C6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9F20C6"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  <w:t>(95% CI)</w:t>
            </w:r>
          </w:p>
        </w:tc>
        <w:tc>
          <w:tcPr>
            <w:tcW w:w="181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:rsidR="00D815C1" w:rsidRPr="009F20C6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9F20C6"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  <w:t>1.00 (Ref.)</w:t>
            </w:r>
          </w:p>
        </w:tc>
        <w:tc>
          <w:tcPr>
            <w:tcW w:w="181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:rsidR="00D815C1" w:rsidRPr="009F20C6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7B48FD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</w:rPr>
              <w:t>1.57 (0.63–3.91)</w:t>
            </w:r>
          </w:p>
        </w:tc>
        <w:tc>
          <w:tcPr>
            <w:tcW w:w="181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:rsidR="00D815C1" w:rsidRPr="009F20C6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7B48FD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</w:rPr>
              <w:t>1.36 (0.55–3.36)</w:t>
            </w:r>
          </w:p>
        </w:tc>
        <w:tc>
          <w:tcPr>
            <w:tcW w:w="1814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D815C1" w:rsidRPr="0026458C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26458C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</w:rPr>
              <w:t>1.78 (0.71–4.49)</w:t>
            </w:r>
          </w:p>
        </w:tc>
        <w:tc>
          <w:tcPr>
            <w:tcW w:w="1814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D815C1" w:rsidRPr="0026458C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26458C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</w:rPr>
              <w:t>2.31 (0.93–5.74)</w:t>
            </w:r>
          </w:p>
        </w:tc>
        <w:tc>
          <w:tcPr>
            <w:tcW w:w="1248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D815C1" w:rsidRPr="0026458C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26458C"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  <w:t>0.05</w:t>
            </w:r>
          </w:p>
        </w:tc>
      </w:tr>
      <w:bookmarkEnd w:id="0"/>
      <w:tr w:rsidR="00D815C1" w:rsidRPr="0026458C" w:rsidTr="00642F03">
        <w:trPr>
          <w:trHeight w:hRule="exact" w:val="397"/>
        </w:trPr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815C1" w:rsidRPr="009F20C6" w:rsidRDefault="00D815C1" w:rsidP="00642F03">
            <w:pPr>
              <w:widowControl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14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:rsidR="00D815C1" w:rsidRPr="009F20C6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14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:rsidR="00D815C1" w:rsidRPr="009F20C6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:rsidR="00D815C1" w:rsidRPr="009F20C6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815C1" w:rsidRPr="0026458C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815C1" w:rsidRPr="0026458C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815C1" w:rsidRPr="0026458C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</w:p>
        </w:tc>
      </w:tr>
      <w:tr w:rsidR="00D815C1" w:rsidRPr="0026458C" w:rsidTr="00642F03">
        <w:trPr>
          <w:trHeight w:hRule="exact" w:val="397"/>
        </w:trPr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815C1" w:rsidRPr="009F20C6" w:rsidRDefault="00D815C1" w:rsidP="00642F03">
            <w:pPr>
              <w:widowControl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9F20C6"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  <w:t>PPO</w:t>
            </w:r>
          </w:p>
        </w:tc>
        <w:tc>
          <w:tcPr>
            <w:tcW w:w="1814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:rsidR="00D815C1" w:rsidRPr="009F20C6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14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:rsidR="00D815C1" w:rsidRPr="009F20C6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:rsidR="00D815C1" w:rsidRPr="009F20C6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815C1" w:rsidRPr="0026458C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815C1" w:rsidRPr="0026458C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815C1" w:rsidRPr="0026458C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</w:p>
        </w:tc>
      </w:tr>
      <w:tr w:rsidR="00D815C1" w:rsidRPr="0026458C" w:rsidTr="00642F03">
        <w:trPr>
          <w:trHeight w:hRule="exact" w:val="397"/>
        </w:trPr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815C1" w:rsidRPr="009F20C6" w:rsidRDefault="00D815C1" w:rsidP="00642F03">
            <w:pPr>
              <w:widowControl/>
              <w:ind w:firstLineChars="100" w:firstLine="217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9F20C6"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  <w:t xml:space="preserve">Multivariate adjusted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RR</w:t>
            </w:r>
            <w:r w:rsidRPr="009F20C6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9F20C6"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  <w:t>(95% CI)</w:t>
            </w:r>
          </w:p>
        </w:tc>
        <w:tc>
          <w:tcPr>
            <w:tcW w:w="1814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:rsidR="00D815C1" w:rsidRPr="009F20C6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9F20C6"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  <w:t>1.00 (Ref.)</w:t>
            </w:r>
          </w:p>
        </w:tc>
        <w:tc>
          <w:tcPr>
            <w:tcW w:w="1814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:rsidR="00D815C1" w:rsidRPr="009F20C6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7B48FD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</w:rPr>
              <w:t>1.02 (0.48–2.15)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:rsidR="00D815C1" w:rsidRPr="009F20C6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7B48FD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</w:rPr>
              <w:t>0.95 (0.45–1.97)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815C1" w:rsidRPr="0026458C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26458C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</w:rPr>
              <w:t>0.93 (0.41–2.07)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815C1" w:rsidRPr="0026458C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26458C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</w:rPr>
              <w:t>1.20 (0.55–2.63)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815C1" w:rsidRPr="0026458C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26458C"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  <w:t>0.70</w:t>
            </w:r>
          </w:p>
        </w:tc>
      </w:tr>
      <w:tr w:rsidR="00D815C1" w:rsidRPr="0026458C" w:rsidTr="00642F03">
        <w:trPr>
          <w:trHeight w:hRule="exact" w:val="397"/>
        </w:trPr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815C1" w:rsidRPr="009F20C6" w:rsidRDefault="00D815C1" w:rsidP="00642F03">
            <w:pPr>
              <w:widowControl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9F20C6"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  <w:t>NPO</w:t>
            </w:r>
          </w:p>
        </w:tc>
        <w:tc>
          <w:tcPr>
            <w:tcW w:w="1814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:rsidR="00D815C1" w:rsidRPr="009F20C6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14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:rsidR="00D815C1" w:rsidRPr="009F20C6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:rsidR="00D815C1" w:rsidRPr="009F20C6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815C1" w:rsidRPr="0026458C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815C1" w:rsidRPr="0026458C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815C1" w:rsidRPr="0026458C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</w:p>
        </w:tc>
      </w:tr>
      <w:tr w:rsidR="00D815C1" w:rsidRPr="0026458C" w:rsidTr="00642F03">
        <w:trPr>
          <w:trHeight w:hRule="exact" w:val="397"/>
        </w:trPr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815C1" w:rsidRPr="009F20C6" w:rsidRDefault="00D815C1" w:rsidP="00642F03">
            <w:pPr>
              <w:widowControl/>
              <w:ind w:firstLineChars="100" w:firstLine="217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9F20C6"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  <w:t xml:space="preserve">Multivariate adjusted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RR</w:t>
            </w:r>
            <w:r w:rsidRPr="009F20C6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9F20C6"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  <w:t>(95% CI)</w:t>
            </w:r>
          </w:p>
        </w:tc>
        <w:tc>
          <w:tcPr>
            <w:tcW w:w="1814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:rsidR="00D815C1" w:rsidRPr="009F20C6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9F20C6"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  <w:t>1.00 (Ref.)</w:t>
            </w:r>
          </w:p>
        </w:tc>
        <w:tc>
          <w:tcPr>
            <w:tcW w:w="1814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:rsidR="00D815C1" w:rsidRPr="009F20C6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7B48FD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</w:rPr>
              <w:t>0.91 (0.47–1.73)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:rsidR="00D815C1" w:rsidRPr="009F20C6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7B48FD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</w:rPr>
              <w:t>0.87 (0.46–1.64)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815C1" w:rsidRPr="0026458C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26458C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</w:rPr>
              <w:t>0.70 (0.34–1.46)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815C1" w:rsidRPr="0026458C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26458C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</w:rPr>
              <w:t>0.54 (0.24–1.20)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815C1" w:rsidRPr="0026458C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26458C"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  <w:t>0.09</w:t>
            </w:r>
          </w:p>
        </w:tc>
      </w:tr>
      <w:tr w:rsidR="00D815C1" w:rsidRPr="0026458C" w:rsidTr="00642F03">
        <w:trPr>
          <w:trHeight w:hRule="exact" w:val="397"/>
        </w:trPr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815C1" w:rsidRPr="009F20C6" w:rsidRDefault="00D815C1" w:rsidP="00642F03">
            <w:pPr>
              <w:widowControl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9F20C6"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  <w:t>RPS</w:t>
            </w:r>
          </w:p>
        </w:tc>
        <w:tc>
          <w:tcPr>
            <w:tcW w:w="1814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:rsidR="00D815C1" w:rsidRPr="009F20C6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14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:rsidR="00D815C1" w:rsidRPr="009F20C6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:rsidR="00D815C1" w:rsidRPr="009F20C6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815C1" w:rsidRPr="0026458C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815C1" w:rsidRPr="0026458C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815C1" w:rsidRPr="0026458C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</w:p>
        </w:tc>
      </w:tr>
      <w:tr w:rsidR="00D815C1" w:rsidRPr="0026458C" w:rsidTr="00642F03">
        <w:trPr>
          <w:trHeight w:hRule="exact" w:val="397"/>
        </w:trPr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815C1" w:rsidRPr="009F20C6" w:rsidRDefault="00D815C1" w:rsidP="00642F03">
            <w:pPr>
              <w:widowControl/>
              <w:ind w:firstLineChars="100" w:firstLine="217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9F20C6"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  <w:t xml:space="preserve">Multivariate adjusted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RR</w:t>
            </w:r>
            <w:r w:rsidRPr="009F20C6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9F20C6"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  <w:t>(95% CI)</w:t>
            </w:r>
          </w:p>
        </w:tc>
        <w:tc>
          <w:tcPr>
            <w:tcW w:w="1814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:rsidR="00D815C1" w:rsidRPr="009F20C6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9F20C6"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  <w:t>1.00 (Ref.)</w:t>
            </w:r>
          </w:p>
        </w:tc>
        <w:tc>
          <w:tcPr>
            <w:tcW w:w="1814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:rsidR="00D815C1" w:rsidRPr="009F20C6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7B48FD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</w:rPr>
              <w:t>0.83 (0.38–1.81)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:rsidR="00D815C1" w:rsidRPr="009F20C6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7B48FD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</w:rPr>
              <w:t>0.97 (0.47–2.00)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815C1" w:rsidRPr="0026458C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26458C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</w:rPr>
              <w:t>0.89 (0.40–1.99)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815C1" w:rsidRPr="0026458C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26458C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</w:rPr>
              <w:t>1.38 (0.65–2.96)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815C1" w:rsidRPr="0026458C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26458C"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  <w:t>0.25</w:t>
            </w:r>
          </w:p>
        </w:tc>
      </w:tr>
      <w:tr w:rsidR="00D815C1" w:rsidRPr="0026458C" w:rsidTr="00642F03">
        <w:trPr>
          <w:trHeight w:hRule="exact" w:val="397"/>
        </w:trPr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815C1" w:rsidRPr="009F20C6" w:rsidRDefault="00D815C1" w:rsidP="00642F03">
            <w:pPr>
              <w:widowControl/>
              <w:ind w:firstLineChars="50" w:firstLine="108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9F20C6"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  <w:t>PDF</w:t>
            </w:r>
          </w:p>
        </w:tc>
        <w:tc>
          <w:tcPr>
            <w:tcW w:w="1814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:rsidR="00D815C1" w:rsidRPr="009F20C6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14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:rsidR="00D815C1" w:rsidRPr="009F20C6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:rsidR="00D815C1" w:rsidRPr="009F20C6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815C1" w:rsidRPr="0026458C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815C1" w:rsidRPr="0026458C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815C1" w:rsidRPr="0026458C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</w:p>
        </w:tc>
      </w:tr>
      <w:tr w:rsidR="00D815C1" w:rsidRPr="0026458C" w:rsidTr="00642F03">
        <w:trPr>
          <w:trHeight w:hRule="exact" w:val="397"/>
        </w:trPr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815C1" w:rsidRPr="009F20C6" w:rsidRDefault="00D815C1" w:rsidP="00642F03">
            <w:pPr>
              <w:widowControl/>
              <w:ind w:firstLineChars="100" w:firstLine="217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9F20C6"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  <w:t xml:space="preserve">Multivariate adjusted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RR</w:t>
            </w:r>
            <w:r w:rsidRPr="009F20C6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9F20C6"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  <w:t>(95% CI)</w:t>
            </w:r>
          </w:p>
        </w:tc>
        <w:tc>
          <w:tcPr>
            <w:tcW w:w="1814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:rsidR="00D815C1" w:rsidRPr="009F20C6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9F20C6"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  <w:t>1.00 (Ref.)</w:t>
            </w:r>
          </w:p>
        </w:tc>
        <w:tc>
          <w:tcPr>
            <w:tcW w:w="1814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:rsidR="00D815C1" w:rsidRPr="009F20C6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7B48FD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</w:rPr>
              <w:t>1.11 (0.53–2.32)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:rsidR="00D815C1" w:rsidRPr="009F20C6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7B48FD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</w:rPr>
              <w:t>1.08 (0.53–2.22)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815C1" w:rsidRPr="0026458C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26458C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</w:rPr>
              <w:t>0.85 (0.37–1.91)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815C1" w:rsidRPr="0026458C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26458C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</w:rPr>
              <w:t>1.28 (0.60–2.77)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815C1" w:rsidRPr="0026458C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26458C"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  <w:t>0.75</w:t>
            </w:r>
          </w:p>
        </w:tc>
      </w:tr>
      <w:tr w:rsidR="00D815C1" w:rsidRPr="0026458C" w:rsidTr="00642F03">
        <w:trPr>
          <w:trHeight w:hRule="exact" w:val="397"/>
        </w:trPr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815C1" w:rsidRPr="009F20C6" w:rsidRDefault="00D815C1" w:rsidP="00642F03">
            <w:pPr>
              <w:widowControl/>
              <w:ind w:firstLineChars="50" w:firstLine="108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9F20C6"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  <w:t>GAS</w:t>
            </w:r>
          </w:p>
        </w:tc>
        <w:tc>
          <w:tcPr>
            <w:tcW w:w="1814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:rsidR="00D815C1" w:rsidRPr="009F20C6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14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:rsidR="00D815C1" w:rsidRPr="009F20C6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:rsidR="00D815C1" w:rsidRPr="009F20C6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815C1" w:rsidRPr="0026458C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815C1" w:rsidRPr="0026458C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815C1" w:rsidRPr="0026458C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</w:p>
        </w:tc>
      </w:tr>
      <w:tr w:rsidR="00D815C1" w:rsidRPr="0026458C" w:rsidTr="00642F03">
        <w:trPr>
          <w:trHeight w:hRule="exact" w:val="397"/>
        </w:trPr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815C1" w:rsidRPr="009F20C6" w:rsidRDefault="00D815C1" w:rsidP="00642F03">
            <w:pPr>
              <w:widowControl/>
              <w:ind w:firstLineChars="100" w:firstLine="217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9F20C6"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  <w:t xml:space="preserve">Multivariate adjusted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RR</w:t>
            </w:r>
            <w:r w:rsidRPr="009F20C6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9F20C6"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  <w:t>(95% CI)</w:t>
            </w:r>
          </w:p>
        </w:tc>
        <w:tc>
          <w:tcPr>
            <w:tcW w:w="1814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:rsidR="00D815C1" w:rsidRPr="009F20C6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9F20C6"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  <w:t>1.00 (Ref.)</w:t>
            </w:r>
          </w:p>
        </w:tc>
        <w:tc>
          <w:tcPr>
            <w:tcW w:w="1814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:rsidR="00D815C1" w:rsidRPr="009F20C6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7B48FD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</w:rPr>
              <w:t>1.08 (0.51–2.28)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:rsidR="00D815C1" w:rsidRPr="009F20C6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7B48FD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</w:rPr>
              <w:t>0.97 (0.46–2.01)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815C1" w:rsidRPr="0026458C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26458C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</w:rPr>
              <w:t>1.15 (0.53–2.49)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815C1" w:rsidRPr="0026458C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26458C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</w:rPr>
              <w:t>1.45 (0.68–3.09)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815C1" w:rsidRPr="0026458C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26458C"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  <w:t>0.27</w:t>
            </w:r>
          </w:p>
        </w:tc>
      </w:tr>
      <w:tr w:rsidR="00D815C1" w:rsidRPr="0026458C" w:rsidTr="00642F03">
        <w:trPr>
          <w:trHeight w:hRule="exact" w:val="397"/>
        </w:trPr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815C1" w:rsidRPr="009F20C6" w:rsidRDefault="00D815C1" w:rsidP="00642F03">
            <w:pPr>
              <w:widowControl/>
              <w:ind w:firstLineChars="50" w:firstLine="108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9F20C6"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  <w:t>DM</w:t>
            </w:r>
          </w:p>
        </w:tc>
        <w:tc>
          <w:tcPr>
            <w:tcW w:w="1814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:rsidR="00D815C1" w:rsidRPr="009F20C6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14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:rsidR="00D815C1" w:rsidRPr="009F20C6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:rsidR="00D815C1" w:rsidRPr="009F20C6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815C1" w:rsidRPr="0026458C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815C1" w:rsidRPr="0026458C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815C1" w:rsidRPr="0026458C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</w:p>
        </w:tc>
      </w:tr>
      <w:tr w:rsidR="00D815C1" w:rsidRPr="0026458C" w:rsidTr="00642F03">
        <w:trPr>
          <w:trHeight w:hRule="exact" w:val="397"/>
        </w:trPr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815C1" w:rsidRPr="009F20C6" w:rsidRDefault="00D815C1" w:rsidP="00642F03">
            <w:pPr>
              <w:widowControl/>
              <w:ind w:firstLineChars="100" w:firstLine="217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9F20C6"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  <w:lastRenderedPageBreak/>
              <w:t xml:space="preserve">Multivariate adjusted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RR</w:t>
            </w:r>
            <w:r w:rsidRPr="009F20C6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9F20C6"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  <w:t>(95% CI)</w:t>
            </w:r>
          </w:p>
        </w:tc>
        <w:tc>
          <w:tcPr>
            <w:tcW w:w="1814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:rsidR="00D815C1" w:rsidRPr="009F20C6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9F20C6"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  <w:t>1.00 (Ref.)</w:t>
            </w:r>
          </w:p>
        </w:tc>
        <w:tc>
          <w:tcPr>
            <w:tcW w:w="1814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:rsidR="00D815C1" w:rsidRPr="009F20C6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7B48FD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</w:rPr>
              <w:t>1.01 (0.44–2.32)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:rsidR="00D815C1" w:rsidRPr="009F20C6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7B48FD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</w:rPr>
              <w:t>1.01 (0.45–2.27)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815C1" w:rsidRPr="0026458C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26458C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</w:rPr>
              <w:t>1.69 (0.75–3.82)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815C1" w:rsidRPr="0026458C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26458C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</w:rPr>
              <w:t>1.73 (0.76–3.92)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815C1" w:rsidRPr="0026458C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26458C"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  <w:t>0.04</w:t>
            </w:r>
          </w:p>
        </w:tc>
      </w:tr>
      <w:tr w:rsidR="00D815C1" w:rsidRPr="0026458C" w:rsidTr="00642F03">
        <w:trPr>
          <w:trHeight w:hRule="exact" w:val="397"/>
        </w:trPr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815C1" w:rsidRPr="009F20C6" w:rsidRDefault="00D815C1" w:rsidP="00642F03">
            <w:pPr>
              <w:widowControl/>
              <w:ind w:firstLineChars="50" w:firstLine="108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9F20C6"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  <w:t>SIV</w:t>
            </w:r>
          </w:p>
        </w:tc>
        <w:tc>
          <w:tcPr>
            <w:tcW w:w="1814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:rsidR="00D815C1" w:rsidRPr="009F20C6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14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:rsidR="00D815C1" w:rsidRPr="009F20C6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:rsidR="00D815C1" w:rsidRPr="009F20C6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815C1" w:rsidRPr="0026458C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815C1" w:rsidRPr="0026458C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815C1" w:rsidRPr="0026458C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</w:p>
        </w:tc>
      </w:tr>
      <w:tr w:rsidR="00D815C1" w:rsidRPr="0026458C" w:rsidTr="00642F03">
        <w:trPr>
          <w:trHeight w:hRule="exact" w:val="397"/>
        </w:trPr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815C1" w:rsidRPr="009F20C6" w:rsidRDefault="00D815C1" w:rsidP="00642F03">
            <w:pPr>
              <w:widowControl/>
              <w:ind w:firstLineChars="100" w:firstLine="217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9F20C6"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  <w:t xml:space="preserve">Multivariate adjusted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RR</w:t>
            </w:r>
            <w:r w:rsidRPr="009F20C6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9F20C6"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  <w:t>(95% CI)</w:t>
            </w:r>
          </w:p>
        </w:tc>
        <w:tc>
          <w:tcPr>
            <w:tcW w:w="1814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:rsidR="00D815C1" w:rsidRPr="009F20C6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9F20C6"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  <w:t>1.00 (Ref.)</w:t>
            </w:r>
          </w:p>
        </w:tc>
        <w:tc>
          <w:tcPr>
            <w:tcW w:w="1814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:rsidR="00D815C1" w:rsidRPr="009F20C6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7B48FD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</w:rPr>
              <w:t>0.71 (0.35–1.43)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:rsidR="00D815C1" w:rsidRPr="009F20C6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7B48FD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</w:rPr>
              <w:t>0.89 (0.47–1.70)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815C1" w:rsidRPr="0026458C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26458C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</w:rPr>
              <w:t>0.93 (0.46–1.88)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815C1" w:rsidRPr="0026458C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26458C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</w:rPr>
              <w:t>1.15 (0.58–2.30)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815C1" w:rsidRPr="0026458C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26458C"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  <w:t>0.32</w:t>
            </w:r>
          </w:p>
        </w:tc>
      </w:tr>
      <w:tr w:rsidR="00D815C1" w:rsidRPr="0026458C" w:rsidTr="00642F03">
        <w:trPr>
          <w:trHeight w:hRule="exact" w:val="397"/>
        </w:trPr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815C1" w:rsidRPr="009F20C6" w:rsidRDefault="00D815C1" w:rsidP="00642F03">
            <w:pPr>
              <w:widowControl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9F20C6"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  <w:t>ICS</w:t>
            </w:r>
          </w:p>
        </w:tc>
        <w:tc>
          <w:tcPr>
            <w:tcW w:w="1814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:rsidR="00D815C1" w:rsidRPr="009F20C6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14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:rsidR="00D815C1" w:rsidRPr="009F20C6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:rsidR="00D815C1" w:rsidRPr="009F20C6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815C1" w:rsidRPr="0026458C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815C1" w:rsidRPr="0026458C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815C1" w:rsidRPr="0026458C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</w:p>
        </w:tc>
      </w:tr>
      <w:tr w:rsidR="00D815C1" w:rsidRPr="0026458C" w:rsidTr="00642F03">
        <w:trPr>
          <w:trHeight w:hRule="exact" w:val="397"/>
        </w:trPr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815C1" w:rsidRPr="009F20C6" w:rsidRDefault="00D815C1" w:rsidP="00642F03">
            <w:pPr>
              <w:widowControl/>
              <w:ind w:firstLineChars="100" w:firstLine="217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9F20C6"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  <w:t xml:space="preserve">Multivariate adjusted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RR</w:t>
            </w:r>
            <w:r w:rsidRPr="009F20C6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9F20C6"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  <w:t>(95% CI)</w:t>
            </w:r>
          </w:p>
        </w:tc>
        <w:tc>
          <w:tcPr>
            <w:tcW w:w="1814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:rsidR="00D815C1" w:rsidRPr="009F20C6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9F20C6"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  <w:t>1.00 (Ref.)</w:t>
            </w:r>
          </w:p>
        </w:tc>
        <w:tc>
          <w:tcPr>
            <w:tcW w:w="1814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:rsidR="00D815C1" w:rsidRPr="009F20C6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7B48FD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</w:rPr>
              <w:t>1.12 (0.57–2.19)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:rsidR="00D815C1" w:rsidRPr="009F20C6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7B48FD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</w:rPr>
              <w:t>0.98 (0.50–1.90)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815C1" w:rsidRPr="0026458C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26458C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</w:rPr>
              <w:t>0.79 (0.37–1.67)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815C1" w:rsidRPr="0026458C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26458C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</w:rPr>
              <w:t>0.71 (0.32–1.55)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815C1" w:rsidRPr="0026458C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26458C"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  <w:t>0.17</w:t>
            </w:r>
          </w:p>
        </w:tc>
      </w:tr>
      <w:tr w:rsidR="00D815C1" w:rsidRPr="009F20C6" w:rsidTr="00642F03">
        <w:trPr>
          <w:trHeight w:hRule="exact" w:val="397"/>
        </w:trPr>
        <w:tc>
          <w:tcPr>
            <w:tcW w:w="351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:rsidR="00D815C1" w:rsidRPr="009F20C6" w:rsidRDefault="00D815C1" w:rsidP="00642F03">
            <w:pPr>
              <w:widowControl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9F20C6"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  <w:t>AS</w:t>
            </w:r>
          </w:p>
        </w:tc>
        <w:tc>
          <w:tcPr>
            <w:tcW w:w="1814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:rsidR="00D815C1" w:rsidRPr="009F20C6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14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:rsidR="00D815C1" w:rsidRPr="009F20C6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:rsidR="00D815C1" w:rsidRPr="009F20C6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:rsidR="00D815C1" w:rsidRPr="009F20C6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:rsidR="00D815C1" w:rsidRPr="009F20C6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D815C1" w:rsidRPr="009F20C6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</w:p>
        </w:tc>
      </w:tr>
      <w:tr w:rsidR="00D815C1" w:rsidRPr="009F20C6" w:rsidTr="00642F03">
        <w:trPr>
          <w:trHeight w:hRule="exact" w:val="397"/>
        </w:trPr>
        <w:tc>
          <w:tcPr>
            <w:tcW w:w="351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</w:tcPr>
          <w:p w:rsidR="00D815C1" w:rsidRPr="009F20C6" w:rsidRDefault="00D815C1" w:rsidP="00642F03">
            <w:pPr>
              <w:widowControl/>
              <w:ind w:firstLineChars="100" w:firstLine="217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9F20C6"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  <w:t xml:space="preserve">Multivariate adjusted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RR</w:t>
            </w:r>
            <w:r w:rsidRPr="009F20C6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9F20C6"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  <w:t>(95% CI)</w:t>
            </w:r>
          </w:p>
        </w:tc>
        <w:tc>
          <w:tcPr>
            <w:tcW w:w="1814" w:type="dxa"/>
            <w:tcBorders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</w:tcPr>
          <w:p w:rsidR="00D815C1" w:rsidRPr="009F20C6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9F20C6"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  <w:t>1.00 (Ref.)</w:t>
            </w:r>
          </w:p>
        </w:tc>
        <w:tc>
          <w:tcPr>
            <w:tcW w:w="1814" w:type="dxa"/>
            <w:tcBorders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:rsidR="00D815C1" w:rsidRPr="009F20C6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7B48FD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</w:rPr>
              <w:t>0.86 (0.44–1.70)</w:t>
            </w:r>
          </w:p>
        </w:tc>
        <w:tc>
          <w:tcPr>
            <w:tcW w:w="1815" w:type="dxa"/>
            <w:tcBorders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:rsidR="00D815C1" w:rsidRPr="009F20C6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7B48FD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</w:rPr>
              <w:t>0.81 (0.42–1.56)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</w:tcPr>
          <w:p w:rsidR="00D815C1" w:rsidRPr="009F20C6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7B48FD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</w:rPr>
              <w:t>0.77 (0.37–1.58)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</w:tcPr>
          <w:p w:rsidR="00D815C1" w:rsidRPr="009F20C6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7B48FD">
              <w:rPr>
                <w:rFonts w:ascii="Times New Roman" w:eastAsia="MS PGothic" w:hAnsi="Times New Roman" w:cs="Times New Roman"/>
                <w:color w:val="000000"/>
                <w:kern w:val="0"/>
                <w:sz w:val="20"/>
                <w:szCs w:val="20"/>
              </w:rPr>
              <w:t>0.62 (0.29–1.34)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</w:tcPr>
          <w:p w:rsidR="00D815C1" w:rsidRPr="009F20C6" w:rsidRDefault="00D815C1" w:rsidP="00642F03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9F20C6"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  <w:t>0.</w:t>
            </w:r>
            <w:r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  <w:t>22</w:t>
            </w:r>
          </w:p>
        </w:tc>
      </w:tr>
      <w:tr w:rsidR="00D815C1" w:rsidRPr="009F20C6" w:rsidTr="00642F03">
        <w:trPr>
          <w:trHeight w:val="1644"/>
        </w:trPr>
        <w:tc>
          <w:tcPr>
            <w:tcW w:w="13833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</w:tcPr>
          <w:p w:rsidR="00D815C1" w:rsidRPr="009F20C6" w:rsidRDefault="00D815C1" w:rsidP="00642F03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9F20C6"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  <w:t xml:space="preserve">Abbreviations: </w:t>
            </w:r>
            <w:r w:rsidRPr="009F20C6">
              <w:rPr>
                <w:rFonts w:ascii="Times New Roman" w:eastAsia="MS PGothic" w:hAnsi="Times New Roman" w:cs="Times New Roman"/>
                <w:i/>
                <w:kern w:val="0"/>
                <w:sz w:val="20"/>
                <w:szCs w:val="20"/>
              </w:rPr>
              <w:t>AS</w:t>
            </w:r>
            <w:r w:rsidRPr="009F20C6"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  <w:t xml:space="preserve"> avoidance style, </w:t>
            </w:r>
            <w:r w:rsidRPr="009F20C6">
              <w:rPr>
                <w:rFonts w:ascii="Times New Roman" w:hAnsi="Times New Roman" w:cs="Times New Roman"/>
                <w:i/>
                <w:sz w:val="20"/>
                <w:szCs w:val="24"/>
              </w:rPr>
              <w:t>CI</w:t>
            </w:r>
            <w:r w:rsidRPr="009F20C6">
              <w:rPr>
                <w:rFonts w:ascii="Times New Roman" w:hAnsi="Times New Roman" w:cs="Times New Roman"/>
                <w:sz w:val="20"/>
                <w:szCs w:val="24"/>
              </w:rPr>
              <w:t xml:space="preserve"> confidence interval,</w:t>
            </w:r>
            <w:r w:rsidRPr="009F20C6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 xml:space="preserve"> </w:t>
            </w:r>
            <w:r w:rsidRPr="009F20C6">
              <w:rPr>
                <w:rFonts w:ascii="Times New Roman" w:eastAsia="MS PGothic" w:hAnsi="Times New Roman" w:cs="Times New Roman"/>
                <w:i/>
                <w:kern w:val="0"/>
                <w:sz w:val="20"/>
                <w:szCs w:val="20"/>
              </w:rPr>
              <w:t>DM</w:t>
            </w:r>
            <w:r w:rsidRPr="009F20C6"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  <w:t xml:space="preserve"> decision making, </w:t>
            </w:r>
            <w:r w:rsidRPr="009F20C6">
              <w:rPr>
                <w:rFonts w:ascii="Times New Roman" w:eastAsia="MS PGothic" w:hAnsi="Times New Roman" w:cs="Times New Roman"/>
                <w:i/>
                <w:kern w:val="0"/>
                <w:sz w:val="20"/>
                <w:szCs w:val="20"/>
              </w:rPr>
              <w:t>GAS</w:t>
            </w:r>
            <w:r w:rsidRPr="009F20C6"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  <w:t xml:space="preserve"> generation of alternative solutions, </w:t>
            </w:r>
            <w:r w:rsidRPr="009F20C6">
              <w:rPr>
                <w:rFonts w:ascii="Times New Roman" w:eastAsia="MS PGothic" w:hAnsi="Times New Roman" w:cs="Times New Roman"/>
                <w:i/>
                <w:kern w:val="0"/>
                <w:sz w:val="20"/>
                <w:szCs w:val="20"/>
              </w:rPr>
              <w:t>ICS</w:t>
            </w:r>
            <w:r w:rsidRPr="009F20C6"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  <w:t xml:space="preserve"> impulsivity/carelessness style, </w:t>
            </w:r>
            <w:r w:rsidRPr="009F20C6">
              <w:rPr>
                <w:rFonts w:ascii="Times New Roman" w:eastAsia="MS PGothic" w:hAnsi="Times New Roman" w:cs="Times New Roman"/>
                <w:i/>
                <w:kern w:val="0"/>
                <w:sz w:val="20"/>
                <w:szCs w:val="20"/>
              </w:rPr>
              <w:t>NPO</w:t>
            </w:r>
            <w:r w:rsidRPr="009F20C6"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  <w:t xml:space="preserve"> negative problem orientation, </w:t>
            </w:r>
            <w:r w:rsidRPr="009F20C6">
              <w:rPr>
                <w:rFonts w:ascii="Times New Roman" w:eastAsia="MS PGothic" w:hAnsi="Times New Roman" w:cs="Times New Roman"/>
                <w:i/>
                <w:kern w:val="0"/>
                <w:sz w:val="20"/>
                <w:szCs w:val="20"/>
              </w:rPr>
              <w:t>PDF</w:t>
            </w:r>
            <w:r w:rsidRPr="009F20C6"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  <w:t xml:space="preserve"> problem definition and formulation, </w:t>
            </w:r>
            <w:r w:rsidRPr="009F20C6">
              <w:rPr>
                <w:rFonts w:ascii="Times New Roman" w:eastAsia="MS PGothic" w:hAnsi="Times New Roman" w:cs="Times New Roman"/>
                <w:i/>
                <w:kern w:val="0"/>
                <w:sz w:val="20"/>
                <w:szCs w:val="20"/>
              </w:rPr>
              <w:t>PPO</w:t>
            </w:r>
            <w:r w:rsidRPr="009F20C6"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  <w:t xml:space="preserve"> positive problem orientation, </w:t>
            </w:r>
            <w:r w:rsidRPr="009F20C6">
              <w:rPr>
                <w:rFonts w:ascii="Times New Roman" w:eastAsia="MS PGothic" w:hAnsi="Times New Roman" w:cs="Times New Roman"/>
                <w:i/>
                <w:kern w:val="0"/>
                <w:sz w:val="20"/>
                <w:szCs w:val="20"/>
              </w:rPr>
              <w:t>RPS</w:t>
            </w:r>
            <w:r w:rsidRPr="009F20C6"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9F20C6">
              <w:rPr>
                <w:rFonts w:ascii="Times New Roman" w:hAnsi="Times New Roman" w:cs="Times New Roman"/>
                <w:kern w:val="0"/>
                <w:sz w:val="20"/>
                <w:szCs w:val="20"/>
              </w:rPr>
              <w:t>rational problem solving,</w:t>
            </w:r>
            <w:r w:rsidRPr="009F20C6"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007FDB">
              <w:rPr>
                <w:rFonts w:ascii="Times New Roman" w:eastAsia="MS PGothic" w:hAnsi="Times New Roman" w:cs="Times New Roman"/>
                <w:i/>
                <w:kern w:val="0"/>
                <w:sz w:val="20"/>
                <w:szCs w:val="20"/>
              </w:rPr>
              <w:t>RR</w:t>
            </w:r>
            <w:r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  <w:t xml:space="preserve"> rate ratio, </w:t>
            </w:r>
            <w:r w:rsidRPr="009F20C6">
              <w:rPr>
                <w:rFonts w:ascii="Times New Roman" w:eastAsia="MS PGothic" w:hAnsi="Times New Roman" w:cs="Times New Roman"/>
                <w:i/>
                <w:kern w:val="0"/>
                <w:sz w:val="20"/>
                <w:szCs w:val="20"/>
              </w:rPr>
              <w:t>SIV</w:t>
            </w:r>
            <w:r w:rsidRPr="009F20C6"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  <w:t xml:space="preserve"> solution implementation and verification, and </w:t>
            </w:r>
            <w:r w:rsidRPr="009F20C6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SPSI-R</w:t>
            </w:r>
            <w:r w:rsidRPr="009F20C6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Social Problem-Solving Inventory–Revised</w:t>
            </w:r>
            <w:r w:rsidRPr="009F20C6"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  <w:t>.</w:t>
            </w:r>
          </w:p>
          <w:p w:rsidR="00D815C1" w:rsidRPr="009F20C6" w:rsidRDefault="00D815C1" w:rsidP="00642F03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9F20C6"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  <w:t xml:space="preserve">The outcomes were </w:t>
            </w:r>
            <w:r w:rsidRPr="009F20C6">
              <w:rPr>
                <w:rFonts w:ascii="Times New Roman" w:hAnsi="Times New Roman" w:cs="Times New Roman"/>
                <w:sz w:val="20"/>
                <w:szCs w:val="20"/>
              </w:rPr>
              <w:t>higher for SPSI-R,</w:t>
            </w:r>
            <w:r w:rsidRPr="009F20C6"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  <w:t xml:space="preserve"> PPO, NPO, RPS, PDF, GAS, DM, SIV, ICS, and AS.</w:t>
            </w:r>
          </w:p>
          <w:p w:rsidR="00D815C1" w:rsidRPr="009F20C6" w:rsidRDefault="00D815C1" w:rsidP="00642F03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</w:pPr>
            <w:r w:rsidRPr="009F20C6"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  <w:t xml:space="preserve">Multivariate </w:t>
            </w:r>
            <w:r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  <w:t>RR</w:t>
            </w:r>
            <w:r w:rsidRPr="009F20C6"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  <w:t xml:space="preserve"> were adjusted for </w:t>
            </w:r>
            <w:r w:rsidRPr="009F20C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age in years (continuous variable), sex (men or women), </w:t>
            </w:r>
            <w:r w:rsidRPr="009F20C6">
              <w:rPr>
                <w:rFonts w:ascii="Times New Roman" w:hAnsi="Times New Roman" w:cs="Times New Roman"/>
                <w:sz w:val="20"/>
                <w:szCs w:val="20"/>
              </w:rPr>
              <w:t>and living alone (yes or no)</w:t>
            </w:r>
            <w:r w:rsidRPr="009F20C6">
              <w:rPr>
                <w:rFonts w:ascii="Times New Roman" w:eastAsia="MS PGothic" w:hAnsi="Times New Roman" w:cs="Times New Roman"/>
                <w:kern w:val="0"/>
                <w:sz w:val="20"/>
                <w:szCs w:val="20"/>
              </w:rPr>
              <w:t>.</w:t>
            </w:r>
          </w:p>
          <w:p w:rsidR="00D815C1" w:rsidRPr="009F20C6" w:rsidRDefault="00D815C1" w:rsidP="00642F03">
            <w:pPr>
              <w:widowControl/>
              <w:jc w:val="left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9F20C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The p value for the linear trend was estimated using the five categories of physical activity as a continuous variable.</w:t>
            </w:r>
          </w:p>
        </w:tc>
      </w:tr>
    </w:tbl>
    <w:p w:rsidR="00D815C1" w:rsidRPr="00D815C1" w:rsidRDefault="00D815C1">
      <w:pPr>
        <w:rPr>
          <w:color w:val="FF0000"/>
        </w:rPr>
      </w:pPr>
    </w:p>
    <w:sectPr w:rsidR="00D815C1" w:rsidRPr="00D815C1" w:rsidSect="00E66CF1">
      <w:headerReference w:type="default" r:id="rId8"/>
      <w:pgSz w:w="16838" w:h="11906" w:orient="landscape" w:code="9"/>
      <w:pgMar w:top="1418" w:right="1418" w:bottom="1418" w:left="1418" w:header="567" w:footer="567" w:gutter="0"/>
      <w:lnNumType w:countBy="1"/>
      <w:cols w:space="424"/>
      <w:docGrid w:type="linesAndChars" w:linePitch="378" w:charSpace="3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28FC" w:rsidRDefault="009528FC" w:rsidP="007E7AF5">
      <w:r>
        <w:separator/>
      </w:r>
    </w:p>
  </w:endnote>
  <w:endnote w:type="continuationSeparator" w:id="0">
    <w:p w:rsidR="009528FC" w:rsidRDefault="009528FC" w:rsidP="007E7A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28FC" w:rsidRDefault="009528FC" w:rsidP="007E7AF5">
      <w:r>
        <w:separator/>
      </w:r>
    </w:p>
  </w:footnote>
  <w:footnote w:type="continuationSeparator" w:id="0">
    <w:p w:rsidR="009528FC" w:rsidRDefault="009528FC" w:rsidP="007E7A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3854" w:rsidRPr="00C23784" w:rsidRDefault="00893854" w:rsidP="008A10AC">
    <w:pPr>
      <w:pStyle w:val="Header"/>
      <w:wordWrap w:val="0"/>
      <w:jc w:val="right"/>
      <w:rPr>
        <w:rFonts w:ascii="Times New Roman" w:hAnsi="Times New Roman" w:cs="Times New Roman"/>
        <w:sz w:val="24"/>
      </w:rPr>
    </w:pPr>
    <w:r w:rsidRPr="00C23784">
      <w:rPr>
        <w:rFonts w:ascii="Times New Roman" w:hAnsi="Times New Roman" w:cs="Times New Roman"/>
        <w:sz w:val="24"/>
      </w:rPr>
      <w:t xml:space="preserve">Page </w:t>
    </w:r>
    <w:r w:rsidR="002C204E" w:rsidRPr="00C23784">
      <w:rPr>
        <w:rFonts w:ascii="Times New Roman" w:hAnsi="Times New Roman" w:cs="Times New Roman"/>
        <w:sz w:val="24"/>
      </w:rPr>
      <w:fldChar w:fldCharType="begin"/>
    </w:r>
    <w:r w:rsidRPr="00C23784">
      <w:rPr>
        <w:rFonts w:ascii="Times New Roman" w:hAnsi="Times New Roman" w:cs="Times New Roman"/>
        <w:sz w:val="24"/>
      </w:rPr>
      <w:instrText>PAGE   \* MERGEFORMAT</w:instrText>
    </w:r>
    <w:r w:rsidR="002C204E" w:rsidRPr="00C23784">
      <w:rPr>
        <w:rFonts w:ascii="Times New Roman" w:hAnsi="Times New Roman" w:cs="Times New Roman"/>
        <w:sz w:val="24"/>
      </w:rPr>
      <w:fldChar w:fldCharType="separate"/>
    </w:r>
    <w:r w:rsidR="00A844C4" w:rsidRPr="00A844C4">
      <w:rPr>
        <w:rFonts w:ascii="Times New Roman" w:hAnsi="Times New Roman" w:cs="Times New Roman"/>
        <w:noProof/>
        <w:sz w:val="24"/>
        <w:lang w:val="ja-JP"/>
      </w:rPr>
      <w:t>1</w:t>
    </w:r>
    <w:r w:rsidR="002C204E" w:rsidRPr="00C23784">
      <w:rPr>
        <w:rFonts w:ascii="Times New Roman" w:hAnsi="Times New Roman" w:cs="Times New Roman"/>
        <w:sz w:val="24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74497"/>
    <w:multiLevelType w:val="hybridMultilevel"/>
    <w:tmpl w:val="13A2B250"/>
    <w:lvl w:ilvl="0" w:tplc="5D1C6A6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0A436F3E"/>
    <w:multiLevelType w:val="hybridMultilevel"/>
    <w:tmpl w:val="5964C2A4"/>
    <w:lvl w:ilvl="0" w:tplc="5D1C6A6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0D122C06"/>
    <w:multiLevelType w:val="hybridMultilevel"/>
    <w:tmpl w:val="1DBAC398"/>
    <w:lvl w:ilvl="0" w:tplc="5D1C6A6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15AE62CA"/>
    <w:multiLevelType w:val="hybridMultilevel"/>
    <w:tmpl w:val="702E317A"/>
    <w:lvl w:ilvl="0" w:tplc="5D1C6A6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16654B3B"/>
    <w:multiLevelType w:val="hybridMultilevel"/>
    <w:tmpl w:val="F2C057F4"/>
    <w:lvl w:ilvl="0" w:tplc="5D1C6A6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170B424C"/>
    <w:multiLevelType w:val="hybridMultilevel"/>
    <w:tmpl w:val="0F827310"/>
    <w:lvl w:ilvl="0" w:tplc="5D1C6A6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1E9A366D"/>
    <w:multiLevelType w:val="hybridMultilevel"/>
    <w:tmpl w:val="026C5A02"/>
    <w:lvl w:ilvl="0" w:tplc="5D1C6A6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38D910FE"/>
    <w:multiLevelType w:val="hybridMultilevel"/>
    <w:tmpl w:val="117E8318"/>
    <w:lvl w:ilvl="0" w:tplc="5D1C6A6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418E3382"/>
    <w:multiLevelType w:val="hybridMultilevel"/>
    <w:tmpl w:val="977CF904"/>
    <w:lvl w:ilvl="0" w:tplc="5D1C6A6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4B105E6B"/>
    <w:multiLevelType w:val="hybridMultilevel"/>
    <w:tmpl w:val="03D6886C"/>
    <w:lvl w:ilvl="0" w:tplc="5D1C6A6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68EA2433"/>
    <w:multiLevelType w:val="hybridMultilevel"/>
    <w:tmpl w:val="E0524C1A"/>
    <w:lvl w:ilvl="0" w:tplc="5D1C6A6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>
    <w:nsid w:val="6B6F603C"/>
    <w:multiLevelType w:val="hybridMultilevel"/>
    <w:tmpl w:val="7018B30C"/>
    <w:lvl w:ilvl="0" w:tplc="FD84555E">
      <w:start w:val="1"/>
      <w:numFmt w:val="decimal"/>
      <w:lvlText w:val="(%1.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2">
    <w:nsid w:val="750C3131"/>
    <w:multiLevelType w:val="hybridMultilevel"/>
    <w:tmpl w:val="CE34352E"/>
    <w:lvl w:ilvl="0" w:tplc="5D1C6A6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12"/>
  </w:num>
  <w:num w:numId="5">
    <w:abstractNumId w:val="1"/>
  </w:num>
  <w:num w:numId="6">
    <w:abstractNumId w:val="9"/>
  </w:num>
  <w:num w:numId="7">
    <w:abstractNumId w:val="2"/>
  </w:num>
  <w:num w:numId="8">
    <w:abstractNumId w:val="0"/>
  </w:num>
  <w:num w:numId="9">
    <w:abstractNumId w:val="3"/>
  </w:num>
  <w:num w:numId="10">
    <w:abstractNumId w:val="7"/>
  </w:num>
  <w:num w:numId="11">
    <w:abstractNumId w:val="10"/>
  </w:num>
  <w:num w:numId="12">
    <w:abstractNumId w:val="6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6939AA"/>
    <w:rsid w:val="00000D5E"/>
    <w:rsid w:val="0004174D"/>
    <w:rsid w:val="000616E0"/>
    <w:rsid w:val="00065035"/>
    <w:rsid w:val="000670A3"/>
    <w:rsid w:val="00071F6A"/>
    <w:rsid w:val="00080B8A"/>
    <w:rsid w:val="000A7524"/>
    <w:rsid w:val="000D1D3E"/>
    <w:rsid w:val="0012603A"/>
    <w:rsid w:val="00146432"/>
    <w:rsid w:val="001547F5"/>
    <w:rsid w:val="001804C9"/>
    <w:rsid w:val="0018404B"/>
    <w:rsid w:val="001861A0"/>
    <w:rsid w:val="00195CC7"/>
    <w:rsid w:val="001B10F9"/>
    <w:rsid w:val="001B22DD"/>
    <w:rsid w:val="001B3C1C"/>
    <w:rsid w:val="001C626E"/>
    <w:rsid w:val="001F3C5B"/>
    <w:rsid w:val="002028F2"/>
    <w:rsid w:val="002142E1"/>
    <w:rsid w:val="00276119"/>
    <w:rsid w:val="002C204E"/>
    <w:rsid w:val="002C52A8"/>
    <w:rsid w:val="002D1489"/>
    <w:rsid w:val="00350791"/>
    <w:rsid w:val="003555A6"/>
    <w:rsid w:val="003621CD"/>
    <w:rsid w:val="00370F9A"/>
    <w:rsid w:val="00393F5C"/>
    <w:rsid w:val="003A1D94"/>
    <w:rsid w:val="003A4B0B"/>
    <w:rsid w:val="003D1AEC"/>
    <w:rsid w:val="00413549"/>
    <w:rsid w:val="00416D52"/>
    <w:rsid w:val="00464592"/>
    <w:rsid w:val="0046497A"/>
    <w:rsid w:val="004807E3"/>
    <w:rsid w:val="00490A03"/>
    <w:rsid w:val="004965F9"/>
    <w:rsid w:val="004A29BB"/>
    <w:rsid w:val="004A6C56"/>
    <w:rsid w:val="004B2A73"/>
    <w:rsid w:val="004B51D5"/>
    <w:rsid w:val="004D048F"/>
    <w:rsid w:val="004D5C71"/>
    <w:rsid w:val="004F4888"/>
    <w:rsid w:val="0056181D"/>
    <w:rsid w:val="0058167B"/>
    <w:rsid w:val="005912ED"/>
    <w:rsid w:val="005956E4"/>
    <w:rsid w:val="00597440"/>
    <w:rsid w:val="005A4265"/>
    <w:rsid w:val="005C7229"/>
    <w:rsid w:val="005F70C0"/>
    <w:rsid w:val="006150A0"/>
    <w:rsid w:val="006174EE"/>
    <w:rsid w:val="006264B4"/>
    <w:rsid w:val="00673E14"/>
    <w:rsid w:val="006827AD"/>
    <w:rsid w:val="00692DD0"/>
    <w:rsid w:val="006939AA"/>
    <w:rsid w:val="006A2008"/>
    <w:rsid w:val="006B3587"/>
    <w:rsid w:val="006F61CD"/>
    <w:rsid w:val="00700816"/>
    <w:rsid w:val="007318DE"/>
    <w:rsid w:val="00753C97"/>
    <w:rsid w:val="007947D5"/>
    <w:rsid w:val="007973A8"/>
    <w:rsid w:val="007A4D7D"/>
    <w:rsid w:val="007D223C"/>
    <w:rsid w:val="007E7AF5"/>
    <w:rsid w:val="007F2B94"/>
    <w:rsid w:val="00893854"/>
    <w:rsid w:val="008A10AC"/>
    <w:rsid w:val="008A640C"/>
    <w:rsid w:val="008C38B7"/>
    <w:rsid w:val="008E6BAE"/>
    <w:rsid w:val="0091019C"/>
    <w:rsid w:val="009205BD"/>
    <w:rsid w:val="0093139F"/>
    <w:rsid w:val="00945CBD"/>
    <w:rsid w:val="009528FC"/>
    <w:rsid w:val="00995F54"/>
    <w:rsid w:val="009B0E1D"/>
    <w:rsid w:val="009D4674"/>
    <w:rsid w:val="009E52CB"/>
    <w:rsid w:val="009F20C6"/>
    <w:rsid w:val="00A26F04"/>
    <w:rsid w:val="00A55259"/>
    <w:rsid w:val="00A56030"/>
    <w:rsid w:val="00A70EAC"/>
    <w:rsid w:val="00A748C3"/>
    <w:rsid w:val="00A77B4E"/>
    <w:rsid w:val="00A844C4"/>
    <w:rsid w:val="00A9422D"/>
    <w:rsid w:val="00AC6A4D"/>
    <w:rsid w:val="00AD053C"/>
    <w:rsid w:val="00AF07D0"/>
    <w:rsid w:val="00AF1009"/>
    <w:rsid w:val="00AF4BD4"/>
    <w:rsid w:val="00B078B2"/>
    <w:rsid w:val="00B16F1F"/>
    <w:rsid w:val="00B31BCB"/>
    <w:rsid w:val="00B57FFA"/>
    <w:rsid w:val="00B856B3"/>
    <w:rsid w:val="00B969A1"/>
    <w:rsid w:val="00BA76DC"/>
    <w:rsid w:val="00BB0999"/>
    <w:rsid w:val="00C00FD0"/>
    <w:rsid w:val="00C23784"/>
    <w:rsid w:val="00C36BA6"/>
    <w:rsid w:val="00C419A5"/>
    <w:rsid w:val="00C4626D"/>
    <w:rsid w:val="00C554CA"/>
    <w:rsid w:val="00C64EA6"/>
    <w:rsid w:val="00C66A97"/>
    <w:rsid w:val="00CB493B"/>
    <w:rsid w:val="00CF0D41"/>
    <w:rsid w:val="00D030BD"/>
    <w:rsid w:val="00D23B64"/>
    <w:rsid w:val="00D7317B"/>
    <w:rsid w:val="00D752B5"/>
    <w:rsid w:val="00D815C1"/>
    <w:rsid w:val="00D83E67"/>
    <w:rsid w:val="00DC04E4"/>
    <w:rsid w:val="00DF0353"/>
    <w:rsid w:val="00DF59EB"/>
    <w:rsid w:val="00E218B8"/>
    <w:rsid w:val="00E2358D"/>
    <w:rsid w:val="00E2585F"/>
    <w:rsid w:val="00E41648"/>
    <w:rsid w:val="00E66CF1"/>
    <w:rsid w:val="00EB0829"/>
    <w:rsid w:val="00EB2BC9"/>
    <w:rsid w:val="00F01B6A"/>
    <w:rsid w:val="00F552C8"/>
    <w:rsid w:val="00F60BED"/>
    <w:rsid w:val="00F718D0"/>
    <w:rsid w:val="00F805EE"/>
    <w:rsid w:val="00FB5B1D"/>
    <w:rsid w:val="00FB61AD"/>
    <w:rsid w:val="00FF78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39AA"/>
    <w:pPr>
      <w:widowControl w:val="0"/>
      <w:jc w:val="both"/>
    </w:pPr>
    <w:rPr>
      <w:rFonts w:ascii="Century" w:eastAsia="MS Mincho" w:hAnsi="Century" w:cs="Century"/>
      <w:szCs w:val="21"/>
    </w:rPr>
  </w:style>
  <w:style w:type="paragraph" w:styleId="Heading1">
    <w:name w:val="heading 1"/>
    <w:basedOn w:val="Normal"/>
    <w:link w:val="Heading1Char"/>
    <w:uiPriority w:val="99"/>
    <w:qFormat/>
    <w:rsid w:val="006939AA"/>
    <w:pPr>
      <w:widowControl/>
      <w:spacing w:before="100" w:beforeAutospacing="1" w:after="100" w:afterAutospacing="1"/>
      <w:jc w:val="left"/>
      <w:outlineLvl w:val="0"/>
    </w:pPr>
    <w:rPr>
      <w:rFonts w:ascii="MS PGothic" w:eastAsia="MS PGothic" w:hAnsi="MS PGothic" w:cs="MS PGothic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6939AA"/>
    <w:rPr>
      <w:rFonts w:ascii="MS PGothic" w:eastAsia="MS PGothic" w:hAnsi="MS PGothic" w:cs="MS PGothic"/>
      <w:b/>
      <w:bCs/>
      <w:kern w:val="36"/>
      <w:sz w:val="48"/>
      <w:szCs w:val="48"/>
    </w:rPr>
  </w:style>
  <w:style w:type="paragraph" w:styleId="Header">
    <w:name w:val="header"/>
    <w:basedOn w:val="Normal"/>
    <w:link w:val="HeaderChar"/>
    <w:uiPriority w:val="99"/>
    <w:rsid w:val="006939AA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link w:val="Header"/>
    <w:uiPriority w:val="99"/>
    <w:rsid w:val="006939AA"/>
    <w:rPr>
      <w:rFonts w:ascii="Century" w:eastAsia="MS Mincho" w:hAnsi="Century" w:cs="Century"/>
      <w:szCs w:val="21"/>
    </w:rPr>
  </w:style>
  <w:style w:type="paragraph" w:styleId="Footer">
    <w:name w:val="footer"/>
    <w:basedOn w:val="Normal"/>
    <w:link w:val="FooterChar"/>
    <w:uiPriority w:val="99"/>
    <w:rsid w:val="006939AA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link w:val="Footer"/>
    <w:uiPriority w:val="99"/>
    <w:rsid w:val="006939AA"/>
    <w:rPr>
      <w:rFonts w:ascii="Century" w:eastAsia="MS Mincho" w:hAnsi="Century" w:cs="Century"/>
      <w:szCs w:val="21"/>
    </w:rPr>
  </w:style>
  <w:style w:type="paragraph" w:styleId="BalloonText">
    <w:name w:val="Balloon Text"/>
    <w:basedOn w:val="Normal"/>
    <w:link w:val="BalloonTextChar"/>
    <w:uiPriority w:val="99"/>
    <w:rsid w:val="006939AA"/>
    <w:rPr>
      <w:rFonts w:ascii="Arial" w:eastAsia="MS Gothic" w:hAnsi="Arial" w:cs="Arial"/>
      <w:sz w:val="18"/>
      <w:szCs w:val="18"/>
    </w:rPr>
  </w:style>
  <w:style w:type="character" w:customStyle="1" w:styleId="BalloonTextChar">
    <w:name w:val="Balloon Text Char"/>
    <w:link w:val="BalloonText"/>
    <w:uiPriority w:val="99"/>
    <w:rsid w:val="006939AA"/>
    <w:rPr>
      <w:rFonts w:ascii="Arial" w:eastAsia="MS Gothic" w:hAnsi="Arial" w:cs="Arial"/>
      <w:sz w:val="18"/>
      <w:szCs w:val="18"/>
    </w:rPr>
  </w:style>
  <w:style w:type="character" w:styleId="Hyperlink">
    <w:name w:val="Hyperlink"/>
    <w:uiPriority w:val="99"/>
    <w:rsid w:val="006939AA"/>
    <w:rPr>
      <w:rFonts w:ascii="Times New Roman" w:hAnsi="Times New Roman" w:cs="Times New Roman"/>
      <w:color w:val="0000FF"/>
      <w:u w:val="single"/>
    </w:rPr>
  </w:style>
  <w:style w:type="character" w:styleId="LineNumber">
    <w:name w:val="line number"/>
    <w:uiPriority w:val="99"/>
    <w:rsid w:val="006939AA"/>
    <w:rPr>
      <w:rFonts w:ascii="Times New Roman" w:hAnsi="Times New Roman" w:cs="Times New Roman"/>
    </w:rPr>
  </w:style>
  <w:style w:type="character" w:customStyle="1" w:styleId="apple-converted-space">
    <w:name w:val="apple-converted-space"/>
    <w:rsid w:val="006939AA"/>
    <w:rPr>
      <w:rFonts w:ascii="Times New Roman" w:hAnsi="Times New Roman" w:cs="Times New Roman"/>
    </w:rPr>
  </w:style>
  <w:style w:type="paragraph" w:customStyle="1" w:styleId="desc">
    <w:name w:val="desc"/>
    <w:basedOn w:val="Normal"/>
    <w:rsid w:val="006939AA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</w:rPr>
  </w:style>
  <w:style w:type="character" w:customStyle="1" w:styleId="jrnl">
    <w:name w:val="jrnl"/>
    <w:rsid w:val="006939AA"/>
    <w:rPr>
      <w:rFonts w:ascii="Times New Roman" w:hAnsi="Times New Roman" w:cs="Times New Roman"/>
    </w:rPr>
  </w:style>
  <w:style w:type="character" w:styleId="CommentReference">
    <w:name w:val="annotation reference"/>
    <w:uiPriority w:val="99"/>
    <w:rsid w:val="006939AA"/>
    <w:rPr>
      <w:rFonts w:ascii="Times New Roman" w:hAnsi="Times New Roman"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rsid w:val="006939AA"/>
    <w:rPr>
      <w:sz w:val="24"/>
      <w:szCs w:val="24"/>
    </w:rPr>
  </w:style>
  <w:style w:type="character" w:customStyle="1" w:styleId="CommentTextChar">
    <w:name w:val="Comment Text Char"/>
    <w:link w:val="CommentText"/>
    <w:uiPriority w:val="99"/>
    <w:rsid w:val="006939AA"/>
    <w:rPr>
      <w:rFonts w:ascii="Century" w:eastAsia="MS Mincho" w:hAnsi="Century" w:cs="Century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6939AA"/>
    <w:pPr>
      <w:jc w:val="left"/>
    </w:pPr>
    <w:rPr>
      <w:b/>
      <w:bCs/>
      <w:sz w:val="21"/>
      <w:szCs w:val="21"/>
    </w:rPr>
  </w:style>
  <w:style w:type="character" w:customStyle="1" w:styleId="CommentSubjectChar">
    <w:name w:val="Comment Subject Char"/>
    <w:link w:val="CommentSubject"/>
    <w:uiPriority w:val="99"/>
    <w:rsid w:val="006939AA"/>
    <w:rPr>
      <w:rFonts w:ascii="Century" w:eastAsia="MS Mincho" w:hAnsi="Century" w:cs="Century"/>
      <w:b/>
      <w:bCs/>
      <w:szCs w:val="21"/>
    </w:rPr>
  </w:style>
  <w:style w:type="paragraph" w:styleId="Revision">
    <w:name w:val="Revision"/>
    <w:hidden/>
    <w:uiPriority w:val="99"/>
    <w:rsid w:val="006939AA"/>
    <w:rPr>
      <w:rFonts w:ascii="Century" w:eastAsia="MS Mincho" w:hAnsi="Century" w:cs="Century"/>
      <w:szCs w:val="21"/>
    </w:rPr>
  </w:style>
  <w:style w:type="character" w:customStyle="1" w:styleId="wordlink">
    <w:name w:val="wordlink"/>
    <w:rsid w:val="006939AA"/>
  </w:style>
  <w:style w:type="paragraph" w:customStyle="1" w:styleId="EndNoteBibliographyTitle">
    <w:name w:val="EndNote Bibliography Title"/>
    <w:basedOn w:val="Normal"/>
    <w:link w:val="EndNoteBibliographyTitle0"/>
    <w:rsid w:val="006939AA"/>
    <w:pPr>
      <w:jc w:val="center"/>
    </w:pPr>
    <w:rPr>
      <w:rFonts w:ascii="MS PGothic" w:eastAsia="MS PGothic" w:hAnsi="MS PGothic"/>
      <w:noProof/>
      <w:sz w:val="24"/>
    </w:rPr>
  </w:style>
  <w:style w:type="character" w:customStyle="1" w:styleId="EndNoteBibliographyTitle0">
    <w:name w:val="EndNote Bibliography Title (文字)"/>
    <w:link w:val="EndNoteBibliographyTitle"/>
    <w:rsid w:val="006939AA"/>
    <w:rPr>
      <w:rFonts w:ascii="MS PGothic" w:eastAsia="MS PGothic" w:hAnsi="MS PGothic" w:cs="Century"/>
      <w:noProof/>
      <w:sz w:val="24"/>
      <w:szCs w:val="21"/>
    </w:rPr>
  </w:style>
  <w:style w:type="paragraph" w:customStyle="1" w:styleId="EndNoteBibliography">
    <w:name w:val="EndNote Bibliography"/>
    <w:basedOn w:val="Normal"/>
    <w:link w:val="EndNoteBibliography0"/>
    <w:rsid w:val="006939AA"/>
    <w:pPr>
      <w:jc w:val="left"/>
    </w:pPr>
    <w:rPr>
      <w:rFonts w:ascii="MS PGothic" w:eastAsia="MS PGothic" w:hAnsi="MS PGothic"/>
      <w:noProof/>
      <w:sz w:val="24"/>
    </w:rPr>
  </w:style>
  <w:style w:type="character" w:customStyle="1" w:styleId="EndNoteBibliography0">
    <w:name w:val="EndNote Bibliography (文字)"/>
    <w:link w:val="EndNoteBibliography"/>
    <w:rsid w:val="006939AA"/>
    <w:rPr>
      <w:rFonts w:ascii="MS PGothic" w:eastAsia="MS PGothic" w:hAnsi="MS PGothic" w:cs="Century"/>
      <w:noProof/>
      <w:sz w:val="24"/>
      <w:szCs w:val="21"/>
    </w:rPr>
  </w:style>
  <w:style w:type="character" w:styleId="FollowedHyperlink">
    <w:name w:val="FollowedHyperlink"/>
    <w:basedOn w:val="DefaultParagraphFont"/>
    <w:uiPriority w:val="99"/>
    <w:semiHidden/>
    <w:unhideWhenUsed/>
    <w:rsid w:val="006939AA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99BAC3-5C11-49A0-96F1-B36936D9D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380</Words>
  <Characters>2168</Characters>
  <Application>Microsoft Office Word</Application>
  <DocSecurity>0</DocSecurity>
  <Lines>18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Toshimasa Sone</dc:creator>
  <cp:lastModifiedBy>lacosta</cp:lastModifiedBy>
  <cp:revision>4</cp:revision>
  <cp:lastPrinted>2016-12-19T09:46:00Z</cp:lastPrinted>
  <dcterms:created xsi:type="dcterms:W3CDTF">2017-02-09T02:20:00Z</dcterms:created>
  <dcterms:modified xsi:type="dcterms:W3CDTF">2017-03-23T18:27:00Z</dcterms:modified>
</cp:coreProperties>
</file>