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6" w:rsidRDefault="007877D6" w:rsidP="005C737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710D0" w:rsidRPr="001710D0" w:rsidRDefault="001710D0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Residence of the respondent: 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Residence of the respondent was classified into three groups which are </w:t>
      </w:r>
    </w:p>
    <w:p w:rsidR="001710D0" w:rsidRPr="001710D0" w:rsidRDefault="001710D0" w:rsidP="001710D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City corporation slum: slum populations in the 9 city corporations in Bangladesh</w:t>
      </w:r>
    </w:p>
    <w:p w:rsidR="001710D0" w:rsidRPr="001710D0" w:rsidRDefault="001710D0" w:rsidP="001710D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City corporation non-slum: Non-slum populations in the 9 city corporations in Bangladesh</w:t>
      </w:r>
    </w:p>
    <w:p w:rsidR="001710D0" w:rsidRDefault="001710D0" w:rsidP="001710D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Other urban areas: District municipalities and large towns/ </w:t>
      </w:r>
      <w:proofErr w:type="spellStart"/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Paurashavas</w:t>
      </w:r>
      <w:proofErr w:type="spellEnd"/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 with population over 45,000 habitants as listed in the 2011 population census. This domain is referred to as “other urban areas” in urban health survey 2013.</w:t>
      </w:r>
    </w:p>
    <w:p w:rsidR="001710D0" w:rsidRPr="001710D0" w:rsidRDefault="001710D0" w:rsidP="001710D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1C1E29"/>
          <w:sz w:val="24"/>
          <w:szCs w:val="24"/>
        </w:rPr>
      </w:pPr>
    </w:p>
    <w:p w:rsidR="001710D0" w:rsidRDefault="001710D0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Toilet facility: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 Toilet facility was classified as </w:t>
      </w:r>
      <w:r w:rsidRPr="001710D0">
        <w:rPr>
          <w:rFonts w:ascii="Times New Roman" w:eastAsia="Times New Roman" w:hAnsi="Times New Roman" w:cs="Times New Roman"/>
          <w:b/>
          <w:color w:val="1C1E29"/>
          <w:sz w:val="24"/>
          <w:szCs w:val="24"/>
        </w:rPr>
        <w:t>improved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 (Flush to sewer system/septic tank and ventilated improved pit (VIP)) and </w:t>
      </w:r>
      <w:r w:rsidRPr="001710D0">
        <w:rPr>
          <w:rFonts w:ascii="Times New Roman" w:eastAsia="Times New Roman" w:hAnsi="Times New Roman" w:cs="Times New Roman"/>
          <w:b/>
          <w:color w:val="1C1E29"/>
          <w:sz w:val="24"/>
          <w:szCs w:val="24"/>
        </w:rPr>
        <w:t>non-improved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 (Flush to somewhere else/ DK; Pit latrine without slab /open pit; Bucket toilet; Hanging toilet / hanging latrine; No facility/bush/field)</w:t>
      </w:r>
      <w:r w:rsidR="00DA25B2">
        <w:rPr>
          <w:rFonts w:ascii="Times New Roman" w:eastAsia="Times New Roman" w:hAnsi="Times New Roman" w:cs="Times New Roman"/>
          <w:color w:val="1C1E29"/>
          <w:sz w:val="24"/>
          <w:szCs w:val="24"/>
        </w:rPr>
        <w:t>.</w:t>
      </w:r>
    </w:p>
    <w:p w:rsidR="00DA25B2" w:rsidRPr="001710D0" w:rsidRDefault="00DA25B2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</w:p>
    <w:p w:rsidR="001710D0" w:rsidRDefault="001710D0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Waste disposal:</w:t>
      </w:r>
      <w:r w:rsidR="00DA25B2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 xml:space="preserve"> 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It is classified as two groups as </w:t>
      </w: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improved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 which contains waste collected from home/ HH disposes within premises/disposes of in bin outside the house/Burned/ Buried and </w:t>
      </w: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non-improved 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contains HH disposes of in open spaces outside house/ Other.</w:t>
      </w:r>
    </w:p>
    <w:p w:rsidR="00DA25B2" w:rsidRPr="001710D0" w:rsidRDefault="00DA25B2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</w:p>
    <w:p w:rsidR="001710D0" w:rsidRDefault="001710D0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Expose to media: 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Data was collected in major three domains of media which are: watching television; newspaper reading and listing radio. If any respondent is exposed to any of the media within a day then it is included in the group as “at least one media expose in every day” otherwise no exposure.</w:t>
      </w:r>
    </w:p>
    <w:p w:rsidR="00DA25B2" w:rsidRPr="001710D0" w:rsidRDefault="00DA25B2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</w:p>
    <w:p w:rsidR="001710D0" w:rsidRPr="001710D0" w:rsidRDefault="001710D0" w:rsidP="001710D0">
      <w:pPr>
        <w:spacing w:after="0" w:line="240" w:lineRule="auto"/>
        <w:rPr>
          <w:rFonts w:ascii="Times New Roman" w:eastAsia="Times New Roman" w:hAnsi="Times New Roman" w:cs="Times New Roman"/>
          <w:color w:val="1C1E29"/>
          <w:sz w:val="24"/>
          <w:szCs w:val="24"/>
        </w:rPr>
      </w:pPr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 xml:space="preserve">Place of </w:t>
      </w:r>
      <w:proofErr w:type="spellStart"/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handwashing</w:t>
      </w:r>
      <w:proofErr w:type="spellEnd"/>
      <w:r w:rsidRPr="001710D0">
        <w:rPr>
          <w:rFonts w:ascii="Times New Roman" w:eastAsia="Times New Roman" w:hAnsi="Times New Roman" w:cs="Times New Roman"/>
          <w:b/>
          <w:bCs/>
          <w:color w:val="1C1E29"/>
          <w:sz w:val="24"/>
          <w:szCs w:val="24"/>
        </w:rPr>
        <w:t>: 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Interviewers were instructed to observe the place where household members usually washed their hands and also looked for the availability of water supply, had cleansing agents near the place of </w:t>
      </w:r>
      <w:proofErr w:type="spellStart"/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handwashing</w:t>
      </w:r>
      <w:proofErr w:type="spellEnd"/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. If they found it treated </w:t>
      </w:r>
      <w:r w:rsidR="00DA25B2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as 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>observed</w:t>
      </w:r>
      <w:r w:rsidR="00DA25B2">
        <w:rPr>
          <w:rFonts w:ascii="Times New Roman" w:eastAsia="Times New Roman" w:hAnsi="Times New Roman" w:cs="Times New Roman"/>
          <w:color w:val="1C1E29"/>
          <w:sz w:val="24"/>
          <w:szCs w:val="24"/>
        </w:rPr>
        <w:t>,</w:t>
      </w:r>
      <w:r w:rsidRPr="001710D0">
        <w:rPr>
          <w:rFonts w:ascii="Times New Roman" w:eastAsia="Times New Roman" w:hAnsi="Times New Roman" w:cs="Times New Roman"/>
          <w:color w:val="1C1E29"/>
          <w:sz w:val="24"/>
          <w:szCs w:val="24"/>
        </w:rPr>
        <w:t xml:space="preserve"> otherwise non-observed.</w:t>
      </w:r>
    </w:p>
    <w:p w:rsidR="00BA6510" w:rsidRPr="005C7376" w:rsidRDefault="00BA6510" w:rsidP="005C7376">
      <w:bookmarkStart w:id="0" w:name="_GoBack"/>
      <w:bookmarkEnd w:id="0"/>
    </w:p>
    <w:sectPr w:rsidR="00BA6510" w:rsidRPr="005C7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D7F"/>
    <w:multiLevelType w:val="multilevel"/>
    <w:tmpl w:val="24DC9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B651EF"/>
    <w:multiLevelType w:val="hybridMultilevel"/>
    <w:tmpl w:val="3E8CD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B2"/>
    <w:rsid w:val="000551D8"/>
    <w:rsid w:val="001710D0"/>
    <w:rsid w:val="005C7376"/>
    <w:rsid w:val="00601DC8"/>
    <w:rsid w:val="006B742B"/>
    <w:rsid w:val="00754CBA"/>
    <w:rsid w:val="007877D6"/>
    <w:rsid w:val="007B3E56"/>
    <w:rsid w:val="007E2F89"/>
    <w:rsid w:val="008162B9"/>
    <w:rsid w:val="00A318B2"/>
    <w:rsid w:val="00AB274A"/>
    <w:rsid w:val="00BA6510"/>
    <w:rsid w:val="00DA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C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10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C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1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71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Hasan</dc:creator>
  <cp:lastModifiedBy>M. Hasan</cp:lastModifiedBy>
  <cp:revision>5</cp:revision>
  <dcterms:created xsi:type="dcterms:W3CDTF">2019-10-02T04:01:00Z</dcterms:created>
  <dcterms:modified xsi:type="dcterms:W3CDTF">2019-10-04T03:28:00Z</dcterms:modified>
</cp:coreProperties>
</file>