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3331" w:type="dxa"/>
        <w:tblInd w:w="-1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513"/>
        <w:gridCol w:w="752"/>
        <w:gridCol w:w="1438"/>
        <w:gridCol w:w="1438"/>
        <w:gridCol w:w="1438"/>
        <w:gridCol w:w="1438"/>
        <w:gridCol w:w="1438"/>
        <w:gridCol w:w="1438"/>
        <w:gridCol w:w="1438"/>
      </w:tblGrid>
      <w:tr w:rsidR="00F321E5" w:rsidTr="00F321E5">
        <w:trPr>
          <w:trHeight w:val="342"/>
        </w:trPr>
        <w:tc>
          <w:tcPr>
            <w:tcW w:w="13331" w:type="dxa"/>
            <w:gridSpan w:val="9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F321E5" w:rsidRDefault="00F321E5" w:rsidP="00546F35">
            <w:pPr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bookmarkStart w:id="0" w:name="_GoBack"/>
            <w:bookmarkEnd w:id="0"/>
            <w:r>
              <w:rPr>
                <w:rFonts w:ascii="Times New Roman" w:eastAsia="游ゴシック" w:hAnsi="Times New Roman" w:cs="Times New Roman"/>
                <w:b/>
                <w:bCs/>
                <w:color w:val="000000"/>
                <w:lang w:eastAsia="ja-JP"/>
              </w:rPr>
              <w:t>Table S1</w:t>
            </w: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 xml:space="preserve"> Comparison of selected biomedical characteristics between total population and cohort population in Kawauchi Village in 2010, 2012 to 2017.</w:t>
            </w:r>
          </w:p>
        </w:tc>
      </w:tr>
      <w:tr w:rsidR="00F321E5" w:rsidTr="00F321E5">
        <w:trPr>
          <w:trHeight w:val="390"/>
        </w:trPr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2010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2012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2013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2014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2015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2016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2017</w:t>
            </w:r>
          </w:p>
        </w:tc>
      </w:tr>
      <w:tr w:rsidR="00F321E5" w:rsidTr="00F321E5">
        <w:trPr>
          <w:trHeight w:val="390"/>
        </w:trPr>
        <w:tc>
          <w:tcPr>
            <w:tcW w:w="2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rPr>
                <w:rFonts w:ascii="Times New Roman" w:eastAsia="游ゴシック" w:hAnsi="Times New Roman" w:cs="Times New Roman"/>
                <w:b/>
                <w:bCs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b/>
                <w:bCs/>
                <w:color w:val="000000"/>
                <w:lang w:eastAsia="ja-JP"/>
              </w:rPr>
              <w:t>Number of participants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[T]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599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519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473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450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478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482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458</w:t>
            </w:r>
          </w:p>
        </w:tc>
      </w:tr>
      <w:tr w:rsidR="00F321E5" w:rsidTr="00F321E5">
        <w:trPr>
          <w:trHeight w:val="390"/>
        </w:trPr>
        <w:tc>
          <w:tcPr>
            <w:tcW w:w="2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[C]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599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461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363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317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295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261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236</w:t>
            </w:r>
          </w:p>
        </w:tc>
      </w:tr>
      <w:tr w:rsidR="00F321E5" w:rsidTr="00F321E5">
        <w:trPr>
          <w:trHeight w:val="390"/>
        </w:trPr>
        <w:tc>
          <w:tcPr>
            <w:tcW w:w="32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rPr>
                <w:rFonts w:ascii="Times New Roman" w:eastAsia="游ゴシック" w:hAnsi="Times New Roman" w:cs="Times New Roman"/>
                <w:b/>
                <w:bCs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b/>
                <w:bCs/>
                <w:color w:val="000000"/>
                <w:lang w:eastAsia="ja-JP"/>
              </w:rPr>
              <w:t>Demographic/anthropometric variables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rPr>
                <w:rFonts w:ascii="Times New Roman" w:eastAsia="游ゴシック" w:hAnsi="Times New Roman" w:cs="Times New Roman"/>
                <w:b/>
                <w:bCs/>
                <w:color w:val="000000"/>
                <w:lang w:eastAsia="ja-JP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F321E5" w:rsidTr="00F321E5">
        <w:trPr>
          <w:trHeight w:val="390"/>
        </w:trPr>
        <w:tc>
          <w:tcPr>
            <w:tcW w:w="2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Age (years)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[T]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66.7 (10.32)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69.3 (10.26)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69.9 (10.09)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70.4 (9.64)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70.8 (9.61)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71.6(9.52)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72.4(9.37)</w:t>
            </w:r>
          </w:p>
        </w:tc>
      </w:tr>
      <w:tr w:rsidR="00F321E5" w:rsidTr="00F321E5">
        <w:trPr>
          <w:trHeight w:val="390"/>
        </w:trPr>
        <w:tc>
          <w:tcPr>
            <w:tcW w:w="2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[C]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66.7 (10.32)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69.4 (10.01)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70.3 (9.76)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71.1 (9.34)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71.6 (9.07)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72.2(8.95)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73.0(8.83)</w:t>
            </w:r>
          </w:p>
        </w:tc>
      </w:tr>
      <w:tr w:rsidR="00F321E5" w:rsidTr="00F321E5">
        <w:trPr>
          <w:trHeight w:val="390"/>
        </w:trPr>
        <w:tc>
          <w:tcPr>
            <w:tcW w:w="2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Sex (male/female)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[T]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242/357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220/299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196/277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183/267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197/281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202/280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186/272</w:t>
            </w:r>
          </w:p>
        </w:tc>
      </w:tr>
      <w:tr w:rsidR="00F321E5" w:rsidTr="00F321E5">
        <w:trPr>
          <w:trHeight w:val="390"/>
        </w:trPr>
        <w:tc>
          <w:tcPr>
            <w:tcW w:w="2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[C]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242/357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198/263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154/209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136/181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127/168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116/145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106/130</w:t>
            </w:r>
          </w:p>
        </w:tc>
      </w:tr>
      <w:tr w:rsidR="00F321E5" w:rsidTr="00F321E5">
        <w:trPr>
          <w:trHeight w:val="390"/>
        </w:trPr>
        <w:tc>
          <w:tcPr>
            <w:tcW w:w="2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Body weight (kg)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[T]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56.6 (9.75)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57.7 (10.91)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57.4 (11.07)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57.2 (11.53)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57.60 (10.99)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57.2(10.38)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57.4(10.90)</w:t>
            </w:r>
          </w:p>
        </w:tc>
      </w:tr>
      <w:tr w:rsidR="00F321E5" w:rsidTr="00F321E5">
        <w:trPr>
          <w:trHeight w:val="390"/>
        </w:trPr>
        <w:tc>
          <w:tcPr>
            <w:tcW w:w="2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[C]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56.6 (9.75)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57.9 (10.94)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57.6 (11.12)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57.7 (11.60)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57.84 (11.50)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57.7(10.39)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57.52(10.72)</w:t>
            </w:r>
          </w:p>
        </w:tc>
      </w:tr>
      <w:tr w:rsidR="00F321E5" w:rsidTr="00F321E5">
        <w:trPr>
          <w:trHeight w:val="390"/>
        </w:trPr>
        <w:tc>
          <w:tcPr>
            <w:tcW w:w="2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BMI (kg/m</w:t>
            </w:r>
            <w:r>
              <w:rPr>
                <w:rFonts w:ascii="Times New Roman" w:eastAsia="游ゴシック" w:hAnsi="Times New Roman" w:cs="Times New Roman"/>
                <w:color w:val="000000"/>
                <w:vertAlign w:val="superscript"/>
                <w:lang w:eastAsia="ja-JP"/>
              </w:rPr>
              <w:t>2</w:t>
            </w: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)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[T]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23.8 (3.23)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24.5 (3.66)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24.2 (3.66)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24.3 (3.81)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24.4 (3.72)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24.4(3.53)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24.2(3.68)</w:t>
            </w:r>
          </w:p>
        </w:tc>
      </w:tr>
      <w:tr w:rsidR="00F321E5" w:rsidTr="00F321E5">
        <w:trPr>
          <w:trHeight w:val="390"/>
        </w:trPr>
        <w:tc>
          <w:tcPr>
            <w:tcW w:w="2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[C]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23.8 (3.23)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24.5 (3.67)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24.2 (3.68)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24.4 (3.92)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24.4 (3.89)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24.4(3.53)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24.0(3.49)</w:t>
            </w:r>
          </w:p>
        </w:tc>
      </w:tr>
      <w:tr w:rsidR="00F321E5" w:rsidTr="00F321E5">
        <w:trPr>
          <w:trHeight w:val="390"/>
        </w:trPr>
        <w:tc>
          <w:tcPr>
            <w:tcW w:w="2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Systolic pressure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[T]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133.9 (17.09)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127.1 (14.34)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126.4 (14.86)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124.7 (12.40)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128.0 (14.19)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131.1(16.91)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134.0(16.71)</w:t>
            </w:r>
          </w:p>
        </w:tc>
      </w:tr>
      <w:tr w:rsidR="00F321E5" w:rsidTr="00F321E5">
        <w:trPr>
          <w:trHeight w:val="390"/>
        </w:trPr>
        <w:tc>
          <w:tcPr>
            <w:tcW w:w="2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[C]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133.9 (17.09)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127.1 (14.55)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126.2 (14.95)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124.6 (12.34)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128.2 (13.81)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130.6(15.83)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134.0(17.27)</w:t>
            </w:r>
          </w:p>
        </w:tc>
      </w:tr>
      <w:tr w:rsidR="00F321E5" w:rsidTr="00F321E5">
        <w:trPr>
          <w:trHeight w:val="390"/>
        </w:trPr>
        <w:tc>
          <w:tcPr>
            <w:tcW w:w="2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Diastolic pressure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[T]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76 (10.41)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74.2 (9.20)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71 (9.74)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72.3 (8.13)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73.0 (10.07)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73.0(10.41)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72.5(11.22)</w:t>
            </w:r>
          </w:p>
        </w:tc>
      </w:tr>
      <w:tr w:rsidR="00F321E5" w:rsidTr="00F321E5">
        <w:trPr>
          <w:trHeight w:val="390"/>
        </w:trPr>
        <w:tc>
          <w:tcPr>
            <w:tcW w:w="2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[C]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76 (10.41)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74.1 (9.35)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70.7 (9.61)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72.2 (8.12)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72.3 (10.46)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72.5(10.03)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72.7(11.08)</w:t>
            </w:r>
          </w:p>
        </w:tc>
      </w:tr>
      <w:tr w:rsidR="00F321E5" w:rsidTr="00F321E5">
        <w:trPr>
          <w:trHeight w:val="390"/>
        </w:trPr>
        <w:tc>
          <w:tcPr>
            <w:tcW w:w="2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rPr>
                <w:rFonts w:ascii="Times New Roman" w:eastAsia="游ゴシック" w:hAnsi="Times New Roman" w:cs="Times New Roman"/>
                <w:b/>
                <w:bCs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b/>
                <w:bCs/>
                <w:color w:val="000000"/>
                <w:lang w:eastAsia="ja-JP"/>
              </w:rPr>
              <w:t>Biochemical variables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rPr>
                <w:rFonts w:ascii="Times New Roman" w:eastAsia="游ゴシック" w:hAnsi="Times New Roman" w:cs="Times New Roman"/>
                <w:b/>
                <w:bCs/>
                <w:color w:val="000000"/>
                <w:lang w:eastAsia="ja-JP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F321E5" w:rsidTr="00F321E5">
        <w:trPr>
          <w:trHeight w:val="390"/>
        </w:trPr>
        <w:tc>
          <w:tcPr>
            <w:tcW w:w="2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Fasting plasma glucose (mg/dL)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[T]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96.4 (16.5)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100.9 (20.15)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102.9 (18.72)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102.6 (18.61)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103.0 (17.33)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102.5(16.85)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106.0(19.27)</w:t>
            </w:r>
          </w:p>
        </w:tc>
      </w:tr>
      <w:tr w:rsidR="00F321E5" w:rsidTr="00F321E5">
        <w:trPr>
          <w:trHeight w:val="390"/>
        </w:trPr>
        <w:tc>
          <w:tcPr>
            <w:tcW w:w="2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[C]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96.4 (16.5)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101.2 (20.81)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103.3 (17.59)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103.2 (17.94)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103.5 (18.52)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103.2(17.12)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106.0(17.22)</w:t>
            </w:r>
          </w:p>
        </w:tc>
      </w:tr>
      <w:tr w:rsidR="00F321E5" w:rsidTr="00F321E5">
        <w:trPr>
          <w:trHeight w:val="390"/>
        </w:trPr>
        <w:tc>
          <w:tcPr>
            <w:tcW w:w="2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Hemoglobin A1c (%)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[T]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5.6 (0.61)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5.6 (0.68)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5.8 (0.72)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5.7 (0.58)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5.8 (0.59)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5.8(0.55)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5.8(0.56)</w:t>
            </w:r>
          </w:p>
        </w:tc>
      </w:tr>
      <w:tr w:rsidR="00F321E5" w:rsidTr="00F321E5">
        <w:trPr>
          <w:trHeight w:val="390"/>
        </w:trPr>
        <w:tc>
          <w:tcPr>
            <w:tcW w:w="2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[C]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5.6 (0.61)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5.7 (0.71)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5.8 (0.67)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5.8 (0.58)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5.8 (0.58)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5.8(0.54)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5.8(0.55)</w:t>
            </w:r>
          </w:p>
        </w:tc>
      </w:tr>
      <w:tr w:rsidR="00F321E5" w:rsidTr="00F321E5">
        <w:trPr>
          <w:trHeight w:val="390"/>
        </w:trPr>
        <w:tc>
          <w:tcPr>
            <w:tcW w:w="2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Triglyceride (mg/dL)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[T]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94.9 (51.42)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101.1 (49.90)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107.1 (68.9)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102.4 (50.78)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114.8 (64.58)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114.5(62.80)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106.5(52.77)</w:t>
            </w:r>
          </w:p>
        </w:tc>
      </w:tr>
      <w:tr w:rsidR="00F321E5" w:rsidTr="00F321E5">
        <w:trPr>
          <w:trHeight w:val="390"/>
        </w:trPr>
        <w:tc>
          <w:tcPr>
            <w:tcW w:w="2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[C]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94.9 (51.42)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98.3 (45.54)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105 (66.83)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99.8 (48.65)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108.3 (55.10)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109.2(55.55)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100.6(43.32)</w:t>
            </w:r>
          </w:p>
        </w:tc>
      </w:tr>
      <w:tr w:rsidR="00F321E5" w:rsidTr="00F321E5">
        <w:trPr>
          <w:trHeight w:val="390"/>
        </w:trPr>
        <w:tc>
          <w:tcPr>
            <w:tcW w:w="2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HDL-cholesterol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[T]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58.3 (14.09)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56.7 (14.24)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57.2 (13.61)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58.4 (13.92)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58.7 (13.74)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59.5(13.56)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61.0(14.03)</w:t>
            </w:r>
          </w:p>
        </w:tc>
      </w:tr>
      <w:tr w:rsidR="00F321E5" w:rsidTr="00F321E5">
        <w:trPr>
          <w:trHeight w:val="390"/>
        </w:trPr>
        <w:tc>
          <w:tcPr>
            <w:tcW w:w="2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[C]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58.3 (14.09)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57.2 (14.30)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57.6 (13.32)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59.2 (14.16)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59.7 (13.81)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60.3(13.39)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61.6(13.64)</w:t>
            </w:r>
          </w:p>
        </w:tc>
      </w:tr>
      <w:tr w:rsidR="00F321E5" w:rsidTr="00F321E5">
        <w:trPr>
          <w:trHeight w:val="390"/>
        </w:trPr>
        <w:tc>
          <w:tcPr>
            <w:tcW w:w="2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LDL-cholesterol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[T]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115.3 (26.7)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116.3 (29.57)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118.7 (30.14)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116.6 (29.49)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116.2 (31.19)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114.6(30.31)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113.1(29.47)</w:t>
            </w:r>
          </w:p>
        </w:tc>
      </w:tr>
      <w:tr w:rsidR="00F321E5" w:rsidTr="00F321E5">
        <w:trPr>
          <w:trHeight w:val="390"/>
        </w:trPr>
        <w:tc>
          <w:tcPr>
            <w:tcW w:w="2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[C]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115.3 (26.7)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116.7 (28.94)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117.4 (28.89)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114.7 (29.20)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114.0 (27.84)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112.8(28.38)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110.7(27.75)</w:t>
            </w:r>
          </w:p>
        </w:tc>
      </w:tr>
      <w:tr w:rsidR="00F321E5" w:rsidTr="00F321E5">
        <w:trPr>
          <w:trHeight w:val="390"/>
        </w:trPr>
        <w:tc>
          <w:tcPr>
            <w:tcW w:w="2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γ-GTP (IU/L)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[T]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28.5 (27.52)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33.8 (34.14)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36.1 (54.36)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32.5 (34.47)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36.6 (44.90)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34.5(37.20)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31.9(27.16)</w:t>
            </w:r>
          </w:p>
        </w:tc>
      </w:tr>
      <w:tr w:rsidR="00F321E5" w:rsidTr="00F321E5">
        <w:trPr>
          <w:trHeight w:val="390"/>
        </w:trPr>
        <w:tc>
          <w:tcPr>
            <w:tcW w:w="2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[C]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28.5 (27.52)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32.8 (30.18)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36 (57.73)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31.8 (27.56)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33.4 (30.43)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31.8(23.55)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31.2(24.48)</w:t>
            </w:r>
          </w:p>
        </w:tc>
      </w:tr>
      <w:tr w:rsidR="00F321E5" w:rsidTr="00F321E5">
        <w:trPr>
          <w:trHeight w:val="390"/>
        </w:trPr>
        <w:tc>
          <w:tcPr>
            <w:tcW w:w="2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Uric acid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[T]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5.0 (1.34)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5.28 (1.41)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5.2 (1.34)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5.2 (1.34)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5.3 (1.34)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5.3(1.35)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5.3(1.34)</w:t>
            </w:r>
          </w:p>
        </w:tc>
      </w:tr>
      <w:tr w:rsidR="00F321E5" w:rsidTr="00F321E5">
        <w:trPr>
          <w:trHeight w:val="390"/>
        </w:trPr>
        <w:tc>
          <w:tcPr>
            <w:tcW w:w="2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[C]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5.0 (1.34)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5.3 (1.39)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5.3 (1.31)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5.3 (1.32)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5.3 (1.29)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5.4(1.28)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5.3(1.32)</w:t>
            </w:r>
          </w:p>
        </w:tc>
      </w:tr>
      <w:tr w:rsidR="00F321E5" w:rsidTr="00F321E5">
        <w:trPr>
          <w:trHeight w:val="390"/>
        </w:trPr>
        <w:tc>
          <w:tcPr>
            <w:tcW w:w="2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Hemoglobin (g/dL)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[T]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13.7 (1.37)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13.8 (1.48)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13.9 (1.42)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14.0 (1.45)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14.0 (1.45)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13.9(1.42)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14.1(1.46)</w:t>
            </w:r>
          </w:p>
        </w:tc>
      </w:tr>
      <w:tr w:rsidR="00F321E5" w:rsidTr="00F321E5">
        <w:trPr>
          <w:trHeight w:val="390"/>
        </w:trPr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[C]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13.7 (1.37)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13.8 (1.43)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13.4 (1.40)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14.1 (1.40)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14.0 (1.40)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14.0(1.45)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14.2(1.48)</w:t>
            </w:r>
          </w:p>
        </w:tc>
      </w:tr>
      <w:tr w:rsidR="00F321E5" w:rsidTr="00F321E5">
        <w:trPr>
          <w:trHeight w:val="360"/>
        </w:trPr>
        <w:tc>
          <w:tcPr>
            <w:tcW w:w="13331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21E5" w:rsidRDefault="00F321E5" w:rsidP="00546F35">
            <w:pPr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T, total participants of the annual health examination; C, cohort defined in this study; Data are presented as mean (standard deviation). BMI, body mass index; HDL/LDL, high/low-density lipoprotein; γ-GTP, γ-glutamyl transpeptidase. Students’ t-test was used for continuous variables and chi-square test for categorical variables. There were no significant differences between cohort and total population.</w:t>
            </w:r>
          </w:p>
        </w:tc>
      </w:tr>
      <w:tr w:rsidR="00F321E5" w:rsidTr="00F321E5">
        <w:trPr>
          <w:trHeight w:val="360"/>
        </w:trPr>
        <w:tc>
          <w:tcPr>
            <w:tcW w:w="13331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321E5" w:rsidRDefault="00F321E5" w:rsidP="00546F35">
            <w:pPr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</w:p>
        </w:tc>
      </w:tr>
      <w:tr w:rsidR="00F321E5" w:rsidTr="00F321E5">
        <w:trPr>
          <w:trHeight w:val="402"/>
        </w:trPr>
        <w:tc>
          <w:tcPr>
            <w:tcW w:w="13331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321E5" w:rsidRDefault="00F321E5" w:rsidP="00546F35">
            <w:pPr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</w:p>
        </w:tc>
      </w:tr>
      <w:tr w:rsidR="00F321E5" w:rsidTr="00F321E5">
        <w:trPr>
          <w:trHeight w:val="390"/>
        </w:trPr>
        <w:tc>
          <w:tcPr>
            <w:tcW w:w="13331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321E5" w:rsidRDefault="00F321E5" w:rsidP="00546F35">
            <w:pPr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</w:p>
        </w:tc>
      </w:tr>
    </w:tbl>
    <w:p w:rsidR="00F321E5" w:rsidRDefault="00F321E5" w:rsidP="00F321E5">
      <w:pPr>
        <w:autoSpaceDE w:val="0"/>
        <w:autoSpaceDN w:val="0"/>
        <w:adjustRightInd w:val="0"/>
        <w:spacing w:line="480" w:lineRule="auto"/>
        <w:jc w:val="both"/>
        <w:rPr>
          <w:rFonts w:ascii="Times New Roman" w:eastAsia="游明朝" w:hAnsi="Times New Roman" w:cs="Times New Roman"/>
          <w:color w:val="000000"/>
          <w:lang w:eastAsia="ja-JP"/>
        </w:rPr>
      </w:pPr>
    </w:p>
    <w:tbl>
      <w:tblPr>
        <w:tblW w:w="12888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625"/>
        <w:gridCol w:w="640"/>
        <w:gridCol w:w="1438"/>
        <w:gridCol w:w="1438"/>
        <w:gridCol w:w="1438"/>
        <w:gridCol w:w="1438"/>
        <w:gridCol w:w="1438"/>
        <w:gridCol w:w="1438"/>
        <w:gridCol w:w="1438"/>
      </w:tblGrid>
      <w:tr w:rsidR="00F321E5" w:rsidTr="00546F35">
        <w:trPr>
          <w:trHeight w:val="405"/>
        </w:trPr>
        <w:tc>
          <w:tcPr>
            <w:tcW w:w="12888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321E5" w:rsidRDefault="00F321E5" w:rsidP="00546F35">
            <w:pPr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b/>
                <w:bCs/>
                <w:color w:val="000000"/>
                <w:lang w:eastAsia="ja-JP"/>
              </w:rPr>
              <w:lastRenderedPageBreak/>
              <w:t>Table S2</w:t>
            </w: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 xml:space="preserve"> Comparison of selected biomedical characteristics between total population and cohort population in Ono town in 2010, 2012 to 2017.</w:t>
            </w:r>
          </w:p>
        </w:tc>
      </w:tr>
      <w:tr w:rsidR="00F321E5" w:rsidTr="00546F35">
        <w:trPr>
          <w:trHeight w:val="390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2010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2012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2013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2014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2015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2016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2017</w:t>
            </w:r>
          </w:p>
        </w:tc>
      </w:tr>
      <w:tr w:rsidR="00F321E5" w:rsidTr="00546F35">
        <w:trPr>
          <w:trHeight w:val="39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rPr>
                <w:rFonts w:ascii="Times New Roman" w:eastAsia="游ゴシック" w:hAnsi="Times New Roman" w:cs="Times New Roman"/>
                <w:b/>
                <w:bCs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b/>
                <w:bCs/>
                <w:color w:val="000000"/>
                <w:lang w:eastAsia="ja-JP"/>
              </w:rPr>
              <w:t>Number of participants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[T]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857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792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760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683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664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596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542</w:t>
            </w:r>
          </w:p>
        </w:tc>
      </w:tr>
      <w:tr w:rsidR="00F321E5" w:rsidTr="00546F35">
        <w:trPr>
          <w:trHeight w:val="39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[C]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857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680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552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446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380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314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257</w:t>
            </w:r>
          </w:p>
        </w:tc>
      </w:tr>
      <w:tr w:rsidR="00F321E5" w:rsidTr="00546F35">
        <w:trPr>
          <w:trHeight w:val="390"/>
        </w:trPr>
        <w:tc>
          <w:tcPr>
            <w:tcW w:w="28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rPr>
                <w:rFonts w:ascii="Times New Roman" w:eastAsia="游ゴシック" w:hAnsi="Times New Roman" w:cs="Times New Roman"/>
                <w:b/>
                <w:bCs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b/>
                <w:bCs/>
                <w:color w:val="000000"/>
                <w:lang w:eastAsia="ja-JP"/>
              </w:rPr>
              <w:t>Demographic/anthropometric variables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rPr>
                <w:rFonts w:ascii="Times New Roman" w:eastAsia="游ゴシック" w:hAnsi="Times New Roman" w:cs="Times New Roman"/>
                <w:b/>
                <w:bCs/>
                <w:color w:val="000000"/>
                <w:lang w:eastAsia="ja-JP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F321E5" w:rsidTr="00546F35">
        <w:trPr>
          <w:trHeight w:val="39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Age (years)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[T]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66.4 (9.38)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68.4 (9.18)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68.9 (9.24)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69.6 (</w:t>
            </w:r>
            <w:proofErr w:type="gramStart"/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9.02)*</w:t>
            </w:r>
            <w:proofErr w:type="gramEnd"/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70.3 (</w:t>
            </w:r>
            <w:proofErr w:type="gramStart"/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8.91)*</w:t>
            </w:r>
            <w:proofErr w:type="gramEnd"/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71.4(8.</w:t>
            </w:r>
            <w:proofErr w:type="gramStart"/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68)*</w:t>
            </w:r>
            <w:proofErr w:type="gramEnd"/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72.5(8.</w:t>
            </w:r>
            <w:proofErr w:type="gramStart"/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48)*</w:t>
            </w:r>
            <w:proofErr w:type="gramEnd"/>
          </w:p>
        </w:tc>
      </w:tr>
      <w:tr w:rsidR="00F321E5" w:rsidTr="00546F35">
        <w:trPr>
          <w:trHeight w:val="39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[C]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66.4 (9.38)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68.6 (8.99)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69.7 (8.59)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70.8 (</w:t>
            </w:r>
            <w:proofErr w:type="gramStart"/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8.26)*</w:t>
            </w:r>
            <w:proofErr w:type="gramEnd"/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71.7 (</w:t>
            </w:r>
            <w:proofErr w:type="gramStart"/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8.13)*</w:t>
            </w:r>
            <w:proofErr w:type="gramEnd"/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73.1(7.</w:t>
            </w:r>
            <w:proofErr w:type="gramStart"/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78)*</w:t>
            </w:r>
            <w:proofErr w:type="gramEnd"/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74.5(7.</w:t>
            </w:r>
            <w:proofErr w:type="gramStart"/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60)*</w:t>
            </w:r>
            <w:proofErr w:type="gramEnd"/>
          </w:p>
        </w:tc>
      </w:tr>
      <w:tr w:rsidR="00F321E5" w:rsidTr="00546F35">
        <w:trPr>
          <w:trHeight w:val="39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Sex (Male/Female)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[T]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423/434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374/418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353/407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331/352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299/365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278/318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261/281</w:t>
            </w:r>
          </w:p>
        </w:tc>
      </w:tr>
      <w:tr w:rsidR="00F321E5" w:rsidTr="00546F35">
        <w:trPr>
          <w:trHeight w:val="39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[C]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423/434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331/349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262/290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217/229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182/198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150/164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124/133</w:t>
            </w:r>
          </w:p>
        </w:tc>
      </w:tr>
      <w:tr w:rsidR="00F321E5" w:rsidTr="00546F35">
        <w:trPr>
          <w:trHeight w:val="39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Body weight (kg)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[T]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57.1 (10.04)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56.8 (9.92)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57.0 (10.37)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57.1 (10.04)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56.4 (9.84)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56.5(9.95)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56.0(9.98)</w:t>
            </w:r>
          </w:p>
        </w:tc>
      </w:tr>
      <w:tr w:rsidR="00F321E5" w:rsidTr="00546F35">
        <w:trPr>
          <w:trHeight w:val="39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[C]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57.1 (10.04)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56.7 (9.61)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56.3 (9.58)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56.1 (9.44)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56.1 (9.43)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56.0(9.36)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55.9(9.33)</w:t>
            </w:r>
          </w:p>
        </w:tc>
      </w:tr>
      <w:tr w:rsidR="00F321E5" w:rsidTr="00546F35">
        <w:trPr>
          <w:trHeight w:val="39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BMI (kg/m</w:t>
            </w:r>
            <w:r>
              <w:rPr>
                <w:rFonts w:ascii="Times New Roman" w:eastAsia="游ゴシック" w:hAnsi="Times New Roman" w:cs="Times New Roman"/>
                <w:color w:val="000000"/>
                <w:vertAlign w:val="superscript"/>
                <w:lang w:eastAsia="ja-JP"/>
              </w:rPr>
              <w:t>2</w:t>
            </w: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)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[T]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23.4 (3.15)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23.6 (3.22)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23.7 (3.28)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23.7 (3.15)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23.5 (3.18)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23.6(3.15)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23.4(3.15)</w:t>
            </w:r>
          </w:p>
        </w:tc>
      </w:tr>
      <w:tr w:rsidR="00F321E5" w:rsidTr="00546F35">
        <w:trPr>
          <w:trHeight w:val="39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[C]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23.4 (3.15)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23.6 (3.13)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23.5 (3.09)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23.4 (3.07)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23.5 (3.06)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23.5(3.11)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23.5(3.12)</w:t>
            </w:r>
          </w:p>
        </w:tc>
      </w:tr>
      <w:tr w:rsidR="00F321E5" w:rsidTr="00546F35">
        <w:trPr>
          <w:trHeight w:val="39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Systolic pressure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[T]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126.6 (14.54)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126.8 (15.77)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123.5 (13.91)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127.0 (16.13)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125.6 (15.94)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134.2(18.37)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131.1(17.54)</w:t>
            </w:r>
          </w:p>
        </w:tc>
      </w:tr>
      <w:tr w:rsidR="00F321E5" w:rsidTr="00546F35">
        <w:trPr>
          <w:trHeight w:val="39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[C]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126.6 (14.54)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126.5 (15.59)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122.9 (13.51)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126.7 (15.73)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125.6 (15.49)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134.8(18.21)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132.4(17.52)</w:t>
            </w:r>
          </w:p>
        </w:tc>
      </w:tr>
      <w:tr w:rsidR="00F321E5" w:rsidTr="00546F35">
        <w:trPr>
          <w:trHeight w:val="39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Diastolic pressure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[T]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78.4 (9.63)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73.0 (9.63)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73.0 (9.10)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10.45 (71.62)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71.6 (11.08)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76.1(12.00)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72.6(11.64)</w:t>
            </w:r>
          </w:p>
        </w:tc>
      </w:tr>
      <w:tr w:rsidR="00F321E5" w:rsidTr="00546F35">
        <w:trPr>
          <w:trHeight w:val="39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[C]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78.4 (9.63)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72.8 (9.67)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72.4 (9.00)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70.9 (10.13)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71.1 (10.92)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76.1(12.17)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72.2(11.44)</w:t>
            </w:r>
          </w:p>
        </w:tc>
      </w:tr>
      <w:tr w:rsidR="00F321E5" w:rsidTr="00546F35">
        <w:trPr>
          <w:trHeight w:val="39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rPr>
                <w:rFonts w:ascii="Times New Roman" w:eastAsia="游ゴシック" w:hAnsi="Times New Roman" w:cs="Times New Roman"/>
                <w:b/>
                <w:bCs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b/>
                <w:bCs/>
                <w:color w:val="000000"/>
                <w:lang w:eastAsia="ja-JP"/>
              </w:rPr>
              <w:t>Biochemical variables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rPr>
                <w:rFonts w:ascii="Times New Roman" w:eastAsia="游ゴシック" w:hAnsi="Times New Roman" w:cs="Times New Roman"/>
                <w:b/>
                <w:bCs/>
                <w:color w:val="000000"/>
                <w:lang w:eastAsia="ja-JP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F321E5" w:rsidTr="00546F35">
        <w:trPr>
          <w:trHeight w:val="39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Fasting plasma glucose (mg/dL)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[T]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100.8 (19.11)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99.7 (18.23)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101.7 (22.59)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102.3 (17.95)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101.9 (16.10)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103.5(18.77)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102.9(22.21)</w:t>
            </w:r>
          </w:p>
        </w:tc>
      </w:tr>
      <w:tr w:rsidR="00F321E5" w:rsidTr="00546F35">
        <w:trPr>
          <w:trHeight w:val="39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[C]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100.8 (19.11)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99.7 (18.12)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101.2 (20.27)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102.2 (18.13)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102.6 (16.53)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103.9(17.12)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104.4(19.12)</w:t>
            </w:r>
          </w:p>
        </w:tc>
      </w:tr>
      <w:tr w:rsidR="00F321E5" w:rsidTr="00546F35">
        <w:trPr>
          <w:trHeight w:val="39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lastRenderedPageBreak/>
              <w:t>Hemoglobin A1c (%)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[T]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5.6 (0.64)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5.6 (0.56)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5.7 (0.65)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5.7 (0.64)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5.7 (0.57)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5.8(0.61)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5.80(0.68)</w:t>
            </w:r>
          </w:p>
        </w:tc>
      </w:tr>
      <w:tr w:rsidR="00F321E5" w:rsidTr="00546F35">
        <w:trPr>
          <w:trHeight w:val="39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[C]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5.6 (0.64)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5.6 (0.55)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5.7 (0.60)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5.7 (0.59)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5.8 (0.58)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5.8(0.57)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5.8(0.54)</w:t>
            </w:r>
          </w:p>
        </w:tc>
      </w:tr>
      <w:tr w:rsidR="00F321E5" w:rsidTr="00546F35">
        <w:trPr>
          <w:trHeight w:val="39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Triglyceride (mg/dL)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[T]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107.7 (81.80)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109.2 (75.36)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116.4 (74.73)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115.0 (74.96)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109.3 (72.16)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109.4(57.96)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111.7(57.37)</w:t>
            </w:r>
          </w:p>
        </w:tc>
      </w:tr>
      <w:tr w:rsidR="00F321E5" w:rsidTr="00546F35">
        <w:trPr>
          <w:trHeight w:val="39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[C]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107.7 (81.80)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108.6 (74.19)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111.6 (68.58)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109.1 (73.70)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104.0 (52.08)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106.0(53.18)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108.8(53.92)</w:t>
            </w:r>
          </w:p>
        </w:tc>
      </w:tr>
      <w:tr w:rsidR="00F321E5" w:rsidTr="00546F35">
        <w:trPr>
          <w:trHeight w:val="39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HDL-cholesterol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[T]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58.1 (13.54)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57.2 (13.68)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57.6 (14.29)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57.2 (13.89)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58.2 (14.53)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59.8(14.96)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59.76(14.34)</w:t>
            </w:r>
          </w:p>
        </w:tc>
      </w:tr>
      <w:tr w:rsidR="00F321E5" w:rsidTr="00546F35">
        <w:trPr>
          <w:trHeight w:val="39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[C]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58.1 (13.54)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56.9 (13.60)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57.8 (14.60)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58.2 (14.58)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58.1 (14.98)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58.9(15.00)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58.6(14.54)</w:t>
            </w:r>
          </w:p>
        </w:tc>
      </w:tr>
      <w:tr w:rsidR="00F321E5" w:rsidTr="00546F35">
        <w:trPr>
          <w:trHeight w:val="39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LDL-cholesterol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[T]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121.6 (29.04)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119.6 (29.67)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122.2 (30.54)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122.0 (27.82)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124.6 (30.65)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122.4(30.22)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120.8(30.63)</w:t>
            </w:r>
          </w:p>
        </w:tc>
      </w:tr>
      <w:tr w:rsidR="00F321E5" w:rsidTr="00546F35">
        <w:trPr>
          <w:trHeight w:val="39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[C]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121.6 (29.04)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119.2 (29.46)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122.0 (29.76)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120.8 (27.90)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123.2 (29.02)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120.9(28.85)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119.4(29.78)</w:t>
            </w:r>
          </w:p>
        </w:tc>
      </w:tr>
      <w:tr w:rsidR="00F321E5" w:rsidTr="00546F35">
        <w:trPr>
          <w:trHeight w:val="39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γ-GTP (IU/L)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[T]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33.1 (45.51)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32.9 (46.10)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33.1 (39.23)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30.8 (31.90)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30.3 (26.67)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31.0(33.72)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30.4(28.48)</w:t>
            </w:r>
          </w:p>
        </w:tc>
      </w:tr>
      <w:tr w:rsidR="00F321E5" w:rsidTr="00546F35">
        <w:trPr>
          <w:trHeight w:val="39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[C]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33.1 (45.51)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32.9 (47.35)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31.8 (38.50)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29.9 (31.50)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29.1 (24.74)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29.7(29.15)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29.8(30.17)</w:t>
            </w:r>
          </w:p>
        </w:tc>
      </w:tr>
      <w:tr w:rsidR="00F321E5" w:rsidTr="00546F35">
        <w:trPr>
          <w:trHeight w:val="39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Uric acid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[T]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-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5.2 (1.45)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5.3 (1.39)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5.2 (1.32)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5.3 (1.44)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5.2(1.29)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5.3(1.30)</w:t>
            </w:r>
          </w:p>
        </w:tc>
      </w:tr>
      <w:tr w:rsidR="00F321E5" w:rsidTr="00546F35">
        <w:trPr>
          <w:trHeight w:val="39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[C]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-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5.2 (1.38)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5.3 (1.36)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5.2 (1.25)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5.3 (1.47)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5.2(1.30)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5.3(1.31)</w:t>
            </w:r>
          </w:p>
        </w:tc>
      </w:tr>
      <w:tr w:rsidR="00F321E5" w:rsidTr="00546F35">
        <w:trPr>
          <w:trHeight w:val="39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Hemoglobin (g/dL)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[T]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13.5 (1.36)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13.6 (1.41)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13.7 (1.43)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13.9 (1.46)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13.5 (1.42)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13.8(1.47)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13.7(1.44)</w:t>
            </w:r>
          </w:p>
        </w:tc>
      </w:tr>
      <w:tr w:rsidR="00F321E5" w:rsidTr="00546F35">
        <w:trPr>
          <w:trHeight w:val="390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[C]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13.5 (1.36)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13.6 (1.43)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13.7 (1.40)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13.9 (1.42)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13.5 (1.45)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13.7(1.53)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21E5" w:rsidRDefault="00F321E5" w:rsidP="00546F35">
            <w:pPr>
              <w:jc w:val="right"/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13.7(1.53)</w:t>
            </w:r>
          </w:p>
        </w:tc>
      </w:tr>
      <w:tr w:rsidR="00F321E5" w:rsidTr="00546F35">
        <w:trPr>
          <w:trHeight w:val="720"/>
        </w:trPr>
        <w:tc>
          <w:tcPr>
            <w:tcW w:w="12888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21E5" w:rsidRDefault="00F321E5" w:rsidP="00546F35">
            <w:pPr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lang w:eastAsia="ja-JP"/>
              </w:rPr>
              <w:t>T, total participants of the annual health examination; C, cohort defined in this study; Data are presented as mean (standard deviation). BMI, body mass index; HDL/LDL, high/low-density lipoprotein; γ-GTP, γ-glutamyl transpeptidase. Students’ t-test was used for continuous variables and chi-square test for categorical variables. “*”, p-value &lt; 0.05</w:t>
            </w:r>
          </w:p>
        </w:tc>
      </w:tr>
      <w:tr w:rsidR="00F321E5" w:rsidTr="00546F35">
        <w:trPr>
          <w:trHeight w:val="390"/>
        </w:trPr>
        <w:tc>
          <w:tcPr>
            <w:tcW w:w="12888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321E5" w:rsidRDefault="00F321E5" w:rsidP="00546F35">
            <w:pPr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</w:p>
        </w:tc>
      </w:tr>
      <w:tr w:rsidR="00F321E5" w:rsidTr="00546F35">
        <w:trPr>
          <w:trHeight w:val="390"/>
        </w:trPr>
        <w:tc>
          <w:tcPr>
            <w:tcW w:w="12888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321E5" w:rsidRDefault="00F321E5" w:rsidP="00546F35">
            <w:pPr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</w:p>
        </w:tc>
      </w:tr>
      <w:tr w:rsidR="00F321E5" w:rsidTr="00546F35">
        <w:trPr>
          <w:trHeight w:val="390"/>
        </w:trPr>
        <w:tc>
          <w:tcPr>
            <w:tcW w:w="12888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321E5" w:rsidRDefault="00F321E5" w:rsidP="00546F35">
            <w:pPr>
              <w:rPr>
                <w:rFonts w:ascii="Times New Roman" w:eastAsia="游ゴシック" w:hAnsi="Times New Roman" w:cs="Times New Roman"/>
                <w:color w:val="000000"/>
                <w:lang w:eastAsia="ja-JP"/>
              </w:rPr>
            </w:pPr>
          </w:p>
        </w:tc>
      </w:tr>
    </w:tbl>
    <w:p w:rsidR="00F321E5" w:rsidRDefault="00F321E5" w:rsidP="00F321E5">
      <w:pPr>
        <w:autoSpaceDE w:val="0"/>
        <w:autoSpaceDN w:val="0"/>
        <w:adjustRightInd w:val="0"/>
        <w:spacing w:line="480" w:lineRule="auto"/>
        <w:jc w:val="both"/>
        <w:rPr>
          <w:rFonts w:ascii="Times New Roman" w:eastAsia="游明朝" w:hAnsi="Times New Roman" w:cs="Times New Roman"/>
          <w:color w:val="000000"/>
          <w:lang w:eastAsia="ja-JP"/>
        </w:rPr>
      </w:pPr>
    </w:p>
    <w:p w:rsidR="00F321E5" w:rsidRDefault="00F321E5"/>
    <w:sectPr w:rsidR="00F321E5" w:rsidSect="00F321E5">
      <w:pgSz w:w="16838" w:h="11906" w:orient="landscape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MingLiU">
    <w:altName w:val="新細明體"/>
    <w:panose1 w:val="02020300000000000000"/>
    <w:charset w:val="88"/>
    <w:family w:val="roman"/>
    <w:pitch w:val="variable"/>
    <w:sig w:usb0="A00002FF" w:usb1="28CFFCFA" w:usb2="00000016" w:usb3="00000000" w:csb0="00100001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bordersDoNotSurroundHeader/>
  <w:bordersDoNotSurroundFooter/>
  <w:proofState w:spelling="clean" w:grammar="clean"/>
  <w:defaultTabStop w:val="84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1E5"/>
    <w:rsid w:val="00F32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38637F31-E3F6-4427-8CC0-011225893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21E5"/>
    <w:pPr>
      <w:snapToGrid w:val="0"/>
    </w:pPr>
    <w:rPr>
      <w:rFonts w:ascii="Calibri" w:eastAsia="PMingLiU" w:hAnsi="Calibri" w:cs="PMingLiU"/>
      <w:kern w:val="0"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1042</Words>
  <Characters>5943</Characters>
  <Application>Microsoft Office Word</Application>
  <DocSecurity>0</DocSecurity>
  <Lines>49</Lines>
  <Paragraphs>13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原田 浩二</dc:creator>
  <cp:keywords/>
  <dc:description/>
  <cp:lastModifiedBy>原田 浩二</cp:lastModifiedBy>
  <cp:revision>1</cp:revision>
  <dcterms:created xsi:type="dcterms:W3CDTF">2019-06-19T01:48:00Z</dcterms:created>
  <dcterms:modified xsi:type="dcterms:W3CDTF">2019-06-19T01:49:00Z</dcterms:modified>
</cp:coreProperties>
</file>