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F85FD" w14:textId="77777777" w:rsidR="004432A1" w:rsidRDefault="004432A1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aa"/>
        <w:tblW w:w="9895" w:type="dxa"/>
        <w:tblLook w:val="04A0" w:firstRow="1" w:lastRow="0" w:firstColumn="1" w:lastColumn="0" w:noHBand="0" w:noVBand="1"/>
      </w:tblPr>
      <w:tblGrid>
        <w:gridCol w:w="5238"/>
        <w:gridCol w:w="1121"/>
        <w:gridCol w:w="711"/>
        <w:gridCol w:w="827"/>
        <w:gridCol w:w="824"/>
        <w:gridCol w:w="1174"/>
      </w:tblGrid>
      <w:tr w:rsidR="004432A1" w:rsidRPr="004432A1" w14:paraId="01D56D92" w14:textId="77777777" w:rsidTr="004432A1">
        <w:trPr>
          <w:trHeight w:val="288"/>
        </w:trPr>
        <w:tc>
          <w:tcPr>
            <w:tcW w:w="5238" w:type="dxa"/>
            <w:noWrap/>
            <w:hideMark/>
          </w:tcPr>
          <w:p w14:paraId="28326102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657" w:type="dxa"/>
            <w:gridSpan w:val="5"/>
            <w:noWrap/>
            <w:hideMark/>
          </w:tcPr>
          <w:p w14:paraId="2FC05DA6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</w:tr>
      <w:tr w:rsidR="004432A1" w:rsidRPr="004432A1" w14:paraId="64AC16DE" w14:textId="77777777" w:rsidTr="004432A1">
        <w:trPr>
          <w:trHeight w:val="288"/>
        </w:trPr>
        <w:tc>
          <w:tcPr>
            <w:tcW w:w="5238" w:type="dxa"/>
            <w:noWrap/>
            <w:hideMark/>
          </w:tcPr>
          <w:p w14:paraId="73D9195B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21" w:type="dxa"/>
            <w:noWrap/>
            <w:hideMark/>
          </w:tcPr>
          <w:p w14:paraId="6AAEB56A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Observed</w:t>
            </w:r>
          </w:p>
        </w:tc>
        <w:tc>
          <w:tcPr>
            <w:tcW w:w="711" w:type="dxa"/>
            <w:noWrap/>
            <w:hideMark/>
          </w:tcPr>
          <w:p w14:paraId="4B728FEE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SMR</w:t>
            </w:r>
          </w:p>
        </w:tc>
        <w:tc>
          <w:tcPr>
            <w:tcW w:w="827" w:type="dxa"/>
            <w:noWrap/>
            <w:hideMark/>
          </w:tcPr>
          <w:p w14:paraId="050870EF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Lower</w:t>
            </w:r>
          </w:p>
        </w:tc>
        <w:tc>
          <w:tcPr>
            <w:tcW w:w="824" w:type="dxa"/>
            <w:noWrap/>
            <w:hideMark/>
          </w:tcPr>
          <w:p w14:paraId="2FE141A3" w14:textId="77777777" w:rsidR="004432A1" w:rsidRPr="004432A1" w:rsidRDefault="004432A1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Upper</w:t>
            </w:r>
          </w:p>
        </w:tc>
        <w:tc>
          <w:tcPr>
            <w:tcW w:w="1174" w:type="dxa"/>
            <w:noWrap/>
            <w:hideMark/>
          </w:tcPr>
          <w:p w14:paraId="6F9FE89F" w14:textId="16190000" w:rsidR="004432A1" w:rsidRPr="004432A1" w:rsidRDefault="00FC14EF" w:rsidP="004432A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14E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Number of patients</w:t>
            </w:r>
          </w:p>
        </w:tc>
      </w:tr>
      <w:tr w:rsidR="004432A1" w:rsidRPr="004432A1" w14:paraId="4E1D62FF" w14:textId="77777777" w:rsidTr="004432A1">
        <w:trPr>
          <w:trHeight w:val="288"/>
        </w:trPr>
        <w:tc>
          <w:tcPr>
            <w:tcW w:w="5238" w:type="dxa"/>
            <w:noWrap/>
            <w:hideMark/>
          </w:tcPr>
          <w:p w14:paraId="38F62D46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M0</w:t>
            </w:r>
          </w:p>
        </w:tc>
        <w:tc>
          <w:tcPr>
            <w:tcW w:w="1121" w:type="dxa"/>
            <w:noWrap/>
            <w:hideMark/>
          </w:tcPr>
          <w:p w14:paraId="57339C1D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880</w:t>
            </w:r>
          </w:p>
        </w:tc>
        <w:tc>
          <w:tcPr>
            <w:tcW w:w="711" w:type="dxa"/>
            <w:noWrap/>
            <w:hideMark/>
          </w:tcPr>
          <w:p w14:paraId="71F8DB86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1.26#</w:t>
            </w:r>
          </w:p>
        </w:tc>
        <w:tc>
          <w:tcPr>
            <w:tcW w:w="827" w:type="dxa"/>
            <w:noWrap/>
            <w:hideMark/>
          </w:tcPr>
          <w:p w14:paraId="730A9F75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1.18</w:t>
            </w:r>
          </w:p>
        </w:tc>
        <w:tc>
          <w:tcPr>
            <w:tcW w:w="824" w:type="dxa"/>
            <w:noWrap/>
            <w:hideMark/>
          </w:tcPr>
          <w:p w14:paraId="79944E67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1.35</w:t>
            </w:r>
          </w:p>
        </w:tc>
        <w:tc>
          <w:tcPr>
            <w:tcW w:w="1174" w:type="dxa"/>
            <w:noWrap/>
            <w:hideMark/>
          </w:tcPr>
          <w:p w14:paraId="4990ABD8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2,466,429</w:t>
            </w:r>
          </w:p>
        </w:tc>
      </w:tr>
      <w:tr w:rsidR="004432A1" w:rsidRPr="004432A1" w14:paraId="4A9D81C8" w14:textId="77777777" w:rsidTr="004432A1">
        <w:trPr>
          <w:trHeight w:val="288"/>
        </w:trPr>
        <w:tc>
          <w:tcPr>
            <w:tcW w:w="5238" w:type="dxa"/>
            <w:noWrap/>
            <w:hideMark/>
          </w:tcPr>
          <w:p w14:paraId="586BAF32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M1</w:t>
            </w:r>
          </w:p>
        </w:tc>
        <w:tc>
          <w:tcPr>
            <w:tcW w:w="1121" w:type="dxa"/>
            <w:noWrap/>
            <w:hideMark/>
          </w:tcPr>
          <w:p w14:paraId="362CF3D8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106</w:t>
            </w:r>
          </w:p>
        </w:tc>
        <w:tc>
          <w:tcPr>
            <w:tcW w:w="711" w:type="dxa"/>
            <w:noWrap/>
            <w:hideMark/>
          </w:tcPr>
          <w:p w14:paraId="759387C6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5.96#</w:t>
            </w:r>
          </w:p>
        </w:tc>
        <w:tc>
          <w:tcPr>
            <w:tcW w:w="827" w:type="dxa"/>
            <w:noWrap/>
            <w:hideMark/>
          </w:tcPr>
          <w:p w14:paraId="37CC9CC2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4.88</w:t>
            </w:r>
          </w:p>
        </w:tc>
        <w:tc>
          <w:tcPr>
            <w:tcW w:w="824" w:type="dxa"/>
            <w:noWrap/>
            <w:hideMark/>
          </w:tcPr>
          <w:p w14:paraId="3FA6929F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7.21</w:t>
            </w:r>
          </w:p>
        </w:tc>
        <w:tc>
          <w:tcPr>
            <w:tcW w:w="1174" w:type="dxa"/>
            <w:noWrap/>
            <w:hideMark/>
          </w:tcPr>
          <w:p w14:paraId="7453B6EC" w14:textId="77777777" w:rsidR="004432A1" w:rsidRPr="004432A1" w:rsidRDefault="004432A1" w:rsidP="004432A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32A1">
              <w:rPr>
                <w:rFonts w:asciiTheme="majorBidi" w:hAnsiTheme="majorBidi" w:cstheme="majorBidi"/>
                <w:sz w:val="22"/>
                <w:szCs w:val="22"/>
              </w:rPr>
              <w:t>446,060</w:t>
            </w:r>
          </w:p>
        </w:tc>
      </w:tr>
    </w:tbl>
    <w:p w14:paraId="3C105D2E" w14:textId="5CEFAFAA" w:rsidR="004432A1" w:rsidRDefault="004432A1">
      <w:pPr>
        <w:rPr>
          <w:rFonts w:asciiTheme="majorBidi" w:hAnsiTheme="majorBidi" w:cstheme="majorBidi"/>
          <w:sz w:val="22"/>
          <w:szCs w:val="22"/>
        </w:rPr>
      </w:pPr>
      <w:r w:rsidRPr="00AC1DAD">
        <w:rPr>
          <w:rFonts w:asciiTheme="majorBidi" w:hAnsiTheme="majorBidi" w:cstheme="majorBidi"/>
          <w:b/>
          <w:bCs/>
          <w:sz w:val="22"/>
          <w:szCs w:val="22"/>
        </w:rPr>
        <w:t>Table S</w:t>
      </w:r>
      <w:r w:rsidR="00746A00" w:rsidRPr="00AC1DAD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AC1DAD">
        <w:rPr>
          <w:rFonts w:asciiTheme="majorBidi" w:hAnsiTheme="majorBidi" w:cstheme="majorBidi"/>
          <w:b/>
          <w:bCs/>
          <w:sz w:val="22"/>
          <w:szCs w:val="22"/>
        </w:rPr>
        <w:t>:</w:t>
      </w:r>
      <w:r w:rsidR="00AC1DAD">
        <w:rPr>
          <w:rFonts w:asciiTheme="majorBidi" w:hAnsiTheme="majorBidi" w:cstheme="majorBidi"/>
          <w:sz w:val="22"/>
          <w:szCs w:val="22"/>
        </w:rPr>
        <w:t xml:space="preserve"> R</w:t>
      </w:r>
      <w:bookmarkStart w:id="0" w:name="_GoBack"/>
      <w:bookmarkEnd w:id="0"/>
      <w:r w:rsidRPr="004432A1">
        <w:rPr>
          <w:rFonts w:asciiTheme="majorBidi" w:hAnsiTheme="majorBidi" w:cstheme="majorBidi"/>
          <w:sz w:val="22"/>
          <w:szCs w:val="22"/>
        </w:rPr>
        <w:t xml:space="preserve">isk of death due to stomach and duodenal ulcer in patients with cancer adjusted by the </w:t>
      </w:r>
      <w:r>
        <w:rPr>
          <w:rFonts w:asciiTheme="majorBidi" w:hAnsiTheme="majorBidi" w:cstheme="majorBidi"/>
          <w:sz w:val="22"/>
          <w:szCs w:val="22"/>
        </w:rPr>
        <w:t>metastasis status (AJCC 6</w:t>
      </w:r>
      <w:r w:rsidRPr="004432A1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>
        <w:rPr>
          <w:rFonts w:asciiTheme="majorBidi" w:hAnsiTheme="majorBidi" w:cstheme="majorBidi"/>
          <w:sz w:val="22"/>
          <w:szCs w:val="22"/>
        </w:rPr>
        <w:t xml:space="preserve"> edition, 2004-2015)</w:t>
      </w:r>
      <w:r w:rsidRPr="004432A1">
        <w:rPr>
          <w:rFonts w:asciiTheme="majorBidi" w:hAnsiTheme="majorBidi" w:cstheme="majorBidi"/>
          <w:sz w:val="22"/>
          <w:szCs w:val="22"/>
        </w:rPr>
        <w:t>.</w:t>
      </w:r>
    </w:p>
    <w:tbl>
      <w:tblPr>
        <w:tblStyle w:val="aa"/>
        <w:tblW w:w="9995" w:type="dxa"/>
        <w:tblLook w:val="04A0" w:firstRow="1" w:lastRow="0" w:firstColumn="1" w:lastColumn="0" w:noHBand="0" w:noVBand="1"/>
      </w:tblPr>
      <w:tblGrid>
        <w:gridCol w:w="5273"/>
        <w:gridCol w:w="1121"/>
        <w:gridCol w:w="711"/>
        <w:gridCol w:w="857"/>
        <w:gridCol w:w="863"/>
        <w:gridCol w:w="1160"/>
        <w:gridCol w:w="10"/>
      </w:tblGrid>
      <w:tr w:rsidR="00BA54B4" w:rsidRPr="00BA54B4" w14:paraId="3EDD4FD6" w14:textId="77777777" w:rsidTr="00BA54B4">
        <w:trPr>
          <w:trHeight w:val="288"/>
        </w:trPr>
        <w:tc>
          <w:tcPr>
            <w:tcW w:w="5273" w:type="dxa"/>
            <w:noWrap/>
            <w:hideMark/>
          </w:tcPr>
          <w:p w14:paraId="38CD1163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722" w:type="dxa"/>
            <w:gridSpan w:val="6"/>
            <w:noWrap/>
            <w:hideMark/>
          </w:tcPr>
          <w:p w14:paraId="2E20E426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</w:tr>
      <w:tr w:rsidR="00BA54B4" w:rsidRPr="00BA54B4" w14:paraId="34316A2B" w14:textId="77777777" w:rsidTr="00BA54B4">
        <w:trPr>
          <w:trHeight w:val="288"/>
        </w:trPr>
        <w:tc>
          <w:tcPr>
            <w:tcW w:w="5273" w:type="dxa"/>
            <w:noWrap/>
            <w:hideMark/>
          </w:tcPr>
          <w:p w14:paraId="4B4C89E7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21" w:type="dxa"/>
            <w:noWrap/>
            <w:hideMark/>
          </w:tcPr>
          <w:p w14:paraId="52532F7E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Observed</w:t>
            </w:r>
          </w:p>
        </w:tc>
        <w:tc>
          <w:tcPr>
            <w:tcW w:w="711" w:type="dxa"/>
            <w:noWrap/>
            <w:hideMark/>
          </w:tcPr>
          <w:p w14:paraId="5C51E70A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SMR</w:t>
            </w:r>
          </w:p>
        </w:tc>
        <w:tc>
          <w:tcPr>
            <w:tcW w:w="857" w:type="dxa"/>
            <w:noWrap/>
            <w:hideMark/>
          </w:tcPr>
          <w:p w14:paraId="4D19448C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Lower</w:t>
            </w:r>
          </w:p>
        </w:tc>
        <w:tc>
          <w:tcPr>
            <w:tcW w:w="863" w:type="dxa"/>
            <w:noWrap/>
            <w:hideMark/>
          </w:tcPr>
          <w:p w14:paraId="5D678780" w14:textId="77777777" w:rsidR="00BA54B4" w:rsidRPr="00BA54B4" w:rsidRDefault="00BA54B4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Upper</w:t>
            </w:r>
          </w:p>
        </w:tc>
        <w:tc>
          <w:tcPr>
            <w:tcW w:w="1170" w:type="dxa"/>
            <w:gridSpan w:val="2"/>
            <w:noWrap/>
            <w:hideMark/>
          </w:tcPr>
          <w:p w14:paraId="67C60EC4" w14:textId="42AEA1CE" w:rsidR="00BA54B4" w:rsidRPr="00BA54B4" w:rsidRDefault="00FC14EF" w:rsidP="00BA54B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14E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Number of patients</w:t>
            </w:r>
          </w:p>
        </w:tc>
      </w:tr>
      <w:tr w:rsidR="00BA54B4" w:rsidRPr="00BA54B4" w14:paraId="460A9479" w14:textId="77777777" w:rsidTr="00BA54B4">
        <w:trPr>
          <w:gridAfter w:val="1"/>
          <w:wAfter w:w="10" w:type="dxa"/>
          <w:trHeight w:val="288"/>
        </w:trPr>
        <w:tc>
          <w:tcPr>
            <w:tcW w:w="5273" w:type="dxa"/>
            <w:noWrap/>
            <w:hideMark/>
          </w:tcPr>
          <w:p w14:paraId="66C2BBDA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T0</w:t>
            </w:r>
          </w:p>
        </w:tc>
        <w:tc>
          <w:tcPr>
            <w:tcW w:w="1121" w:type="dxa"/>
            <w:noWrap/>
            <w:hideMark/>
          </w:tcPr>
          <w:p w14:paraId="57AD77EE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711" w:type="dxa"/>
            <w:noWrap/>
            <w:hideMark/>
          </w:tcPr>
          <w:p w14:paraId="34DEC838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3.03</w:t>
            </w:r>
          </w:p>
        </w:tc>
        <w:tc>
          <w:tcPr>
            <w:tcW w:w="857" w:type="dxa"/>
            <w:noWrap/>
            <w:hideMark/>
          </w:tcPr>
          <w:p w14:paraId="61B3CF41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0.62</w:t>
            </w:r>
          </w:p>
        </w:tc>
        <w:tc>
          <w:tcPr>
            <w:tcW w:w="863" w:type="dxa"/>
            <w:noWrap/>
            <w:hideMark/>
          </w:tcPr>
          <w:p w14:paraId="4A22D252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8.85</w:t>
            </w:r>
          </w:p>
        </w:tc>
        <w:tc>
          <w:tcPr>
            <w:tcW w:w="1160" w:type="dxa"/>
            <w:noWrap/>
            <w:hideMark/>
          </w:tcPr>
          <w:p w14:paraId="34EB683C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10,193</w:t>
            </w:r>
          </w:p>
        </w:tc>
      </w:tr>
      <w:tr w:rsidR="00BA54B4" w:rsidRPr="00BA54B4" w14:paraId="1C72ED3D" w14:textId="77777777" w:rsidTr="00BA54B4">
        <w:trPr>
          <w:gridAfter w:val="1"/>
          <w:wAfter w:w="10" w:type="dxa"/>
          <w:trHeight w:val="288"/>
        </w:trPr>
        <w:tc>
          <w:tcPr>
            <w:tcW w:w="5273" w:type="dxa"/>
            <w:noWrap/>
            <w:hideMark/>
          </w:tcPr>
          <w:p w14:paraId="1EEEB529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T1</w:t>
            </w:r>
          </w:p>
        </w:tc>
        <w:tc>
          <w:tcPr>
            <w:tcW w:w="1121" w:type="dxa"/>
            <w:noWrap/>
            <w:hideMark/>
          </w:tcPr>
          <w:p w14:paraId="46A89925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136</w:t>
            </w:r>
          </w:p>
        </w:tc>
        <w:tc>
          <w:tcPr>
            <w:tcW w:w="711" w:type="dxa"/>
            <w:noWrap/>
            <w:hideMark/>
          </w:tcPr>
          <w:p w14:paraId="4D080392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1.91#</w:t>
            </w:r>
          </w:p>
        </w:tc>
        <w:tc>
          <w:tcPr>
            <w:tcW w:w="857" w:type="dxa"/>
            <w:noWrap/>
            <w:hideMark/>
          </w:tcPr>
          <w:p w14:paraId="477DDDCB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1.61</w:t>
            </w:r>
          </w:p>
        </w:tc>
        <w:tc>
          <w:tcPr>
            <w:tcW w:w="863" w:type="dxa"/>
            <w:noWrap/>
            <w:hideMark/>
          </w:tcPr>
          <w:p w14:paraId="42B281D9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2.26</w:t>
            </w:r>
          </w:p>
        </w:tc>
        <w:tc>
          <w:tcPr>
            <w:tcW w:w="1160" w:type="dxa"/>
            <w:noWrap/>
            <w:hideMark/>
          </w:tcPr>
          <w:p w14:paraId="552C3826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330,149</w:t>
            </w:r>
          </w:p>
        </w:tc>
      </w:tr>
      <w:tr w:rsidR="00BA54B4" w:rsidRPr="00BA54B4" w14:paraId="0B73087A" w14:textId="77777777" w:rsidTr="00BA54B4">
        <w:trPr>
          <w:gridAfter w:val="1"/>
          <w:wAfter w:w="10" w:type="dxa"/>
          <w:trHeight w:val="288"/>
        </w:trPr>
        <w:tc>
          <w:tcPr>
            <w:tcW w:w="5273" w:type="dxa"/>
            <w:noWrap/>
            <w:hideMark/>
          </w:tcPr>
          <w:p w14:paraId="0003F210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T2</w:t>
            </w:r>
          </w:p>
        </w:tc>
        <w:tc>
          <w:tcPr>
            <w:tcW w:w="1121" w:type="dxa"/>
            <w:noWrap/>
            <w:hideMark/>
          </w:tcPr>
          <w:p w14:paraId="326A0C6E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131</w:t>
            </w:r>
          </w:p>
        </w:tc>
        <w:tc>
          <w:tcPr>
            <w:tcW w:w="711" w:type="dxa"/>
            <w:noWrap/>
            <w:hideMark/>
          </w:tcPr>
          <w:p w14:paraId="296BAFC8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1.64#</w:t>
            </w:r>
          </w:p>
        </w:tc>
        <w:tc>
          <w:tcPr>
            <w:tcW w:w="857" w:type="dxa"/>
            <w:noWrap/>
            <w:hideMark/>
          </w:tcPr>
          <w:p w14:paraId="23434876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1.37</w:t>
            </w:r>
          </w:p>
        </w:tc>
        <w:tc>
          <w:tcPr>
            <w:tcW w:w="863" w:type="dxa"/>
            <w:noWrap/>
            <w:hideMark/>
          </w:tcPr>
          <w:p w14:paraId="673FACEC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1.95</w:t>
            </w:r>
          </w:p>
        </w:tc>
        <w:tc>
          <w:tcPr>
            <w:tcW w:w="1160" w:type="dxa"/>
            <w:noWrap/>
            <w:hideMark/>
          </w:tcPr>
          <w:p w14:paraId="10D9B7F6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429,086</w:t>
            </w:r>
          </w:p>
        </w:tc>
      </w:tr>
      <w:tr w:rsidR="00BA54B4" w:rsidRPr="00BA54B4" w14:paraId="2092B8CA" w14:textId="77777777" w:rsidTr="00BA54B4">
        <w:trPr>
          <w:gridAfter w:val="1"/>
          <w:wAfter w:w="10" w:type="dxa"/>
          <w:trHeight w:val="288"/>
        </w:trPr>
        <w:tc>
          <w:tcPr>
            <w:tcW w:w="5273" w:type="dxa"/>
            <w:noWrap/>
            <w:hideMark/>
          </w:tcPr>
          <w:p w14:paraId="5718D4F6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T3</w:t>
            </w:r>
          </w:p>
        </w:tc>
        <w:tc>
          <w:tcPr>
            <w:tcW w:w="1121" w:type="dxa"/>
            <w:noWrap/>
            <w:hideMark/>
          </w:tcPr>
          <w:p w14:paraId="6EAEB463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109</w:t>
            </w:r>
          </w:p>
        </w:tc>
        <w:tc>
          <w:tcPr>
            <w:tcW w:w="711" w:type="dxa"/>
            <w:noWrap/>
            <w:hideMark/>
          </w:tcPr>
          <w:p w14:paraId="3F4B1DB2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1.78#</w:t>
            </w:r>
          </w:p>
        </w:tc>
        <w:tc>
          <w:tcPr>
            <w:tcW w:w="857" w:type="dxa"/>
            <w:noWrap/>
            <w:hideMark/>
          </w:tcPr>
          <w:p w14:paraId="3FBF0683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1.46</w:t>
            </w:r>
          </w:p>
        </w:tc>
        <w:tc>
          <w:tcPr>
            <w:tcW w:w="863" w:type="dxa"/>
            <w:noWrap/>
            <w:hideMark/>
          </w:tcPr>
          <w:p w14:paraId="1E69A90E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2.14</w:t>
            </w:r>
          </w:p>
        </w:tc>
        <w:tc>
          <w:tcPr>
            <w:tcW w:w="1160" w:type="dxa"/>
            <w:noWrap/>
            <w:hideMark/>
          </w:tcPr>
          <w:p w14:paraId="56875347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317,937</w:t>
            </w:r>
          </w:p>
        </w:tc>
      </w:tr>
      <w:tr w:rsidR="00BA54B4" w:rsidRPr="00BA54B4" w14:paraId="693E6102" w14:textId="77777777" w:rsidTr="00BA54B4">
        <w:trPr>
          <w:gridAfter w:val="1"/>
          <w:wAfter w:w="10" w:type="dxa"/>
          <w:trHeight w:val="288"/>
        </w:trPr>
        <w:tc>
          <w:tcPr>
            <w:tcW w:w="5273" w:type="dxa"/>
            <w:noWrap/>
            <w:hideMark/>
          </w:tcPr>
          <w:p w14:paraId="37C7E9BC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T4</w:t>
            </w:r>
          </w:p>
        </w:tc>
        <w:tc>
          <w:tcPr>
            <w:tcW w:w="1121" w:type="dxa"/>
            <w:noWrap/>
            <w:hideMark/>
          </w:tcPr>
          <w:p w14:paraId="0B5EAEA9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85</w:t>
            </w:r>
          </w:p>
        </w:tc>
        <w:tc>
          <w:tcPr>
            <w:tcW w:w="711" w:type="dxa"/>
            <w:noWrap/>
            <w:hideMark/>
          </w:tcPr>
          <w:p w14:paraId="4A5F494F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4.73#</w:t>
            </w:r>
          </w:p>
        </w:tc>
        <w:tc>
          <w:tcPr>
            <w:tcW w:w="857" w:type="dxa"/>
            <w:noWrap/>
            <w:hideMark/>
          </w:tcPr>
          <w:p w14:paraId="448C3337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3.77</w:t>
            </w:r>
          </w:p>
        </w:tc>
        <w:tc>
          <w:tcPr>
            <w:tcW w:w="863" w:type="dxa"/>
            <w:noWrap/>
            <w:hideMark/>
          </w:tcPr>
          <w:p w14:paraId="5195A4D0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5.84</w:t>
            </w:r>
          </w:p>
        </w:tc>
        <w:tc>
          <w:tcPr>
            <w:tcW w:w="1160" w:type="dxa"/>
            <w:noWrap/>
            <w:hideMark/>
          </w:tcPr>
          <w:p w14:paraId="74E0A59D" w14:textId="77777777" w:rsidR="00BA54B4" w:rsidRPr="00BA54B4" w:rsidRDefault="00BA54B4" w:rsidP="00BA54B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A54B4">
              <w:rPr>
                <w:rFonts w:asciiTheme="majorBidi" w:hAnsiTheme="majorBidi" w:cstheme="majorBidi"/>
                <w:sz w:val="22"/>
                <w:szCs w:val="22"/>
              </w:rPr>
              <w:t>257,185</w:t>
            </w:r>
          </w:p>
        </w:tc>
      </w:tr>
    </w:tbl>
    <w:p w14:paraId="5D916D08" w14:textId="09EE91C6" w:rsidR="00BA54B4" w:rsidRDefault="00BA54B4" w:rsidP="00BA54B4">
      <w:pPr>
        <w:rPr>
          <w:rFonts w:asciiTheme="majorBidi" w:hAnsiTheme="majorBidi" w:cstheme="majorBidi"/>
          <w:sz w:val="22"/>
          <w:szCs w:val="22"/>
        </w:rPr>
      </w:pPr>
      <w:r w:rsidRPr="00AC1DAD">
        <w:rPr>
          <w:rFonts w:asciiTheme="majorBidi" w:hAnsiTheme="majorBidi" w:cstheme="majorBidi"/>
          <w:b/>
          <w:bCs/>
          <w:sz w:val="22"/>
          <w:szCs w:val="22"/>
        </w:rPr>
        <w:t>Table S</w:t>
      </w:r>
      <w:r w:rsidR="00746A00" w:rsidRPr="00AC1DAD">
        <w:rPr>
          <w:rFonts w:asciiTheme="majorBidi" w:hAnsiTheme="majorBidi" w:cstheme="majorBidi"/>
          <w:b/>
          <w:bCs/>
          <w:sz w:val="22"/>
          <w:szCs w:val="22"/>
        </w:rPr>
        <w:t>2</w:t>
      </w:r>
      <w:r w:rsidRPr="00AC1DAD">
        <w:rPr>
          <w:rFonts w:asciiTheme="majorBidi" w:hAnsiTheme="majorBidi" w:cstheme="majorBidi"/>
          <w:b/>
          <w:bCs/>
          <w:sz w:val="22"/>
          <w:szCs w:val="22"/>
        </w:rPr>
        <w:t>:</w:t>
      </w:r>
      <w:r w:rsidR="00AC1DAD">
        <w:rPr>
          <w:rFonts w:asciiTheme="majorBidi" w:hAnsiTheme="majorBidi" w:cstheme="majorBidi"/>
          <w:sz w:val="22"/>
          <w:szCs w:val="22"/>
        </w:rPr>
        <w:t xml:space="preserve"> R</w:t>
      </w:r>
      <w:r w:rsidRPr="004432A1">
        <w:rPr>
          <w:rFonts w:asciiTheme="majorBidi" w:hAnsiTheme="majorBidi" w:cstheme="majorBidi"/>
          <w:sz w:val="22"/>
          <w:szCs w:val="22"/>
        </w:rPr>
        <w:t xml:space="preserve">isk of death due to stomach and duodenal ulcer in patients with cancer adjusted by </w:t>
      </w:r>
      <w:r>
        <w:rPr>
          <w:rFonts w:asciiTheme="majorBidi" w:hAnsiTheme="majorBidi" w:cstheme="majorBidi"/>
          <w:sz w:val="22"/>
          <w:szCs w:val="22"/>
        </w:rPr>
        <w:t>T stage (AJCC 6</w:t>
      </w:r>
      <w:r w:rsidRPr="004432A1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>
        <w:rPr>
          <w:rFonts w:asciiTheme="majorBidi" w:hAnsiTheme="majorBidi" w:cstheme="majorBidi"/>
          <w:sz w:val="22"/>
          <w:szCs w:val="22"/>
        </w:rPr>
        <w:t xml:space="preserve"> edition, 2004-2015)</w:t>
      </w:r>
      <w:r w:rsidRPr="004432A1">
        <w:rPr>
          <w:rFonts w:asciiTheme="majorBidi" w:hAnsiTheme="majorBidi" w:cstheme="majorBidi"/>
          <w:sz w:val="22"/>
          <w:szCs w:val="22"/>
        </w:rPr>
        <w:t>.</w:t>
      </w:r>
    </w:p>
    <w:tbl>
      <w:tblPr>
        <w:tblStyle w:val="aa"/>
        <w:tblW w:w="10016" w:type="dxa"/>
        <w:tblLook w:val="04A0" w:firstRow="1" w:lastRow="0" w:firstColumn="1" w:lastColumn="0" w:noHBand="0" w:noVBand="1"/>
      </w:tblPr>
      <w:tblGrid>
        <w:gridCol w:w="5238"/>
        <w:gridCol w:w="1121"/>
        <w:gridCol w:w="711"/>
        <w:gridCol w:w="827"/>
        <w:gridCol w:w="824"/>
        <w:gridCol w:w="1295"/>
      </w:tblGrid>
      <w:tr w:rsidR="004056C1" w:rsidRPr="004056C1" w14:paraId="052CBF07" w14:textId="77777777" w:rsidTr="004056C1">
        <w:trPr>
          <w:trHeight w:val="288"/>
        </w:trPr>
        <w:tc>
          <w:tcPr>
            <w:tcW w:w="5238" w:type="dxa"/>
            <w:noWrap/>
            <w:hideMark/>
          </w:tcPr>
          <w:p w14:paraId="156297F3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778" w:type="dxa"/>
            <w:gridSpan w:val="5"/>
            <w:noWrap/>
            <w:hideMark/>
          </w:tcPr>
          <w:p w14:paraId="026C05F2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</w:tr>
      <w:tr w:rsidR="004056C1" w:rsidRPr="004056C1" w14:paraId="3239E8F0" w14:textId="77777777" w:rsidTr="004056C1">
        <w:trPr>
          <w:trHeight w:val="288"/>
        </w:trPr>
        <w:tc>
          <w:tcPr>
            <w:tcW w:w="5238" w:type="dxa"/>
            <w:noWrap/>
            <w:hideMark/>
          </w:tcPr>
          <w:p w14:paraId="20A9262C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21" w:type="dxa"/>
            <w:noWrap/>
            <w:hideMark/>
          </w:tcPr>
          <w:p w14:paraId="142A1A0E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Observed</w:t>
            </w:r>
          </w:p>
        </w:tc>
        <w:tc>
          <w:tcPr>
            <w:tcW w:w="711" w:type="dxa"/>
            <w:noWrap/>
            <w:hideMark/>
          </w:tcPr>
          <w:p w14:paraId="2E363888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SMR</w:t>
            </w:r>
          </w:p>
        </w:tc>
        <w:tc>
          <w:tcPr>
            <w:tcW w:w="827" w:type="dxa"/>
            <w:noWrap/>
            <w:hideMark/>
          </w:tcPr>
          <w:p w14:paraId="71238664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Lower</w:t>
            </w:r>
          </w:p>
        </w:tc>
        <w:tc>
          <w:tcPr>
            <w:tcW w:w="824" w:type="dxa"/>
            <w:noWrap/>
            <w:hideMark/>
          </w:tcPr>
          <w:p w14:paraId="7AE7AFBC" w14:textId="77777777" w:rsidR="004056C1" w:rsidRPr="004056C1" w:rsidRDefault="004056C1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Upper</w:t>
            </w:r>
          </w:p>
        </w:tc>
        <w:tc>
          <w:tcPr>
            <w:tcW w:w="1295" w:type="dxa"/>
            <w:noWrap/>
            <w:hideMark/>
          </w:tcPr>
          <w:p w14:paraId="254DBC34" w14:textId="4B08A933" w:rsidR="004056C1" w:rsidRPr="004056C1" w:rsidRDefault="00FC14EF" w:rsidP="004056C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14E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Number of patients</w:t>
            </w:r>
          </w:p>
        </w:tc>
      </w:tr>
      <w:tr w:rsidR="004056C1" w:rsidRPr="004056C1" w14:paraId="5F749F6F" w14:textId="77777777" w:rsidTr="004056C1">
        <w:trPr>
          <w:trHeight w:val="288"/>
        </w:trPr>
        <w:tc>
          <w:tcPr>
            <w:tcW w:w="5238" w:type="dxa"/>
            <w:noWrap/>
            <w:hideMark/>
          </w:tcPr>
          <w:p w14:paraId="72AA150D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N0</w:t>
            </w:r>
          </w:p>
        </w:tc>
        <w:tc>
          <w:tcPr>
            <w:tcW w:w="1121" w:type="dxa"/>
            <w:noWrap/>
            <w:hideMark/>
          </w:tcPr>
          <w:p w14:paraId="01F69A13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707</w:t>
            </w:r>
          </w:p>
        </w:tc>
        <w:tc>
          <w:tcPr>
            <w:tcW w:w="711" w:type="dxa"/>
            <w:noWrap/>
            <w:hideMark/>
          </w:tcPr>
          <w:p w14:paraId="6C81723D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1.22#</w:t>
            </w:r>
          </w:p>
        </w:tc>
        <w:tc>
          <w:tcPr>
            <w:tcW w:w="827" w:type="dxa"/>
            <w:noWrap/>
            <w:hideMark/>
          </w:tcPr>
          <w:p w14:paraId="3D0875DD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1.13</w:t>
            </w:r>
          </w:p>
        </w:tc>
        <w:tc>
          <w:tcPr>
            <w:tcW w:w="824" w:type="dxa"/>
            <w:noWrap/>
            <w:hideMark/>
          </w:tcPr>
          <w:p w14:paraId="089E78D4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1.31</w:t>
            </w:r>
          </w:p>
        </w:tc>
        <w:tc>
          <w:tcPr>
            <w:tcW w:w="1295" w:type="dxa"/>
            <w:noWrap/>
            <w:hideMark/>
          </w:tcPr>
          <w:p w14:paraId="428E12D0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1,944,949</w:t>
            </w:r>
          </w:p>
        </w:tc>
      </w:tr>
      <w:tr w:rsidR="004056C1" w:rsidRPr="004056C1" w14:paraId="185B477A" w14:textId="77777777" w:rsidTr="004056C1">
        <w:trPr>
          <w:trHeight w:val="288"/>
        </w:trPr>
        <w:tc>
          <w:tcPr>
            <w:tcW w:w="5238" w:type="dxa"/>
            <w:noWrap/>
            <w:hideMark/>
          </w:tcPr>
          <w:p w14:paraId="1815586B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N1</w:t>
            </w:r>
          </w:p>
        </w:tc>
        <w:tc>
          <w:tcPr>
            <w:tcW w:w="1121" w:type="dxa"/>
            <w:noWrap/>
            <w:hideMark/>
          </w:tcPr>
          <w:p w14:paraId="05EDB45A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104</w:t>
            </w:r>
          </w:p>
        </w:tc>
        <w:tc>
          <w:tcPr>
            <w:tcW w:w="711" w:type="dxa"/>
            <w:noWrap/>
            <w:hideMark/>
          </w:tcPr>
          <w:p w14:paraId="0B2C8C02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2.73#</w:t>
            </w:r>
          </w:p>
        </w:tc>
        <w:tc>
          <w:tcPr>
            <w:tcW w:w="827" w:type="dxa"/>
            <w:noWrap/>
            <w:hideMark/>
          </w:tcPr>
          <w:p w14:paraId="4703DBC1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2.23</w:t>
            </w:r>
          </w:p>
        </w:tc>
        <w:tc>
          <w:tcPr>
            <w:tcW w:w="824" w:type="dxa"/>
            <w:noWrap/>
            <w:hideMark/>
          </w:tcPr>
          <w:p w14:paraId="7A124956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3.31</w:t>
            </w:r>
          </w:p>
        </w:tc>
        <w:tc>
          <w:tcPr>
            <w:tcW w:w="1295" w:type="dxa"/>
            <w:noWrap/>
            <w:hideMark/>
          </w:tcPr>
          <w:p w14:paraId="2A945A5C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289,082</w:t>
            </w:r>
          </w:p>
        </w:tc>
      </w:tr>
      <w:tr w:rsidR="004056C1" w:rsidRPr="004056C1" w14:paraId="635EDB32" w14:textId="77777777" w:rsidTr="004056C1">
        <w:trPr>
          <w:trHeight w:val="288"/>
        </w:trPr>
        <w:tc>
          <w:tcPr>
            <w:tcW w:w="5238" w:type="dxa"/>
            <w:noWrap/>
            <w:hideMark/>
          </w:tcPr>
          <w:p w14:paraId="00D1D4D0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N2</w:t>
            </w:r>
          </w:p>
        </w:tc>
        <w:tc>
          <w:tcPr>
            <w:tcW w:w="1121" w:type="dxa"/>
            <w:noWrap/>
            <w:hideMark/>
          </w:tcPr>
          <w:p w14:paraId="0CDDD99A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43</w:t>
            </w:r>
          </w:p>
        </w:tc>
        <w:tc>
          <w:tcPr>
            <w:tcW w:w="711" w:type="dxa"/>
            <w:noWrap/>
            <w:hideMark/>
          </w:tcPr>
          <w:p w14:paraId="35F1989A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2.93#</w:t>
            </w:r>
          </w:p>
        </w:tc>
        <w:tc>
          <w:tcPr>
            <w:tcW w:w="827" w:type="dxa"/>
            <w:noWrap/>
            <w:hideMark/>
          </w:tcPr>
          <w:p w14:paraId="10781F02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2.12</w:t>
            </w:r>
          </w:p>
        </w:tc>
        <w:tc>
          <w:tcPr>
            <w:tcW w:w="824" w:type="dxa"/>
            <w:noWrap/>
            <w:hideMark/>
          </w:tcPr>
          <w:p w14:paraId="6B4A3D6E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3.94</w:t>
            </w:r>
          </w:p>
        </w:tc>
        <w:tc>
          <w:tcPr>
            <w:tcW w:w="1295" w:type="dxa"/>
            <w:noWrap/>
            <w:hideMark/>
          </w:tcPr>
          <w:p w14:paraId="1A239D86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209,558</w:t>
            </w:r>
          </w:p>
        </w:tc>
      </w:tr>
      <w:tr w:rsidR="004056C1" w:rsidRPr="004056C1" w14:paraId="09773163" w14:textId="77777777" w:rsidTr="004056C1">
        <w:trPr>
          <w:trHeight w:val="288"/>
        </w:trPr>
        <w:tc>
          <w:tcPr>
            <w:tcW w:w="5238" w:type="dxa"/>
            <w:noWrap/>
            <w:hideMark/>
          </w:tcPr>
          <w:p w14:paraId="490BEBE0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N3</w:t>
            </w:r>
          </w:p>
        </w:tc>
        <w:tc>
          <w:tcPr>
            <w:tcW w:w="1121" w:type="dxa"/>
            <w:noWrap/>
            <w:hideMark/>
          </w:tcPr>
          <w:p w14:paraId="6964BAA0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711" w:type="dxa"/>
            <w:noWrap/>
            <w:hideMark/>
          </w:tcPr>
          <w:p w14:paraId="58588C8D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4.84#</w:t>
            </w:r>
          </w:p>
        </w:tc>
        <w:tc>
          <w:tcPr>
            <w:tcW w:w="827" w:type="dxa"/>
            <w:noWrap/>
            <w:hideMark/>
          </w:tcPr>
          <w:p w14:paraId="5814E3CC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2.5</w:t>
            </w:r>
          </w:p>
        </w:tc>
        <w:tc>
          <w:tcPr>
            <w:tcW w:w="824" w:type="dxa"/>
            <w:noWrap/>
            <w:hideMark/>
          </w:tcPr>
          <w:p w14:paraId="3473FC80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8.46</w:t>
            </w:r>
          </w:p>
        </w:tc>
        <w:tc>
          <w:tcPr>
            <w:tcW w:w="1295" w:type="dxa"/>
            <w:noWrap/>
            <w:hideMark/>
          </w:tcPr>
          <w:p w14:paraId="60AA89D9" w14:textId="77777777" w:rsidR="004056C1" w:rsidRPr="004056C1" w:rsidRDefault="004056C1" w:rsidP="004056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056C1">
              <w:rPr>
                <w:rFonts w:asciiTheme="majorBidi" w:hAnsiTheme="majorBidi" w:cstheme="majorBidi"/>
                <w:sz w:val="22"/>
                <w:szCs w:val="22"/>
              </w:rPr>
              <w:t>58,895</w:t>
            </w:r>
          </w:p>
        </w:tc>
      </w:tr>
    </w:tbl>
    <w:p w14:paraId="3998B762" w14:textId="31CD97EE" w:rsidR="004056C1" w:rsidRDefault="004056C1" w:rsidP="004056C1">
      <w:pPr>
        <w:rPr>
          <w:rFonts w:asciiTheme="majorBidi" w:hAnsiTheme="majorBidi" w:cstheme="majorBidi"/>
          <w:sz w:val="22"/>
          <w:szCs w:val="22"/>
        </w:rPr>
      </w:pPr>
      <w:r w:rsidRPr="00AC1DAD">
        <w:rPr>
          <w:rFonts w:asciiTheme="majorBidi" w:hAnsiTheme="majorBidi" w:cstheme="majorBidi"/>
          <w:b/>
          <w:bCs/>
          <w:sz w:val="22"/>
          <w:szCs w:val="22"/>
        </w:rPr>
        <w:t>Table S</w:t>
      </w:r>
      <w:r w:rsidR="00746A00" w:rsidRPr="00AC1DAD">
        <w:rPr>
          <w:rFonts w:asciiTheme="majorBidi" w:hAnsiTheme="majorBidi" w:cstheme="majorBidi"/>
          <w:b/>
          <w:bCs/>
          <w:sz w:val="22"/>
          <w:szCs w:val="22"/>
        </w:rPr>
        <w:t>3</w:t>
      </w:r>
      <w:r w:rsidRPr="00AC1DAD">
        <w:rPr>
          <w:rFonts w:asciiTheme="majorBidi" w:hAnsiTheme="majorBidi" w:cstheme="majorBidi"/>
          <w:b/>
          <w:bCs/>
          <w:sz w:val="22"/>
          <w:szCs w:val="22"/>
        </w:rPr>
        <w:t>:</w:t>
      </w:r>
      <w:r w:rsidR="00AC1DAD">
        <w:rPr>
          <w:rFonts w:asciiTheme="majorBidi" w:hAnsiTheme="majorBidi" w:cstheme="majorBidi"/>
          <w:sz w:val="22"/>
          <w:szCs w:val="22"/>
        </w:rPr>
        <w:t xml:space="preserve"> R</w:t>
      </w:r>
      <w:r w:rsidRPr="004432A1">
        <w:rPr>
          <w:rFonts w:asciiTheme="majorBidi" w:hAnsiTheme="majorBidi" w:cstheme="majorBidi"/>
          <w:sz w:val="22"/>
          <w:szCs w:val="22"/>
        </w:rPr>
        <w:t xml:space="preserve">isk of death due to stomach and duodenal ulcer in patients with cancer adjusted by </w:t>
      </w:r>
      <w:r>
        <w:rPr>
          <w:rFonts w:asciiTheme="majorBidi" w:hAnsiTheme="majorBidi" w:cstheme="majorBidi"/>
          <w:sz w:val="22"/>
          <w:szCs w:val="22"/>
        </w:rPr>
        <w:t>N stage (AJCC 6</w:t>
      </w:r>
      <w:r w:rsidRPr="004432A1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>
        <w:rPr>
          <w:rFonts w:asciiTheme="majorBidi" w:hAnsiTheme="majorBidi" w:cstheme="majorBidi"/>
          <w:sz w:val="22"/>
          <w:szCs w:val="22"/>
        </w:rPr>
        <w:t xml:space="preserve"> edition, 2004-2015)</w:t>
      </w:r>
      <w:r w:rsidRPr="004432A1">
        <w:rPr>
          <w:rFonts w:asciiTheme="majorBidi" w:hAnsiTheme="majorBidi" w:cstheme="majorBidi"/>
          <w:sz w:val="22"/>
          <w:szCs w:val="22"/>
        </w:rPr>
        <w:t>.</w:t>
      </w:r>
    </w:p>
    <w:tbl>
      <w:tblPr>
        <w:tblStyle w:val="aa"/>
        <w:tblW w:w="9812" w:type="dxa"/>
        <w:tblLook w:val="04A0" w:firstRow="1" w:lastRow="0" w:firstColumn="1" w:lastColumn="0" w:noHBand="0" w:noVBand="1"/>
      </w:tblPr>
      <w:tblGrid>
        <w:gridCol w:w="4951"/>
        <w:gridCol w:w="1121"/>
        <w:gridCol w:w="711"/>
        <w:gridCol w:w="875"/>
        <w:gridCol w:w="882"/>
        <w:gridCol w:w="1265"/>
        <w:gridCol w:w="7"/>
      </w:tblGrid>
      <w:tr w:rsidR="00746A00" w:rsidRPr="00DD67D8" w14:paraId="3938B644" w14:textId="77777777" w:rsidTr="00477704">
        <w:trPr>
          <w:trHeight w:val="288"/>
        </w:trPr>
        <w:tc>
          <w:tcPr>
            <w:tcW w:w="4951" w:type="dxa"/>
            <w:noWrap/>
            <w:hideMark/>
          </w:tcPr>
          <w:p w14:paraId="1BFD1EBA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861" w:type="dxa"/>
            <w:gridSpan w:val="6"/>
            <w:noWrap/>
            <w:hideMark/>
          </w:tcPr>
          <w:p w14:paraId="5890772C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</w:tr>
      <w:tr w:rsidR="00746A00" w:rsidRPr="00DD67D8" w14:paraId="35BB346F" w14:textId="77777777" w:rsidTr="00477704">
        <w:trPr>
          <w:trHeight w:val="288"/>
        </w:trPr>
        <w:tc>
          <w:tcPr>
            <w:tcW w:w="4951" w:type="dxa"/>
            <w:noWrap/>
            <w:hideMark/>
          </w:tcPr>
          <w:p w14:paraId="4FB51C07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21" w:type="dxa"/>
            <w:noWrap/>
            <w:hideMark/>
          </w:tcPr>
          <w:p w14:paraId="720123C3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Observed</w:t>
            </w:r>
          </w:p>
        </w:tc>
        <w:tc>
          <w:tcPr>
            <w:tcW w:w="711" w:type="dxa"/>
            <w:noWrap/>
            <w:hideMark/>
          </w:tcPr>
          <w:p w14:paraId="30C5ED45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SMR</w:t>
            </w:r>
          </w:p>
        </w:tc>
        <w:tc>
          <w:tcPr>
            <w:tcW w:w="875" w:type="dxa"/>
            <w:noWrap/>
            <w:hideMark/>
          </w:tcPr>
          <w:p w14:paraId="342C4C9B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Lower</w:t>
            </w:r>
          </w:p>
        </w:tc>
        <w:tc>
          <w:tcPr>
            <w:tcW w:w="882" w:type="dxa"/>
            <w:noWrap/>
            <w:hideMark/>
          </w:tcPr>
          <w:p w14:paraId="2283964D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CI Upper</w:t>
            </w:r>
          </w:p>
        </w:tc>
        <w:tc>
          <w:tcPr>
            <w:tcW w:w="1272" w:type="dxa"/>
            <w:gridSpan w:val="2"/>
            <w:noWrap/>
            <w:hideMark/>
          </w:tcPr>
          <w:p w14:paraId="2D29C018" w14:textId="77777777" w:rsidR="00746A00" w:rsidRPr="00DD67D8" w:rsidRDefault="00746A00" w:rsidP="0047770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Number of patients</w:t>
            </w:r>
          </w:p>
        </w:tc>
      </w:tr>
      <w:tr w:rsidR="00746A00" w:rsidRPr="00DD67D8" w14:paraId="48641363" w14:textId="77777777" w:rsidTr="00477704">
        <w:trPr>
          <w:gridAfter w:val="1"/>
          <w:wAfter w:w="7" w:type="dxa"/>
          <w:trHeight w:val="288"/>
        </w:trPr>
        <w:tc>
          <w:tcPr>
            <w:tcW w:w="4951" w:type="dxa"/>
            <w:noWrap/>
            <w:hideMark/>
          </w:tcPr>
          <w:p w14:paraId="69D74663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Radiation prior to surgery</w:t>
            </w:r>
          </w:p>
        </w:tc>
        <w:tc>
          <w:tcPr>
            <w:tcW w:w="1121" w:type="dxa"/>
            <w:noWrap/>
            <w:hideMark/>
          </w:tcPr>
          <w:p w14:paraId="02B4296C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711" w:type="dxa"/>
            <w:noWrap/>
            <w:hideMark/>
          </w:tcPr>
          <w:p w14:paraId="54A5C576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1.08</w:t>
            </w:r>
          </w:p>
        </w:tc>
        <w:tc>
          <w:tcPr>
            <w:tcW w:w="875" w:type="dxa"/>
            <w:noWrap/>
            <w:hideMark/>
          </w:tcPr>
          <w:p w14:paraId="769526AB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0.57</w:t>
            </w:r>
          </w:p>
        </w:tc>
        <w:tc>
          <w:tcPr>
            <w:tcW w:w="882" w:type="dxa"/>
            <w:noWrap/>
            <w:hideMark/>
          </w:tcPr>
          <w:p w14:paraId="52F9670E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1.85</w:t>
            </w:r>
          </w:p>
        </w:tc>
        <w:tc>
          <w:tcPr>
            <w:tcW w:w="1265" w:type="dxa"/>
            <w:noWrap/>
            <w:hideMark/>
          </w:tcPr>
          <w:p w14:paraId="44F36485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78,098</w:t>
            </w:r>
          </w:p>
        </w:tc>
      </w:tr>
      <w:tr w:rsidR="00746A00" w:rsidRPr="00DD67D8" w14:paraId="5FF91CE3" w14:textId="77777777" w:rsidTr="00477704">
        <w:trPr>
          <w:gridAfter w:val="1"/>
          <w:wAfter w:w="7" w:type="dxa"/>
          <w:trHeight w:val="288"/>
        </w:trPr>
        <w:tc>
          <w:tcPr>
            <w:tcW w:w="4951" w:type="dxa"/>
            <w:noWrap/>
            <w:hideMark/>
          </w:tcPr>
          <w:p w14:paraId="4248AB56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Radiation after surgery</w:t>
            </w:r>
          </w:p>
        </w:tc>
        <w:tc>
          <w:tcPr>
            <w:tcW w:w="1121" w:type="dxa"/>
            <w:noWrap/>
            <w:hideMark/>
          </w:tcPr>
          <w:p w14:paraId="78E1CB12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243</w:t>
            </w:r>
          </w:p>
        </w:tc>
        <w:tc>
          <w:tcPr>
            <w:tcW w:w="711" w:type="dxa"/>
            <w:noWrap/>
            <w:hideMark/>
          </w:tcPr>
          <w:p w14:paraId="093860A9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1.31#</w:t>
            </w:r>
          </w:p>
        </w:tc>
        <w:tc>
          <w:tcPr>
            <w:tcW w:w="875" w:type="dxa"/>
            <w:noWrap/>
            <w:hideMark/>
          </w:tcPr>
          <w:p w14:paraId="52E0F541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1.15</w:t>
            </w:r>
          </w:p>
        </w:tc>
        <w:tc>
          <w:tcPr>
            <w:tcW w:w="882" w:type="dxa"/>
            <w:noWrap/>
            <w:hideMark/>
          </w:tcPr>
          <w:p w14:paraId="1B2DB1DB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1.48</w:t>
            </w:r>
          </w:p>
        </w:tc>
        <w:tc>
          <w:tcPr>
            <w:tcW w:w="1265" w:type="dxa"/>
            <w:noWrap/>
            <w:hideMark/>
          </w:tcPr>
          <w:p w14:paraId="430CDFF9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1,007,876</w:t>
            </w:r>
          </w:p>
        </w:tc>
      </w:tr>
      <w:tr w:rsidR="00746A00" w:rsidRPr="00DD67D8" w14:paraId="23C3CCDF" w14:textId="77777777" w:rsidTr="00477704">
        <w:trPr>
          <w:gridAfter w:val="1"/>
          <w:wAfter w:w="7" w:type="dxa"/>
          <w:trHeight w:val="288"/>
        </w:trPr>
        <w:tc>
          <w:tcPr>
            <w:tcW w:w="4951" w:type="dxa"/>
            <w:noWrap/>
            <w:hideMark/>
          </w:tcPr>
          <w:p w14:paraId="72D60A9A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Radiation before and after surgery</w:t>
            </w:r>
          </w:p>
        </w:tc>
        <w:tc>
          <w:tcPr>
            <w:tcW w:w="1121" w:type="dxa"/>
            <w:noWrap/>
            <w:hideMark/>
          </w:tcPr>
          <w:p w14:paraId="1861A37E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711" w:type="dxa"/>
            <w:noWrap/>
            <w:hideMark/>
          </w:tcPr>
          <w:p w14:paraId="74C9E1D3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0.66</w:t>
            </w:r>
          </w:p>
        </w:tc>
        <w:tc>
          <w:tcPr>
            <w:tcW w:w="875" w:type="dxa"/>
            <w:noWrap/>
            <w:hideMark/>
          </w:tcPr>
          <w:p w14:paraId="7FE95FAC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0.02</w:t>
            </w:r>
          </w:p>
        </w:tc>
        <w:tc>
          <w:tcPr>
            <w:tcW w:w="882" w:type="dxa"/>
            <w:noWrap/>
            <w:hideMark/>
          </w:tcPr>
          <w:p w14:paraId="37084BC9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3.68</w:t>
            </w:r>
          </w:p>
        </w:tc>
        <w:tc>
          <w:tcPr>
            <w:tcW w:w="1265" w:type="dxa"/>
            <w:noWrap/>
            <w:hideMark/>
          </w:tcPr>
          <w:p w14:paraId="54503310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9,556</w:t>
            </w:r>
          </w:p>
        </w:tc>
      </w:tr>
      <w:tr w:rsidR="00746A00" w:rsidRPr="00DD67D8" w14:paraId="1BE212BA" w14:textId="77777777" w:rsidTr="00477704">
        <w:trPr>
          <w:gridAfter w:val="1"/>
          <w:wAfter w:w="7" w:type="dxa"/>
          <w:trHeight w:val="288"/>
        </w:trPr>
        <w:tc>
          <w:tcPr>
            <w:tcW w:w="4951" w:type="dxa"/>
            <w:noWrap/>
            <w:hideMark/>
          </w:tcPr>
          <w:p w14:paraId="29975B9C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Intraoperative radiation</w:t>
            </w:r>
          </w:p>
        </w:tc>
        <w:tc>
          <w:tcPr>
            <w:tcW w:w="1121" w:type="dxa"/>
            <w:noWrap/>
            <w:hideMark/>
          </w:tcPr>
          <w:p w14:paraId="2EA225EC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711" w:type="dxa"/>
            <w:noWrap/>
            <w:hideMark/>
          </w:tcPr>
          <w:p w14:paraId="1D9595B2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2.5</w:t>
            </w:r>
          </w:p>
        </w:tc>
        <w:tc>
          <w:tcPr>
            <w:tcW w:w="875" w:type="dxa"/>
            <w:noWrap/>
            <w:hideMark/>
          </w:tcPr>
          <w:p w14:paraId="0E9C81AB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0.3</w:t>
            </w:r>
          </w:p>
        </w:tc>
        <w:tc>
          <w:tcPr>
            <w:tcW w:w="882" w:type="dxa"/>
            <w:noWrap/>
            <w:hideMark/>
          </w:tcPr>
          <w:p w14:paraId="252732D9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9.04</w:t>
            </w:r>
          </w:p>
        </w:tc>
        <w:tc>
          <w:tcPr>
            <w:tcW w:w="1265" w:type="dxa"/>
            <w:noWrap/>
            <w:hideMark/>
          </w:tcPr>
          <w:p w14:paraId="6BD66B5F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4,974</w:t>
            </w:r>
          </w:p>
        </w:tc>
      </w:tr>
      <w:tr w:rsidR="00746A00" w:rsidRPr="00DD67D8" w14:paraId="60459DCC" w14:textId="77777777" w:rsidTr="00477704">
        <w:trPr>
          <w:gridAfter w:val="1"/>
          <w:wAfter w:w="7" w:type="dxa"/>
          <w:trHeight w:val="288"/>
        </w:trPr>
        <w:tc>
          <w:tcPr>
            <w:tcW w:w="4951" w:type="dxa"/>
            <w:noWrap/>
            <w:hideMark/>
          </w:tcPr>
          <w:p w14:paraId="4AF51CBF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Intraoperative rad with other rad before/after surgery</w:t>
            </w:r>
          </w:p>
        </w:tc>
        <w:tc>
          <w:tcPr>
            <w:tcW w:w="1121" w:type="dxa"/>
            <w:noWrap/>
            <w:hideMark/>
          </w:tcPr>
          <w:p w14:paraId="385CA78D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711" w:type="dxa"/>
            <w:noWrap/>
            <w:hideMark/>
          </w:tcPr>
          <w:p w14:paraId="55948FBB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6.79</w:t>
            </w:r>
          </w:p>
        </w:tc>
        <w:tc>
          <w:tcPr>
            <w:tcW w:w="875" w:type="dxa"/>
            <w:noWrap/>
            <w:hideMark/>
          </w:tcPr>
          <w:p w14:paraId="3F5AEC06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0.82</w:t>
            </w:r>
          </w:p>
        </w:tc>
        <w:tc>
          <w:tcPr>
            <w:tcW w:w="882" w:type="dxa"/>
            <w:noWrap/>
            <w:hideMark/>
          </w:tcPr>
          <w:p w14:paraId="1E1D7C05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24.53</w:t>
            </w:r>
          </w:p>
        </w:tc>
        <w:tc>
          <w:tcPr>
            <w:tcW w:w="1265" w:type="dxa"/>
            <w:noWrap/>
            <w:hideMark/>
          </w:tcPr>
          <w:p w14:paraId="6C2B9D7C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1,915</w:t>
            </w:r>
          </w:p>
        </w:tc>
      </w:tr>
      <w:tr w:rsidR="00746A00" w:rsidRPr="00DD67D8" w14:paraId="54357B24" w14:textId="77777777" w:rsidTr="00477704">
        <w:trPr>
          <w:gridAfter w:val="1"/>
          <w:wAfter w:w="7" w:type="dxa"/>
          <w:trHeight w:val="288"/>
        </w:trPr>
        <w:tc>
          <w:tcPr>
            <w:tcW w:w="4951" w:type="dxa"/>
            <w:noWrap/>
            <w:hideMark/>
          </w:tcPr>
          <w:p w14:paraId="69C38FC5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Surgery both before and after radiation</w:t>
            </w:r>
          </w:p>
        </w:tc>
        <w:tc>
          <w:tcPr>
            <w:tcW w:w="1121" w:type="dxa"/>
            <w:noWrap/>
            <w:hideMark/>
          </w:tcPr>
          <w:p w14:paraId="0E6F71A7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711" w:type="dxa"/>
            <w:noWrap/>
            <w:hideMark/>
          </w:tcPr>
          <w:p w14:paraId="6467DB86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12.49</w:t>
            </w:r>
          </w:p>
        </w:tc>
        <w:tc>
          <w:tcPr>
            <w:tcW w:w="875" w:type="dxa"/>
            <w:noWrap/>
            <w:hideMark/>
          </w:tcPr>
          <w:p w14:paraId="7F5D84EF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0.32</w:t>
            </w:r>
          </w:p>
        </w:tc>
        <w:tc>
          <w:tcPr>
            <w:tcW w:w="882" w:type="dxa"/>
            <w:noWrap/>
            <w:hideMark/>
          </w:tcPr>
          <w:p w14:paraId="41C1BC2F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69.58</w:t>
            </w:r>
          </w:p>
        </w:tc>
        <w:tc>
          <w:tcPr>
            <w:tcW w:w="1265" w:type="dxa"/>
            <w:noWrap/>
            <w:hideMark/>
          </w:tcPr>
          <w:p w14:paraId="405D3E8D" w14:textId="77777777" w:rsidR="00746A00" w:rsidRPr="00DD67D8" w:rsidRDefault="00746A00" w:rsidP="0047770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67D8">
              <w:rPr>
                <w:rFonts w:asciiTheme="majorBidi" w:hAnsiTheme="majorBidi" w:cstheme="majorBidi"/>
                <w:sz w:val="22"/>
                <w:szCs w:val="22"/>
              </w:rPr>
              <w:t>1,164</w:t>
            </w:r>
          </w:p>
        </w:tc>
      </w:tr>
    </w:tbl>
    <w:p w14:paraId="22C1FEB4" w14:textId="4CA7C11B" w:rsidR="00746A00" w:rsidRDefault="00746A00" w:rsidP="00746A00">
      <w:pPr>
        <w:rPr>
          <w:rFonts w:asciiTheme="majorBidi" w:hAnsiTheme="majorBidi" w:cstheme="majorBidi"/>
          <w:sz w:val="22"/>
          <w:szCs w:val="22"/>
        </w:rPr>
      </w:pPr>
      <w:r w:rsidRPr="00AC1DAD">
        <w:rPr>
          <w:rFonts w:asciiTheme="majorBidi" w:hAnsiTheme="majorBidi" w:cstheme="majorBidi"/>
          <w:b/>
          <w:bCs/>
          <w:sz w:val="22"/>
          <w:szCs w:val="22"/>
        </w:rPr>
        <w:t>Table S4:</w:t>
      </w:r>
      <w:r w:rsidRPr="00DD67D8">
        <w:rPr>
          <w:rFonts w:asciiTheme="majorBidi" w:hAnsiTheme="majorBidi" w:cstheme="majorBidi"/>
          <w:sz w:val="22"/>
          <w:szCs w:val="22"/>
        </w:rPr>
        <w:t xml:space="preserve"> </w:t>
      </w:r>
      <w:r w:rsidR="00AC1DAD">
        <w:rPr>
          <w:rFonts w:asciiTheme="majorBidi" w:hAnsiTheme="majorBidi" w:cstheme="majorBidi"/>
          <w:sz w:val="22"/>
          <w:szCs w:val="22"/>
        </w:rPr>
        <w:t>R</w:t>
      </w:r>
      <w:r>
        <w:rPr>
          <w:rFonts w:asciiTheme="majorBidi" w:hAnsiTheme="majorBidi" w:cstheme="majorBidi"/>
          <w:sz w:val="22"/>
          <w:szCs w:val="22"/>
        </w:rPr>
        <w:t xml:space="preserve">isk of death due to </w:t>
      </w:r>
      <w:r w:rsidRPr="00DD67D8">
        <w:rPr>
          <w:rFonts w:asciiTheme="majorBidi" w:hAnsiTheme="majorBidi" w:cstheme="majorBidi"/>
          <w:sz w:val="22"/>
          <w:szCs w:val="22"/>
        </w:rPr>
        <w:t>stomach and duodenal ulcer</w:t>
      </w:r>
      <w:r>
        <w:rPr>
          <w:rFonts w:asciiTheme="majorBidi" w:hAnsiTheme="majorBidi" w:cstheme="majorBidi"/>
          <w:sz w:val="22"/>
          <w:szCs w:val="22"/>
        </w:rPr>
        <w:t xml:space="preserve"> in patients with cancer adjusted by the sequence of treatment. * For known sequences. </w:t>
      </w:r>
    </w:p>
    <w:p w14:paraId="24752EB2" w14:textId="77777777" w:rsidR="00BA54B4" w:rsidRPr="00DD67D8" w:rsidRDefault="00BA54B4">
      <w:pPr>
        <w:rPr>
          <w:rFonts w:asciiTheme="majorBidi" w:hAnsiTheme="majorBidi" w:cstheme="majorBidi"/>
          <w:sz w:val="22"/>
          <w:szCs w:val="22"/>
        </w:rPr>
      </w:pPr>
    </w:p>
    <w:sectPr w:rsidR="00BA54B4" w:rsidRPr="00DD6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OwtLA0NTYyNbIwMzVV0lEKTi0uzszPAykwqgUApTSRNiwAAAA="/>
  </w:docVars>
  <w:rsids>
    <w:rsidRoot w:val="00240A26"/>
    <w:rsid w:val="00240A26"/>
    <w:rsid w:val="004056C1"/>
    <w:rsid w:val="004432A1"/>
    <w:rsid w:val="006009E9"/>
    <w:rsid w:val="00746A00"/>
    <w:rsid w:val="00AC1DAD"/>
    <w:rsid w:val="00BA54B4"/>
    <w:rsid w:val="00DD67D8"/>
    <w:rsid w:val="00ED03F0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F47E"/>
  <w15:chartTrackingRefBased/>
  <w15:docId w15:val="{74FC0923-FEE0-4D8E-B676-666F2CB0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6C1"/>
  </w:style>
  <w:style w:type="paragraph" w:styleId="1">
    <w:name w:val="heading 1"/>
    <w:basedOn w:val="a"/>
    <w:next w:val="a"/>
    <w:link w:val="1Char"/>
    <w:uiPriority w:val="9"/>
    <w:qFormat/>
    <w:rsid w:val="00240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0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0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40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0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40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40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40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40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40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40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40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40A2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40A2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40A2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40A2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40A2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40A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40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40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40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40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40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40A2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40A2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40A2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40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40A2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40A2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D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RAMEZ MOHAMMED ODAT</dc:creator>
  <cp:keywords/>
  <dc:description/>
  <cp:lastModifiedBy>Hamdah Hanifa</cp:lastModifiedBy>
  <cp:revision>10</cp:revision>
  <dcterms:created xsi:type="dcterms:W3CDTF">2024-11-24T05:15:00Z</dcterms:created>
  <dcterms:modified xsi:type="dcterms:W3CDTF">2024-11-29T14:43:00Z</dcterms:modified>
</cp:coreProperties>
</file>