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B1496" w14:textId="77777777" w:rsidR="00A715C9" w:rsidRPr="004709AD" w:rsidRDefault="00A715C9" w:rsidP="00A715C9">
      <w:pPr>
        <w:adjustRightInd w:val="0"/>
        <w:snapToGrid w:val="0"/>
        <w:spacing w:line="480" w:lineRule="auto"/>
        <w:jc w:val="center"/>
        <w:rPr>
          <w:rFonts w:ascii="Times New Roman" w:hAnsi="Times New Roman" w:cs="Times New Roman"/>
          <w:b/>
          <w:bCs/>
          <w:sz w:val="24"/>
          <w:szCs w:val="24"/>
        </w:rPr>
      </w:pPr>
      <w:r w:rsidRPr="004709AD">
        <w:rPr>
          <w:rFonts w:ascii="Times New Roman" w:hAnsi="Times New Roman" w:cs="Times New Roman"/>
          <w:b/>
          <w:bCs/>
          <w:sz w:val="24"/>
          <w:szCs w:val="24"/>
        </w:rPr>
        <w:t>Comparison of Two Electronic Medical Record-Based Frailty Assessment Tools and Their Association with Adverse Outcomes in Older Hospitalized Patients with Urgent Admissions</w:t>
      </w:r>
    </w:p>
    <w:p w14:paraId="60E46931" w14:textId="77777777" w:rsidR="006F0793" w:rsidRPr="00A715C9" w:rsidRDefault="006F0793" w:rsidP="000A1184">
      <w:pPr>
        <w:spacing w:line="360" w:lineRule="auto"/>
        <w:rPr>
          <w:rFonts w:ascii="Times New Roman" w:hAnsi="Times New Roman" w:cs="Times New Roman"/>
          <w:b/>
          <w:bCs/>
          <w:sz w:val="24"/>
          <w:szCs w:val="24"/>
        </w:rPr>
      </w:pPr>
    </w:p>
    <w:p w14:paraId="074AC5B4" w14:textId="6ADF8038" w:rsidR="00DA6E78" w:rsidRPr="005B35A3" w:rsidRDefault="00BF6C32" w:rsidP="000A1184">
      <w:pPr>
        <w:spacing w:line="360" w:lineRule="auto"/>
        <w:rPr>
          <w:rFonts w:ascii="Times New Roman" w:hAnsi="Times New Roman" w:cs="Times New Roman"/>
          <w:b/>
          <w:bCs/>
          <w:sz w:val="24"/>
          <w:szCs w:val="24"/>
        </w:rPr>
      </w:pPr>
      <w:r w:rsidRPr="005B35A3">
        <w:rPr>
          <w:rFonts w:ascii="Times New Roman" w:hAnsi="Times New Roman" w:cs="Times New Roman"/>
          <w:b/>
          <w:bCs/>
          <w:sz w:val="24"/>
          <w:szCs w:val="24"/>
        </w:rPr>
        <w:t>Contents</w:t>
      </w:r>
    </w:p>
    <w:p w14:paraId="5CA6A3C0" w14:textId="77777777" w:rsidR="001F7D61" w:rsidRPr="001F7D61" w:rsidRDefault="001F7D61" w:rsidP="00ED1DD4">
      <w:pPr>
        <w:pStyle w:val="a8"/>
        <w:numPr>
          <w:ilvl w:val="0"/>
          <w:numId w:val="3"/>
        </w:numPr>
        <w:spacing w:line="360" w:lineRule="auto"/>
        <w:ind w:firstLineChars="0"/>
        <w:rPr>
          <w:rFonts w:ascii="Times New Roman" w:hAnsi="Times New Roman" w:cs="Times New Roman"/>
          <w:sz w:val="24"/>
          <w:szCs w:val="24"/>
        </w:rPr>
      </w:pPr>
      <w:r w:rsidRPr="001F7D61">
        <w:rPr>
          <w:rFonts w:ascii="Times New Roman" w:hAnsi="Times New Roman" w:cs="Times New Roman" w:hint="eastAsia"/>
          <w:b/>
          <w:bCs/>
          <w:sz w:val="24"/>
          <w:szCs w:val="24"/>
          <w:shd w:val="clear" w:color="auto" w:fill="FFFFFF"/>
        </w:rPr>
        <w:t>Methods for Constructing Frailty Measures</w:t>
      </w:r>
    </w:p>
    <w:p w14:paraId="47203F61" w14:textId="309B9B6E" w:rsidR="00ED1DD4" w:rsidRPr="005B35A3" w:rsidRDefault="00ED1DD4" w:rsidP="00ED1DD4">
      <w:pPr>
        <w:pStyle w:val="a8"/>
        <w:numPr>
          <w:ilvl w:val="0"/>
          <w:numId w:val="3"/>
        </w:numPr>
        <w:spacing w:line="360" w:lineRule="auto"/>
        <w:ind w:firstLineChars="0"/>
        <w:rPr>
          <w:rFonts w:ascii="Times New Roman" w:hAnsi="Times New Roman" w:cs="Times New Roman"/>
          <w:sz w:val="24"/>
          <w:szCs w:val="24"/>
        </w:rPr>
      </w:pPr>
      <w:r w:rsidRPr="005B35A3">
        <w:rPr>
          <w:rFonts w:ascii="Times New Roman" w:hAnsi="Times New Roman" w:cs="Times New Roman"/>
          <w:b/>
          <w:bCs/>
          <w:sz w:val="24"/>
          <w:szCs w:val="24"/>
        </w:rPr>
        <w:t>Table S1.</w:t>
      </w:r>
      <w:r w:rsidRPr="005B35A3">
        <w:rPr>
          <w:rFonts w:ascii="Times New Roman" w:hAnsi="Times New Roman" w:cs="Times New Roman"/>
          <w:sz w:val="24"/>
          <w:szCs w:val="24"/>
        </w:rPr>
        <w:t xml:space="preserve"> Prevalence and ICD-10 codes for 36-item frailty condition categories in </w:t>
      </w:r>
      <w:r w:rsidR="00F14557" w:rsidRPr="005B35A3">
        <w:rPr>
          <w:rFonts w:ascii="Times New Roman" w:hAnsi="Times New Roman" w:cs="Times New Roman"/>
          <w:sz w:val="24"/>
          <w:szCs w:val="24"/>
        </w:rPr>
        <w:t>CIHI-HFRM</w:t>
      </w:r>
      <w:r w:rsidRPr="005B35A3">
        <w:rPr>
          <w:rFonts w:ascii="Times New Roman" w:hAnsi="Times New Roman" w:cs="Times New Roman"/>
          <w:sz w:val="24"/>
          <w:szCs w:val="24"/>
        </w:rPr>
        <w:t xml:space="preserve"> with mapping from ICD-10 to ICD-9</w:t>
      </w:r>
    </w:p>
    <w:p w14:paraId="3B2C4C86" w14:textId="0C164435" w:rsidR="00ED1DD4" w:rsidRPr="005B35A3" w:rsidRDefault="00ED1DD4" w:rsidP="00ED1DD4">
      <w:pPr>
        <w:pStyle w:val="a8"/>
        <w:numPr>
          <w:ilvl w:val="0"/>
          <w:numId w:val="3"/>
        </w:numPr>
        <w:spacing w:line="360" w:lineRule="auto"/>
        <w:ind w:firstLineChars="0"/>
        <w:rPr>
          <w:rFonts w:ascii="Times New Roman" w:hAnsi="Times New Roman" w:cs="Times New Roman"/>
          <w:sz w:val="24"/>
          <w:szCs w:val="24"/>
        </w:rPr>
      </w:pPr>
      <w:r w:rsidRPr="005B35A3">
        <w:rPr>
          <w:rFonts w:ascii="Times New Roman" w:hAnsi="Times New Roman" w:cs="Times New Roman"/>
          <w:b/>
          <w:bCs/>
          <w:sz w:val="24"/>
          <w:szCs w:val="24"/>
        </w:rPr>
        <w:t>Table S2.</w:t>
      </w:r>
      <w:r w:rsidRPr="005B35A3">
        <w:rPr>
          <w:rFonts w:ascii="Times New Roman" w:hAnsi="Times New Roman" w:cs="Times New Roman"/>
          <w:sz w:val="24"/>
          <w:szCs w:val="24"/>
        </w:rPr>
        <w:t xml:space="preserve"> Prevalence and weighted of the 109 ICD-10 codes included in </w:t>
      </w:r>
      <w:r w:rsidR="00F14557" w:rsidRPr="005B35A3">
        <w:rPr>
          <w:rFonts w:ascii="Times New Roman" w:hAnsi="Times New Roman" w:cs="Times New Roman"/>
          <w:sz w:val="24"/>
          <w:szCs w:val="24"/>
        </w:rPr>
        <w:t>UK-HFRS</w:t>
      </w:r>
      <w:r w:rsidRPr="005B35A3">
        <w:rPr>
          <w:rFonts w:ascii="Times New Roman" w:hAnsi="Times New Roman" w:cs="Times New Roman"/>
          <w:sz w:val="24"/>
          <w:szCs w:val="24"/>
        </w:rPr>
        <w:t xml:space="preserve"> with mapping from ICD-10 to ICD-9</w:t>
      </w:r>
    </w:p>
    <w:p w14:paraId="33E7E92D" w14:textId="1C89A88F" w:rsidR="00ED1DD4" w:rsidRPr="005B35A3" w:rsidRDefault="00ED1DD4" w:rsidP="00ED1DD4">
      <w:pPr>
        <w:pStyle w:val="a8"/>
        <w:numPr>
          <w:ilvl w:val="0"/>
          <w:numId w:val="3"/>
        </w:numPr>
        <w:spacing w:line="360" w:lineRule="auto"/>
        <w:ind w:firstLineChars="0"/>
        <w:rPr>
          <w:rFonts w:ascii="Times New Roman" w:hAnsi="Times New Roman" w:cs="Times New Roman"/>
          <w:sz w:val="24"/>
          <w:szCs w:val="24"/>
        </w:rPr>
      </w:pPr>
      <w:r w:rsidRPr="005B35A3">
        <w:rPr>
          <w:rFonts w:ascii="Times New Roman" w:hAnsi="Times New Roman" w:cs="Times New Roman"/>
          <w:b/>
          <w:bCs/>
          <w:sz w:val="24"/>
          <w:szCs w:val="24"/>
        </w:rPr>
        <w:t>Table S</w:t>
      </w:r>
      <w:r w:rsidR="00932887" w:rsidRPr="005B35A3">
        <w:rPr>
          <w:rFonts w:ascii="Times New Roman" w:hAnsi="Times New Roman" w:cs="Times New Roman" w:hint="eastAsia"/>
          <w:b/>
          <w:bCs/>
          <w:sz w:val="24"/>
          <w:szCs w:val="24"/>
        </w:rPr>
        <w:t>3</w:t>
      </w:r>
      <w:r w:rsidRPr="005B35A3">
        <w:rPr>
          <w:rFonts w:ascii="Times New Roman" w:hAnsi="Times New Roman" w:cs="Times New Roman"/>
          <w:b/>
          <w:bCs/>
          <w:sz w:val="24"/>
          <w:szCs w:val="24"/>
        </w:rPr>
        <w:t>.</w:t>
      </w:r>
      <w:r w:rsidRPr="005B35A3">
        <w:rPr>
          <w:rFonts w:ascii="Times New Roman" w:hAnsi="Times New Roman" w:cs="Times New Roman"/>
          <w:sz w:val="24"/>
          <w:szCs w:val="24"/>
        </w:rPr>
        <w:t xml:space="preserve"> Baseline characteristics of included patients according to frailty status as assessed by the </w:t>
      </w:r>
      <w:r w:rsidR="00F14557" w:rsidRPr="005B35A3">
        <w:rPr>
          <w:rFonts w:ascii="Times New Roman" w:hAnsi="Times New Roman" w:cs="Times New Roman"/>
          <w:sz w:val="24"/>
          <w:szCs w:val="24"/>
        </w:rPr>
        <w:t>CIHI-HFRM</w:t>
      </w:r>
    </w:p>
    <w:p w14:paraId="62E92B6D" w14:textId="75E5BAFC" w:rsidR="00ED1DD4" w:rsidRDefault="00ED1DD4" w:rsidP="00ED1DD4">
      <w:pPr>
        <w:pStyle w:val="a8"/>
        <w:numPr>
          <w:ilvl w:val="0"/>
          <w:numId w:val="3"/>
        </w:numPr>
        <w:spacing w:line="360" w:lineRule="auto"/>
        <w:ind w:firstLineChars="0"/>
        <w:rPr>
          <w:rFonts w:ascii="Times New Roman" w:hAnsi="Times New Roman" w:cs="Times New Roman"/>
          <w:sz w:val="24"/>
          <w:szCs w:val="24"/>
        </w:rPr>
      </w:pPr>
      <w:r w:rsidRPr="005B35A3">
        <w:rPr>
          <w:rFonts w:ascii="Times New Roman" w:hAnsi="Times New Roman" w:cs="Times New Roman"/>
          <w:b/>
          <w:bCs/>
          <w:sz w:val="24"/>
          <w:szCs w:val="24"/>
        </w:rPr>
        <w:t>Table S</w:t>
      </w:r>
      <w:r w:rsidR="00932887" w:rsidRPr="005B35A3">
        <w:rPr>
          <w:rFonts w:ascii="Times New Roman" w:hAnsi="Times New Roman" w:cs="Times New Roman" w:hint="eastAsia"/>
          <w:b/>
          <w:bCs/>
          <w:sz w:val="24"/>
          <w:szCs w:val="24"/>
        </w:rPr>
        <w:t>4</w:t>
      </w:r>
      <w:r w:rsidRPr="005B35A3">
        <w:rPr>
          <w:rFonts w:ascii="Times New Roman" w:hAnsi="Times New Roman" w:cs="Times New Roman"/>
          <w:b/>
          <w:bCs/>
          <w:sz w:val="24"/>
          <w:szCs w:val="24"/>
        </w:rPr>
        <w:t>.</w:t>
      </w:r>
      <w:r w:rsidRPr="005B35A3">
        <w:rPr>
          <w:rFonts w:ascii="Times New Roman" w:hAnsi="Times New Roman" w:cs="Times New Roman"/>
          <w:sz w:val="24"/>
          <w:szCs w:val="24"/>
        </w:rPr>
        <w:t xml:space="preserve"> Baseline characteristics of included patients according to frailty status as assessed by the </w:t>
      </w:r>
      <w:r w:rsidR="00F14557" w:rsidRPr="005B35A3">
        <w:rPr>
          <w:rFonts w:ascii="Times New Roman" w:hAnsi="Times New Roman" w:cs="Times New Roman"/>
          <w:sz w:val="24"/>
          <w:szCs w:val="24"/>
        </w:rPr>
        <w:t>UK-HFRS</w:t>
      </w:r>
    </w:p>
    <w:p w14:paraId="1006ED3D" w14:textId="08B8D859" w:rsidR="00B32B32" w:rsidRPr="005B35A3" w:rsidRDefault="00B32B32" w:rsidP="00ED1DD4">
      <w:pPr>
        <w:pStyle w:val="a8"/>
        <w:numPr>
          <w:ilvl w:val="0"/>
          <w:numId w:val="3"/>
        </w:numPr>
        <w:spacing w:line="360" w:lineRule="auto"/>
        <w:ind w:firstLineChars="0"/>
        <w:rPr>
          <w:rFonts w:ascii="Times New Roman" w:hAnsi="Times New Roman" w:cs="Times New Roman"/>
          <w:sz w:val="24"/>
          <w:szCs w:val="24"/>
        </w:rPr>
      </w:pPr>
      <w:r w:rsidRPr="005B35A3">
        <w:rPr>
          <w:rFonts w:ascii="Times New Roman" w:hAnsi="Times New Roman" w:cs="Times New Roman"/>
          <w:b/>
          <w:bCs/>
          <w:sz w:val="24"/>
          <w:szCs w:val="24"/>
        </w:rPr>
        <w:t>Table S</w:t>
      </w:r>
      <w:r>
        <w:rPr>
          <w:rFonts w:ascii="Times New Roman" w:hAnsi="Times New Roman" w:cs="Times New Roman" w:hint="eastAsia"/>
          <w:b/>
          <w:bCs/>
          <w:sz w:val="24"/>
          <w:szCs w:val="24"/>
        </w:rPr>
        <w:t>5</w:t>
      </w:r>
      <w:r w:rsidRPr="005B35A3">
        <w:rPr>
          <w:rFonts w:ascii="Times New Roman" w:hAnsi="Times New Roman" w:cs="Times New Roman"/>
          <w:b/>
          <w:bCs/>
          <w:sz w:val="24"/>
          <w:szCs w:val="24"/>
        </w:rPr>
        <w:t>.</w:t>
      </w:r>
      <w:r w:rsidR="00E07415">
        <w:rPr>
          <w:rFonts w:ascii="Times New Roman" w:hAnsi="Times New Roman" w:cs="Times New Roman" w:hint="eastAsia"/>
          <w:b/>
          <w:bCs/>
          <w:sz w:val="24"/>
          <w:szCs w:val="24"/>
        </w:rPr>
        <w:t xml:space="preserve"> </w:t>
      </w:r>
      <w:r w:rsidR="00E07415" w:rsidRPr="00E07415">
        <w:rPr>
          <w:rFonts w:ascii="Times New Roman" w:hAnsi="Times New Roman" w:cs="Times New Roman" w:hint="eastAsia"/>
          <w:sz w:val="24"/>
          <w:szCs w:val="24"/>
        </w:rPr>
        <w:t xml:space="preserve">Association between frailty and </w:t>
      </w:r>
      <w:r w:rsidR="0023316C">
        <w:rPr>
          <w:rFonts w:ascii="Times New Roman" w:hAnsi="Times New Roman" w:cs="Times New Roman" w:hint="eastAsia"/>
          <w:sz w:val="24"/>
          <w:szCs w:val="24"/>
        </w:rPr>
        <w:t>secondary</w:t>
      </w:r>
      <w:r w:rsidR="00E07415" w:rsidRPr="00E07415">
        <w:rPr>
          <w:rFonts w:ascii="Times New Roman" w:hAnsi="Times New Roman" w:cs="Times New Roman" w:hint="eastAsia"/>
          <w:sz w:val="24"/>
          <w:szCs w:val="24"/>
        </w:rPr>
        <w:t xml:space="preserve"> outcomes</w:t>
      </w:r>
    </w:p>
    <w:p w14:paraId="35A6BD8B" w14:textId="09ACD1D1" w:rsidR="006E2937" w:rsidRDefault="00ED1DD4" w:rsidP="00692535">
      <w:pPr>
        <w:pStyle w:val="a8"/>
        <w:numPr>
          <w:ilvl w:val="0"/>
          <w:numId w:val="3"/>
        </w:numPr>
        <w:spacing w:line="360" w:lineRule="auto"/>
        <w:ind w:firstLineChars="0"/>
        <w:rPr>
          <w:rFonts w:ascii="Times New Roman" w:hAnsi="Times New Roman" w:cs="Times New Roman"/>
          <w:sz w:val="24"/>
          <w:szCs w:val="24"/>
        </w:rPr>
      </w:pPr>
      <w:r w:rsidRPr="006E2937">
        <w:rPr>
          <w:rFonts w:ascii="Times New Roman" w:hAnsi="Times New Roman" w:cs="Times New Roman"/>
          <w:b/>
          <w:bCs/>
          <w:sz w:val="24"/>
          <w:szCs w:val="24"/>
        </w:rPr>
        <w:t>Figure S1.</w:t>
      </w:r>
      <w:r w:rsidRPr="006E2937">
        <w:rPr>
          <w:rFonts w:ascii="Times New Roman" w:hAnsi="Times New Roman" w:cs="Times New Roman"/>
          <w:sz w:val="24"/>
          <w:szCs w:val="24"/>
        </w:rPr>
        <w:t xml:space="preserve"> </w:t>
      </w:r>
      <w:r w:rsidR="006E2937" w:rsidRPr="006E2937">
        <w:rPr>
          <w:rFonts w:ascii="Times New Roman" w:hAnsi="Times New Roman" w:cs="Times New Roman"/>
          <w:sz w:val="24"/>
          <w:szCs w:val="24"/>
        </w:rPr>
        <w:t>Diagnostic consistency and correlation between the two frailty assessment tools</w:t>
      </w:r>
    </w:p>
    <w:p w14:paraId="0A3E15B8" w14:textId="1C52F5A7" w:rsidR="00ED1DD4" w:rsidRPr="006E2937" w:rsidRDefault="00ED1DD4" w:rsidP="00692535">
      <w:pPr>
        <w:pStyle w:val="a8"/>
        <w:numPr>
          <w:ilvl w:val="0"/>
          <w:numId w:val="3"/>
        </w:numPr>
        <w:spacing w:line="360" w:lineRule="auto"/>
        <w:ind w:firstLineChars="0"/>
        <w:rPr>
          <w:rFonts w:ascii="Times New Roman" w:hAnsi="Times New Roman" w:cs="Times New Roman"/>
          <w:sz w:val="24"/>
          <w:szCs w:val="24"/>
        </w:rPr>
      </w:pPr>
      <w:r w:rsidRPr="006E2937">
        <w:rPr>
          <w:rFonts w:ascii="Times New Roman" w:hAnsi="Times New Roman" w:cs="Times New Roman"/>
          <w:b/>
          <w:bCs/>
          <w:sz w:val="24"/>
          <w:szCs w:val="24"/>
        </w:rPr>
        <w:t>Figure S</w:t>
      </w:r>
      <w:r w:rsidR="00B32B32" w:rsidRPr="006E2937">
        <w:rPr>
          <w:rFonts w:ascii="Times New Roman" w:hAnsi="Times New Roman" w:cs="Times New Roman" w:hint="eastAsia"/>
          <w:b/>
          <w:bCs/>
          <w:sz w:val="24"/>
          <w:szCs w:val="24"/>
        </w:rPr>
        <w:t>2</w:t>
      </w:r>
      <w:r w:rsidRPr="006E2937">
        <w:rPr>
          <w:rFonts w:ascii="Times New Roman" w:hAnsi="Times New Roman" w:cs="Times New Roman"/>
          <w:b/>
          <w:bCs/>
          <w:sz w:val="24"/>
          <w:szCs w:val="24"/>
        </w:rPr>
        <w:t>.</w:t>
      </w:r>
      <w:r w:rsidRPr="006E2937">
        <w:rPr>
          <w:rFonts w:ascii="Times New Roman" w:hAnsi="Times New Roman" w:cs="Times New Roman"/>
          <w:sz w:val="24"/>
          <w:szCs w:val="24"/>
        </w:rPr>
        <w:t xml:space="preserve"> Kaplan–Meier survival curves for mortality in </w:t>
      </w:r>
      <w:r w:rsidR="007B5345" w:rsidRPr="006E2937">
        <w:rPr>
          <w:rFonts w:ascii="Times New Roman" w:hAnsi="Times New Roman" w:cs="Times New Roman" w:hint="eastAsia"/>
          <w:sz w:val="24"/>
          <w:szCs w:val="24"/>
        </w:rPr>
        <w:t>patients</w:t>
      </w:r>
      <w:r w:rsidRPr="006E2937">
        <w:rPr>
          <w:rFonts w:ascii="Times New Roman" w:hAnsi="Times New Roman" w:cs="Times New Roman"/>
          <w:sz w:val="24"/>
          <w:szCs w:val="24"/>
        </w:rPr>
        <w:t xml:space="preserve"> with different frailty categories</w:t>
      </w:r>
    </w:p>
    <w:p w14:paraId="346D36BE" w14:textId="20575E1F" w:rsidR="00DB3E3A" w:rsidRDefault="00ED1DD4" w:rsidP="00ED1DD4">
      <w:pPr>
        <w:pStyle w:val="a8"/>
        <w:numPr>
          <w:ilvl w:val="0"/>
          <w:numId w:val="3"/>
        </w:numPr>
        <w:spacing w:line="360" w:lineRule="auto"/>
        <w:ind w:firstLineChars="0"/>
        <w:rPr>
          <w:rFonts w:ascii="Times New Roman" w:hAnsi="Times New Roman" w:cs="Times New Roman"/>
          <w:sz w:val="24"/>
          <w:szCs w:val="24"/>
        </w:rPr>
      </w:pPr>
      <w:r w:rsidRPr="005B35A3">
        <w:rPr>
          <w:rFonts w:ascii="Times New Roman" w:hAnsi="Times New Roman" w:cs="Times New Roman"/>
          <w:b/>
          <w:bCs/>
          <w:sz w:val="24"/>
          <w:szCs w:val="24"/>
        </w:rPr>
        <w:t>Figure S</w:t>
      </w:r>
      <w:r w:rsidR="00B32B32">
        <w:rPr>
          <w:rFonts w:ascii="Times New Roman" w:hAnsi="Times New Roman" w:cs="Times New Roman" w:hint="eastAsia"/>
          <w:b/>
          <w:bCs/>
          <w:sz w:val="24"/>
          <w:szCs w:val="24"/>
        </w:rPr>
        <w:t>3</w:t>
      </w:r>
      <w:r w:rsidRPr="005B35A3">
        <w:rPr>
          <w:rFonts w:ascii="Times New Roman" w:hAnsi="Times New Roman" w:cs="Times New Roman"/>
          <w:b/>
          <w:bCs/>
          <w:sz w:val="24"/>
          <w:szCs w:val="24"/>
        </w:rPr>
        <w:t>.</w:t>
      </w:r>
      <w:r w:rsidRPr="005B35A3">
        <w:rPr>
          <w:rFonts w:ascii="Times New Roman" w:hAnsi="Times New Roman" w:cs="Times New Roman"/>
          <w:sz w:val="24"/>
          <w:szCs w:val="24"/>
        </w:rPr>
        <w:t xml:space="preserve"> </w:t>
      </w:r>
      <w:r w:rsidR="000F1E48" w:rsidRPr="000F1E48">
        <w:rPr>
          <w:rFonts w:ascii="Times New Roman" w:hAnsi="Times New Roman" w:cs="Times New Roman" w:hint="eastAsia"/>
          <w:sz w:val="24"/>
          <w:szCs w:val="24"/>
        </w:rPr>
        <w:t>Distribution of two frailty measures among study population and the</w:t>
      </w:r>
      <w:r w:rsidR="00727841">
        <w:rPr>
          <w:rFonts w:ascii="Times New Roman" w:hAnsi="Times New Roman" w:cs="Times New Roman" w:hint="eastAsia"/>
          <w:sz w:val="24"/>
          <w:szCs w:val="24"/>
        </w:rPr>
        <w:t>ir</w:t>
      </w:r>
      <w:r w:rsidR="000F1E48" w:rsidRPr="000F1E48">
        <w:rPr>
          <w:rFonts w:ascii="Times New Roman" w:hAnsi="Times New Roman" w:cs="Times New Roman" w:hint="eastAsia"/>
          <w:sz w:val="24"/>
          <w:szCs w:val="24"/>
        </w:rPr>
        <w:t xml:space="preserve"> association with </w:t>
      </w:r>
      <w:r w:rsidR="000F1E48">
        <w:rPr>
          <w:rFonts w:ascii="Times New Roman" w:hAnsi="Times New Roman" w:cs="Times New Roman" w:hint="eastAsia"/>
          <w:sz w:val="24"/>
          <w:szCs w:val="24"/>
        </w:rPr>
        <w:t>post-discharge care need</w:t>
      </w:r>
    </w:p>
    <w:p w14:paraId="0FBC17E5" w14:textId="2B60852E" w:rsidR="00E97BE8" w:rsidRPr="005B35A3" w:rsidRDefault="00E97BE8" w:rsidP="00ED1DD4">
      <w:pPr>
        <w:pStyle w:val="a8"/>
        <w:numPr>
          <w:ilvl w:val="0"/>
          <w:numId w:val="3"/>
        </w:numPr>
        <w:spacing w:line="360" w:lineRule="auto"/>
        <w:ind w:firstLineChars="0"/>
        <w:rPr>
          <w:rFonts w:ascii="Times New Roman" w:hAnsi="Times New Roman" w:cs="Times New Roman"/>
          <w:sz w:val="24"/>
          <w:szCs w:val="24"/>
        </w:rPr>
        <w:sectPr w:rsidR="00E97BE8" w:rsidRPr="005B35A3" w:rsidSect="00BC07C0">
          <w:pgSz w:w="11906" w:h="16838"/>
          <w:pgMar w:top="1800" w:right="1440" w:bottom="1800" w:left="1440" w:header="851" w:footer="992" w:gutter="0"/>
          <w:cols w:space="425"/>
          <w:docGrid w:linePitch="312"/>
        </w:sectPr>
      </w:pPr>
    </w:p>
    <w:p w14:paraId="77537CF9" w14:textId="32B1B72D" w:rsidR="001F7D61" w:rsidRPr="001F7D61" w:rsidRDefault="001F7D61" w:rsidP="001F7D61">
      <w:pPr>
        <w:spacing w:line="360" w:lineRule="auto"/>
        <w:rPr>
          <w:rFonts w:ascii="Times New Roman" w:hAnsi="Times New Roman" w:cs="Times New Roman"/>
          <w:b/>
          <w:bCs/>
          <w:sz w:val="24"/>
          <w:szCs w:val="24"/>
        </w:rPr>
      </w:pPr>
      <w:r w:rsidRPr="001F7D61">
        <w:rPr>
          <w:rFonts w:ascii="Times New Roman" w:hAnsi="Times New Roman" w:cs="Times New Roman" w:hint="eastAsia"/>
          <w:b/>
          <w:bCs/>
          <w:sz w:val="24"/>
          <w:szCs w:val="24"/>
        </w:rPr>
        <w:lastRenderedPageBreak/>
        <w:t>Methods for Constructing Frailty Measures</w:t>
      </w:r>
    </w:p>
    <w:p w14:paraId="1ED7E0B9" w14:textId="7FE4DFF4" w:rsidR="001F7D61" w:rsidRDefault="001F7D61" w:rsidP="00ED1DD4">
      <w:pPr>
        <w:spacing w:line="360" w:lineRule="auto"/>
        <w:rPr>
          <w:rFonts w:ascii="Times New Roman" w:hAnsi="Times New Roman" w:cs="Times New Roman"/>
          <w:sz w:val="24"/>
          <w:szCs w:val="24"/>
        </w:rPr>
      </w:pPr>
      <w:r w:rsidRPr="001F7D61">
        <w:rPr>
          <w:rFonts w:ascii="Times New Roman" w:hAnsi="Times New Roman" w:cs="Times New Roman" w:hint="eastAsia"/>
          <w:sz w:val="24"/>
          <w:szCs w:val="24"/>
        </w:rPr>
        <w:t>The Medical Information Mart for Intensive Care-IV 2.0 database employs two versions of the International Statistical Classification of Diseases and Related Health Problems (ICD) codes (ICD-9 and ICD-10) to document patients' diagnoses during hospitalization. To map ICD-10 codes from the CIHI-HFRM and UK-HFRS to ICD-9 codes, we utilized the General Equivalence Mappings (GEMs) provided by the Centers for Medicare &amp; Medicaid Services (https://www.cms.gov). Subsequently, we extracted all relevant items of the CIHI-HFRM and UK-HFRS from the database using both ICD-9 and ICD-10 codes.</w:t>
      </w:r>
    </w:p>
    <w:p w14:paraId="0D1CF4E7" w14:textId="7377388B" w:rsidR="001F7D61" w:rsidRPr="005B35A3" w:rsidRDefault="001F7D61" w:rsidP="00ED1DD4">
      <w:pPr>
        <w:spacing w:line="360" w:lineRule="auto"/>
        <w:rPr>
          <w:rFonts w:ascii="Times New Roman" w:hAnsi="Times New Roman" w:cs="Times New Roman"/>
          <w:sz w:val="24"/>
          <w:szCs w:val="24"/>
        </w:rPr>
        <w:sectPr w:rsidR="001F7D61" w:rsidRPr="005B35A3" w:rsidSect="00BC07C0">
          <w:pgSz w:w="11906" w:h="16838"/>
          <w:pgMar w:top="1800" w:right="1440" w:bottom="1800" w:left="1440" w:header="851" w:footer="992" w:gutter="0"/>
          <w:cols w:space="425"/>
          <w:docGrid w:linePitch="312"/>
        </w:sectPr>
      </w:pPr>
    </w:p>
    <w:p w14:paraId="5E5A9442" w14:textId="6B3DDE35" w:rsidR="00487567" w:rsidRPr="005B35A3" w:rsidRDefault="00487567" w:rsidP="000A1184">
      <w:pPr>
        <w:spacing w:line="360" w:lineRule="auto"/>
        <w:rPr>
          <w:rFonts w:ascii="Times New Roman" w:hAnsi="Times New Roman" w:cs="Times New Roman"/>
          <w:b/>
          <w:bCs/>
          <w:sz w:val="24"/>
          <w:szCs w:val="24"/>
        </w:rPr>
      </w:pPr>
      <w:r w:rsidRPr="005B35A3">
        <w:rPr>
          <w:rFonts w:ascii="Times New Roman" w:hAnsi="Times New Roman" w:cs="Times New Roman"/>
          <w:b/>
          <w:bCs/>
          <w:sz w:val="24"/>
          <w:szCs w:val="24"/>
        </w:rPr>
        <w:lastRenderedPageBreak/>
        <w:t xml:space="preserve">Table S1. </w:t>
      </w:r>
      <w:r w:rsidR="007E65EB" w:rsidRPr="005B35A3">
        <w:rPr>
          <w:rFonts w:ascii="Times New Roman" w:hAnsi="Times New Roman" w:cs="Times New Roman"/>
          <w:b/>
          <w:bCs/>
          <w:sz w:val="24"/>
          <w:szCs w:val="24"/>
        </w:rPr>
        <w:t xml:space="preserve">Prevalence and ICD-10 codes for 36-item frailty condition categories in </w:t>
      </w:r>
      <w:r w:rsidR="00F14557" w:rsidRPr="005B35A3">
        <w:rPr>
          <w:rFonts w:ascii="Times New Roman" w:hAnsi="Times New Roman" w:cs="Times New Roman"/>
          <w:b/>
          <w:bCs/>
          <w:sz w:val="24"/>
          <w:szCs w:val="24"/>
        </w:rPr>
        <w:t>CIHI-HFRM</w:t>
      </w:r>
      <w:r w:rsidR="007E65EB" w:rsidRPr="005B35A3">
        <w:rPr>
          <w:rFonts w:ascii="Times New Roman" w:hAnsi="Times New Roman" w:cs="Times New Roman"/>
          <w:b/>
          <w:bCs/>
          <w:sz w:val="24"/>
          <w:szCs w:val="24"/>
        </w:rPr>
        <w:t xml:space="preserve"> with mapping from ICD-10 to ICD-9</w:t>
      </w:r>
    </w:p>
    <w:tbl>
      <w:tblPr>
        <w:tblW w:w="13290" w:type="dxa"/>
        <w:tblCellMar>
          <w:left w:w="57" w:type="dxa"/>
          <w:right w:w="57" w:type="dxa"/>
        </w:tblCellMar>
        <w:tblLook w:val="04A0" w:firstRow="1" w:lastRow="0" w:firstColumn="1" w:lastColumn="0" w:noHBand="0" w:noVBand="1"/>
      </w:tblPr>
      <w:tblGrid>
        <w:gridCol w:w="421"/>
        <w:gridCol w:w="2551"/>
        <w:gridCol w:w="4678"/>
        <w:gridCol w:w="4252"/>
        <w:gridCol w:w="1326"/>
        <w:gridCol w:w="62"/>
      </w:tblGrid>
      <w:tr w:rsidR="005B35A3" w:rsidRPr="005B35A3" w14:paraId="5CA1BF41" w14:textId="5E11EF55" w:rsidTr="008642E2">
        <w:trPr>
          <w:gridAfter w:val="1"/>
          <w:wAfter w:w="62" w:type="dxa"/>
          <w:cantSplit/>
          <w:tblHeader/>
        </w:trPr>
        <w:tc>
          <w:tcPr>
            <w:tcW w:w="421" w:type="dxa"/>
            <w:tcBorders>
              <w:top w:val="single" w:sz="4" w:space="0" w:color="auto"/>
              <w:left w:val="single" w:sz="4" w:space="0" w:color="auto"/>
              <w:bottom w:val="single" w:sz="4" w:space="0" w:color="auto"/>
              <w:right w:val="single" w:sz="4" w:space="0" w:color="auto"/>
            </w:tcBorders>
            <w:vAlign w:val="center"/>
            <w:hideMark/>
          </w:tcPr>
          <w:p w14:paraId="4546E5AF" w14:textId="77777777" w:rsidR="009F3A06" w:rsidRPr="005B35A3" w:rsidRDefault="009F3A06" w:rsidP="000A1184">
            <w:pPr>
              <w:widowControl/>
              <w:jc w:val="center"/>
              <w:rPr>
                <w:rFonts w:ascii="Times New Roman" w:eastAsia="等线" w:hAnsi="Times New Roman" w:cs="Times New Roman"/>
                <w:b/>
                <w:bCs/>
                <w:kern w:val="0"/>
                <w:sz w:val="20"/>
                <w:szCs w:val="20"/>
              </w:rPr>
            </w:pPr>
            <w:r w:rsidRPr="005B35A3">
              <w:rPr>
                <w:rFonts w:ascii="Times New Roman" w:eastAsia="等线" w:hAnsi="Times New Roman" w:cs="Times New Roman"/>
                <w:b/>
                <w:bCs/>
                <w:kern w:val="0"/>
                <w:sz w:val="20"/>
                <w:szCs w:val="20"/>
              </w:rPr>
              <w:t>No.</w:t>
            </w:r>
          </w:p>
        </w:tc>
        <w:tc>
          <w:tcPr>
            <w:tcW w:w="2551" w:type="dxa"/>
            <w:tcBorders>
              <w:top w:val="single" w:sz="4" w:space="0" w:color="auto"/>
              <w:left w:val="nil"/>
              <w:bottom w:val="single" w:sz="4" w:space="0" w:color="auto"/>
              <w:right w:val="single" w:sz="4" w:space="0" w:color="auto"/>
            </w:tcBorders>
            <w:vAlign w:val="center"/>
            <w:hideMark/>
          </w:tcPr>
          <w:p w14:paraId="4BE64995" w14:textId="77777777" w:rsidR="009F3A06" w:rsidRPr="005B35A3" w:rsidRDefault="009F3A06" w:rsidP="000A1184">
            <w:pPr>
              <w:widowControl/>
              <w:jc w:val="center"/>
              <w:rPr>
                <w:rFonts w:ascii="Times New Roman" w:eastAsia="等线" w:hAnsi="Times New Roman" w:cs="Times New Roman"/>
                <w:b/>
                <w:bCs/>
                <w:kern w:val="0"/>
                <w:sz w:val="20"/>
                <w:szCs w:val="20"/>
              </w:rPr>
            </w:pPr>
            <w:r w:rsidRPr="005B35A3">
              <w:rPr>
                <w:rFonts w:ascii="Times New Roman" w:eastAsia="等线" w:hAnsi="Times New Roman" w:cs="Times New Roman"/>
                <w:b/>
                <w:bCs/>
                <w:kern w:val="0"/>
                <w:sz w:val="20"/>
                <w:szCs w:val="20"/>
              </w:rPr>
              <w:t>Frailty condition categories</w:t>
            </w:r>
          </w:p>
        </w:tc>
        <w:tc>
          <w:tcPr>
            <w:tcW w:w="4678" w:type="dxa"/>
            <w:tcBorders>
              <w:top w:val="single" w:sz="4" w:space="0" w:color="auto"/>
              <w:left w:val="nil"/>
              <w:bottom w:val="single" w:sz="4" w:space="0" w:color="auto"/>
              <w:right w:val="single" w:sz="4" w:space="0" w:color="auto"/>
            </w:tcBorders>
            <w:vAlign w:val="center"/>
          </w:tcPr>
          <w:p w14:paraId="0BDC266C" w14:textId="4548C6D1" w:rsidR="009F3A06" w:rsidRPr="005B35A3" w:rsidRDefault="009F3A06" w:rsidP="000A1184">
            <w:pPr>
              <w:widowControl/>
              <w:jc w:val="center"/>
              <w:rPr>
                <w:rFonts w:ascii="Times New Roman" w:eastAsia="等线" w:hAnsi="Times New Roman" w:cs="Times New Roman"/>
                <w:b/>
                <w:bCs/>
                <w:kern w:val="0"/>
                <w:sz w:val="20"/>
                <w:szCs w:val="20"/>
              </w:rPr>
            </w:pPr>
            <w:r w:rsidRPr="005B35A3">
              <w:rPr>
                <w:rFonts w:ascii="Times New Roman" w:eastAsia="宋体" w:hAnsi="Times New Roman" w:cs="Times New Roman"/>
                <w:b/>
                <w:bCs/>
                <w:kern w:val="0"/>
                <w:sz w:val="20"/>
                <w:szCs w:val="20"/>
              </w:rPr>
              <w:t>ICD-10*</w:t>
            </w:r>
          </w:p>
        </w:tc>
        <w:tc>
          <w:tcPr>
            <w:tcW w:w="4252" w:type="dxa"/>
            <w:tcBorders>
              <w:top w:val="single" w:sz="4" w:space="0" w:color="auto"/>
              <w:left w:val="nil"/>
              <w:bottom w:val="single" w:sz="4" w:space="0" w:color="auto"/>
              <w:right w:val="single" w:sz="4" w:space="0" w:color="auto"/>
            </w:tcBorders>
            <w:vAlign w:val="center"/>
          </w:tcPr>
          <w:p w14:paraId="23BADBE2" w14:textId="06629FB0" w:rsidR="009F3A06" w:rsidRPr="005B35A3" w:rsidRDefault="009F3A06" w:rsidP="000A1184">
            <w:pPr>
              <w:widowControl/>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ICD-9</w:t>
            </w:r>
          </w:p>
        </w:tc>
        <w:tc>
          <w:tcPr>
            <w:tcW w:w="1326" w:type="dxa"/>
            <w:tcBorders>
              <w:top w:val="single" w:sz="4" w:space="0" w:color="auto"/>
              <w:left w:val="single" w:sz="4" w:space="0" w:color="auto"/>
              <w:bottom w:val="single" w:sz="4" w:space="0" w:color="auto"/>
              <w:right w:val="single" w:sz="4" w:space="0" w:color="auto"/>
            </w:tcBorders>
            <w:vAlign w:val="center"/>
          </w:tcPr>
          <w:p w14:paraId="7117770D" w14:textId="090519C9" w:rsidR="009F3A06" w:rsidRPr="005B35A3" w:rsidRDefault="009F3A06" w:rsidP="000A1184">
            <w:pPr>
              <w:widowControl/>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Prevalence</w:t>
            </w:r>
          </w:p>
        </w:tc>
      </w:tr>
      <w:tr w:rsidR="008642E2" w:rsidRPr="005B35A3" w14:paraId="3872DBB3" w14:textId="2C3F327F" w:rsidTr="008642E2">
        <w:trPr>
          <w:cantSplit/>
        </w:trPr>
        <w:tc>
          <w:tcPr>
            <w:tcW w:w="421" w:type="dxa"/>
            <w:tcBorders>
              <w:top w:val="nil"/>
              <w:left w:val="single" w:sz="4" w:space="0" w:color="auto"/>
              <w:bottom w:val="single" w:sz="4" w:space="0" w:color="auto"/>
              <w:right w:val="single" w:sz="4" w:space="0" w:color="auto"/>
            </w:tcBorders>
            <w:vAlign w:val="center"/>
            <w:hideMark/>
          </w:tcPr>
          <w:p w14:paraId="4433108E"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w:t>
            </w:r>
          </w:p>
        </w:tc>
        <w:tc>
          <w:tcPr>
            <w:tcW w:w="2551" w:type="dxa"/>
            <w:tcBorders>
              <w:top w:val="nil"/>
              <w:left w:val="nil"/>
              <w:bottom w:val="single" w:sz="4" w:space="0" w:color="auto"/>
              <w:right w:val="single" w:sz="4" w:space="0" w:color="auto"/>
            </w:tcBorders>
            <w:vAlign w:val="center"/>
            <w:hideMark/>
          </w:tcPr>
          <w:p w14:paraId="760EFFA9"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Activities of daily living (ADLs) and instrumental activities of daily living (IADLs)</w:t>
            </w:r>
          </w:p>
        </w:tc>
        <w:tc>
          <w:tcPr>
            <w:tcW w:w="4678" w:type="dxa"/>
            <w:tcBorders>
              <w:top w:val="nil"/>
              <w:left w:val="nil"/>
              <w:bottom w:val="single" w:sz="4" w:space="0" w:color="auto"/>
              <w:right w:val="single" w:sz="4" w:space="0" w:color="auto"/>
            </w:tcBorders>
          </w:tcPr>
          <w:p w14:paraId="71BDB4E8" w14:textId="20AAEB6F"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R46.0; R63.3; Z73.8; Z73.9; Z74.0; Z74.1</w:t>
            </w:r>
          </w:p>
        </w:tc>
        <w:tc>
          <w:tcPr>
            <w:tcW w:w="4252" w:type="dxa"/>
            <w:tcBorders>
              <w:top w:val="single" w:sz="4" w:space="0" w:color="auto"/>
              <w:left w:val="nil"/>
              <w:bottom w:val="single" w:sz="4" w:space="0" w:color="auto"/>
              <w:right w:val="single" w:sz="4" w:space="0" w:color="auto"/>
            </w:tcBorders>
          </w:tcPr>
          <w:p w14:paraId="4E9BF589" w14:textId="4681B400"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7833; V4984; V4985; V695</w:t>
            </w:r>
          </w:p>
        </w:tc>
        <w:tc>
          <w:tcPr>
            <w:tcW w:w="1388" w:type="dxa"/>
            <w:gridSpan w:val="2"/>
            <w:tcBorders>
              <w:top w:val="nil"/>
              <w:left w:val="single" w:sz="4" w:space="0" w:color="auto"/>
              <w:bottom w:val="single" w:sz="4" w:space="0" w:color="auto"/>
              <w:right w:val="single" w:sz="4" w:space="0" w:color="auto"/>
            </w:tcBorders>
            <w:vAlign w:val="center"/>
          </w:tcPr>
          <w:p w14:paraId="0F8106E2" w14:textId="3CB12590"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51 (0.1%)</w:t>
            </w:r>
          </w:p>
        </w:tc>
      </w:tr>
      <w:tr w:rsidR="008642E2" w:rsidRPr="005B35A3" w14:paraId="0D2A1BCC" w14:textId="63F1D049" w:rsidTr="008642E2">
        <w:trPr>
          <w:cantSplit/>
        </w:trPr>
        <w:tc>
          <w:tcPr>
            <w:tcW w:w="421" w:type="dxa"/>
            <w:tcBorders>
              <w:top w:val="nil"/>
              <w:left w:val="single" w:sz="4" w:space="0" w:color="auto"/>
              <w:bottom w:val="single" w:sz="4" w:space="0" w:color="auto"/>
              <w:right w:val="single" w:sz="4" w:space="0" w:color="auto"/>
            </w:tcBorders>
            <w:vAlign w:val="center"/>
            <w:hideMark/>
          </w:tcPr>
          <w:p w14:paraId="29632BAF"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w:t>
            </w:r>
          </w:p>
        </w:tc>
        <w:tc>
          <w:tcPr>
            <w:tcW w:w="2551" w:type="dxa"/>
            <w:tcBorders>
              <w:top w:val="nil"/>
              <w:left w:val="nil"/>
              <w:bottom w:val="single" w:sz="4" w:space="0" w:color="auto"/>
              <w:right w:val="single" w:sz="4" w:space="0" w:color="auto"/>
            </w:tcBorders>
            <w:vAlign w:val="center"/>
            <w:hideMark/>
          </w:tcPr>
          <w:p w14:paraId="5C8FA141"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Anemia</w:t>
            </w:r>
          </w:p>
        </w:tc>
        <w:tc>
          <w:tcPr>
            <w:tcW w:w="4678" w:type="dxa"/>
            <w:tcBorders>
              <w:top w:val="nil"/>
              <w:left w:val="nil"/>
              <w:bottom w:val="single" w:sz="4" w:space="0" w:color="auto"/>
              <w:right w:val="single" w:sz="4" w:space="0" w:color="auto"/>
            </w:tcBorders>
          </w:tcPr>
          <w:p w14:paraId="36689CD6" w14:textId="7B85A8C1"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D64</w:t>
            </w:r>
          </w:p>
        </w:tc>
        <w:tc>
          <w:tcPr>
            <w:tcW w:w="4252" w:type="dxa"/>
            <w:tcBorders>
              <w:top w:val="single" w:sz="4" w:space="0" w:color="auto"/>
              <w:left w:val="nil"/>
              <w:bottom w:val="single" w:sz="4" w:space="0" w:color="auto"/>
              <w:right w:val="single" w:sz="4" w:space="0" w:color="auto"/>
            </w:tcBorders>
          </w:tcPr>
          <w:p w14:paraId="130D0031" w14:textId="7A0F10BF"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2850; 2853; 2858; 2859</w:t>
            </w:r>
          </w:p>
        </w:tc>
        <w:tc>
          <w:tcPr>
            <w:tcW w:w="1388" w:type="dxa"/>
            <w:gridSpan w:val="2"/>
            <w:tcBorders>
              <w:top w:val="nil"/>
              <w:left w:val="single" w:sz="4" w:space="0" w:color="auto"/>
              <w:bottom w:val="single" w:sz="4" w:space="0" w:color="auto"/>
              <w:right w:val="single" w:sz="4" w:space="0" w:color="auto"/>
            </w:tcBorders>
            <w:vAlign w:val="center"/>
          </w:tcPr>
          <w:p w14:paraId="4ED06599" w14:textId="1C279A2A"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3,395 (9.5%)</w:t>
            </w:r>
          </w:p>
        </w:tc>
      </w:tr>
      <w:tr w:rsidR="008642E2" w:rsidRPr="005B35A3" w14:paraId="06CCF5BE" w14:textId="2BD679B2" w:rsidTr="008642E2">
        <w:trPr>
          <w:cantSplit/>
        </w:trPr>
        <w:tc>
          <w:tcPr>
            <w:tcW w:w="421" w:type="dxa"/>
            <w:tcBorders>
              <w:top w:val="nil"/>
              <w:left w:val="single" w:sz="4" w:space="0" w:color="auto"/>
              <w:bottom w:val="single" w:sz="4" w:space="0" w:color="auto"/>
              <w:right w:val="single" w:sz="4" w:space="0" w:color="auto"/>
            </w:tcBorders>
            <w:vAlign w:val="center"/>
            <w:hideMark/>
          </w:tcPr>
          <w:p w14:paraId="23792B24"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3</w:t>
            </w:r>
          </w:p>
        </w:tc>
        <w:tc>
          <w:tcPr>
            <w:tcW w:w="2551" w:type="dxa"/>
            <w:tcBorders>
              <w:top w:val="nil"/>
              <w:left w:val="nil"/>
              <w:bottom w:val="single" w:sz="4" w:space="0" w:color="auto"/>
              <w:right w:val="single" w:sz="4" w:space="0" w:color="auto"/>
            </w:tcBorders>
            <w:vAlign w:val="center"/>
            <w:hideMark/>
          </w:tcPr>
          <w:p w14:paraId="7A78C93C"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Arthritis and inflammation</w:t>
            </w:r>
          </w:p>
        </w:tc>
        <w:tc>
          <w:tcPr>
            <w:tcW w:w="4678" w:type="dxa"/>
            <w:tcBorders>
              <w:top w:val="nil"/>
              <w:left w:val="nil"/>
              <w:bottom w:val="single" w:sz="4" w:space="0" w:color="auto"/>
              <w:right w:val="single" w:sz="4" w:space="0" w:color="auto"/>
            </w:tcBorders>
          </w:tcPr>
          <w:p w14:paraId="7943C7BA" w14:textId="28B58D8A"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M02; M03; M05; M06; M07; M10; M11; M12.0; M12.3; M12.5; M12.8; M13.0; M13.1; M13.8; M13.9; M14; M15; M16; M17; M18; M19; M31.5; M32; M33; M34; M35.1; M35.2; M35.3; M36.0; M36.1; M36.2; M36.3; M45; M46.5; M46.9; M75.0; T84.00; T84.030; T84.031; T84.032; T84.033; T84.034; T84.035; T84.038; T84.039; T84.040; T84.041; T84.042; T84.043; T84.044; T84.045; T84.048; T84.049; Z96.60; Z96.61; Z96.68; Z96.69</w:t>
            </w:r>
          </w:p>
        </w:tc>
        <w:tc>
          <w:tcPr>
            <w:tcW w:w="4252" w:type="dxa"/>
            <w:tcBorders>
              <w:top w:val="single" w:sz="4" w:space="0" w:color="auto"/>
              <w:left w:val="nil"/>
              <w:bottom w:val="single" w:sz="4" w:space="0" w:color="auto"/>
              <w:right w:val="single" w:sz="4" w:space="0" w:color="auto"/>
            </w:tcBorders>
          </w:tcPr>
          <w:p w14:paraId="78957BB4" w14:textId="5C5B5F8C"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0993; 1361; 27400; 27401; 27410; 27419; 2748*; 2749; 5172; 7100; 7101; 7103; 7104; 7111*; 7112*; 7113*; 712*; 7130; 7131; 7132; 7133; 7134; 7135; 7137; 7138; 7140; 7141; 7142; 7144; 7148*; 7149; 715*; 7161*; 7162*; 7163*; 7164*; 7165*; 7166*; 7168*; 7200; 7209; 725; 7260; 99641; V4360; V4361; V4369</w:t>
            </w:r>
          </w:p>
        </w:tc>
        <w:tc>
          <w:tcPr>
            <w:tcW w:w="1388" w:type="dxa"/>
            <w:gridSpan w:val="2"/>
            <w:tcBorders>
              <w:top w:val="nil"/>
              <w:left w:val="single" w:sz="4" w:space="0" w:color="auto"/>
              <w:bottom w:val="single" w:sz="4" w:space="0" w:color="auto"/>
              <w:right w:val="single" w:sz="4" w:space="0" w:color="auto"/>
            </w:tcBorders>
            <w:vAlign w:val="center"/>
          </w:tcPr>
          <w:p w14:paraId="5E0776B5" w14:textId="00DDAA5A"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6,234 (17.5%)</w:t>
            </w:r>
          </w:p>
        </w:tc>
      </w:tr>
      <w:tr w:rsidR="008642E2" w:rsidRPr="005B35A3" w14:paraId="304FAAA5" w14:textId="5F61DDCF" w:rsidTr="008642E2">
        <w:trPr>
          <w:cantSplit/>
        </w:trPr>
        <w:tc>
          <w:tcPr>
            <w:tcW w:w="421" w:type="dxa"/>
            <w:tcBorders>
              <w:top w:val="nil"/>
              <w:left w:val="single" w:sz="4" w:space="0" w:color="auto"/>
              <w:bottom w:val="single" w:sz="4" w:space="0" w:color="auto"/>
              <w:right w:val="single" w:sz="4" w:space="0" w:color="auto"/>
            </w:tcBorders>
            <w:vAlign w:val="center"/>
            <w:hideMark/>
          </w:tcPr>
          <w:p w14:paraId="7FFC1FB5"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4</w:t>
            </w:r>
          </w:p>
        </w:tc>
        <w:tc>
          <w:tcPr>
            <w:tcW w:w="2551" w:type="dxa"/>
            <w:tcBorders>
              <w:top w:val="nil"/>
              <w:left w:val="nil"/>
              <w:bottom w:val="single" w:sz="4" w:space="0" w:color="auto"/>
              <w:right w:val="single" w:sz="4" w:space="0" w:color="auto"/>
            </w:tcBorders>
            <w:vAlign w:val="center"/>
            <w:hideMark/>
          </w:tcPr>
          <w:p w14:paraId="065970F9"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Cancer</w:t>
            </w:r>
          </w:p>
        </w:tc>
        <w:tc>
          <w:tcPr>
            <w:tcW w:w="4678" w:type="dxa"/>
            <w:tcBorders>
              <w:top w:val="nil"/>
              <w:left w:val="nil"/>
              <w:bottom w:val="single" w:sz="4" w:space="0" w:color="auto"/>
              <w:right w:val="single" w:sz="4" w:space="0" w:color="auto"/>
            </w:tcBorders>
          </w:tcPr>
          <w:p w14:paraId="3F5A4C7A" w14:textId="0344E054"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C00; C01; C02; C03; C04; C05; C06; C07; C08; C09; C10; C11; C12; C13; C14; C15; C16; C17; C18; C19; C20; C21; C22; C23; C24; C25; C26; C30; C31; C32; C33; C34; C37; C38; C39; C40; C41; C43; C44; C45; C46; C47; C48; C49; C50; C51; C52; C53; C54; C55; C56; C57; C58; C60; C61; C62; C63; C64; C65; C66; C67; C68; C69; C70; C71; C72; C73; C74; C75; C76; C77; C78; C79; C80; C81; C82; C83; C84; C85; C86; C88; C90; C91; C92; C93; C94; C95; C96; C97; D37; D38; D39; D40; D41; D42; D43; D44; D45; D46; D47; D48; Z92.3; Z92.6</w:t>
            </w:r>
          </w:p>
        </w:tc>
        <w:tc>
          <w:tcPr>
            <w:tcW w:w="4252" w:type="dxa"/>
            <w:tcBorders>
              <w:top w:val="single" w:sz="4" w:space="0" w:color="auto"/>
              <w:left w:val="nil"/>
              <w:bottom w:val="single" w:sz="4" w:space="0" w:color="auto"/>
              <w:right w:val="single" w:sz="4" w:space="0" w:color="auto"/>
            </w:tcBorders>
          </w:tcPr>
          <w:p w14:paraId="35D72073" w14:textId="7377A4CD"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14*; 15*; 16*; 170*; 171*; 173*; 174*; 175*; 176*; 179*; 18*; 19*; </w:t>
            </w:r>
            <w:proofErr w:type="gramStart"/>
            <w:r w:rsidRPr="005B35A3">
              <w:rPr>
                <w:rFonts w:ascii="Times New Roman" w:hAnsi="Times New Roman" w:cs="Times New Roman"/>
                <w:sz w:val="20"/>
                <w:szCs w:val="20"/>
              </w:rPr>
              <w:t>200*;</w:t>
            </w:r>
            <w:proofErr w:type="gramEnd"/>
            <w:r w:rsidRPr="005B35A3">
              <w:rPr>
                <w:rFonts w:ascii="Times New Roman" w:hAnsi="Times New Roman" w:cs="Times New Roman"/>
                <w:sz w:val="20"/>
                <w:szCs w:val="20"/>
              </w:rPr>
              <w:t xml:space="preserve"> 201*; </w:t>
            </w:r>
            <w:proofErr w:type="gramStart"/>
            <w:r w:rsidRPr="005B35A3">
              <w:rPr>
                <w:rFonts w:ascii="Times New Roman" w:hAnsi="Times New Roman" w:cs="Times New Roman"/>
                <w:sz w:val="20"/>
                <w:szCs w:val="20"/>
              </w:rPr>
              <w:t>202*;</w:t>
            </w:r>
            <w:proofErr w:type="gramEnd"/>
            <w:r w:rsidRPr="005B35A3">
              <w:rPr>
                <w:rFonts w:ascii="Times New Roman" w:hAnsi="Times New Roman" w:cs="Times New Roman"/>
                <w:sz w:val="20"/>
                <w:szCs w:val="20"/>
              </w:rPr>
              <w:t xml:space="preserve"> </w:t>
            </w:r>
            <w:proofErr w:type="gramStart"/>
            <w:r w:rsidRPr="005B35A3">
              <w:rPr>
                <w:rFonts w:ascii="Times New Roman" w:hAnsi="Times New Roman" w:cs="Times New Roman"/>
                <w:sz w:val="20"/>
                <w:szCs w:val="20"/>
              </w:rPr>
              <w:t>203*;</w:t>
            </w:r>
            <w:proofErr w:type="gramEnd"/>
            <w:r w:rsidRPr="005B35A3">
              <w:rPr>
                <w:rFonts w:ascii="Times New Roman" w:hAnsi="Times New Roman" w:cs="Times New Roman"/>
                <w:sz w:val="20"/>
                <w:szCs w:val="20"/>
              </w:rPr>
              <w:t xml:space="preserve"> 204*; 205*; 206*; 207*; 208*; 235*; 236*; 2370; 2371; 2372; 2373; 2374; 2375; 2376; 2379; 238*; 2731; 2733; 72702; V153</w:t>
            </w:r>
          </w:p>
        </w:tc>
        <w:tc>
          <w:tcPr>
            <w:tcW w:w="1388" w:type="dxa"/>
            <w:gridSpan w:val="2"/>
            <w:tcBorders>
              <w:top w:val="nil"/>
              <w:left w:val="single" w:sz="4" w:space="0" w:color="auto"/>
              <w:bottom w:val="single" w:sz="4" w:space="0" w:color="auto"/>
              <w:right w:val="single" w:sz="4" w:space="0" w:color="auto"/>
            </w:tcBorders>
            <w:vAlign w:val="center"/>
          </w:tcPr>
          <w:p w14:paraId="48874928" w14:textId="012694F4"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6,591 (18.5%)</w:t>
            </w:r>
          </w:p>
        </w:tc>
      </w:tr>
      <w:tr w:rsidR="008642E2" w:rsidRPr="005B35A3" w14:paraId="75549E32" w14:textId="090E6025" w:rsidTr="008642E2">
        <w:trPr>
          <w:cantSplit/>
        </w:trPr>
        <w:tc>
          <w:tcPr>
            <w:tcW w:w="421" w:type="dxa"/>
            <w:tcBorders>
              <w:top w:val="nil"/>
              <w:left w:val="single" w:sz="4" w:space="0" w:color="auto"/>
              <w:bottom w:val="single" w:sz="4" w:space="0" w:color="auto"/>
              <w:right w:val="single" w:sz="4" w:space="0" w:color="auto"/>
            </w:tcBorders>
            <w:vAlign w:val="center"/>
            <w:hideMark/>
          </w:tcPr>
          <w:p w14:paraId="7B523987"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5</w:t>
            </w:r>
          </w:p>
        </w:tc>
        <w:tc>
          <w:tcPr>
            <w:tcW w:w="2551" w:type="dxa"/>
            <w:tcBorders>
              <w:top w:val="nil"/>
              <w:left w:val="nil"/>
              <w:bottom w:val="single" w:sz="4" w:space="0" w:color="auto"/>
              <w:right w:val="single" w:sz="4" w:space="0" w:color="auto"/>
            </w:tcBorders>
            <w:vAlign w:val="center"/>
            <w:hideMark/>
          </w:tcPr>
          <w:p w14:paraId="1C75FC16"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Cardiac and vascular</w:t>
            </w:r>
          </w:p>
        </w:tc>
        <w:tc>
          <w:tcPr>
            <w:tcW w:w="4678" w:type="dxa"/>
            <w:tcBorders>
              <w:top w:val="nil"/>
              <w:left w:val="nil"/>
              <w:bottom w:val="single" w:sz="4" w:space="0" w:color="auto"/>
              <w:right w:val="single" w:sz="4" w:space="0" w:color="auto"/>
            </w:tcBorders>
          </w:tcPr>
          <w:p w14:paraId="31F40B1C" w14:textId="2E67B6CC"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I05; I06; I07; I08; I09.0; I25.1; I34; I35; I36; I37; I38; I39; I42; I43; I47; I48; I49; I50.0; I50.1; I50.9; I70; I71.3; I71.4; I71.5; I71.6; I72.1; I72.2; I72.3; I72.4; I73; K55.1; R00.0; T82.0; T82.1; T82.2; T82.3; T82.4; T82.5; Z45.00; Z45.01; Z45.02; Z45.08; Z45.1; Z45.2; Z45.8; Z45.9; Z95.00; Z95.01; Z95.02; Z95.08; Z95.1; Z95.2; Z95.3; Z95.4; Z95.5; Z95.8; Z95.9</w:t>
            </w:r>
          </w:p>
        </w:tc>
        <w:tc>
          <w:tcPr>
            <w:tcW w:w="4252" w:type="dxa"/>
            <w:tcBorders>
              <w:top w:val="single" w:sz="4" w:space="0" w:color="auto"/>
              <w:left w:val="nil"/>
              <w:bottom w:val="single" w:sz="4" w:space="0" w:color="auto"/>
              <w:right w:val="single" w:sz="4" w:space="0" w:color="auto"/>
            </w:tcBorders>
          </w:tcPr>
          <w:p w14:paraId="6339F145" w14:textId="7F63CBC2"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394*; 395*; 396*; 3970; 3980; 41400; 41401; 4211; 424*; 425*; 4270; 4271; 4272; 4273*; 4274*; 4276*; 4279; 4281; 4292; 440*; 4413; 4414; 4416; 4417; 4420; 4421; 4422; 4423; 4430; 4431; 44382; 44389; 4439; 5571; 7850; 9960*; 9961; V422; V432*; V433; V434; V450*; V4581; V5331; V5332; V5881</w:t>
            </w:r>
          </w:p>
        </w:tc>
        <w:tc>
          <w:tcPr>
            <w:tcW w:w="1388" w:type="dxa"/>
            <w:gridSpan w:val="2"/>
            <w:tcBorders>
              <w:top w:val="nil"/>
              <w:left w:val="single" w:sz="4" w:space="0" w:color="auto"/>
              <w:bottom w:val="single" w:sz="4" w:space="0" w:color="auto"/>
              <w:right w:val="single" w:sz="4" w:space="0" w:color="auto"/>
            </w:tcBorders>
            <w:vAlign w:val="center"/>
          </w:tcPr>
          <w:p w14:paraId="078B3267" w14:textId="1CB100A6"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18,254 (51.3%)</w:t>
            </w:r>
          </w:p>
        </w:tc>
      </w:tr>
      <w:tr w:rsidR="008642E2" w:rsidRPr="005B35A3" w14:paraId="7A3807A2" w14:textId="02194D6C" w:rsidTr="008642E2">
        <w:trPr>
          <w:cantSplit/>
        </w:trPr>
        <w:tc>
          <w:tcPr>
            <w:tcW w:w="421" w:type="dxa"/>
            <w:tcBorders>
              <w:top w:val="nil"/>
              <w:left w:val="single" w:sz="4" w:space="0" w:color="auto"/>
              <w:bottom w:val="single" w:sz="4" w:space="0" w:color="auto"/>
              <w:right w:val="single" w:sz="4" w:space="0" w:color="auto"/>
            </w:tcBorders>
            <w:vAlign w:val="center"/>
            <w:hideMark/>
          </w:tcPr>
          <w:p w14:paraId="4A45EBEF"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6</w:t>
            </w:r>
          </w:p>
        </w:tc>
        <w:tc>
          <w:tcPr>
            <w:tcW w:w="2551" w:type="dxa"/>
            <w:tcBorders>
              <w:top w:val="nil"/>
              <w:left w:val="nil"/>
              <w:bottom w:val="single" w:sz="4" w:space="0" w:color="auto"/>
              <w:right w:val="single" w:sz="4" w:space="0" w:color="auto"/>
            </w:tcBorders>
            <w:vAlign w:val="center"/>
            <w:hideMark/>
          </w:tcPr>
          <w:p w14:paraId="77790EC1"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Cerebrovascular</w:t>
            </w:r>
          </w:p>
        </w:tc>
        <w:tc>
          <w:tcPr>
            <w:tcW w:w="4678" w:type="dxa"/>
            <w:tcBorders>
              <w:top w:val="nil"/>
              <w:left w:val="nil"/>
              <w:bottom w:val="single" w:sz="4" w:space="0" w:color="auto"/>
              <w:right w:val="single" w:sz="4" w:space="0" w:color="auto"/>
            </w:tcBorders>
          </w:tcPr>
          <w:p w14:paraId="0ECE45C7" w14:textId="08052CD2"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I60; I61; I63.0; I63.1; I63.2; I63.3; I63.4; I63.5; I63.8; I63.9; I64; I69; G45</w:t>
            </w:r>
          </w:p>
        </w:tc>
        <w:tc>
          <w:tcPr>
            <w:tcW w:w="4252" w:type="dxa"/>
            <w:tcBorders>
              <w:top w:val="single" w:sz="4" w:space="0" w:color="auto"/>
              <w:left w:val="nil"/>
              <w:bottom w:val="single" w:sz="4" w:space="0" w:color="auto"/>
              <w:right w:val="single" w:sz="4" w:space="0" w:color="auto"/>
            </w:tcBorders>
          </w:tcPr>
          <w:p w14:paraId="63BC8CB7" w14:textId="3A41A989"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430; 431; 43301; 43311; 43321; 43331; 43381; 43391; 43401; 43411; 43491; 4350; 4351; 4352; 4353; 4358; 4377; 438*</w:t>
            </w:r>
          </w:p>
        </w:tc>
        <w:tc>
          <w:tcPr>
            <w:tcW w:w="1388" w:type="dxa"/>
            <w:gridSpan w:val="2"/>
            <w:tcBorders>
              <w:top w:val="nil"/>
              <w:left w:val="single" w:sz="4" w:space="0" w:color="auto"/>
              <w:bottom w:val="single" w:sz="4" w:space="0" w:color="auto"/>
              <w:right w:val="single" w:sz="4" w:space="0" w:color="auto"/>
            </w:tcBorders>
            <w:vAlign w:val="center"/>
          </w:tcPr>
          <w:p w14:paraId="1FBBDDF6" w14:textId="41FD95E9"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2,097 (5.9%)</w:t>
            </w:r>
          </w:p>
        </w:tc>
      </w:tr>
      <w:tr w:rsidR="008642E2" w:rsidRPr="005B35A3" w14:paraId="7691813A" w14:textId="053EE2EA" w:rsidTr="008642E2">
        <w:trPr>
          <w:cantSplit/>
        </w:trPr>
        <w:tc>
          <w:tcPr>
            <w:tcW w:w="421" w:type="dxa"/>
            <w:tcBorders>
              <w:top w:val="nil"/>
              <w:left w:val="single" w:sz="4" w:space="0" w:color="auto"/>
              <w:bottom w:val="single" w:sz="4" w:space="0" w:color="auto"/>
              <w:right w:val="single" w:sz="4" w:space="0" w:color="auto"/>
            </w:tcBorders>
            <w:vAlign w:val="center"/>
            <w:hideMark/>
          </w:tcPr>
          <w:p w14:paraId="5289C611"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lastRenderedPageBreak/>
              <w:t>7</w:t>
            </w:r>
          </w:p>
        </w:tc>
        <w:tc>
          <w:tcPr>
            <w:tcW w:w="2551" w:type="dxa"/>
            <w:tcBorders>
              <w:top w:val="nil"/>
              <w:left w:val="nil"/>
              <w:bottom w:val="single" w:sz="4" w:space="0" w:color="auto"/>
              <w:right w:val="single" w:sz="4" w:space="0" w:color="auto"/>
            </w:tcBorders>
            <w:vAlign w:val="center"/>
            <w:hideMark/>
          </w:tcPr>
          <w:p w14:paraId="0A804987"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Delirium</w:t>
            </w:r>
          </w:p>
        </w:tc>
        <w:tc>
          <w:tcPr>
            <w:tcW w:w="4678" w:type="dxa"/>
            <w:tcBorders>
              <w:top w:val="nil"/>
              <w:left w:val="nil"/>
              <w:bottom w:val="single" w:sz="4" w:space="0" w:color="auto"/>
              <w:right w:val="single" w:sz="4" w:space="0" w:color="auto"/>
            </w:tcBorders>
          </w:tcPr>
          <w:p w14:paraId="2EA44534" w14:textId="0D15E37D"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F05; F13.4</w:t>
            </w:r>
          </w:p>
        </w:tc>
        <w:tc>
          <w:tcPr>
            <w:tcW w:w="4252" w:type="dxa"/>
            <w:tcBorders>
              <w:top w:val="single" w:sz="4" w:space="0" w:color="auto"/>
              <w:left w:val="nil"/>
              <w:bottom w:val="single" w:sz="4" w:space="0" w:color="auto"/>
              <w:right w:val="single" w:sz="4" w:space="0" w:color="auto"/>
            </w:tcBorders>
          </w:tcPr>
          <w:p w14:paraId="6E5B5DB8" w14:textId="3836C945"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2930; 2931</w:t>
            </w:r>
          </w:p>
        </w:tc>
        <w:tc>
          <w:tcPr>
            <w:tcW w:w="1388" w:type="dxa"/>
            <w:gridSpan w:val="2"/>
            <w:tcBorders>
              <w:top w:val="nil"/>
              <w:left w:val="single" w:sz="4" w:space="0" w:color="auto"/>
              <w:bottom w:val="single" w:sz="4" w:space="0" w:color="auto"/>
              <w:right w:val="single" w:sz="4" w:space="0" w:color="auto"/>
            </w:tcBorders>
            <w:vAlign w:val="center"/>
          </w:tcPr>
          <w:p w14:paraId="5893EC7E" w14:textId="45E8C97E"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835 (2.3%)</w:t>
            </w:r>
          </w:p>
        </w:tc>
      </w:tr>
      <w:tr w:rsidR="008642E2" w:rsidRPr="005B35A3" w14:paraId="17739A2D" w14:textId="3DE49489" w:rsidTr="008642E2">
        <w:trPr>
          <w:cantSplit/>
        </w:trPr>
        <w:tc>
          <w:tcPr>
            <w:tcW w:w="421" w:type="dxa"/>
            <w:tcBorders>
              <w:top w:val="nil"/>
              <w:left w:val="single" w:sz="4" w:space="0" w:color="auto"/>
              <w:bottom w:val="single" w:sz="4" w:space="0" w:color="auto"/>
              <w:right w:val="single" w:sz="4" w:space="0" w:color="auto"/>
            </w:tcBorders>
            <w:vAlign w:val="center"/>
            <w:hideMark/>
          </w:tcPr>
          <w:p w14:paraId="47178F52"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8</w:t>
            </w:r>
          </w:p>
        </w:tc>
        <w:tc>
          <w:tcPr>
            <w:tcW w:w="2551" w:type="dxa"/>
            <w:tcBorders>
              <w:top w:val="nil"/>
              <w:left w:val="nil"/>
              <w:bottom w:val="single" w:sz="4" w:space="0" w:color="auto"/>
              <w:right w:val="single" w:sz="4" w:space="0" w:color="auto"/>
            </w:tcBorders>
            <w:vAlign w:val="center"/>
            <w:hideMark/>
          </w:tcPr>
          <w:p w14:paraId="6DE2235D"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Delusions and hallucinations</w:t>
            </w:r>
          </w:p>
        </w:tc>
        <w:tc>
          <w:tcPr>
            <w:tcW w:w="4678" w:type="dxa"/>
            <w:tcBorders>
              <w:top w:val="nil"/>
              <w:left w:val="nil"/>
              <w:bottom w:val="single" w:sz="4" w:space="0" w:color="auto"/>
              <w:right w:val="single" w:sz="4" w:space="0" w:color="auto"/>
            </w:tcBorders>
          </w:tcPr>
          <w:p w14:paraId="6102EE97" w14:textId="4DECB097"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F22; R44.0; R44.1; R44.2; R44.3</w:t>
            </w:r>
          </w:p>
        </w:tc>
        <w:tc>
          <w:tcPr>
            <w:tcW w:w="4252" w:type="dxa"/>
            <w:tcBorders>
              <w:top w:val="single" w:sz="4" w:space="0" w:color="auto"/>
              <w:left w:val="nil"/>
              <w:bottom w:val="single" w:sz="4" w:space="0" w:color="auto"/>
              <w:right w:val="single" w:sz="4" w:space="0" w:color="auto"/>
            </w:tcBorders>
          </w:tcPr>
          <w:p w14:paraId="7939FE97" w14:textId="557080C8"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2970; 2971; 2972; 2978; 7801</w:t>
            </w:r>
          </w:p>
        </w:tc>
        <w:tc>
          <w:tcPr>
            <w:tcW w:w="1388" w:type="dxa"/>
            <w:gridSpan w:val="2"/>
            <w:tcBorders>
              <w:top w:val="nil"/>
              <w:left w:val="single" w:sz="4" w:space="0" w:color="auto"/>
              <w:bottom w:val="single" w:sz="4" w:space="0" w:color="auto"/>
              <w:right w:val="single" w:sz="4" w:space="0" w:color="auto"/>
            </w:tcBorders>
            <w:vAlign w:val="center"/>
          </w:tcPr>
          <w:p w14:paraId="052321CB" w14:textId="63950D53"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108 (0.3%)</w:t>
            </w:r>
          </w:p>
        </w:tc>
      </w:tr>
      <w:tr w:rsidR="008642E2" w:rsidRPr="005B35A3" w14:paraId="707293DE" w14:textId="2FD409F1" w:rsidTr="008642E2">
        <w:trPr>
          <w:cantSplit/>
        </w:trPr>
        <w:tc>
          <w:tcPr>
            <w:tcW w:w="421" w:type="dxa"/>
            <w:tcBorders>
              <w:top w:val="nil"/>
              <w:left w:val="single" w:sz="4" w:space="0" w:color="auto"/>
              <w:bottom w:val="single" w:sz="4" w:space="0" w:color="auto"/>
              <w:right w:val="single" w:sz="4" w:space="0" w:color="auto"/>
            </w:tcBorders>
            <w:vAlign w:val="center"/>
            <w:hideMark/>
          </w:tcPr>
          <w:p w14:paraId="48EE7FB2"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9</w:t>
            </w:r>
          </w:p>
        </w:tc>
        <w:tc>
          <w:tcPr>
            <w:tcW w:w="2551" w:type="dxa"/>
            <w:tcBorders>
              <w:top w:val="nil"/>
              <w:left w:val="nil"/>
              <w:bottom w:val="single" w:sz="4" w:space="0" w:color="auto"/>
              <w:right w:val="single" w:sz="4" w:space="0" w:color="auto"/>
            </w:tcBorders>
            <w:vAlign w:val="center"/>
            <w:hideMark/>
          </w:tcPr>
          <w:p w14:paraId="00A5B738"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Dementias and Alzheimer’s</w:t>
            </w:r>
          </w:p>
        </w:tc>
        <w:tc>
          <w:tcPr>
            <w:tcW w:w="4678" w:type="dxa"/>
            <w:tcBorders>
              <w:top w:val="nil"/>
              <w:left w:val="nil"/>
              <w:bottom w:val="single" w:sz="4" w:space="0" w:color="auto"/>
              <w:right w:val="single" w:sz="4" w:space="0" w:color="auto"/>
            </w:tcBorders>
          </w:tcPr>
          <w:p w14:paraId="23999DC9" w14:textId="53227E5A"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F00; F01; F02; F03; G30; G31.00; G31.02; G31.1</w:t>
            </w:r>
          </w:p>
        </w:tc>
        <w:tc>
          <w:tcPr>
            <w:tcW w:w="4252" w:type="dxa"/>
            <w:tcBorders>
              <w:top w:val="single" w:sz="4" w:space="0" w:color="auto"/>
              <w:left w:val="nil"/>
              <w:bottom w:val="single" w:sz="4" w:space="0" w:color="auto"/>
              <w:right w:val="single" w:sz="4" w:space="0" w:color="auto"/>
            </w:tcBorders>
          </w:tcPr>
          <w:p w14:paraId="425997BF" w14:textId="3E2605C3"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2900; 29010; 29011; 29013; 29021; 2904*; 2908; 2909; </w:t>
            </w:r>
            <w:proofErr w:type="gramStart"/>
            <w:r w:rsidRPr="005B35A3">
              <w:rPr>
                <w:rFonts w:ascii="Times New Roman" w:hAnsi="Times New Roman" w:cs="Times New Roman"/>
                <w:sz w:val="20"/>
                <w:szCs w:val="20"/>
              </w:rPr>
              <w:t>2941*;</w:t>
            </w:r>
            <w:proofErr w:type="gramEnd"/>
            <w:r w:rsidRPr="005B35A3">
              <w:rPr>
                <w:rFonts w:ascii="Times New Roman" w:hAnsi="Times New Roman" w:cs="Times New Roman"/>
                <w:sz w:val="20"/>
                <w:szCs w:val="20"/>
              </w:rPr>
              <w:t xml:space="preserve"> 2942*; 3310; 3312</w:t>
            </w:r>
          </w:p>
        </w:tc>
        <w:tc>
          <w:tcPr>
            <w:tcW w:w="1388" w:type="dxa"/>
            <w:gridSpan w:val="2"/>
            <w:tcBorders>
              <w:top w:val="nil"/>
              <w:left w:val="single" w:sz="4" w:space="0" w:color="auto"/>
              <w:bottom w:val="single" w:sz="4" w:space="0" w:color="auto"/>
              <w:right w:val="single" w:sz="4" w:space="0" w:color="auto"/>
            </w:tcBorders>
            <w:vAlign w:val="center"/>
          </w:tcPr>
          <w:p w14:paraId="748E27EE" w14:textId="24EC3883"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1,749 (4.9%)</w:t>
            </w:r>
          </w:p>
        </w:tc>
      </w:tr>
      <w:tr w:rsidR="008642E2" w:rsidRPr="005B35A3" w14:paraId="161B38B4" w14:textId="0C9EDD4F" w:rsidTr="008642E2">
        <w:trPr>
          <w:cantSplit/>
        </w:trPr>
        <w:tc>
          <w:tcPr>
            <w:tcW w:w="421" w:type="dxa"/>
            <w:tcBorders>
              <w:top w:val="nil"/>
              <w:left w:val="single" w:sz="4" w:space="0" w:color="auto"/>
              <w:bottom w:val="single" w:sz="4" w:space="0" w:color="auto"/>
              <w:right w:val="single" w:sz="4" w:space="0" w:color="auto"/>
            </w:tcBorders>
            <w:vAlign w:val="center"/>
            <w:hideMark/>
          </w:tcPr>
          <w:p w14:paraId="769F9226"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10</w:t>
            </w:r>
          </w:p>
        </w:tc>
        <w:tc>
          <w:tcPr>
            <w:tcW w:w="2551" w:type="dxa"/>
            <w:tcBorders>
              <w:top w:val="nil"/>
              <w:left w:val="nil"/>
              <w:bottom w:val="single" w:sz="4" w:space="0" w:color="auto"/>
              <w:right w:val="single" w:sz="4" w:space="0" w:color="auto"/>
            </w:tcBorders>
            <w:vAlign w:val="center"/>
            <w:hideMark/>
          </w:tcPr>
          <w:p w14:paraId="62B6B3C3"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Diabetes</w:t>
            </w:r>
          </w:p>
        </w:tc>
        <w:tc>
          <w:tcPr>
            <w:tcW w:w="4678" w:type="dxa"/>
            <w:tcBorders>
              <w:top w:val="nil"/>
              <w:left w:val="nil"/>
              <w:bottom w:val="single" w:sz="4" w:space="0" w:color="auto"/>
              <w:right w:val="single" w:sz="4" w:space="0" w:color="auto"/>
            </w:tcBorders>
          </w:tcPr>
          <w:p w14:paraId="55BE1908" w14:textId="3BE0AB32"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E10; E11; E13; E14</w:t>
            </w:r>
          </w:p>
        </w:tc>
        <w:tc>
          <w:tcPr>
            <w:tcW w:w="4252" w:type="dxa"/>
            <w:tcBorders>
              <w:top w:val="single" w:sz="4" w:space="0" w:color="auto"/>
              <w:left w:val="nil"/>
              <w:bottom w:val="single" w:sz="4" w:space="0" w:color="auto"/>
              <w:right w:val="single" w:sz="4" w:space="0" w:color="auto"/>
            </w:tcBorders>
          </w:tcPr>
          <w:p w14:paraId="049641C6" w14:textId="512D75CE"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250*; 3620*</w:t>
            </w:r>
          </w:p>
        </w:tc>
        <w:tc>
          <w:tcPr>
            <w:tcW w:w="1388" w:type="dxa"/>
            <w:gridSpan w:val="2"/>
            <w:tcBorders>
              <w:top w:val="nil"/>
              <w:left w:val="single" w:sz="4" w:space="0" w:color="auto"/>
              <w:bottom w:val="single" w:sz="4" w:space="0" w:color="auto"/>
              <w:right w:val="single" w:sz="4" w:space="0" w:color="auto"/>
            </w:tcBorders>
            <w:vAlign w:val="center"/>
          </w:tcPr>
          <w:p w14:paraId="459CDF50" w14:textId="706C921E"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10,352 (29.1%)</w:t>
            </w:r>
          </w:p>
        </w:tc>
      </w:tr>
      <w:tr w:rsidR="008642E2" w:rsidRPr="005B35A3" w14:paraId="18985FF2" w14:textId="2E2FE212" w:rsidTr="008642E2">
        <w:trPr>
          <w:cantSplit/>
        </w:trPr>
        <w:tc>
          <w:tcPr>
            <w:tcW w:w="421" w:type="dxa"/>
            <w:tcBorders>
              <w:top w:val="nil"/>
              <w:left w:val="single" w:sz="4" w:space="0" w:color="auto"/>
              <w:bottom w:val="single" w:sz="4" w:space="0" w:color="auto"/>
              <w:right w:val="single" w:sz="4" w:space="0" w:color="auto"/>
            </w:tcBorders>
            <w:vAlign w:val="center"/>
            <w:hideMark/>
          </w:tcPr>
          <w:p w14:paraId="2D5B0458"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11</w:t>
            </w:r>
          </w:p>
        </w:tc>
        <w:tc>
          <w:tcPr>
            <w:tcW w:w="2551" w:type="dxa"/>
            <w:tcBorders>
              <w:top w:val="nil"/>
              <w:left w:val="nil"/>
              <w:bottom w:val="single" w:sz="4" w:space="0" w:color="auto"/>
              <w:right w:val="single" w:sz="4" w:space="0" w:color="auto"/>
            </w:tcBorders>
            <w:vAlign w:val="center"/>
            <w:hideMark/>
          </w:tcPr>
          <w:p w14:paraId="17C26B3A"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Edema</w:t>
            </w:r>
          </w:p>
        </w:tc>
        <w:tc>
          <w:tcPr>
            <w:tcW w:w="4678" w:type="dxa"/>
            <w:tcBorders>
              <w:top w:val="nil"/>
              <w:left w:val="nil"/>
              <w:bottom w:val="single" w:sz="4" w:space="0" w:color="auto"/>
              <w:right w:val="single" w:sz="4" w:space="0" w:color="auto"/>
            </w:tcBorders>
          </w:tcPr>
          <w:p w14:paraId="5615F5D1" w14:textId="7C24F00C"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R60.0</w:t>
            </w:r>
          </w:p>
        </w:tc>
        <w:tc>
          <w:tcPr>
            <w:tcW w:w="4252" w:type="dxa"/>
            <w:tcBorders>
              <w:top w:val="single" w:sz="4" w:space="0" w:color="auto"/>
              <w:left w:val="nil"/>
              <w:bottom w:val="single" w:sz="4" w:space="0" w:color="auto"/>
              <w:right w:val="single" w:sz="4" w:space="0" w:color="auto"/>
            </w:tcBorders>
          </w:tcPr>
          <w:p w14:paraId="4D17CD59" w14:textId="3209D437"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7823</w:t>
            </w:r>
          </w:p>
        </w:tc>
        <w:tc>
          <w:tcPr>
            <w:tcW w:w="1388" w:type="dxa"/>
            <w:gridSpan w:val="2"/>
            <w:tcBorders>
              <w:top w:val="nil"/>
              <w:left w:val="single" w:sz="4" w:space="0" w:color="auto"/>
              <w:bottom w:val="single" w:sz="4" w:space="0" w:color="auto"/>
              <w:right w:val="single" w:sz="4" w:space="0" w:color="auto"/>
            </w:tcBorders>
            <w:vAlign w:val="center"/>
          </w:tcPr>
          <w:p w14:paraId="7E00967D" w14:textId="6151DE97"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401 (1.1%)</w:t>
            </w:r>
          </w:p>
        </w:tc>
      </w:tr>
      <w:tr w:rsidR="008642E2" w:rsidRPr="005B35A3" w14:paraId="644AAA2E" w14:textId="779A4453" w:rsidTr="008642E2">
        <w:trPr>
          <w:cantSplit/>
        </w:trPr>
        <w:tc>
          <w:tcPr>
            <w:tcW w:w="421" w:type="dxa"/>
            <w:tcBorders>
              <w:top w:val="nil"/>
              <w:left w:val="single" w:sz="4" w:space="0" w:color="auto"/>
              <w:bottom w:val="single" w:sz="4" w:space="0" w:color="auto"/>
              <w:right w:val="single" w:sz="4" w:space="0" w:color="auto"/>
            </w:tcBorders>
            <w:vAlign w:val="center"/>
            <w:hideMark/>
          </w:tcPr>
          <w:p w14:paraId="28A59285"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12</w:t>
            </w:r>
          </w:p>
        </w:tc>
        <w:tc>
          <w:tcPr>
            <w:tcW w:w="2551" w:type="dxa"/>
            <w:tcBorders>
              <w:top w:val="nil"/>
              <w:left w:val="nil"/>
              <w:bottom w:val="single" w:sz="4" w:space="0" w:color="auto"/>
              <w:right w:val="single" w:sz="4" w:space="0" w:color="auto"/>
            </w:tcBorders>
            <w:vAlign w:val="center"/>
            <w:hideMark/>
          </w:tcPr>
          <w:p w14:paraId="72F2B65B"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Endocrine</w:t>
            </w:r>
          </w:p>
        </w:tc>
        <w:tc>
          <w:tcPr>
            <w:tcW w:w="4678" w:type="dxa"/>
            <w:tcBorders>
              <w:top w:val="nil"/>
              <w:left w:val="nil"/>
              <w:bottom w:val="single" w:sz="4" w:space="0" w:color="auto"/>
              <w:right w:val="single" w:sz="4" w:space="0" w:color="auto"/>
            </w:tcBorders>
          </w:tcPr>
          <w:p w14:paraId="233A0FE8" w14:textId="6B7CF521"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E02; E03; E04; E05; E06; E07; E16; E20.9; E21.0; E21.1; E21.2; E21.3; E21.4; E22.2; E23.0; E23.2; E27.1; E27.2; E27.3; E27.4; E27.5; E27.8; E27.9; E32.8; E34.0; E34.9</w:t>
            </w:r>
          </w:p>
        </w:tc>
        <w:tc>
          <w:tcPr>
            <w:tcW w:w="4252" w:type="dxa"/>
            <w:tcBorders>
              <w:top w:val="single" w:sz="4" w:space="0" w:color="auto"/>
              <w:left w:val="nil"/>
              <w:bottom w:val="single" w:sz="4" w:space="0" w:color="auto"/>
              <w:right w:val="single" w:sz="4" w:space="0" w:color="auto"/>
            </w:tcBorders>
          </w:tcPr>
          <w:p w14:paraId="64CF7265" w14:textId="7BA3E800"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241*; 242*; 243; </w:t>
            </w:r>
            <w:proofErr w:type="gramStart"/>
            <w:r w:rsidRPr="005B35A3">
              <w:rPr>
                <w:rFonts w:ascii="Times New Roman" w:hAnsi="Times New Roman" w:cs="Times New Roman"/>
                <w:sz w:val="20"/>
                <w:szCs w:val="20"/>
              </w:rPr>
              <w:t>2442;</w:t>
            </w:r>
            <w:proofErr w:type="gramEnd"/>
            <w:r w:rsidRPr="005B35A3">
              <w:rPr>
                <w:rFonts w:ascii="Times New Roman" w:hAnsi="Times New Roman" w:cs="Times New Roman"/>
                <w:sz w:val="20"/>
                <w:szCs w:val="20"/>
              </w:rPr>
              <w:t xml:space="preserve"> 2443; 2449; </w:t>
            </w:r>
            <w:proofErr w:type="gramStart"/>
            <w:r w:rsidRPr="005B35A3">
              <w:rPr>
                <w:rFonts w:ascii="Times New Roman" w:hAnsi="Times New Roman" w:cs="Times New Roman"/>
                <w:sz w:val="20"/>
                <w:szCs w:val="20"/>
              </w:rPr>
              <w:t>245*;</w:t>
            </w:r>
            <w:proofErr w:type="gramEnd"/>
            <w:r w:rsidRPr="005B35A3">
              <w:rPr>
                <w:rFonts w:ascii="Times New Roman" w:hAnsi="Times New Roman" w:cs="Times New Roman"/>
                <w:sz w:val="20"/>
                <w:szCs w:val="20"/>
              </w:rPr>
              <w:t xml:space="preserve"> 246*; 2511; 2512; 2514; 2515; 2518; 2519; 2520*; 2521; 2528; 2532; </w:t>
            </w:r>
            <w:proofErr w:type="gramStart"/>
            <w:r w:rsidRPr="005B35A3">
              <w:rPr>
                <w:rFonts w:ascii="Times New Roman" w:hAnsi="Times New Roman" w:cs="Times New Roman"/>
                <w:sz w:val="20"/>
                <w:szCs w:val="20"/>
              </w:rPr>
              <w:t>2533; 2535</w:t>
            </w:r>
            <w:proofErr w:type="gramEnd"/>
            <w:r w:rsidRPr="005B35A3">
              <w:rPr>
                <w:rFonts w:ascii="Times New Roman" w:hAnsi="Times New Roman" w:cs="Times New Roman"/>
                <w:sz w:val="20"/>
                <w:szCs w:val="20"/>
              </w:rPr>
              <w:t>; 2536; 2548; 2554</w:t>
            </w:r>
            <w:proofErr w:type="gramStart"/>
            <w:r w:rsidRPr="005B35A3">
              <w:rPr>
                <w:rFonts w:ascii="Times New Roman" w:hAnsi="Times New Roman" w:cs="Times New Roman"/>
                <w:sz w:val="20"/>
                <w:szCs w:val="20"/>
              </w:rPr>
              <w:t>*; 2555</w:t>
            </w:r>
            <w:proofErr w:type="gramEnd"/>
            <w:r w:rsidRPr="005B35A3">
              <w:rPr>
                <w:rFonts w:ascii="Times New Roman" w:hAnsi="Times New Roman" w:cs="Times New Roman"/>
                <w:sz w:val="20"/>
                <w:szCs w:val="20"/>
              </w:rPr>
              <w:t>; 2556; 2558; 2559; 2592; 2599; 6281; 79094</w:t>
            </w:r>
          </w:p>
        </w:tc>
        <w:tc>
          <w:tcPr>
            <w:tcW w:w="1388" w:type="dxa"/>
            <w:gridSpan w:val="2"/>
            <w:tcBorders>
              <w:top w:val="nil"/>
              <w:left w:val="single" w:sz="4" w:space="0" w:color="auto"/>
              <w:bottom w:val="single" w:sz="4" w:space="0" w:color="auto"/>
              <w:right w:val="single" w:sz="4" w:space="0" w:color="auto"/>
            </w:tcBorders>
            <w:vAlign w:val="center"/>
          </w:tcPr>
          <w:p w14:paraId="743C1B5C" w14:textId="3B9B4D10"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6,055 (17.0%)</w:t>
            </w:r>
          </w:p>
        </w:tc>
      </w:tr>
      <w:tr w:rsidR="008642E2" w:rsidRPr="005B35A3" w14:paraId="174E455A" w14:textId="40F29853" w:rsidTr="008642E2">
        <w:trPr>
          <w:cantSplit/>
        </w:trPr>
        <w:tc>
          <w:tcPr>
            <w:tcW w:w="421" w:type="dxa"/>
            <w:tcBorders>
              <w:top w:val="nil"/>
              <w:left w:val="single" w:sz="4" w:space="0" w:color="auto"/>
              <w:bottom w:val="single" w:sz="4" w:space="0" w:color="auto"/>
              <w:right w:val="single" w:sz="4" w:space="0" w:color="auto"/>
            </w:tcBorders>
            <w:vAlign w:val="center"/>
            <w:hideMark/>
          </w:tcPr>
          <w:p w14:paraId="1F6FA0EC"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13</w:t>
            </w:r>
          </w:p>
        </w:tc>
        <w:tc>
          <w:tcPr>
            <w:tcW w:w="2551" w:type="dxa"/>
            <w:tcBorders>
              <w:top w:val="nil"/>
              <w:left w:val="nil"/>
              <w:bottom w:val="single" w:sz="4" w:space="0" w:color="auto"/>
              <w:right w:val="single" w:sz="4" w:space="0" w:color="auto"/>
            </w:tcBorders>
            <w:vAlign w:val="center"/>
            <w:hideMark/>
          </w:tcPr>
          <w:p w14:paraId="187D3B07"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Epilepsy</w:t>
            </w:r>
          </w:p>
        </w:tc>
        <w:tc>
          <w:tcPr>
            <w:tcW w:w="4678" w:type="dxa"/>
            <w:tcBorders>
              <w:top w:val="nil"/>
              <w:left w:val="nil"/>
              <w:bottom w:val="single" w:sz="4" w:space="0" w:color="auto"/>
              <w:right w:val="single" w:sz="4" w:space="0" w:color="auto"/>
            </w:tcBorders>
          </w:tcPr>
          <w:p w14:paraId="430D68D9" w14:textId="0970440D"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F06.8; G40; R56.80; R56.88</w:t>
            </w:r>
          </w:p>
        </w:tc>
        <w:tc>
          <w:tcPr>
            <w:tcW w:w="4252" w:type="dxa"/>
            <w:tcBorders>
              <w:top w:val="single" w:sz="4" w:space="0" w:color="auto"/>
              <w:left w:val="nil"/>
              <w:bottom w:val="single" w:sz="4" w:space="0" w:color="auto"/>
              <w:right w:val="single" w:sz="4" w:space="0" w:color="auto"/>
            </w:tcBorders>
          </w:tcPr>
          <w:p w14:paraId="7C084FAC" w14:textId="3B9EE024"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2939; 2948; 2949; 345*</w:t>
            </w:r>
          </w:p>
        </w:tc>
        <w:tc>
          <w:tcPr>
            <w:tcW w:w="1388" w:type="dxa"/>
            <w:gridSpan w:val="2"/>
            <w:tcBorders>
              <w:top w:val="nil"/>
              <w:left w:val="single" w:sz="4" w:space="0" w:color="auto"/>
              <w:bottom w:val="single" w:sz="4" w:space="0" w:color="auto"/>
              <w:right w:val="single" w:sz="4" w:space="0" w:color="auto"/>
            </w:tcBorders>
            <w:vAlign w:val="center"/>
          </w:tcPr>
          <w:p w14:paraId="35CA8464" w14:textId="1B2B4C55"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1,352 (3.8%)</w:t>
            </w:r>
          </w:p>
        </w:tc>
      </w:tr>
      <w:tr w:rsidR="008642E2" w:rsidRPr="005B35A3" w14:paraId="33646B20" w14:textId="3545BACF" w:rsidTr="008642E2">
        <w:trPr>
          <w:cantSplit/>
        </w:trPr>
        <w:tc>
          <w:tcPr>
            <w:tcW w:w="421" w:type="dxa"/>
            <w:tcBorders>
              <w:top w:val="nil"/>
              <w:left w:val="single" w:sz="4" w:space="0" w:color="auto"/>
              <w:bottom w:val="single" w:sz="4" w:space="0" w:color="auto"/>
              <w:right w:val="single" w:sz="4" w:space="0" w:color="auto"/>
            </w:tcBorders>
            <w:vAlign w:val="center"/>
            <w:hideMark/>
          </w:tcPr>
          <w:p w14:paraId="30C73DF3"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14</w:t>
            </w:r>
          </w:p>
        </w:tc>
        <w:tc>
          <w:tcPr>
            <w:tcW w:w="2551" w:type="dxa"/>
            <w:tcBorders>
              <w:top w:val="nil"/>
              <w:left w:val="nil"/>
              <w:bottom w:val="single" w:sz="4" w:space="0" w:color="auto"/>
              <w:right w:val="single" w:sz="4" w:space="0" w:color="auto"/>
            </w:tcBorders>
            <w:vAlign w:val="center"/>
            <w:hideMark/>
          </w:tcPr>
          <w:p w14:paraId="66A06C37"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Fatigue</w:t>
            </w:r>
          </w:p>
        </w:tc>
        <w:tc>
          <w:tcPr>
            <w:tcW w:w="4678" w:type="dxa"/>
            <w:tcBorders>
              <w:top w:val="nil"/>
              <w:left w:val="nil"/>
              <w:bottom w:val="single" w:sz="4" w:space="0" w:color="auto"/>
              <w:right w:val="single" w:sz="4" w:space="0" w:color="auto"/>
            </w:tcBorders>
          </w:tcPr>
          <w:p w14:paraId="5A4BE180" w14:textId="0FAD002C"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R53</w:t>
            </w:r>
          </w:p>
        </w:tc>
        <w:tc>
          <w:tcPr>
            <w:tcW w:w="4252" w:type="dxa"/>
            <w:tcBorders>
              <w:top w:val="single" w:sz="4" w:space="0" w:color="auto"/>
              <w:left w:val="nil"/>
              <w:bottom w:val="single" w:sz="4" w:space="0" w:color="auto"/>
              <w:right w:val="single" w:sz="4" w:space="0" w:color="auto"/>
            </w:tcBorders>
          </w:tcPr>
          <w:p w14:paraId="2F3529CA" w14:textId="0C108DC5"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78071; 78072; 7993</w:t>
            </w:r>
          </w:p>
        </w:tc>
        <w:tc>
          <w:tcPr>
            <w:tcW w:w="1388" w:type="dxa"/>
            <w:gridSpan w:val="2"/>
            <w:tcBorders>
              <w:top w:val="nil"/>
              <w:left w:val="single" w:sz="4" w:space="0" w:color="auto"/>
              <w:bottom w:val="single" w:sz="4" w:space="0" w:color="auto"/>
              <w:right w:val="single" w:sz="4" w:space="0" w:color="auto"/>
            </w:tcBorders>
            <w:vAlign w:val="center"/>
          </w:tcPr>
          <w:p w14:paraId="4F1C5FCE" w14:textId="3DDB8526"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161 (0.5%)</w:t>
            </w:r>
          </w:p>
        </w:tc>
      </w:tr>
      <w:tr w:rsidR="008642E2" w:rsidRPr="005B35A3" w14:paraId="286A5DC4" w14:textId="0E943C0E" w:rsidTr="008642E2">
        <w:trPr>
          <w:cantSplit/>
        </w:trPr>
        <w:tc>
          <w:tcPr>
            <w:tcW w:w="421" w:type="dxa"/>
            <w:tcBorders>
              <w:top w:val="nil"/>
              <w:left w:val="single" w:sz="4" w:space="0" w:color="auto"/>
              <w:bottom w:val="single" w:sz="4" w:space="0" w:color="auto"/>
              <w:right w:val="single" w:sz="4" w:space="0" w:color="auto"/>
            </w:tcBorders>
            <w:vAlign w:val="center"/>
            <w:hideMark/>
          </w:tcPr>
          <w:p w14:paraId="2E6E68BE"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15</w:t>
            </w:r>
          </w:p>
        </w:tc>
        <w:tc>
          <w:tcPr>
            <w:tcW w:w="2551" w:type="dxa"/>
            <w:tcBorders>
              <w:top w:val="nil"/>
              <w:left w:val="nil"/>
              <w:bottom w:val="single" w:sz="4" w:space="0" w:color="auto"/>
              <w:right w:val="single" w:sz="4" w:space="0" w:color="auto"/>
            </w:tcBorders>
            <w:vAlign w:val="center"/>
            <w:hideMark/>
          </w:tcPr>
          <w:p w14:paraId="5CB50AC0"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Fractures and osteoporosis</w:t>
            </w:r>
          </w:p>
        </w:tc>
        <w:tc>
          <w:tcPr>
            <w:tcW w:w="4678" w:type="dxa"/>
            <w:tcBorders>
              <w:top w:val="nil"/>
              <w:left w:val="nil"/>
              <w:bottom w:val="single" w:sz="4" w:space="0" w:color="auto"/>
              <w:right w:val="single" w:sz="4" w:space="0" w:color="auto"/>
            </w:tcBorders>
          </w:tcPr>
          <w:p w14:paraId="01556401" w14:textId="1AA237A3"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S22; S32; S42; S52; S62; S72; S82; S92; T02; T08; T10; T12; T14.2; M80; M81; M82; M90.7</w:t>
            </w:r>
          </w:p>
        </w:tc>
        <w:tc>
          <w:tcPr>
            <w:tcW w:w="4252" w:type="dxa"/>
            <w:tcBorders>
              <w:top w:val="single" w:sz="4" w:space="0" w:color="auto"/>
              <w:left w:val="nil"/>
              <w:bottom w:val="single" w:sz="4" w:space="0" w:color="auto"/>
              <w:right w:val="single" w:sz="4" w:space="0" w:color="auto"/>
            </w:tcBorders>
          </w:tcPr>
          <w:p w14:paraId="45E90110" w14:textId="1B8B9E12"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7330*; 8052; 8053; 8054; 8055; 8056; 8057; 8070*; 8071*; 8072; 8073; 8074; 808*; 809*; 810*; 811*; 812*; 81300; 81301; 81302; 81303; 81304; 81305; 81306; 8131*; 8132*; 8133*; 8134*; 8135*; 8138*; 8139*; 814*; 815*; 816*; 817*; 818*; 819*; 820*; 821*; 822*; 823*; 824*; 82520; 82521; 82522; 82523; 82524; 82529; 82530; 82531; 82532; 82533; 82534; 82539; 826*; 827*; 828*; V5410; V5413; V5414</w:t>
            </w:r>
          </w:p>
        </w:tc>
        <w:tc>
          <w:tcPr>
            <w:tcW w:w="1388" w:type="dxa"/>
            <w:gridSpan w:val="2"/>
            <w:tcBorders>
              <w:top w:val="nil"/>
              <w:left w:val="single" w:sz="4" w:space="0" w:color="auto"/>
              <w:bottom w:val="single" w:sz="4" w:space="0" w:color="auto"/>
              <w:right w:val="single" w:sz="4" w:space="0" w:color="auto"/>
            </w:tcBorders>
            <w:vAlign w:val="center"/>
          </w:tcPr>
          <w:p w14:paraId="67D08CDF" w14:textId="0DD725B7"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3,949 (11.1%)</w:t>
            </w:r>
          </w:p>
        </w:tc>
      </w:tr>
      <w:tr w:rsidR="008642E2" w:rsidRPr="005B35A3" w14:paraId="1F0947CB" w14:textId="46B93229" w:rsidTr="008642E2">
        <w:trPr>
          <w:cantSplit/>
        </w:trPr>
        <w:tc>
          <w:tcPr>
            <w:tcW w:w="421" w:type="dxa"/>
            <w:tcBorders>
              <w:top w:val="nil"/>
              <w:left w:val="single" w:sz="4" w:space="0" w:color="auto"/>
              <w:bottom w:val="single" w:sz="4" w:space="0" w:color="auto"/>
              <w:right w:val="single" w:sz="4" w:space="0" w:color="auto"/>
            </w:tcBorders>
            <w:vAlign w:val="center"/>
            <w:hideMark/>
          </w:tcPr>
          <w:p w14:paraId="139BDEE7"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16</w:t>
            </w:r>
          </w:p>
        </w:tc>
        <w:tc>
          <w:tcPr>
            <w:tcW w:w="2551" w:type="dxa"/>
            <w:tcBorders>
              <w:top w:val="nil"/>
              <w:left w:val="nil"/>
              <w:bottom w:val="single" w:sz="4" w:space="0" w:color="auto"/>
              <w:right w:val="single" w:sz="4" w:space="0" w:color="auto"/>
            </w:tcBorders>
            <w:vAlign w:val="center"/>
            <w:hideMark/>
          </w:tcPr>
          <w:p w14:paraId="5DC30E52"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Functional dependence</w:t>
            </w:r>
          </w:p>
        </w:tc>
        <w:tc>
          <w:tcPr>
            <w:tcW w:w="4678" w:type="dxa"/>
            <w:tcBorders>
              <w:top w:val="nil"/>
              <w:left w:val="nil"/>
              <w:bottom w:val="single" w:sz="4" w:space="0" w:color="auto"/>
              <w:right w:val="single" w:sz="4" w:space="0" w:color="auto"/>
            </w:tcBorders>
          </w:tcPr>
          <w:p w14:paraId="0A941B48" w14:textId="73945A8F" w:rsidR="008642E2" w:rsidRPr="005B35A3" w:rsidRDefault="008642E2" w:rsidP="008642E2">
            <w:pPr>
              <w:widowControl/>
              <w:tabs>
                <w:tab w:val="left" w:pos="1074"/>
              </w:tabs>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Z74.2; Z74.3; Z74.8; Z74.9; Z75.0; Z75.1; Z75.2; Z75.3; Z75.4; Z75.5; Z75.8; Z75.9</w:t>
            </w:r>
          </w:p>
        </w:tc>
        <w:tc>
          <w:tcPr>
            <w:tcW w:w="4252" w:type="dxa"/>
            <w:tcBorders>
              <w:top w:val="single" w:sz="4" w:space="0" w:color="auto"/>
              <w:left w:val="nil"/>
              <w:bottom w:val="single" w:sz="4" w:space="0" w:color="auto"/>
              <w:right w:val="single" w:sz="4" w:space="0" w:color="auto"/>
            </w:tcBorders>
          </w:tcPr>
          <w:p w14:paraId="5AD56E8E" w14:textId="4F39C2AA"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V604; V605; V63*</w:t>
            </w:r>
          </w:p>
        </w:tc>
        <w:tc>
          <w:tcPr>
            <w:tcW w:w="1388" w:type="dxa"/>
            <w:gridSpan w:val="2"/>
            <w:tcBorders>
              <w:top w:val="nil"/>
              <w:left w:val="single" w:sz="4" w:space="0" w:color="auto"/>
              <w:bottom w:val="single" w:sz="4" w:space="0" w:color="auto"/>
              <w:right w:val="single" w:sz="4" w:space="0" w:color="auto"/>
            </w:tcBorders>
            <w:vAlign w:val="center"/>
          </w:tcPr>
          <w:p w14:paraId="49C61EFE" w14:textId="3ADE4CB9"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16 (&lt;0.1%)</w:t>
            </w:r>
          </w:p>
        </w:tc>
      </w:tr>
      <w:tr w:rsidR="008642E2" w:rsidRPr="005B35A3" w14:paraId="216B5A12" w14:textId="509FD6C8" w:rsidTr="008642E2">
        <w:trPr>
          <w:cantSplit/>
        </w:trPr>
        <w:tc>
          <w:tcPr>
            <w:tcW w:w="421" w:type="dxa"/>
            <w:tcBorders>
              <w:top w:val="nil"/>
              <w:left w:val="single" w:sz="4" w:space="0" w:color="auto"/>
              <w:bottom w:val="single" w:sz="4" w:space="0" w:color="auto"/>
              <w:right w:val="single" w:sz="4" w:space="0" w:color="auto"/>
            </w:tcBorders>
            <w:vAlign w:val="center"/>
            <w:hideMark/>
          </w:tcPr>
          <w:p w14:paraId="4213EEB8"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17</w:t>
            </w:r>
          </w:p>
        </w:tc>
        <w:tc>
          <w:tcPr>
            <w:tcW w:w="2551" w:type="dxa"/>
            <w:tcBorders>
              <w:top w:val="nil"/>
              <w:left w:val="nil"/>
              <w:bottom w:val="single" w:sz="4" w:space="0" w:color="auto"/>
              <w:right w:val="single" w:sz="4" w:space="0" w:color="auto"/>
            </w:tcBorders>
            <w:vAlign w:val="center"/>
            <w:hideMark/>
          </w:tcPr>
          <w:p w14:paraId="11B9D69F"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Gastrointestinal</w:t>
            </w:r>
          </w:p>
        </w:tc>
        <w:tc>
          <w:tcPr>
            <w:tcW w:w="4678" w:type="dxa"/>
            <w:tcBorders>
              <w:top w:val="nil"/>
              <w:left w:val="nil"/>
              <w:bottom w:val="single" w:sz="4" w:space="0" w:color="auto"/>
              <w:right w:val="single" w:sz="4" w:space="0" w:color="auto"/>
            </w:tcBorders>
          </w:tcPr>
          <w:p w14:paraId="3AC710C6" w14:textId="78F80AEE"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A09; K26; K52; K59</w:t>
            </w:r>
          </w:p>
        </w:tc>
        <w:tc>
          <w:tcPr>
            <w:tcW w:w="4252" w:type="dxa"/>
            <w:tcBorders>
              <w:top w:val="single" w:sz="4" w:space="0" w:color="auto"/>
              <w:left w:val="nil"/>
              <w:bottom w:val="single" w:sz="4" w:space="0" w:color="auto"/>
              <w:right w:val="single" w:sz="4" w:space="0" w:color="auto"/>
            </w:tcBorders>
          </w:tcPr>
          <w:p w14:paraId="7FED02D7" w14:textId="3F5DB954"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0090; 0091; 0092; 0093; 53200; 53210; 53220; 53230; 53240; 53250; 53260; 53270; 53290; 53570; 53571; 558*; 5640*; 5645; 5646; 5647; 5648*; 5649</w:t>
            </w:r>
          </w:p>
        </w:tc>
        <w:tc>
          <w:tcPr>
            <w:tcW w:w="1388" w:type="dxa"/>
            <w:gridSpan w:val="2"/>
            <w:tcBorders>
              <w:top w:val="nil"/>
              <w:left w:val="single" w:sz="4" w:space="0" w:color="auto"/>
              <w:bottom w:val="single" w:sz="4" w:space="0" w:color="auto"/>
              <w:right w:val="single" w:sz="4" w:space="0" w:color="auto"/>
            </w:tcBorders>
            <w:vAlign w:val="center"/>
          </w:tcPr>
          <w:p w14:paraId="1EFF8EB3" w14:textId="072FE8F6"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2,920 (8.2%)</w:t>
            </w:r>
          </w:p>
        </w:tc>
      </w:tr>
      <w:tr w:rsidR="008642E2" w:rsidRPr="005B35A3" w14:paraId="4D835629" w14:textId="4D122CE9" w:rsidTr="008642E2">
        <w:trPr>
          <w:cantSplit/>
        </w:trPr>
        <w:tc>
          <w:tcPr>
            <w:tcW w:w="421" w:type="dxa"/>
            <w:tcBorders>
              <w:top w:val="nil"/>
              <w:left w:val="single" w:sz="4" w:space="0" w:color="auto"/>
              <w:bottom w:val="single" w:sz="4" w:space="0" w:color="auto"/>
              <w:right w:val="single" w:sz="4" w:space="0" w:color="auto"/>
            </w:tcBorders>
            <w:vAlign w:val="center"/>
            <w:hideMark/>
          </w:tcPr>
          <w:p w14:paraId="2E6B22E1"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18</w:t>
            </w:r>
          </w:p>
        </w:tc>
        <w:tc>
          <w:tcPr>
            <w:tcW w:w="2551" w:type="dxa"/>
            <w:tcBorders>
              <w:top w:val="nil"/>
              <w:left w:val="nil"/>
              <w:bottom w:val="single" w:sz="4" w:space="0" w:color="auto"/>
              <w:right w:val="single" w:sz="4" w:space="0" w:color="auto"/>
            </w:tcBorders>
            <w:vAlign w:val="center"/>
            <w:hideMark/>
          </w:tcPr>
          <w:p w14:paraId="5F25F05F"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History of medications</w:t>
            </w:r>
          </w:p>
        </w:tc>
        <w:tc>
          <w:tcPr>
            <w:tcW w:w="4678" w:type="dxa"/>
            <w:tcBorders>
              <w:top w:val="nil"/>
              <w:left w:val="nil"/>
              <w:bottom w:val="single" w:sz="4" w:space="0" w:color="auto"/>
              <w:right w:val="single" w:sz="4" w:space="0" w:color="auto"/>
            </w:tcBorders>
          </w:tcPr>
          <w:p w14:paraId="55BE4084" w14:textId="1F79A695"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Z92.1; Z92.20; Z92.21; Z92.22; Z92.28</w:t>
            </w:r>
          </w:p>
        </w:tc>
        <w:tc>
          <w:tcPr>
            <w:tcW w:w="4252" w:type="dxa"/>
            <w:tcBorders>
              <w:top w:val="single" w:sz="4" w:space="0" w:color="auto"/>
              <w:left w:val="nil"/>
              <w:bottom w:val="single" w:sz="4" w:space="0" w:color="auto"/>
              <w:right w:val="single" w:sz="4" w:space="0" w:color="auto"/>
            </w:tcBorders>
          </w:tcPr>
          <w:p w14:paraId="19BCFA01" w14:textId="324EAF4D"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V8741; V8742</w:t>
            </w:r>
          </w:p>
        </w:tc>
        <w:tc>
          <w:tcPr>
            <w:tcW w:w="1388" w:type="dxa"/>
            <w:gridSpan w:val="2"/>
            <w:tcBorders>
              <w:top w:val="nil"/>
              <w:left w:val="single" w:sz="4" w:space="0" w:color="auto"/>
              <w:bottom w:val="single" w:sz="4" w:space="0" w:color="auto"/>
              <w:right w:val="single" w:sz="4" w:space="0" w:color="auto"/>
            </w:tcBorders>
            <w:vAlign w:val="center"/>
          </w:tcPr>
          <w:p w14:paraId="4D51D636" w14:textId="71AA7131"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422 (1.2%)</w:t>
            </w:r>
          </w:p>
        </w:tc>
      </w:tr>
      <w:tr w:rsidR="008642E2" w:rsidRPr="005B35A3" w14:paraId="54C80624" w14:textId="5793C137" w:rsidTr="008642E2">
        <w:trPr>
          <w:cantSplit/>
        </w:trPr>
        <w:tc>
          <w:tcPr>
            <w:tcW w:w="421" w:type="dxa"/>
            <w:tcBorders>
              <w:top w:val="nil"/>
              <w:left w:val="single" w:sz="4" w:space="0" w:color="auto"/>
              <w:bottom w:val="single" w:sz="4" w:space="0" w:color="auto"/>
              <w:right w:val="single" w:sz="4" w:space="0" w:color="auto"/>
            </w:tcBorders>
            <w:vAlign w:val="center"/>
            <w:hideMark/>
          </w:tcPr>
          <w:p w14:paraId="428D4114"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19</w:t>
            </w:r>
          </w:p>
        </w:tc>
        <w:tc>
          <w:tcPr>
            <w:tcW w:w="2551" w:type="dxa"/>
            <w:tcBorders>
              <w:top w:val="nil"/>
              <w:left w:val="nil"/>
              <w:bottom w:val="single" w:sz="4" w:space="0" w:color="auto"/>
              <w:right w:val="single" w:sz="4" w:space="0" w:color="auto"/>
            </w:tcBorders>
            <w:vAlign w:val="center"/>
            <w:hideMark/>
          </w:tcPr>
          <w:p w14:paraId="40068278"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Hypo- and hypertension</w:t>
            </w:r>
          </w:p>
        </w:tc>
        <w:tc>
          <w:tcPr>
            <w:tcW w:w="4678" w:type="dxa"/>
            <w:tcBorders>
              <w:top w:val="nil"/>
              <w:left w:val="nil"/>
              <w:bottom w:val="single" w:sz="4" w:space="0" w:color="auto"/>
              <w:right w:val="single" w:sz="4" w:space="0" w:color="auto"/>
            </w:tcBorders>
          </w:tcPr>
          <w:p w14:paraId="54C2DA79" w14:textId="3972E0A8"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I10; I11; I12; I13; I15; I95</w:t>
            </w:r>
          </w:p>
        </w:tc>
        <w:tc>
          <w:tcPr>
            <w:tcW w:w="4252" w:type="dxa"/>
            <w:tcBorders>
              <w:top w:val="single" w:sz="4" w:space="0" w:color="auto"/>
              <w:left w:val="nil"/>
              <w:bottom w:val="single" w:sz="4" w:space="0" w:color="auto"/>
              <w:right w:val="single" w:sz="4" w:space="0" w:color="auto"/>
            </w:tcBorders>
          </w:tcPr>
          <w:p w14:paraId="18E0332F" w14:textId="1923C907"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4010; 4011; 402*; </w:t>
            </w:r>
            <w:proofErr w:type="gramStart"/>
            <w:r w:rsidRPr="005B35A3">
              <w:rPr>
                <w:rFonts w:ascii="Times New Roman" w:hAnsi="Times New Roman" w:cs="Times New Roman"/>
                <w:sz w:val="20"/>
                <w:szCs w:val="20"/>
              </w:rPr>
              <w:t>403*;</w:t>
            </w:r>
            <w:proofErr w:type="gramEnd"/>
            <w:r w:rsidRPr="005B35A3">
              <w:rPr>
                <w:rFonts w:ascii="Times New Roman" w:hAnsi="Times New Roman" w:cs="Times New Roman"/>
                <w:sz w:val="20"/>
                <w:szCs w:val="20"/>
              </w:rPr>
              <w:t xml:space="preserve"> 404*; 405*</w:t>
            </w:r>
          </w:p>
        </w:tc>
        <w:tc>
          <w:tcPr>
            <w:tcW w:w="1388" w:type="dxa"/>
            <w:gridSpan w:val="2"/>
            <w:tcBorders>
              <w:top w:val="nil"/>
              <w:left w:val="single" w:sz="4" w:space="0" w:color="auto"/>
              <w:bottom w:val="single" w:sz="4" w:space="0" w:color="auto"/>
              <w:right w:val="single" w:sz="4" w:space="0" w:color="auto"/>
            </w:tcBorders>
            <w:vAlign w:val="center"/>
          </w:tcPr>
          <w:p w14:paraId="5A682E86" w14:textId="56EC49B3"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10,865 (30.6%)</w:t>
            </w:r>
          </w:p>
        </w:tc>
      </w:tr>
      <w:tr w:rsidR="008642E2" w:rsidRPr="005B35A3" w14:paraId="1DAA67A1" w14:textId="69CDB8D2" w:rsidTr="008642E2">
        <w:trPr>
          <w:cantSplit/>
        </w:trPr>
        <w:tc>
          <w:tcPr>
            <w:tcW w:w="421" w:type="dxa"/>
            <w:tcBorders>
              <w:top w:val="nil"/>
              <w:left w:val="single" w:sz="4" w:space="0" w:color="auto"/>
              <w:bottom w:val="single" w:sz="4" w:space="0" w:color="auto"/>
              <w:right w:val="single" w:sz="4" w:space="0" w:color="auto"/>
            </w:tcBorders>
            <w:vAlign w:val="center"/>
            <w:hideMark/>
          </w:tcPr>
          <w:p w14:paraId="18A07709"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20</w:t>
            </w:r>
          </w:p>
        </w:tc>
        <w:tc>
          <w:tcPr>
            <w:tcW w:w="2551" w:type="dxa"/>
            <w:tcBorders>
              <w:top w:val="nil"/>
              <w:left w:val="nil"/>
              <w:bottom w:val="single" w:sz="4" w:space="0" w:color="auto"/>
              <w:right w:val="single" w:sz="4" w:space="0" w:color="auto"/>
            </w:tcBorders>
            <w:vAlign w:val="center"/>
            <w:hideMark/>
          </w:tcPr>
          <w:p w14:paraId="5F035395"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Incontinence</w:t>
            </w:r>
          </w:p>
        </w:tc>
        <w:tc>
          <w:tcPr>
            <w:tcW w:w="4678" w:type="dxa"/>
            <w:tcBorders>
              <w:top w:val="nil"/>
              <w:left w:val="nil"/>
              <w:bottom w:val="single" w:sz="4" w:space="0" w:color="auto"/>
              <w:right w:val="single" w:sz="4" w:space="0" w:color="auto"/>
            </w:tcBorders>
          </w:tcPr>
          <w:p w14:paraId="1E302AAE" w14:textId="1AA75AE9"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N39.30; N39.4; R15; R32; T83.0; T83.1; T83.2; T83.4; T83.5; T83.6; T83.8; T83.9</w:t>
            </w:r>
          </w:p>
        </w:tc>
        <w:tc>
          <w:tcPr>
            <w:tcW w:w="4252" w:type="dxa"/>
            <w:tcBorders>
              <w:top w:val="single" w:sz="4" w:space="0" w:color="auto"/>
              <w:left w:val="nil"/>
              <w:bottom w:val="single" w:sz="4" w:space="0" w:color="auto"/>
              <w:right w:val="single" w:sz="4" w:space="0" w:color="auto"/>
            </w:tcBorders>
          </w:tcPr>
          <w:p w14:paraId="7A78F7A9" w14:textId="576C329F"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6256; 7876*; 7883*; 99630; 99631; 99639; 99664; 99665; 99676</w:t>
            </w:r>
          </w:p>
        </w:tc>
        <w:tc>
          <w:tcPr>
            <w:tcW w:w="1388" w:type="dxa"/>
            <w:gridSpan w:val="2"/>
            <w:tcBorders>
              <w:top w:val="nil"/>
              <w:left w:val="single" w:sz="4" w:space="0" w:color="auto"/>
              <w:bottom w:val="single" w:sz="4" w:space="0" w:color="auto"/>
              <w:right w:val="single" w:sz="4" w:space="0" w:color="auto"/>
            </w:tcBorders>
            <w:vAlign w:val="center"/>
          </w:tcPr>
          <w:p w14:paraId="143850F2" w14:textId="05EB736B"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1,073 (3.0%)</w:t>
            </w:r>
          </w:p>
        </w:tc>
      </w:tr>
      <w:tr w:rsidR="008642E2" w:rsidRPr="005B35A3" w14:paraId="5A84A6EE" w14:textId="4F8602AB" w:rsidTr="008642E2">
        <w:trPr>
          <w:cantSplit/>
        </w:trPr>
        <w:tc>
          <w:tcPr>
            <w:tcW w:w="421" w:type="dxa"/>
            <w:tcBorders>
              <w:top w:val="nil"/>
              <w:left w:val="single" w:sz="4" w:space="0" w:color="auto"/>
              <w:bottom w:val="single" w:sz="4" w:space="0" w:color="auto"/>
              <w:right w:val="single" w:sz="4" w:space="0" w:color="auto"/>
            </w:tcBorders>
            <w:vAlign w:val="center"/>
            <w:hideMark/>
          </w:tcPr>
          <w:p w14:paraId="2D563F91"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lastRenderedPageBreak/>
              <w:t>21</w:t>
            </w:r>
          </w:p>
        </w:tc>
        <w:tc>
          <w:tcPr>
            <w:tcW w:w="2551" w:type="dxa"/>
            <w:tcBorders>
              <w:top w:val="nil"/>
              <w:left w:val="nil"/>
              <w:bottom w:val="single" w:sz="4" w:space="0" w:color="auto"/>
              <w:right w:val="single" w:sz="4" w:space="0" w:color="auto"/>
            </w:tcBorders>
            <w:vAlign w:val="center"/>
            <w:hideMark/>
          </w:tcPr>
          <w:p w14:paraId="60D15A5E"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Infections</w:t>
            </w:r>
          </w:p>
        </w:tc>
        <w:tc>
          <w:tcPr>
            <w:tcW w:w="4678" w:type="dxa"/>
            <w:tcBorders>
              <w:top w:val="nil"/>
              <w:left w:val="nil"/>
              <w:bottom w:val="single" w:sz="4" w:space="0" w:color="auto"/>
              <w:right w:val="single" w:sz="4" w:space="0" w:color="auto"/>
            </w:tcBorders>
          </w:tcPr>
          <w:p w14:paraId="52295CF9" w14:textId="44724B7C"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A04; A08; A40; A41; A48.8; A49.0; A49.1; A49.2; A49.8; A49.9; B95; B96; B97; L03; L08; N39.0; R02; R50; Y95; Z22</w:t>
            </w:r>
          </w:p>
        </w:tc>
        <w:tc>
          <w:tcPr>
            <w:tcW w:w="4252" w:type="dxa"/>
            <w:tcBorders>
              <w:top w:val="single" w:sz="4" w:space="0" w:color="auto"/>
              <w:left w:val="nil"/>
              <w:bottom w:val="single" w:sz="4" w:space="0" w:color="auto"/>
              <w:right w:val="single" w:sz="4" w:space="0" w:color="auto"/>
            </w:tcBorders>
          </w:tcPr>
          <w:p w14:paraId="691E50AC" w14:textId="412BECC8"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008*; 038*; 0390; 0401; 0403; 04089; 0410*; 0411*; 0412; 0413; 0414*; 0415; 0416; 0417; 04182; 04183; 04184; 04185; 04186; 04189; 0419; 0790; 0791; 0792; 0793; 0794; 07950; 07951; 07952; 07953; 0796; 07982; 07999; 681*; 6821; 6822; 6823; 6824; 6825; 6826; 6827; 6828; 6829; 68600; 68609; 6869; 78060; 78061; 78062; 78063; 78066; 99591; V020; V021; V022; V023; V024; V025*; V027; V028; V029</w:t>
            </w:r>
          </w:p>
        </w:tc>
        <w:tc>
          <w:tcPr>
            <w:tcW w:w="1388" w:type="dxa"/>
            <w:gridSpan w:val="2"/>
            <w:tcBorders>
              <w:top w:val="nil"/>
              <w:left w:val="single" w:sz="4" w:space="0" w:color="auto"/>
              <w:bottom w:val="single" w:sz="4" w:space="0" w:color="auto"/>
              <w:right w:val="single" w:sz="4" w:space="0" w:color="auto"/>
            </w:tcBorders>
            <w:vAlign w:val="center"/>
          </w:tcPr>
          <w:p w14:paraId="63214125" w14:textId="7DEC2DDF"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24,645 (69.3%)</w:t>
            </w:r>
          </w:p>
        </w:tc>
      </w:tr>
      <w:tr w:rsidR="008642E2" w:rsidRPr="005B35A3" w14:paraId="7285BAEC" w14:textId="0DCD1F48" w:rsidTr="008642E2">
        <w:trPr>
          <w:cantSplit/>
        </w:trPr>
        <w:tc>
          <w:tcPr>
            <w:tcW w:w="421" w:type="dxa"/>
            <w:tcBorders>
              <w:top w:val="nil"/>
              <w:left w:val="single" w:sz="4" w:space="0" w:color="auto"/>
              <w:bottom w:val="single" w:sz="4" w:space="0" w:color="auto"/>
              <w:right w:val="single" w:sz="4" w:space="0" w:color="auto"/>
            </w:tcBorders>
            <w:vAlign w:val="center"/>
            <w:hideMark/>
          </w:tcPr>
          <w:p w14:paraId="2E04F00C"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22</w:t>
            </w:r>
          </w:p>
        </w:tc>
        <w:tc>
          <w:tcPr>
            <w:tcW w:w="2551" w:type="dxa"/>
            <w:tcBorders>
              <w:top w:val="nil"/>
              <w:left w:val="nil"/>
              <w:bottom w:val="single" w:sz="4" w:space="0" w:color="auto"/>
              <w:right w:val="single" w:sz="4" w:space="0" w:color="auto"/>
            </w:tcBorders>
            <w:vAlign w:val="center"/>
            <w:hideMark/>
          </w:tcPr>
          <w:p w14:paraId="0E79D24E"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Machine dependence</w:t>
            </w:r>
          </w:p>
        </w:tc>
        <w:tc>
          <w:tcPr>
            <w:tcW w:w="4678" w:type="dxa"/>
            <w:tcBorders>
              <w:top w:val="nil"/>
              <w:left w:val="nil"/>
              <w:bottom w:val="single" w:sz="4" w:space="0" w:color="auto"/>
              <w:right w:val="single" w:sz="4" w:space="0" w:color="auto"/>
            </w:tcBorders>
          </w:tcPr>
          <w:p w14:paraId="1CB0C1C5" w14:textId="39C89F48"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Z99.0; Z99.1; Z99.2; Z99.4; Z99.8; Z99.9</w:t>
            </w:r>
          </w:p>
        </w:tc>
        <w:tc>
          <w:tcPr>
            <w:tcW w:w="4252" w:type="dxa"/>
            <w:tcBorders>
              <w:top w:val="single" w:sz="4" w:space="0" w:color="auto"/>
              <w:left w:val="nil"/>
              <w:bottom w:val="single" w:sz="4" w:space="0" w:color="auto"/>
              <w:right w:val="single" w:sz="4" w:space="0" w:color="auto"/>
            </w:tcBorders>
          </w:tcPr>
          <w:p w14:paraId="4F7BBDC7" w14:textId="6B1BDFA5"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V4511; V460; V4611; V4612; V4613; V462; V468; V469</w:t>
            </w:r>
          </w:p>
        </w:tc>
        <w:tc>
          <w:tcPr>
            <w:tcW w:w="1388" w:type="dxa"/>
            <w:gridSpan w:val="2"/>
            <w:tcBorders>
              <w:top w:val="nil"/>
              <w:left w:val="single" w:sz="4" w:space="0" w:color="auto"/>
              <w:bottom w:val="single" w:sz="4" w:space="0" w:color="auto"/>
              <w:right w:val="single" w:sz="4" w:space="0" w:color="auto"/>
            </w:tcBorders>
            <w:vAlign w:val="center"/>
          </w:tcPr>
          <w:p w14:paraId="1135C3C8" w14:textId="2F734D2C"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754 (2.1%)</w:t>
            </w:r>
          </w:p>
        </w:tc>
      </w:tr>
      <w:tr w:rsidR="008642E2" w:rsidRPr="005B35A3" w14:paraId="4631D404" w14:textId="56A49317" w:rsidTr="008642E2">
        <w:trPr>
          <w:cantSplit/>
        </w:trPr>
        <w:tc>
          <w:tcPr>
            <w:tcW w:w="421" w:type="dxa"/>
            <w:tcBorders>
              <w:top w:val="nil"/>
              <w:left w:val="single" w:sz="4" w:space="0" w:color="auto"/>
              <w:bottom w:val="single" w:sz="4" w:space="0" w:color="auto"/>
              <w:right w:val="single" w:sz="4" w:space="0" w:color="auto"/>
            </w:tcBorders>
            <w:vAlign w:val="center"/>
            <w:hideMark/>
          </w:tcPr>
          <w:p w14:paraId="0F60DF9B"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23</w:t>
            </w:r>
          </w:p>
        </w:tc>
        <w:tc>
          <w:tcPr>
            <w:tcW w:w="2551" w:type="dxa"/>
            <w:tcBorders>
              <w:top w:val="nil"/>
              <w:left w:val="nil"/>
              <w:bottom w:val="single" w:sz="4" w:space="0" w:color="auto"/>
              <w:right w:val="single" w:sz="4" w:space="0" w:color="auto"/>
            </w:tcBorders>
            <w:vAlign w:val="center"/>
            <w:hideMark/>
          </w:tcPr>
          <w:p w14:paraId="126EF821"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Mood disorders</w:t>
            </w:r>
          </w:p>
        </w:tc>
        <w:tc>
          <w:tcPr>
            <w:tcW w:w="4678" w:type="dxa"/>
            <w:tcBorders>
              <w:top w:val="nil"/>
              <w:left w:val="nil"/>
              <w:bottom w:val="single" w:sz="4" w:space="0" w:color="auto"/>
              <w:right w:val="single" w:sz="4" w:space="0" w:color="auto"/>
            </w:tcBorders>
          </w:tcPr>
          <w:p w14:paraId="423C7460" w14:textId="33450ED7"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F32; F41; R45.2</w:t>
            </w:r>
          </w:p>
        </w:tc>
        <w:tc>
          <w:tcPr>
            <w:tcW w:w="4252" w:type="dxa"/>
            <w:tcBorders>
              <w:top w:val="single" w:sz="4" w:space="0" w:color="auto"/>
              <w:left w:val="nil"/>
              <w:bottom w:val="single" w:sz="4" w:space="0" w:color="auto"/>
              <w:right w:val="single" w:sz="4" w:space="0" w:color="auto"/>
            </w:tcBorders>
          </w:tcPr>
          <w:p w14:paraId="16BC14A7" w14:textId="03BD59D2"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2962*; 29682; 2980; 3000*; 311</w:t>
            </w:r>
          </w:p>
        </w:tc>
        <w:tc>
          <w:tcPr>
            <w:tcW w:w="1388" w:type="dxa"/>
            <w:gridSpan w:val="2"/>
            <w:tcBorders>
              <w:top w:val="nil"/>
              <w:left w:val="single" w:sz="4" w:space="0" w:color="auto"/>
              <w:bottom w:val="single" w:sz="4" w:space="0" w:color="auto"/>
              <w:right w:val="single" w:sz="4" w:space="0" w:color="auto"/>
            </w:tcBorders>
            <w:vAlign w:val="center"/>
          </w:tcPr>
          <w:p w14:paraId="02ABC57B" w14:textId="25D0AFF1"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5,104 (14.4%)</w:t>
            </w:r>
          </w:p>
        </w:tc>
      </w:tr>
      <w:tr w:rsidR="008642E2" w:rsidRPr="005B35A3" w14:paraId="2EFA33F6" w14:textId="12C3B749" w:rsidTr="008642E2">
        <w:trPr>
          <w:cantSplit/>
        </w:trPr>
        <w:tc>
          <w:tcPr>
            <w:tcW w:w="421" w:type="dxa"/>
            <w:tcBorders>
              <w:top w:val="nil"/>
              <w:left w:val="single" w:sz="4" w:space="0" w:color="auto"/>
              <w:bottom w:val="single" w:sz="4" w:space="0" w:color="auto"/>
              <w:right w:val="single" w:sz="4" w:space="0" w:color="auto"/>
            </w:tcBorders>
            <w:vAlign w:val="center"/>
            <w:hideMark/>
          </w:tcPr>
          <w:p w14:paraId="009F88FB"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24</w:t>
            </w:r>
          </w:p>
        </w:tc>
        <w:tc>
          <w:tcPr>
            <w:tcW w:w="2551" w:type="dxa"/>
            <w:tcBorders>
              <w:top w:val="nil"/>
              <w:left w:val="nil"/>
              <w:bottom w:val="single" w:sz="4" w:space="0" w:color="auto"/>
              <w:right w:val="single" w:sz="4" w:space="0" w:color="auto"/>
            </w:tcBorders>
            <w:vAlign w:val="center"/>
            <w:hideMark/>
          </w:tcPr>
          <w:p w14:paraId="0356AB67"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Movement and immobility</w:t>
            </w:r>
          </w:p>
        </w:tc>
        <w:tc>
          <w:tcPr>
            <w:tcW w:w="4678" w:type="dxa"/>
            <w:tcBorders>
              <w:top w:val="nil"/>
              <w:left w:val="nil"/>
              <w:bottom w:val="single" w:sz="4" w:space="0" w:color="auto"/>
              <w:right w:val="single" w:sz="4" w:space="0" w:color="auto"/>
            </w:tcBorders>
          </w:tcPr>
          <w:p w14:paraId="2D91A3D8" w14:textId="3FDD5210"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G81; G82; H81; M62.3; R26; R29.6; R42; W00; W01; W02; W03; W04; W05; W06; W07; W08; W09; W10; W11; W12; W13; W14; W15; W16; W17; W18; W19; Z99.3</w:t>
            </w:r>
          </w:p>
        </w:tc>
        <w:tc>
          <w:tcPr>
            <w:tcW w:w="4252" w:type="dxa"/>
            <w:tcBorders>
              <w:top w:val="single" w:sz="4" w:space="0" w:color="auto"/>
              <w:left w:val="nil"/>
              <w:bottom w:val="single" w:sz="4" w:space="0" w:color="auto"/>
              <w:right w:val="single" w:sz="4" w:space="0" w:color="auto"/>
            </w:tcBorders>
          </w:tcPr>
          <w:p w14:paraId="3425A858" w14:textId="3684B561"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342*; 3440*; 3441; 3860*; 3861*; 3862; 7197; 7804; 7812; E880*; E881*; E882*; E883*; E884*; E8859; E8860; E887; E888*; E9177; E9178; E9293; V463</w:t>
            </w:r>
          </w:p>
        </w:tc>
        <w:tc>
          <w:tcPr>
            <w:tcW w:w="1388" w:type="dxa"/>
            <w:gridSpan w:val="2"/>
            <w:tcBorders>
              <w:top w:val="nil"/>
              <w:left w:val="single" w:sz="4" w:space="0" w:color="auto"/>
              <w:bottom w:val="single" w:sz="4" w:space="0" w:color="auto"/>
              <w:right w:val="single" w:sz="4" w:space="0" w:color="auto"/>
            </w:tcBorders>
            <w:vAlign w:val="center"/>
          </w:tcPr>
          <w:p w14:paraId="795B1674" w14:textId="11404B29"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4,616 (13.0%)</w:t>
            </w:r>
          </w:p>
        </w:tc>
      </w:tr>
      <w:tr w:rsidR="008642E2" w:rsidRPr="005B35A3" w14:paraId="032BB506" w14:textId="3679540E" w:rsidTr="008642E2">
        <w:trPr>
          <w:cantSplit/>
        </w:trPr>
        <w:tc>
          <w:tcPr>
            <w:tcW w:w="421" w:type="dxa"/>
            <w:tcBorders>
              <w:top w:val="nil"/>
              <w:left w:val="single" w:sz="4" w:space="0" w:color="auto"/>
              <w:bottom w:val="single" w:sz="4" w:space="0" w:color="auto"/>
              <w:right w:val="single" w:sz="4" w:space="0" w:color="auto"/>
            </w:tcBorders>
            <w:vAlign w:val="center"/>
            <w:hideMark/>
          </w:tcPr>
          <w:p w14:paraId="4FA8236A"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25</w:t>
            </w:r>
          </w:p>
        </w:tc>
        <w:tc>
          <w:tcPr>
            <w:tcW w:w="2551" w:type="dxa"/>
            <w:tcBorders>
              <w:top w:val="nil"/>
              <w:left w:val="nil"/>
              <w:bottom w:val="single" w:sz="4" w:space="0" w:color="auto"/>
              <w:right w:val="single" w:sz="4" w:space="0" w:color="auto"/>
            </w:tcBorders>
            <w:vAlign w:val="center"/>
            <w:hideMark/>
          </w:tcPr>
          <w:p w14:paraId="00637928"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Musculoskeletal</w:t>
            </w:r>
          </w:p>
        </w:tc>
        <w:tc>
          <w:tcPr>
            <w:tcW w:w="4678" w:type="dxa"/>
            <w:tcBorders>
              <w:top w:val="nil"/>
              <w:left w:val="nil"/>
              <w:bottom w:val="single" w:sz="4" w:space="0" w:color="auto"/>
              <w:right w:val="single" w:sz="4" w:space="0" w:color="auto"/>
            </w:tcBorders>
          </w:tcPr>
          <w:p w14:paraId="18E24E41" w14:textId="55A25445"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M25; M41; M48; R29.0; R29.1; R29.2; R29.3; R29.4; R29.8</w:t>
            </w:r>
          </w:p>
        </w:tc>
        <w:tc>
          <w:tcPr>
            <w:tcW w:w="4252" w:type="dxa"/>
            <w:tcBorders>
              <w:top w:val="single" w:sz="4" w:space="0" w:color="auto"/>
              <w:left w:val="nil"/>
              <w:bottom w:val="single" w:sz="4" w:space="0" w:color="auto"/>
              <w:right w:val="single" w:sz="4" w:space="0" w:color="auto"/>
            </w:tcBorders>
          </w:tcPr>
          <w:p w14:paraId="6622F44B" w14:textId="55507984"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7190*; 7191*; 71940; 71941; 71942; 71943; 71945; 71946; 71947; 71948; 71949; 7195*; </w:t>
            </w:r>
            <w:proofErr w:type="gramStart"/>
            <w:r w:rsidRPr="005B35A3">
              <w:rPr>
                <w:rFonts w:ascii="Times New Roman" w:hAnsi="Times New Roman" w:cs="Times New Roman"/>
                <w:sz w:val="20"/>
                <w:szCs w:val="20"/>
              </w:rPr>
              <w:t>7196*;</w:t>
            </w:r>
            <w:proofErr w:type="gramEnd"/>
            <w:r w:rsidRPr="005B35A3">
              <w:rPr>
                <w:rFonts w:ascii="Times New Roman" w:hAnsi="Times New Roman" w:cs="Times New Roman"/>
                <w:sz w:val="20"/>
                <w:szCs w:val="20"/>
              </w:rPr>
              <w:t xml:space="preserve"> 7198*; </w:t>
            </w:r>
            <w:proofErr w:type="gramStart"/>
            <w:r w:rsidRPr="005B35A3">
              <w:rPr>
                <w:rFonts w:ascii="Times New Roman" w:hAnsi="Times New Roman" w:cs="Times New Roman"/>
                <w:sz w:val="20"/>
                <w:szCs w:val="20"/>
              </w:rPr>
              <w:t>7199*;</w:t>
            </w:r>
            <w:proofErr w:type="gramEnd"/>
            <w:r w:rsidRPr="005B35A3">
              <w:rPr>
                <w:rFonts w:ascii="Times New Roman" w:hAnsi="Times New Roman" w:cs="Times New Roman"/>
                <w:sz w:val="20"/>
                <w:szCs w:val="20"/>
              </w:rPr>
              <w:t xml:space="preserve"> 7215; 7216; 7217; 7218; 7230; 7240*; 72630; 72691; 72989; 73730; 73731; 73732; 73734; 73739; 73743; 7816; 7817; 78191; 78192; 78193; 78194; 7961</w:t>
            </w:r>
          </w:p>
        </w:tc>
        <w:tc>
          <w:tcPr>
            <w:tcW w:w="1388" w:type="dxa"/>
            <w:gridSpan w:val="2"/>
            <w:tcBorders>
              <w:top w:val="nil"/>
              <w:left w:val="single" w:sz="4" w:space="0" w:color="auto"/>
              <w:bottom w:val="single" w:sz="4" w:space="0" w:color="auto"/>
              <w:right w:val="single" w:sz="4" w:space="0" w:color="auto"/>
            </w:tcBorders>
            <w:vAlign w:val="center"/>
          </w:tcPr>
          <w:p w14:paraId="679A76EC" w14:textId="380244F9"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2,463 (6.9%)</w:t>
            </w:r>
          </w:p>
        </w:tc>
      </w:tr>
      <w:tr w:rsidR="008642E2" w:rsidRPr="005B35A3" w14:paraId="2A0D18B6" w14:textId="2BD133C5" w:rsidTr="008642E2">
        <w:trPr>
          <w:cantSplit/>
        </w:trPr>
        <w:tc>
          <w:tcPr>
            <w:tcW w:w="421" w:type="dxa"/>
            <w:tcBorders>
              <w:top w:val="nil"/>
              <w:left w:val="single" w:sz="4" w:space="0" w:color="auto"/>
              <w:bottom w:val="single" w:sz="4" w:space="0" w:color="auto"/>
              <w:right w:val="single" w:sz="4" w:space="0" w:color="auto"/>
            </w:tcBorders>
            <w:vAlign w:val="center"/>
            <w:hideMark/>
          </w:tcPr>
          <w:p w14:paraId="3ECC5137"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26</w:t>
            </w:r>
          </w:p>
        </w:tc>
        <w:tc>
          <w:tcPr>
            <w:tcW w:w="2551" w:type="dxa"/>
            <w:tcBorders>
              <w:top w:val="nil"/>
              <w:left w:val="nil"/>
              <w:bottom w:val="single" w:sz="4" w:space="0" w:color="auto"/>
              <w:right w:val="single" w:sz="4" w:space="0" w:color="auto"/>
            </w:tcBorders>
            <w:vAlign w:val="center"/>
            <w:hideMark/>
          </w:tcPr>
          <w:p w14:paraId="3F548F5F"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Nutrition and wasting</w:t>
            </w:r>
          </w:p>
        </w:tc>
        <w:tc>
          <w:tcPr>
            <w:tcW w:w="4678" w:type="dxa"/>
            <w:tcBorders>
              <w:top w:val="nil"/>
              <w:left w:val="nil"/>
              <w:bottom w:val="single" w:sz="4" w:space="0" w:color="auto"/>
              <w:right w:val="single" w:sz="4" w:space="0" w:color="auto"/>
            </w:tcBorders>
          </w:tcPr>
          <w:p w14:paraId="1A1F628B" w14:textId="442E640B"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E41; E43; E44.0; E44.1; E46; E53; E55; E63.9; E83; E86; E87; K29.0; M62.5; R11; R13; R63</w:t>
            </w:r>
            <w:proofErr w:type="gramStart"/>
            <w:r w:rsidRPr="005B35A3">
              <w:rPr>
                <w:rFonts w:ascii="Times New Roman" w:eastAsia="等线" w:hAnsi="Times New Roman" w:cs="Times New Roman"/>
                <w:kern w:val="0"/>
                <w:sz w:val="20"/>
                <w:szCs w:val="20"/>
              </w:rPr>
              <w:t>.0</w:t>
            </w:r>
            <w:proofErr w:type="gramEnd"/>
            <w:r w:rsidRPr="005B35A3">
              <w:rPr>
                <w:rFonts w:ascii="Times New Roman" w:eastAsia="等线" w:hAnsi="Times New Roman" w:cs="Times New Roman"/>
                <w:kern w:val="0"/>
                <w:sz w:val="20"/>
                <w:szCs w:val="20"/>
              </w:rPr>
              <w:t>; R63</w:t>
            </w:r>
            <w:proofErr w:type="gramStart"/>
            <w:r w:rsidRPr="005B35A3">
              <w:rPr>
                <w:rFonts w:ascii="Times New Roman" w:eastAsia="等线" w:hAnsi="Times New Roman" w:cs="Times New Roman"/>
                <w:kern w:val="0"/>
                <w:sz w:val="20"/>
                <w:szCs w:val="20"/>
              </w:rPr>
              <w:t>.1</w:t>
            </w:r>
            <w:proofErr w:type="gramEnd"/>
            <w:r w:rsidRPr="005B35A3">
              <w:rPr>
                <w:rFonts w:ascii="Times New Roman" w:eastAsia="等线" w:hAnsi="Times New Roman" w:cs="Times New Roman"/>
                <w:kern w:val="0"/>
                <w:sz w:val="20"/>
                <w:szCs w:val="20"/>
              </w:rPr>
              <w:t>; R63.4; R63.6; R64</w:t>
            </w:r>
          </w:p>
        </w:tc>
        <w:tc>
          <w:tcPr>
            <w:tcW w:w="4252" w:type="dxa"/>
            <w:tcBorders>
              <w:top w:val="single" w:sz="4" w:space="0" w:color="auto"/>
              <w:left w:val="nil"/>
              <w:bottom w:val="single" w:sz="4" w:space="0" w:color="auto"/>
              <w:right w:val="single" w:sz="4" w:space="0" w:color="auto"/>
            </w:tcBorders>
          </w:tcPr>
          <w:p w14:paraId="157082E5" w14:textId="411FAD0A"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07882; 261; 262; 2630; 2631; 2638; 2639; 266*; 2680; 2689; 2699; 275*; </w:t>
            </w:r>
            <w:proofErr w:type="gramStart"/>
            <w:r w:rsidRPr="005B35A3">
              <w:rPr>
                <w:rFonts w:ascii="Times New Roman" w:hAnsi="Times New Roman" w:cs="Times New Roman"/>
                <w:sz w:val="20"/>
                <w:szCs w:val="20"/>
              </w:rPr>
              <w:t>276*;</w:t>
            </w:r>
            <w:proofErr w:type="gramEnd"/>
            <w:r w:rsidRPr="005B35A3">
              <w:rPr>
                <w:rFonts w:ascii="Times New Roman" w:hAnsi="Times New Roman" w:cs="Times New Roman"/>
                <w:sz w:val="20"/>
                <w:szCs w:val="20"/>
              </w:rPr>
              <w:t xml:space="preserve"> 5350*; 5362; 56987; 7282; 7830; </w:t>
            </w:r>
            <w:proofErr w:type="gramStart"/>
            <w:r w:rsidRPr="005B35A3">
              <w:rPr>
                <w:rFonts w:ascii="Times New Roman" w:hAnsi="Times New Roman" w:cs="Times New Roman"/>
                <w:sz w:val="20"/>
                <w:szCs w:val="20"/>
              </w:rPr>
              <w:t>7832*;</w:t>
            </w:r>
            <w:proofErr w:type="gramEnd"/>
            <w:r w:rsidRPr="005B35A3">
              <w:rPr>
                <w:rFonts w:ascii="Times New Roman" w:hAnsi="Times New Roman" w:cs="Times New Roman"/>
                <w:sz w:val="20"/>
                <w:szCs w:val="20"/>
              </w:rPr>
              <w:t xml:space="preserve"> 7835; 7870*; 7872*; 7994; V416</w:t>
            </w:r>
          </w:p>
        </w:tc>
        <w:tc>
          <w:tcPr>
            <w:tcW w:w="1388" w:type="dxa"/>
            <w:gridSpan w:val="2"/>
            <w:tcBorders>
              <w:top w:val="nil"/>
              <w:left w:val="single" w:sz="4" w:space="0" w:color="auto"/>
              <w:bottom w:val="single" w:sz="4" w:space="0" w:color="auto"/>
              <w:right w:val="single" w:sz="4" w:space="0" w:color="auto"/>
            </w:tcBorders>
            <w:vAlign w:val="center"/>
          </w:tcPr>
          <w:p w14:paraId="13BBE5F5" w14:textId="5004A13B"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10,075 (28.3%)</w:t>
            </w:r>
          </w:p>
        </w:tc>
      </w:tr>
      <w:tr w:rsidR="008642E2" w:rsidRPr="005B35A3" w14:paraId="6906F3EC" w14:textId="2A71B63B" w:rsidTr="008642E2">
        <w:trPr>
          <w:cantSplit/>
        </w:trPr>
        <w:tc>
          <w:tcPr>
            <w:tcW w:w="421" w:type="dxa"/>
            <w:tcBorders>
              <w:top w:val="nil"/>
              <w:left w:val="single" w:sz="4" w:space="0" w:color="auto"/>
              <w:bottom w:val="single" w:sz="4" w:space="0" w:color="auto"/>
              <w:right w:val="single" w:sz="4" w:space="0" w:color="auto"/>
            </w:tcBorders>
            <w:vAlign w:val="center"/>
            <w:hideMark/>
          </w:tcPr>
          <w:p w14:paraId="5379D8DB"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27</w:t>
            </w:r>
          </w:p>
        </w:tc>
        <w:tc>
          <w:tcPr>
            <w:tcW w:w="2551" w:type="dxa"/>
            <w:tcBorders>
              <w:top w:val="nil"/>
              <w:left w:val="nil"/>
              <w:bottom w:val="single" w:sz="4" w:space="0" w:color="auto"/>
              <w:right w:val="single" w:sz="4" w:space="0" w:color="auto"/>
            </w:tcBorders>
            <w:vAlign w:val="center"/>
            <w:hideMark/>
          </w:tcPr>
          <w:p w14:paraId="04812221"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Organ transplants and ostomies</w:t>
            </w:r>
          </w:p>
        </w:tc>
        <w:tc>
          <w:tcPr>
            <w:tcW w:w="4678" w:type="dxa"/>
            <w:tcBorders>
              <w:top w:val="nil"/>
              <w:left w:val="nil"/>
              <w:bottom w:val="single" w:sz="4" w:space="0" w:color="auto"/>
              <w:right w:val="single" w:sz="4" w:space="0" w:color="auto"/>
            </w:tcBorders>
          </w:tcPr>
          <w:p w14:paraId="3C9BDCCD" w14:textId="6687F99E"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T86; Z93.0; Z93.1; Z93.2; Z93.3; Z93.4; Z93.5; Z93.6; Z93.8; Z93.9; Z94.0; Z94.1; Z94.2; Z94.3; Z94.4; Z94.88</w:t>
            </w:r>
          </w:p>
        </w:tc>
        <w:tc>
          <w:tcPr>
            <w:tcW w:w="4252" w:type="dxa"/>
            <w:tcBorders>
              <w:top w:val="single" w:sz="4" w:space="0" w:color="auto"/>
              <w:left w:val="nil"/>
              <w:bottom w:val="single" w:sz="4" w:space="0" w:color="auto"/>
              <w:right w:val="single" w:sz="4" w:space="0" w:color="auto"/>
            </w:tcBorders>
          </w:tcPr>
          <w:p w14:paraId="5ACF4486" w14:textId="2B47A573"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99652; 9968*; V420; V421; V426; V427; V44*</w:t>
            </w:r>
          </w:p>
        </w:tc>
        <w:tc>
          <w:tcPr>
            <w:tcW w:w="1388" w:type="dxa"/>
            <w:gridSpan w:val="2"/>
            <w:tcBorders>
              <w:top w:val="nil"/>
              <w:left w:val="single" w:sz="4" w:space="0" w:color="auto"/>
              <w:bottom w:val="single" w:sz="4" w:space="0" w:color="auto"/>
              <w:right w:val="single" w:sz="4" w:space="0" w:color="auto"/>
            </w:tcBorders>
            <w:vAlign w:val="center"/>
          </w:tcPr>
          <w:p w14:paraId="6768C12F" w14:textId="075689C3"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585 (1.6%)</w:t>
            </w:r>
          </w:p>
        </w:tc>
      </w:tr>
      <w:tr w:rsidR="008642E2" w:rsidRPr="005B35A3" w14:paraId="0211F1B4" w14:textId="38C81A6A" w:rsidTr="008642E2">
        <w:trPr>
          <w:cantSplit/>
        </w:trPr>
        <w:tc>
          <w:tcPr>
            <w:tcW w:w="421" w:type="dxa"/>
            <w:tcBorders>
              <w:top w:val="nil"/>
              <w:left w:val="single" w:sz="4" w:space="0" w:color="auto"/>
              <w:bottom w:val="single" w:sz="4" w:space="0" w:color="auto"/>
              <w:right w:val="single" w:sz="4" w:space="0" w:color="auto"/>
            </w:tcBorders>
            <w:vAlign w:val="center"/>
            <w:hideMark/>
          </w:tcPr>
          <w:p w14:paraId="4AC89DD1"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28</w:t>
            </w:r>
          </w:p>
        </w:tc>
        <w:tc>
          <w:tcPr>
            <w:tcW w:w="2551" w:type="dxa"/>
            <w:tcBorders>
              <w:top w:val="nil"/>
              <w:left w:val="nil"/>
              <w:bottom w:val="single" w:sz="4" w:space="0" w:color="auto"/>
              <w:right w:val="single" w:sz="4" w:space="0" w:color="auto"/>
            </w:tcBorders>
            <w:vAlign w:val="center"/>
            <w:hideMark/>
          </w:tcPr>
          <w:p w14:paraId="0D5B4926"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Other cognitive disorders</w:t>
            </w:r>
          </w:p>
        </w:tc>
        <w:tc>
          <w:tcPr>
            <w:tcW w:w="4678" w:type="dxa"/>
            <w:tcBorders>
              <w:top w:val="nil"/>
              <w:left w:val="nil"/>
              <w:bottom w:val="single" w:sz="4" w:space="0" w:color="auto"/>
              <w:right w:val="single" w:sz="4" w:space="0" w:color="auto"/>
            </w:tcBorders>
          </w:tcPr>
          <w:p w14:paraId="3DB5111D" w14:textId="479E372C"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F06.7; F80.1; F80.2; F80.3; G31.01; G47.0; G47.1; G47.2; G47.8; G47.9; R40; R41.0; R41.6; R44.</w:t>
            </w:r>
            <w:proofErr w:type="gramStart"/>
            <w:r w:rsidRPr="005B35A3">
              <w:rPr>
                <w:rFonts w:ascii="Times New Roman" w:eastAsia="等线" w:hAnsi="Times New Roman" w:cs="Times New Roman"/>
                <w:kern w:val="0"/>
                <w:sz w:val="20"/>
                <w:szCs w:val="20"/>
              </w:rPr>
              <w:t>8; R45.1</w:t>
            </w:r>
            <w:proofErr w:type="gramEnd"/>
            <w:r w:rsidRPr="005B35A3">
              <w:rPr>
                <w:rFonts w:ascii="Times New Roman" w:eastAsia="等线" w:hAnsi="Times New Roman" w:cs="Times New Roman"/>
                <w:kern w:val="0"/>
                <w:sz w:val="20"/>
                <w:szCs w:val="20"/>
              </w:rPr>
              <w:t>; R45.3; R46.88; R47.0; Z73.3</w:t>
            </w:r>
          </w:p>
        </w:tc>
        <w:tc>
          <w:tcPr>
            <w:tcW w:w="4252" w:type="dxa"/>
            <w:tcBorders>
              <w:top w:val="single" w:sz="4" w:space="0" w:color="auto"/>
              <w:left w:val="nil"/>
              <w:bottom w:val="single" w:sz="4" w:space="0" w:color="auto"/>
              <w:right w:val="single" w:sz="4" w:space="0" w:color="auto"/>
            </w:tcBorders>
          </w:tcPr>
          <w:p w14:paraId="6741BB26" w14:textId="06866273"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31531; 32700; 32701; 32709; 32710; 32711; 32712; 32713; 32714; 32719; 3273*; 3278; 33111; 7800*; 78050; 78052; 78054; 78055; 78056; 78059; 7843; 78459; 79925</w:t>
            </w:r>
          </w:p>
        </w:tc>
        <w:tc>
          <w:tcPr>
            <w:tcW w:w="1388" w:type="dxa"/>
            <w:gridSpan w:val="2"/>
            <w:tcBorders>
              <w:top w:val="nil"/>
              <w:left w:val="single" w:sz="4" w:space="0" w:color="auto"/>
              <w:bottom w:val="single" w:sz="4" w:space="0" w:color="auto"/>
              <w:right w:val="single" w:sz="4" w:space="0" w:color="auto"/>
            </w:tcBorders>
            <w:vAlign w:val="center"/>
          </w:tcPr>
          <w:p w14:paraId="6FAA3563" w14:textId="0E9D8BAC"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1,643 (4.6%)</w:t>
            </w:r>
          </w:p>
        </w:tc>
      </w:tr>
      <w:tr w:rsidR="008642E2" w:rsidRPr="005B35A3" w14:paraId="1F6A2A14" w14:textId="6FCF11D8" w:rsidTr="008642E2">
        <w:trPr>
          <w:cantSplit/>
        </w:trPr>
        <w:tc>
          <w:tcPr>
            <w:tcW w:w="421" w:type="dxa"/>
            <w:tcBorders>
              <w:top w:val="nil"/>
              <w:left w:val="single" w:sz="4" w:space="0" w:color="auto"/>
              <w:bottom w:val="single" w:sz="4" w:space="0" w:color="auto"/>
              <w:right w:val="single" w:sz="4" w:space="0" w:color="auto"/>
            </w:tcBorders>
            <w:vAlign w:val="center"/>
            <w:hideMark/>
          </w:tcPr>
          <w:p w14:paraId="05723107"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29</w:t>
            </w:r>
          </w:p>
        </w:tc>
        <w:tc>
          <w:tcPr>
            <w:tcW w:w="2551" w:type="dxa"/>
            <w:tcBorders>
              <w:top w:val="nil"/>
              <w:left w:val="nil"/>
              <w:bottom w:val="single" w:sz="4" w:space="0" w:color="auto"/>
              <w:right w:val="single" w:sz="4" w:space="0" w:color="auto"/>
            </w:tcBorders>
            <w:vAlign w:val="center"/>
            <w:hideMark/>
          </w:tcPr>
          <w:p w14:paraId="08CF9A96"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Other frailty conditions and diseases</w:t>
            </w:r>
          </w:p>
        </w:tc>
        <w:tc>
          <w:tcPr>
            <w:tcW w:w="4678" w:type="dxa"/>
            <w:tcBorders>
              <w:top w:val="nil"/>
              <w:left w:val="nil"/>
              <w:bottom w:val="single" w:sz="4" w:space="0" w:color="auto"/>
              <w:right w:val="single" w:sz="4" w:space="0" w:color="auto"/>
            </w:tcBorders>
          </w:tcPr>
          <w:p w14:paraId="4D60F8D7" w14:textId="153B2F92"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E85.3; E85.4; E85.9; G12.20; G20; G21; G22; G35; R54; R55; R69; R79; Z60.0; Z60.2; Z60.8; Z87</w:t>
            </w:r>
          </w:p>
        </w:tc>
        <w:tc>
          <w:tcPr>
            <w:tcW w:w="4252" w:type="dxa"/>
            <w:tcBorders>
              <w:top w:val="single" w:sz="4" w:space="0" w:color="auto"/>
              <w:left w:val="nil"/>
              <w:bottom w:val="single" w:sz="4" w:space="0" w:color="auto"/>
              <w:right w:val="single" w:sz="4" w:space="0" w:color="auto"/>
            </w:tcBorders>
          </w:tcPr>
          <w:p w14:paraId="55AC7E5F" w14:textId="2F4B68FB"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27730; 332*; 33392; 340; 7802; 79091; 79092; 79095; 79989; V126*; V1270; V1271; V1279; V13*; V155*; V1582; V219; V419; V470; V499; V603</w:t>
            </w:r>
          </w:p>
        </w:tc>
        <w:tc>
          <w:tcPr>
            <w:tcW w:w="1388" w:type="dxa"/>
            <w:gridSpan w:val="2"/>
            <w:tcBorders>
              <w:top w:val="nil"/>
              <w:left w:val="single" w:sz="4" w:space="0" w:color="auto"/>
              <w:bottom w:val="single" w:sz="4" w:space="0" w:color="auto"/>
              <w:right w:val="single" w:sz="4" w:space="0" w:color="auto"/>
            </w:tcBorders>
            <w:vAlign w:val="center"/>
          </w:tcPr>
          <w:p w14:paraId="75EC8779" w14:textId="2C16CB2E"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9,224 (25.9%)</w:t>
            </w:r>
          </w:p>
        </w:tc>
      </w:tr>
      <w:tr w:rsidR="008642E2" w:rsidRPr="005B35A3" w14:paraId="4276B8C7" w14:textId="0E161E7A" w:rsidTr="008642E2">
        <w:trPr>
          <w:cantSplit/>
        </w:trPr>
        <w:tc>
          <w:tcPr>
            <w:tcW w:w="421" w:type="dxa"/>
            <w:tcBorders>
              <w:top w:val="nil"/>
              <w:left w:val="single" w:sz="4" w:space="0" w:color="auto"/>
              <w:bottom w:val="single" w:sz="4" w:space="0" w:color="auto"/>
              <w:right w:val="single" w:sz="4" w:space="0" w:color="auto"/>
            </w:tcBorders>
            <w:vAlign w:val="center"/>
            <w:hideMark/>
          </w:tcPr>
          <w:p w14:paraId="46DCF153"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lastRenderedPageBreak/>
              <w:t>30</w:t>
            </w:r>
          </w:p>
        </w:tc>
        <w:tc>
          <w:tcPr>
            <w:tcW w:w="2551" w:type="dxa"/>
            <w:tcBorders>
              <w:top w:val="nil"/>
              <w:left w:val="nil"/>
              <w:bottom w:val="single" w:sz="4" w:space="0" w:color="auto"/>
              <w:right w:val="single" w:sz="4" w:space="0" w:color="auto"/>
            </w:tcBorders>
            <w:vAlign w:val="center"/>
            <w:hideMark/>
          </w:tcPr>
          <w:p w14:paraId="2522C89B"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Other injuries</w:t>
            </w:r>
          </w:p>
        </w:tc>
        <w:tc>
          <w:tcPr>
            <w:tcW w:w="4678" w:type="dxa"/>
            <w:tcBorders>
              <w:top w:val="nil"/>
              <w:left w:val="nil"/>
              <w:bottom w:val="single" w:sz="4" w:space="0" w:color="auto"/>
              <w:right w:val="single" w:sz="4" w:space="0" w:color="auto"/>
            </w:tcBorders>
          </w:tcPr>
          <w:p w14:paraId="0BACF673" w14:textId="1A1EA109"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S00; S01; S06; S09; S50; S51; S60; S61; S70; S71; S80; S81; S90; S91; T00; T01</w:t>
            </w:r>
          </w:p>
        </w:tc>
        <w:tc>
          <w:tcPr>
            <w:tcW w:w="4252" w:type="dxa"/>
            <w:tcBorders>
              <w:top w:val="single" w:sz="4" w:space="0" w:color="auto"/>
              <w:left w:val="nil"/>
              <w:bottom w:val="single" w:sz="4" w:space="0" w:color="auto"/>
              <w:right w:val="single" w:sz="4" w:space="0" w:color="auto"/>
            </w:tcBorders>
          </w:tcPr>
          <w:p w14:paraId="1B4DBBFA" w14:textId="4B1EBF98"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85*; 8700; 8701; 8702; 8708; 8709; 87200; 87202; 8721*; 8726*; 8727*; 8728; 8729; 8730; 8731; 87320; 87321; 87322; 87323; 87330; 87331; 87332; 87333; 8734*; 8735*; 87360; 87361; 87362; 87364; 87365; 87369; 87370; 87371; 87372; 87374; 87375; 87379; 8738; 8739; 8810*; 8811*; 8820; 8821; 8830; 8831; 8900; 8901; 8910; 8911; 8920; 8921; 8930; 8931; 894*; 9070; 9102; 9103; 9104; 9105; 9106; 9107; 9108; 9109; 9130; 9132; 9134; 9136; 9138; 9140; 9142; 9144; 9146; 9148; 9150; 9152; 9154; 9156; 9158; 9160; 9162; 9164; 9166; 9168; 9170; 9172; 9174; 9176; 9178; 9180; 9210; 9211; 9231*; 9232*; 9233; 9240*; 9241*; 9242*; 9243; 9244; 9245; 95901</w:t>
            </w:r>
          </w:p>
        </w:tc>
        <w:tc>
          <w:tcPr>
            <w:tcW w:w="1388" w:type="dxa"/>
            <w:gridSpan w:val="2"/>
            <w:tcBorders>
              <w:top w:val="nil"/>
              <w:left w:val="single" w:sz="4" w:space="0" w:color="auto"/>
              <w:bottom w:val="single" w:sz="4" w:space="0" w:color="auto"/>
              <w:right w:val="single" w:sz="4" w:space="0" w:color="auto"/>
            </w:tcBorders>
            <w:vAlign w:val="center"/>
          </w:tcPr>
          <w:p w14:paraId="019BE8FE" w14:textId="42F941EB"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1,280 (3.6%)</w:t>
            </w:r>
          </w:p>
        </w:tc>
      </w:tr>
      <w:tr w:rsidR="008642E2" w:rsidRPr="005B35A3" w14:paraId="2C647F38" w14:textId="5546145D" w:rsidTr="008642E2">
        <w:trPr>
          <w:cantSplit/>
        </w:trPr>
        <w:tc>
          <w:tcPr>
            <w:tcW w:w="421" w:type="dxa"/>
            <w:tcBorders>
              <w:top w:val="nil"/>
              <w:left w:val="single" w:sz="4" w:space="0" w:color="auto"/>
              <w:bottom w:val="single" w:sz="4" w:space="0" w:color="auto"/>
              <w:right w:val="single" w:sz="4" w:space="0" w:color="auto"/>
            </w:tcBorders>
            <w:vAlign w:val="center"/>
            <w:hideMark/>
          </w:tcPr>
          <w:p w14:paraId="5F9B754B"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31</w:t>
            </w:r>
          </w:p>
        </w:tc>
        <w:tc>
          <w:tcPr>
            <w:tcW w:w="2551" w:type="dxa"/>
            <w:tcBorders>
              <w:top w:val="nil"/>
              <w:left w:val="nil"/>
              <w:bottom w:val="single" w:sz="4" w:space="0" w:color="auto"/>
              <w:right w:val="single" w:sz="4" w:space="0" w:color="auto"/>
            </w:tcBorders>
            <w:vAlign w:val="center"/>
            <w:hideMark/>
          </w:tcPr>
          <w:p w14:paraId="69EFB7A1"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Pain</w:t>
            </w:r>
          </w:p>
        </w:tc>
        <w:tc>
          <w:tcPr>
            <w:tcW w:w="4678" w:type="dxa"/>
            <w:tcBorders>
              <w:top w:val="nil"/>
              <w:left w:val="nil"/>
              <w:bottom w:val="single" w:sz="4" w:space="0" w:color="auto"/>
              <w:right w:val="single" w:sz="4" w:space="0" w:color="auto"/>
            </w:tcBorders>
          </w:tcPr>
          <w:p w14:paraId="500623D1" w14:textId="461D2721" w:rsidR="008642E2" w:rsidRPr="005B35A3" w:rsidRDefault="008642E2" w:rsidP="008642E2">
            <w:pPr>
              <w:widowControl/>
              <w:tabs>
                <w:tab w:val="left" w:pos="2011"/>
              </w:tabs>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F45.4; G50.0; H57.1; H92.0; J39.2; K10.8; K13.7; K14.6; K62.8; M25.5; M54.2; M54.3; M54.4; M54.5; M54.6; M54.8; M54.9; M79.1; M79.2; M79.6; M89.8; N48.8; N50.8; N64.4; R07.0; R07.1; R07.2; R07.3; R07.4; R30; R39.8; R51; R52.0; R52.1; R52.2; R52.9</w:t>
            </w:r>
          </w:p>
        </w:tc>
        <w:tc>
          <w:tcPr>
            <w:tcW w:w="4252" w:type="dxa"/>
            <w:tcBorders>
              <w:top w:val="single" w:sz="4" w:space="0" w:color="auto"/>
              <w:left w:val="nil"/>
              <w:bottom w:val="single" w:sz="4" w:space="0" w:color="auto"/>
              <w:right w:val="single" w:sz="4" w:space="0" w:color="auto"/>
            </w:tcBorders>
          </w:tcPr>
          <w:p w14:paraId="4AEB7902" w14:textId="44867CCB"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30780; 30789; 33819; 3501; 37991; 3887*; 47820; 47825; 47826; 47829; 5289; 5296; 56942; 56943; 56944; 56949; 60783; 60789; 60884; 60885; 60886; 61171; 7194*; 7231; 7241; 7242; </w:t>
            </w:r>
            <w:proofErr w:type="gramStart"/>
            <w:r w:rsidRPr="005B35A3">
              <w:rPr>
                <w:rFonts w:ascii="Times New Roman" w:hAnsi="Times New Roman" w:cs="Times New Roman"/>
                <w:sz w:val="20"/>
                <w:szCs w:val="20"/>
              </w:rPr>
              <w:t>7243; 7245</w:t>
            </w:r>
            <w:proofErr w:type="gramEnd"/>
            <w:r w:rsidRPr="005B35A3">
              <w:rPr>
                <w:rFonts w:ascii="Times New Roman" w:hAnsi="Times New Roman" w:cs="Times New Roman"/>
                <w:sz w:val="20"/>
                <w:szCs w:val="20"/>
              </w:rPr>
              <w:t>; 7295; 73812; 78096; 7841; 78651; 7881; 78891</w:t>
            </w:r>
          </w:p>
        </w:tc>
        <w:tc>
          <w:tcPr>
            <w:tcW w:w="1388" w:type="dxa"/>
            <w:gridSpan w:val="2"/>
            <w:tcBorders>
              <w:top w:val="nil"/>
              <w:left w:val="single" w:sz="4" w:space="0" w:color="auto"/>
              <w:bottom w:val="single" w:sz="4" w:space="0" w:color="auto"/>
              <w:right w:val="single" w:sz="4" w:space="0" w:color="auto"/>
            </w:tcBorders>
            <w:vAlign w:val="center"/>
          </w:tcPr>
          <w:p w14:paraId="7C88278C" w14:textId="3549C735"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2,509 (7.1%)</w:t>
            </w:r>
          </w:p>
        </w:tc>
      </w:tr>
      <w:tr w:rsidR="008642E2" w:rsidRPr="005B35A3" w14:paraId="07628102" w14:textId="0E622384" w:rsidTr="008642E2">
        <w:trPr>
          <w:cantSplit/>
        </w:trPr>
        <w:tc>
          <w:tcPr>
            <w:tcW w:w="421" w:type="dxa"/>
            <w:tcBorders>
              <w:top w:val="nil"/>
              <w:left w:val="single" w:sz="4" w:space="0" w:color="auto"/>
              <w:bottom w:val="single" w:sz="4" w:space="0" w:color="auto"/>
              <w:right w:val="single" w:sz="4" w:space="0" w:color="auto"/>
            </w:tcBorders>
            <w:vAlign w:val="center"/>
            <w:hideMark/>
          </w:tcPr>
          <w:p w14:paraId="2671581E"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32</w:t>
            </w:r>
          </w:p>
        </w:tc>
        <w:tc>
          <w:tcPr>
            <w:tcW w:w="2551" w:type="dxa"/>
            <w:tcBorders>
              <w:top w:val="nil"/>
              <w:left w:val="nil"/>
              <w:bottom w:val="single" w:sz="4" w:space="0" w:color="auto"/>
              <w:right w:val="single" w:sz="4" w:space="0" w:color="auto"/>
            </w:tcBorders>
            <w:vAlign w:val="center"/>
            <w:hideMark/>
          </w:tcPr>
          <w:p w14:paraId="654E4964"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Renal</w:t>
            </w:r>
          </w:p>
        </w:tc>
        <w:tc>
          <w:tcPr>
            <w:tcW w:w="4678" w:type="dxa"/>
            <w:tcBorders>
              <w:top w:val="nil"/>
              <w:left w:val="nil"/>
              <w:bottom w:val="single" w:sz="4" w:space="0" w:color="auto"/>
              <w:right w:val="single" w:sz="4" w:space="0" w:color="auto"/>
            </w:tcBorders>
          </w:tcPr>
          <w:p w14:paraId="007FDF0E" w14:textId="35B8DDA8"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 xml:space="preserve">N00; N01; N02; N03; N04; N05; N06; N07; N08; N10; N11; N12; N13; N14; N15; N16; N17; N18; </w:t>
            </w:r>
            <w:proofErr w:type="gramStart"/>
            <w:r w:rsidRPr="005B35A3">
              <w:rPr>
                <w:rFonts w:ascii="Times New Roman" w:eastAsia="等线" w:hAnsi="Times New Roman" w:cs="Times New Roman"/>
                <w:kern w:val="0"/>
                <w:sz w:val="20"/>
                <w:szCs w:val="20"/>
              </w:rPr>
              <w:t>N19; N20</w:t>
            </w:r>
            <w:proofErr w:type="gramEnd"/>
            <w:r w:rsidRPr="005B35A3">
              <w:rPr>
                <w:rFonts w:ascii="Times New Roman" w:eastAsia="等线" w:hAnsi="Times New Roman" w:cs="Times New Roman"/>
                <w:kern w:val="0"/>
                <w:sz w:val="20"/>
                <w:szCs w:val="20"/>
              </w:rPr>
              <w:t>.0; N20.1; N20.2; N20.9; N25; N26; N28.0; N28.80; N28.88; N28.9; N29; Z49.0; Z49.1; Z49.2</w:t>
            </w:r>
          </w:p>
        </w:tc>
        <w:tc>
          <w:tcPr>
            <w:tcW w:w="4252" w:type="dxa"/>
            <w:tcBorders>
              <w:top w:val="single" w:sz="4" w:space="0" w:color="auto"/>
              <w:left w:val="nil"/>
              <w:bottom w:val="single" w:sz="4" w:space="0" w:color="auto"/>
              <w:right w:val="single" w:sz="4" w:space="0" w:color="auto"/>
            </w:tcBorders>
          </w:tcPr>
          <w:p w14:paraId="551D7756" w14:textId="3B9E1CC7"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30780; 30789; 33819; 3501; 37991; 3887*; 47820; 47825; 47826; 47829; 5289; 5296; 56942; 56943; 56944; 56949; 60783; 60789; 60884; 60885; 60886; 61171; 7194*; 7231; 7241; 7242; </w:t>
            </w:r>
            <w:proofErr w:type="gramStart"/>
            <w:r w:rsidRPr="005B35A3">
              <w:rPr>
                <w:rFonts w:ascii="Times New Roman" w:hAnsi="Times New Roman" w:cs="Times New Roman"/>
                <w:sz w:val="20"/>
                <w:szCs w:val="20"/>
              </w:rPr>
              <w:t>7243; 7245</w:t>
            </w:r>
            <w:proofErr w:type="gramEnd"/>
            <w:r w:rsidRPr="005B35A3">
              <w:rPr>
                <w:rFonts w:ascii="Times New Roman" w:hAnsi="Times New Roman" w:cs="Times New Roman"/>
                <w:sz w:val="20"/>
                <w:szCs w:val="20"/>
              </w:rPr>
              <w:t>; 7295; 73812; 78096; 7841; 78651; 7881; 78891</w:t>
            </w:r>
          </w:p>
        </w:tc>
        <w:tc>
          <w:tcPr>
            <w:tcW w:w="1388" w:type="dxa"/>
            <w:gridSpan w:val="2"/>
            <w:tcBorders>
              <w:top w:val="nil"/>
              <w:left w:val="single" w:sz="4" w:space="0" w:color="auto"/>
              <w:bottom w:val="single" w:sz="4" w:space="0" w:color="auto"/>
              <w:right w:val="single" w:sz="4" w:space="0" w:color="auto"/>
            </w:tcBorders>
            <w:vAlign w:val="center"/>
          </w:tcPr>
          <w:p w14:paraId="65F949F4" w14:textId="4C3A0F30"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9,790 (27.5%)</w:t>
            </w:r>
          </w:p>
        </w:tc>
      </w:tr>
      <w:tr w:rsidR="008642E2" w:rsidRPr="005B35A3" w14:paraId="7C4DD1D5" w14:textId="27970F07" w:rsidTr="008642E2">
        <w:trPr>
          <w:cantSplit/>
        </w:trPr>
        <w:tc>
          <w:tcPr>
            <w:tcW w:w="421" w:type="dxa"/>
            <w:tcBorders>
              <w:top w:val="nil"/>
              <w:left w:val="single" w:sz="4" w:space="0" w:color="auto"/>
              <w:bottom w:val="single" w:sz="4" w:space="0" w:color="auto"/>
              <w:right w:val="single" w:sz="4" w:space="0" w:color="auto"/>
            </w:tcBorders>
            <w:vAlign w:val="center"/>
            <w:hideMark/>
          </w:tcPr>
          <w:p w14:paraId="68FBF0FB"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33</w:t>
            </w:r>
          </w:p>
        </w:tc>
        <w:tc>
          <w:tcPr>
            <w:tcW w:w="2551" w:type="dxa"/>
            <w:tcBorders>
              <w:top w:val="nil"/>
              <w:left w:val="nil"/>
              <w:bottom w:val="single" w:sz="4" w:space="0" w:color="auto"/>
              <w:right w:val="single" w:sz="4" w:space="0" w:color="auto"/>
            </w:tcBorders>
            <w:vAlign w:val="center"/>
            <w:hideMark/>
          </w:tcPr>
          <w:p w14:paraId="2458C36C"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Respiratory</w:t>
            </w:r>
          </w:p>
        </w:tc>
        <w:tc>
          <w:tcPr>
            <w:tcW w:w="4678" w:type="dxa"/>
            <w:tcBorders>
              <w:top w:val="nil"/>
              <w:left w:val="nil"/>
              <w:bottom w:val="single" w:sz="4" w:space="0" w:color="auto"/>
              <w:right w:val="single" w:sz="4" w:space="0" w:color="auto"/>
            </w:tcBorders>
          </w:tcPr>
          <w:p w14:paraId="4D5DE9CC" w14:textId="660F44CE"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J40; J41; J42; J43; J44; J45; J47; J69; J96</w:t>
            </w:r>
          </w:p>
        </w:tc>
        <w:tc>
          <w:tcPr>
            <w:tcW w:w="4252" w:type="dxa"/>
            <w:tcBorders>
              <w:top w:val="single" w:sz="4" w:space="0" w:color="auto"/>
              <w:left w:val="nil"/>
              <w:bottom w:val="single" w:sz="4" w:space="0" w:color="auto"/>
              <w:right w:val="single" w:sz="4" w:space="0" w:color="auto"/>
            </w:tcBorders>
          </w:tcPr>
          <w:p w14:paraId="273DC3B8" w14:textId="110F5281"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490; 491*; 492*; 493*; 494*; 496; 507*; 51881; 51883; 51884</w:t>
            </w:r>
          </w:p>
        </w:tc>
        <w:tc>
          <w:tcPr>
            <w:tcW w:w="1388" w:type="dxa"/>
            <w:gridSpan w:val="2"/>
            <w:tcBorders>
              <w:top w:val="nil"/>
              <w:left w:val="single" w:sz="4" w:space="0" w:color="auto"/>
              <w:bottom w:val="single" w:sz="4" w:space="0" w:color="auto"/>
              <w:right w:val="single" w:sz="4" w:space="0" w:color="auto"/>
            </w:tcBorders>
            <w:vAlign w:val="center"/>
          </w:tcPr>
          <w:p w14:paraId="69283CE8" w14:textId="53E66D3D"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7,590 (21.3%)</w:t>
            </w:r>
          </w:p>
        </w:tc>
      </w:tr>
      <w:tr w:rsidR="008642E2" w:rsidRPr="005B35A3" w14:paraId="3BC6ED72" w14:textId="47B5876B" w:rsidTr="008642E2">
        <w:trPr>
          <w:cantSplit/>
        </w:trPr>
        <w:tc>
          <w:tcPr>
            <w:tcW w:w="421" w:type="dxa"/>
            <w:tcBorders>
              <w:top w:val="nil"/>
              <w:left w:val="single" w:sz="4" w:space="0" w:color="auto"/>
              <w:bottom w:val="single" w:sz="4" w:space="0" w:color="auto"/>
              <w:right w:val="single" w:sz="4" w:space="0" w:color="auto"/>
            </w:tcBorders>
            <w:vAlign w:val="center"/>
            <w:hideMark/>
          </w:tcPr>
          <w:p w14:paraId="5077E325"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34</w:t>
            </w:r>
          </w:p>
        </w:tc>
        <w:tc>
          <w:tcPr>
            <w:tcW w:w="2551" w:type="dxa"/>
            <w:tcBorders>
              <w:top w:val="nil"/>
              <w:left w:val="nil"/>
              <w:bottom w:val="single" w:sz="4" w:space="0" w:color="auto"/>
              <w:right w:val="single" w:sz="4" w:space="0" w:color="auto"/>
            </w:tcBorders>
            <w:vAlign w:val="center"/>
            <w:hideMark/>
          </w:tcPr>
          <w:p w14:paraId="2251EB91"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Sensory impairment</w:t>
            </w:r>
          </w:p>
        </w:tc>
        <w:tc>
          <w:tcPr>
            <w:tcW w:w="4678" w:type="dxa"/>
            <w:tcBorders>
              <w:top w:val="nil"/>
              <w:left w:val="nil"/>
              <w:bottom w:val="single" w:sz="4" w:space="0" w:color="auto"/>
              <w:right w:val="single" w:sz="4" w:space="0" w:color="auto"/>
            </w:tcBorders>
          </w:tcPr>
          <w:p w14:paraId="580CDB44" w14:textId="6BC9CCF9"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H40; H42; H53; H54; H83.3; H91; Z97.4</w:t>
            </w:r>
          </w:p>
        </w:tc>
        <w:tc>
          <w:tcPr>
            <w:tcW w:w="4252" w:type="dxa"/>
            <w:tcBorders>
              <w:top w:val="single" w:sz="4" w:space="0" w:color="auto"/>
              <w:left w:val="nil"/>
              <w:bottom w:val="single" w:sz="4" w:space="0" w:color="auto"/>
              <w:right w:val="single" w:sz="4" w:space="0" w:color="auto"/>
            </w:tcBorders>
          </w:tcPr>
          <w:p w14:paraId="5D1A1057" w14:textId="7569EF03"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36422; 3650*; 36510; 36511; 36512; 36513; 36515; 3652*; </w:t>
            </w:r>
            <w:proofErr w:type="gramStart"/>
            <w:r w:rsidRPr="005B35A3">
              <w:rPr>
                <w:rFonts w:ascii="Times New Roman" w:hAnsi="Times New Roman" w:cs="Times New Roman"/>
                <w:sz w:val="20"/>
                <w:szCs w:val="20"/>
              </w:rPr>
              <w:t>3653*;</w:t>
            </w:r>
            <w:proofErr w:type="gramEnd"/>
            <w:r w:rsidRPr="005B35A3">
              <w:rPr>
                <w:rFonts w:ascii="Times New Roman" w:hAnsi="Times New Roman" w:cs="Times New Roman"/>
                <w:sz w:val="20"/>
                <w:szCs w:val="20"/>
              </w:rPr>
              <w:t xml:space="preserve"> 3654*; 3655*; 3656*; </w:t>
            </w:r>
            <w:proofErr w:type="gramStart"/>
            <w:r w:rsidRPr="005B35A3">
              <w:rPr>
                <w:rFonts w:ascii="Times New Roman" w:hAnsi="Times New Roman" w:cs="Times New Roman"/>
                <w:sz w:val="20"/>
                <w:szCs w:val="20"/>
              </w:rPr>
              <w:t>36581;</w:t>
            </w:r>
            <w:proofErr w:type="gramEnd"/>
            <w:r w:rsidRPr="005B35A3">
              <w:rPr>
                <w:rFonts w:ascii="Times New Roman" w:hAnsi="Times New Roman" w:cs="Times New Roman"/>
                <w:sz w:val="20"/>
                <w:szCs w:val="20"/>
              </w:rPr>
              <w:t xml:space="preserve"> 36582; 36583; 36589; 3659; 3680*; 36810; 36811; </w:t>
            </w:r>
            <w:proofErr w:type="gramStart"/>
            <w:r w:rsidRPr="005B35A3">
              <w:rPr>
                <w:rFonts w:ascii="Times New Roman" w:hAnsi="Times New Roman" w:cs="Times New Roman"/>
                <w:sz w:val="20"/>
                <w:szCs w:val="20"/>
              </w:rPr>
              <w:t>36812; 36813</w:t>
            </w:r>
            <w:proofErr w:type="gramEnd"/>
            <w:r w:rsidRPr="005B35A3">
              <w:rPr>
                <w:rFonts w:ascii="Times New Roman" w:hAnsi="Times New Roman" w:cs="Times New Roman"/>
                <w:sz w:val="20"/>
                <w:szCs w:val="20"/>
              </w:rPr>
              <w:t xml:space="preserve">; 36814; </w:t>
            </w:r>
            <w:proofErr w:type="gramStart"/>
            <w:r w:rsidRPr="005B35A3">
              <w:rPr>
                <w:rFonts w:ascii="Times New Roman" w:hAnsi="Times New Roman" w:cs="Times New Roman"/>
                <w:sz w:val="20"/>
                <w:szCs w:val="20"/>
              </w:rPr>
              <w:t>36815; 3682</w:t>
            </w:r>
            <w:proofErr w:type="gramEnd"/>
            <w:r w:rsidRPr="005B35A3">
              <w:rPr>
                <w:rFonts w:ascii="Times New Roman" w:hAnsi="Times New Roman" w:cs="Times New Roman"/>
                <w:sz w:val="20"/>
                <w:szCs w:val="20"/>
              </w:rPr>
              <w:t>; 3683*; 3684*; 3685*; 3686*; 3688; 3689; 369*; 38801; 3881*; 3882; 3897; 3898; 3899; V410</w:t>
            </w:r>
          </w:p>
        </w:tc>
        <w:tc>
          <w:tcPr>
            <w:tcW w:w="1388" w:type="dxa"/>
            <w:gridSpan w:val="2"/>
            <w:tcBorders>
              <w:top w:val="nil"/>
              <w:left w:val="single" w:sz="4" w:space="0" w:color="auto"/>
              <w:bottom w:val="single" w:sz="4" w:space="0" w:color="auto"/>
              <w:right w:val="single" w:sz="4" w:space="0" w:color="auto"/>
            </w:tcBorders>
            <w:vAlign w:val="center"/>
          </w:tcPr>
          <w:p w14:paraId="1A18E65F" w14:textId="081FA14B"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2,404 (6.8%)</w:t>
            </w:r>
          </w:p>
        </w:tc>
      </w:tr>
      <w:tr w:rsidR="008642E2" w:rsidRPr="005B35A3" w14:paraId="49F5BCC1" w14:textId="484A7D76" w:rsidTr="008642E2">
        <w:trPr>
          <w:cantSplit/>
        </w:trPr>
        <w:tc>
          <w:tcPr>
            <w:tcW w:w="421" w:type="dxa"/>
            <w:tcBorders>
              <w:top w:val="nil"/>
              <w:left w:val="single" w:sz="4" w:space="0" w:color="auto"/>
              <w:bottom w:val="single" w:sz="4" w:space="0" w:color="auto"/>
              <w:right w:val="single" w:sz="4" w:space="0" w:color="auto"/>
            </w:tcBorders>
            <w:vAlign w:val="center"/>
            <w:hideMark/>
          </w:tcPr>
          <w:p w14:paraId="59900B19"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35</w:t>
            </w:r>
          </w:p>
        </w:tc>
        <w:tc>
          <w:tcPr>
            <w:tcW w:w="2551" w:type="dxa"/>
            <w:tcBorders>
              <w:top w:val="nil"/>
              <w:left w:val="nil"/>
              <w:bottom w:val="single" w:sz="4" w:space="0" w:color="auto"/>
              <w:right w:val="single" w:sz="4" w:space="0" w:color="auto"/>
            </w:tcBorders>
            <w:vAlign w:val="center"/>
            <w:hideMark/>
          </w:tcPr>
          <w:p w14:paraId="0606B260"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Thrombosis and embolism</w:t>
            </w:r>
          </w:p>
        </w:tc>
        <w:tc>
          <w:tcPr>
            <w:tcW w:w="4678" w:type="dxa"/>
            <w:tcBorders>
              <w:top w:val="nil"/>
              <w:left w:val="nil"/>
              <w:bottom w:val="single" w:sz="4" w:space="0" w:color="auto"/>
              <w:right w:val="single" w:sz="4" w:space="0" w:color="auto"/>
            </w:tcBorders>
          </w:tcPr>
          <w:p w14:paraId="6383D280" w14:textId="11C9D852"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I26; I80; I81; I82.2; I82.3; I82.8; I82.9</w:t>
            </w:r>
          </w:p>
        </w:tc>
        <w:tc>
          <w:tcPr>
            <w:tcW w:w="4252" w:type="dxa"/>
            <w:tcBorders>
              <w:top w:val="single" w:sz="4" w:space="0" w:color="auto"/>
              <w:left w:val="nil"/>
              <w:bottom w:val="single" w:sz="4" w:space="0" w:color="auto"/>
              <w:right w:val="single" w:sz="4" w:space="0" w:color="auto"/>
            </w:tcBorders>
          </w:tcPr>
          <w:p w14:paraId="16801FEB" w14:textId="15861BBF"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4150; 41512; 41513; 41519; 451*; 452; 4532; 4533; 4536; 45377; 45379; </w:t>
            </w:r>
            <w:proofErr w:type="gramStart"/>
            <w:r w:rsidRPr="005B35A3">
              <w:rPr>
                <w:rFonts w:ascii="Times New Roman" w:hAnsi="Times New Roman" w:cs="Times New Roman"/>
                <w:sz w:val="20"/>
                <w:szCs w:val="20"/>
              </w:rPr>
              <w:t>45387;</w:t>
            </w:r>
            <w:proofErr w:type="gramEnd"/>
            <w:r w:rsidRPr="005B35A3">
              <w:rPr>
                <w:rFonts w:ascii="Times New Roman" w:hAnsi="Times New Roman" w:cs="Times New Roman"/>
                <w:sz w:val="20"/>
                <w:szCs w:val="20"/>
              </w:rPr>
              <w:t xml:space="preserve"> 45389; 4539</w:t>
            </w:r>
          </w:p>
        </w:tc>
        <w:tc>
          <w:tcPr>
            <w:tcW w:w="1388" w:type="dxa"/>
            <w:gridSpan w:val="2"/>
            <w:tcBorders>
              <w:top w:val="nil"/>
              <w:left w:val="single" w:sz="4" w:space="0" w:color="auto"/>
              <w:bottom w:val="single" w:sz="4" w:space="0" w:color="auto"/>
              <w:right w:val="single" w:sz="4" w:space="0" w:color="auto"/>
            </w:tcBorders>
            <w:vAlign w:val="center"/>
          </w:tcPr>
          <w:p w14:paraId="6CBC057C" w14:textId="5D40C071"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691 (1.9%)</w:t>
            </w:r>
          </w:p>
        </w:tc>
      </w:tr>
      <w:tr w:rsidR="008642E2" w:rsidRPr="005B35A3" w14:paraId="6A1F43B3" w14:textId="042B5C4A" w:rsidTr="008642E2">
        <w:trPr>
          <w:cantSplit/>
        </w:trPr>
        <w:tc>
          <w:tcPr>
            <w:tcW w:w="421" w:type="dxa"/>
            <w:tcBorders>
              <w:top w:val="nil"/>
              <w:left w:val="single" w:sz="4" w:space="0" w:color="auto"/>
              <w:bottom w:val="single" w:sz="4" w:space="0" w:color="auto"/>
              <w:right w:val="single" w:sz="4" w:space="0" w:color="auto"/>
            </w:tcBorders>
            <w:vAlign w:val="center"/>
            <w:hideMark/>
          </w:tcPr>
          <w:p w14:paraId="73571492" w14:textId="77777777" w:rsidR="008642E2" w:rsidRPr="005B35A3" w:rsidRDefault="008642E2" w:rsidP="008642E2">
            <w:pPr>
              <w:widowControl/>
              <w:jc w:val="center"/>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36</w:t>
            </w:r>
          </w:p>
        </w:tc>
        <w:tc>
          <w:tcPr>
            <w:tcW w:w="2551" w:type="dxa"/>
            <w:tcBorders>
              <w:top w:val="nil"/>
              <w:left w:val="nil"/>
              <w:bottom w:val="single" w:sz="4" w:space="0" w:color="auto"/>
              <w:right w:val="single" w:sz="4" w:space="0" w:color="auto"/>
            </w:tcBorders>
            <w:vAlign w:val="center"/>
            <w:hideMark/>
          </w:tcPr>
          <w:p w14:paraId="6EBD2AC9" w14:textId="77777777" w:rsidR="008642E2" w:rsidRPr="005B35A3" w:rsidRDefault="008642E2" w:rsidP="008642E2">
            <w:pPr>
              <w:widowControl/>
              <w:jc w:val="left"/>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Ulcers and soft tissue disorders</w:t>
            </w:r>
          </w:p>
        </w:tc>
        <w:tc>
          <w:tcPr>
            <w:tcW w:w="4678" w:type="dxa"/>
            <w:tcBorders>
              <w:top w:val="nil"/>
              <w:left w:val="nil"/>
              <w:bottom w:val="single" w:sz="4" w:space="0" w:color="auto"/>
              <w:right w:val="single" w:sz="4" w:space="0" w:color="auto"/>
            </w:tcBorders>
          </w:tcPr>
          <w:p w14:paraId="5E02DF49" w14:textId="496843F6" w:rsidR="008642E2" w:rsidRPr="005B35A3" w:rsidRDefault="008642E2" w:rsidP="008642E2">
            <w:pPr>
              <w:widowControl/>
              <w:rPr>
                <w:rFonts w:ascii="Times New Roman" w:eastAsia="等线" w:hAnsi="Times New Roman" w:cs="Times New Roman"/>
                <w:kern w:val="0"/>
                <w:sz w:val="20"/>
                <w:szCs w:val="20"/>
              </w:rPr>
            </w:pPr>
            <w:r w:rsidRPr="005B35A3">
              <w:rPr>
                <w:rFonts w:ascii="Times New Roman" w:eastAsia="等线" w:hAnsi="Times New Roman" w:cs="Times New Roman"/>
                <w:kern w:val="0"/>
                <w:sz w:val="20"/>
                <w:szCs w:val="20"/>
              </w:rPr>
              <w:t>L89; L97; L98.4; L98.8; L98.9; M79</w:t>
            </w:r>
          </w:p>
        </w:tc>
        <w:tc>
          <w:tcPr>
            <w:tcW w:w="4252" w:type="dxa"/>
            <w:tcBorders>
              <w:top w:val="single" w:sz="4" w:space="0" w:color="auto"/>
              <w:left w:val="nil"/>
              <w:bottom w:val="single" w:sz="4" w:space="0" w:color="auto"/>
              <w:right w:val="single" w:sz="4" w:space="0" w:color="auto"/>
            </w:tcBorders>
          </w:tcPr>
          <w:p w14:paraId="7E78A536" w14:textId="0524044D" w:rsidR="008642E2" w:rsidRPr="005B35A3" w:rsidRDefault="008642E2" w:rsidP="008642E2">
            <w:pPr>
              <w:widowControl/>
              <w:rPr>
                <w:rFonts w:ascii="Times New Roman" w:hAnsi="Times New Roman" w:cs="Times New Roman"/>
                <w:sz w:val="20"/>
                <w:szCs w:val="20"/>
              </w:rPr>
            </w:pPr>
            <w:r w:rsidRPr="005B35A3">
              <w:rPr>
                <w:rFonts w:ascii="Times New Roman" w:hAnsi="Times New Roman" w:cs="Times New Roman"/>
                <w:sz w:val="20"/>
                <w:szCs w:val="20"/>
              </w:rPr>
              <w:t xml:space="preserve">7028; 7070*; 7071*; 7078; 7079; 7093; 7098; 7099; 71944; 7290; 7291; 7292; </w:t>
            </w:r>
            <w:proofErr w:type="gramStart"/>
            <w:r w:rsidRPr="005B35A3">
              <w:rPr>
                <w:rFonts w:ascii="Times New Roman" w:hAnsi="Times New Roman" w:cs="Times New Roman"/>
                <w:sz w:val="20"/>
                <w:szCs w:val="20"/>
              </w:rPr>
              <w:t>7293*;</w:t>
            </w:r>
            <w:proofErr w:type="gramEnd"/>
            <w:r w:rsidRPr="005B35A3">
              <w:rPr>
                <w:rFonts w:ascii="Times New Roman" w:hAnsi="Times New Roman" w:cs="Times New Roman"/>
                <w:sz w:val="20"/>
                <w:szCs w:val="20"/>
              </w:rPr>
              <w:t xml:space="preserve"> 7295; 7296; 7297*; 72981; 72990; 72992; 72999</w:t>
            </w:r>
          </w:p>
        </w:tc>
        <w:tc>
          <w:tcPr>
            <w:tcW w:w="1388" w:type="dxa"/>
            <w:gridSpan w:val="2"/>
            <w:tcBorders>
              <w:top w:val="nil"/>
              <w:left w:val="single" w:sz="4" w:space="0" w:color="auto"/>
              <w:bottom w:val="single" w:sz="4" w:space="0" w:color="auto"/>
              <w:right w:val="single" w:sz="4" w:space="0" w:color="auto"/>
            </w:tcBorders>
            <w:vAlign w:val="center"/>
          </w:tcPr>
          <w:p w14:paraId="0E802846" w14:textId="2977BFC6" w:rsidR="008642E2" w:rsidRPr="008642E2" w:rsidRDefault="008642E2" w:rsidP="008642E2">
            <w:pPr>
              <w:widowControl/>
              <w:jc w:val="center"/>
              <w:rPr>
                <w:rFonts w:ascii="Times New Roman" w:eastAsia="等线" w:hAnsi="Times New Roman" w:cs="Times New Roman"/>
                <w:kern w:val="0"/>
                <w:sz w:val="20"/>
                <w:szCs w:val="20"/>
              </w:rPr>
            </w:pPr>
            <w:r w:rsidRPr="008642E2">
              <w:rPr>
                <w:rFonts w:ascii="Times New Roman" w:hAnsi="Times New Roman" w:cs="Times New Roman"/>
                <w:sz w:val="20"/>
                <w:szCs w:val="20"/>
              </w:rPr>
              <w:t>2,268 (6.4%)</w:t>
            </w:r>
          </w:p>
        </w:tc>
      </w:tr>
    </w:tbl>
    <w:p w14:paraId="297044E8" w14:textId="77777777" w:rsidR="00E049AA" w:rsidRPr="005B35A3" w:rsidRDefault="00E049AA" w:rsidP="008D483D">
      <w:pPr>
        <w:pStyle w:val="src"/>
        <w:shd w:val="clear" w:color="auto" w:fill="FCFDFE"/>
        <w:spacing w:before="0" w:beforeAutospacing="0" w:after="30" w:afterAutospacing="0" w:line="360" w:lineRule="auto"/>
        <w:jc w:val="both"/>
        <w:rPr>
          <w:rFonts w:ascii="Times New Roman" w:hAnsi="Times New Roman" w:cs="Times New Roman"/>
        </w:rPr>
      </w:pPr>
      <w:r w:rsidRPr="005B35A3">
        <w:rPr>
          <w:rFonts w:ascii="Times New Roman" w:hAnsi="Times New Roman" w:cs="Times New Roman"/>
        </w:rPr>
        <w:lastRenderedPageBreak/>
        <w:t>"*" means all subcodes contained in this code.</w:t>
      </w:r>
    </w:p>
    <w:p w14:paraId="64E554F6" w14:textId="43C7EF4A" w:rsidR="006E1C03" w:rsidRPr="005B35A3" w:rsidRDefault="00E049AA" w:rsidP="008D483D">
      <w:pPr>
        <w:spacing w:line="360" w:lineRule="auto"/>
        <w:rPr>
          <w:rFonts w:ascii="Times New Roman" w:hAnsi="Times New Roman" w:cs="Times New Roman"/>
          <w:sz w:val="20"/>
          <w:szCs w:val="20"/>
        </w:rPr>
      </w:pPr>
      <w:r w:rsidRPr="005B35A3">
        <w:rPr>
          <w:rFonts w:ascii="Times New Roman" w:hAnsi="Times New Roman" w:cs="Times New Roman"/>
          <w:sz w:val="24"/>
          <w:szCs w:val="24"/>
        </w:rPr>
        <w:t xml:space="preserve">ICD, </w:t>
      </w:r>
      <w:bookmarkStart w:id="0" w:name="_Hlk187765860"/>
      <w:r w:rsidRPr="005B35A3">
        <w:rPr>
          <w:rFonts w:ascii="Times New Roman" w:hAnsi="Times New Roman" w:cs="Times New Roman"/>
          <w:sz w:val="24"/>
          <w:szCs w:val="24"/>
        </w:rPr>
        <w:t>the International Statistical Classification of Diseases and Related Health Problems</w:t>
      </w:r>
      <w:bookmarkEnd w:id="0"/>
      <w:r w:rsidR="006E1C03" w:rsidRPr="005B35A3">
        <w:rPr>
          <w:rFonts w:ascii="Times New Roman" w:hAnsi="Times New Roman" w:cs="Times New Roman" w:hint="eastAsia"/>
          <w:sz w:val="24"/>
          <w:szCs w:val="24"/>
        </w:rPr>
        <w:t xml:space="preserve">; </w:t>
      </w:r>
      <w:r w:rsidR="00F14557" w:rsidRPr="005B35A3">
        <w:rPr>
          <w:rFonts w:ascii="Times New Roman" w:hAnsi="Times New Roman" w:cs="Times New Roman" w:hint="eastAsia"/>
          <w:sz w:val="24"/>
          <w:szCs w:val="24"/>
        </w:rPr>
        <w:t>CIHI-HFRM</w:t>
      </w:r>
      <w:r w:rsidR="006E1C03" w:rsidRPr="005B35A3">
        <w:rPr>
          <w:rFonts w:ascii="Times New Roman" w:hAnsi="Times New Roman" w:cs="Times New Roman" w:hint="eastAsia"/>
          <w:sz w:val="24"/>
          <w:szCs w:val="24"/>
        </w:rPr>
        <w:t xml:space="preserve">, </w:t>
      </w:r>
      <w:r w:rsidR="00F14557" w:rsidRPr="005B35A3">
        <w:rPr>
          <w:rFonts w:ascii="Times New Roman" w:hAnsi="Times New Roman" w:cs="Times New Roman" w:hint="eastAsia"/>
          <w:sz w:val="24"/>
          <w:szCs w:val="24"/>
        </w:rPr>
        <w:t>Canadian Institute for Health Information-Hospital Frailty Risk Measure</w:t>
      </w:r>
      <w:r w:rsidR="006E1C03" w:rsidRPr="005B35A3">
        <w:rPr>
          <w:rFonts w:ascii="Times New Roman" w:hAnsi="Times New Roman" w:cs="Times New Roman" w:hint="eastAsia"/>
          <w:sz w:val="20"/>
          <w:szCs w:val="20"/>
        </w:rPr>
        <w:t>.</w:t>
      </w:r>
    </w:p>
    <w:p w14:paraId="53103619" w14:textId="426624AB" w:rsidR="008D483D" w:rsidRPr="005B35A3" w:rsidRDefault="008D483D" w:rsidP="008D483D">
      <w:pPr>
        <w:spacing w:line="360" w:lineRule="auto"/>
        <w:rPr>
          <w:rFonts w:ascii="Times New Roman" w:hAnsi="Times New Roman" w:cs="Times New Roman"/>
          <w:sz w:val="24"/>
          <w:szCs w:val="24"/>
        </w:rPr>
        <w:sectPr w:rsidR="008D483D" w:rsidRPr="005B35A3" w:rsidSect="00BC07C0">
          <w:pgSz w:w="16838" w:h="11906" w:orient="landscape"/>
          <w:pgMar w:top="1440" w:right="1800" w:bottom="1440" w:left="1800" w:header="851" w:footer="992" w:gutter="0"/>
          <w:cols w:space="425"/>
          <w:docGrid w:linePitch="312"/>
        </w:sectPr>
      </w:pPr>
    </w:p>
    <w:p w14:paraId="70EDF5A4" w14:textId="0E09FBBF" w:rsidR="00C57A6C" w:rsidRPr="005B35A3" w:rsidRDefault="00FD7218" w:rsidP="00A66E84">
      <w:pPr>
        <w:spacing w:line="360" w:lineRule="auto"/>
        <w:rPr>
          <w:rFonts w:ascii="Times New Roman" w:hAnsi="Times New Roman" w:cs="Times New Roman"/>
          <w:b/>
          <w:bCs/>
          <w:sz w:val="24"/>
          <w:szCs w:val="24"/>
          <w:lang w:val="en-AU"/>
        </w:rPr>
      </w:pPr>
      <w:r w:rsidRPr="005B35A3">
        <w:rPr>
          <w:rFonts w:ascii="Times New Roman" w:hAnsi="Times New Roman" w:cs="Times New Roman"/>
          <w:b/>
          <w:bCs/>
          <w:sz w:val="24"/>
          <w:szCs w:val="24"/>
          <w:lang w:val="en-AU"/>
        </w:rPr>
        <w:lastRenderedPageBreak/>
        <w:t xml:space="preserve">Table </w:t>
      </w:r>
      <w:r w:rsidR="00487567" w:rsidRPr="005B35A3">
        <w:rPr>
          <w:rFonts w:ascii="Times New Roman" w:hAnsi="Times New Roman" w:cs="Times New Roman"/>
          <w:b/>
          <w:bCs/>
          <w:sz w:val="24"/>
          <w:szCs w:val="24"/>
          <w:lang w:val="en-AU"/>
        </w:rPr>
        <w:t xml:space="preserve">S2. </w:t>
      </w:r>
      <w:r w:rsidR="007E65EB" w:rsidRPr="005B35A3">
        <w:rPr>
          <w:rFonts w:ascii="Times New Roman" w:hAnsi="Times New Roman" w:cs="Times New Roman"/>
          <w:b/>
          <w:bCs/>
          <w:sz w:val="24"/>
          <w:szCs w:val="24"/>
          <w:lang w:val="en-AU"/>
        </w:rPr>
        <w:t xml:space="preserve">Prevalence and weighted of the 109 ICD-10 codes included in </w:t>
      </w:r>
      <w:r w:rsidR="00F14557" w:rsidRPr="005B35A3">
        <w:rPr>
          <w:rFonts w:ascii="Times New Roman" w:hAnsi="Times New Roman" w:cs="Times New Roman"/>
          <w:b/>
          <w:bCs/>
          <w:sz w:val="24"/>
          <w:szCs w:val="24"/>
          <w:lang w:val="en-AU"/>
        </w:rPr>
        <w:t>UK-HFRS</w:t>
      </w:r>
      <w:r w:rsidR="007E65EB" w:rsidRPr="005B35A3">
        <w:rPr>
          <w:rFonts w:ascii="Times New Roman" w:hAnsi="Times New Roman" w:cs="Times New Roman"/>
          <w:b/>
          <w:bCs/>
          <w:sz w:val="24"/>
          <w:szCs w:val="24"/>
          <w:lang w:val="en-AU"/>
        </w:rPr>
        <w:t xml:space="preserve"> with mapping from ICD-10 to ICD-9</w:t>
      </w:r>
    </w:p>
    <w:tbl>
      <w:tblPr>
        <w:tblStyle w:val="a7"/>
        <w:tblW w:w="13178" w:type="dxa"/>
        <w:jc w:val="center"/>
        <w:tblLayout w:type="fixed"/>
        <w:tblCellMar>
          <w:left w:w="57" w:type="dxa"/>
          <w:right w:w="57" w:type="dxa"/>
        </w:tblCellMar>
        <w:tblLook w:val="04A0" w:firstRow="1" w:lastRow="0" w:firstColumn="1" w:lastColumn="0" w:noHBand="0" w:noVBand="1"/>
      </w:tblPr>
      <w:tblGrid>
        <w:gridCol w:w="421"/>
        <w:gridCol w:w="850"/>
        <w:gridCol w:w="851"/>
        <w:gridCol w:w="4677"/>
        <w:gridCol w:w="5103"/>
        <w:gridCol w:w="1276"/>
      </w:tblGrid>
      <w:tr w:rsidR="005B35A3" w:rsidRPr="005B35A3" w14:paraId="0B7C97EF" w14:textId="77777777" w:rsidTr="000D2446">
        <w:trPr>
          <w:cantSplit/>
          <w:trHeight w:val="20"/>
          <w:tblHeader/>
          <w:jc w:val="center"/>
        </w:trPr>
        <w:tc>
          <w:tcPr>
            <w:tcW w:w="421" w:type="dxa"/>
            <w:vAlign w:val="center"/>
            <w:hideMark/>
          </w:tcPr>
          <w:p w14:paraId="1D58EDB2" w14:textId="77777777" w:rsidR="00DD1227" w:rsidRPr="005B35A3" w:rsidRDefault="00DD1227" w:rsidP="000A1184">
            <w:pPr>
              <w:widowControl/>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No.</w:t>
            </w:r>
          </w:p>
        </w:tc>
        <w:tc>
          <w:tcPr>
            <w:tcW w:w="850" w:type="dxa"/>
            <w:vAlign w:val="center"/>
            <w:hideMark/>
          </w:tcPr>
          <w:p w14:paraId="77A38CD8" w14:textId="77777777" w:rsidR="00DD1227" w:rsidRPr="005B35A3" w:rsidRDefault="00DD1227" w:rsidP="000A1184">
            <w:pPr>
              <w:widowControl/>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Weight</w:t>
            </w:r>
          </w:p>
        </w:tc>
        <w:tc>
          <w:tcPr>
            <w:tcW w:w="851" w:type="dxa"/>
            <w:vAlign w:val="center"/>
            <w:hideMark/>
          </w:tcPr>
          <w:p w14:paraId="585F29BC" w14:textId="77777777" w:rsidR="00DD1227" w:rsidRPr="005B35A3" w:rsidRDefault="00DD1227" w:rsidP="000A1184">
            <w:pPr>
              <w:widowControl/>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ICD-10</w:t>
            </w:r>
            <w:r w:rsidRPr="005B35A3">
              <w:rPr>
                <w:rFonts w:ascii="Times New Roman" w:hAnsi="Times New Roman" w:cs="Times New Roman"/>
                <w:sz w:val="20"/>
                <w:szCs w:val="20"/>
              </w:rPr>
              <w:t>*</w:t>
            </w:r>
          </w:p>
        </w:tc>
        <w:tc>
          <w:tcPr>
            <w:tcW w:w="4677" w:type="dxa"/>
            <w:vAlign w:val="center"/>
            <w:hideMark/>
          </w:tcPr>
          <w:p w14:paraId="55D10775" w14:textId="77777777" w:rsidR="00DD1227" w:rsidRPr="005B35A3" w:rsidRDefault="00DD1227" w:rsidP="000A1184">
            <w:pPr>
              <w:widowControl/>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ICD-10 Description</w:t>
            </w:r>
          </w:p>
        </w:tc>
        <w:tc>
          <w:tcPr>
            <w:tcW w:w="5103" w:type="dxa"/>
            <w:vAlign w:val="center"/>
          </w:tcPr>
          <w:p w14:paraId="03BBA739" w14:textId="1989FEDF" w:rsidR="00DD1227" w:rsidRPr="005B35A3" w:rsidRDefault="00DD1227" w:rsidP="000A1184">
            <w:pPr>
              <w:widowControl/>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ICD-9</w:t>
            </w:r>
          </w:p>
        </w:tc>
        <w:tc>
          <w:tcPr>
            <w:tcW w:w="1276" w:type="dxa"/>
            <w:vAlign w:val="center"/>
          </w:tcPr>
          <w:p w14:paraId="668B5D06" w14:textId="23B3B92E" w:rsidR="00DD1227" w:rsidRPr="000D2446" w:rsidRDefault="00DD1227" w:rsidP="000D2446">
            <w:pPr>
              <w:widowControl/>
              <w:jc w:val="center"/>
              <w:rPr>
                <w:rFonts w:ascii="Times New Roman" w:eastAsia="宋体" w:hAnsi="Times New Roman" w:cs="Times New Roman"/>
                <w:b/>
                <w:bCs/>
                <w:kern w:val="0"/>
                <w:sz w:val="20"/>
                <w:szCs w:val="20"/>
              </w:rPr>
            </w:pPr>
            <w:r w:rsidRPr="000D2446">
              <w:rPr>
                <w:rFonts w:ascii="Times New Roman" w:eastAsia="宋体" w:hAnsi="Times New Roman" w:cs="Times New Roman"/>
                <w:b/>
                <w:bCs/>
                <w:kern w:val="0"/>
                <w:sz w:val="20"/>
                <w:szCs w:val="20"/>
              </w:rPr>
              <w:t>Prevalence</w:t>
            </w:r>
          </w:p>
        </w:tc>
      </w:tr>
      <w:tr w:rsidR="000D2446" w:rsidRPr="005B35A3" w14:paraId="530AD878" w14:textId="77777777" w:rsidTr="000D2446">
        <w:trPr>
          <w:cantSplit/>
          <w:trHeight w:val="20"/>
          <w:jc w:val="center"/>
        </w:trPr>
        <w:tc>
          <w:tcPr>
            <w:tcW w:w="421" w:type="dxa"/>
            <w:vAlign w:val="center"/>
            <w:hideMark/>
          </w:tcPr>
          <w:p w14:paraId="45DD5CC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w:t>
            </w:r>
          </w:p>
        </w:tc>
        <w:tc>
          <w:tcPr>
            <w:tcW w:w="850" w:type="dxa"/>
            <w:vAlign w:val="center"/>
            <w:hideMark/>
          </w:tcPr>
          <w:p w14:paraId="583C230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7.1</w:t>
            </w:r>
          </w:p>
        </w:tc>
        <w:tc>
          <w:tcPr>
            <w:tcW w:w="851" w:type="dxa"/>
            <w:vAlign w:val="center"/>
            <w:hideMark/>
          </w:tcPr>
          <w:p w14:paraId="1619290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F00</w:t>
            </w:r>
          </w:p>
        </w:tc>
        <w:tc>
          <w:tcPr>
            <w:tcW w:w="4677" w:type="dxa"/>
            <w:vAlign w:val="center"/>
            <w:hideMark/>
          </w:tcPr>
          <w:p w14:paraId="5E48993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Dementia in Alzheimer's disease</w:t>
            </w:r>
          </w:p>
        </w:tc>
        <w:tc>
          <w:tcPr>
            <w:tcW w:w="5103" w:type="dxa"/>
            <w:vAlign w:val="center"/>
          </w:tcPr>
          <w:p w14:paraId="2916B377" w14:textId="5E037A4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(3310 AND (2900 OR 29010 OR 29011 OR 29012 OR 29013 OR 29020 OR 29021 OR 2903 OR 29040 OR 29041 OR 29042 OR 29043)) OR (3310 AND (2940 OR 29410 OR 29411 OR 29420 OR 29421))</w:t>
            </w:r>
          </w:p>
        </w:tc>
        <w:tc>
          <w:tcPr>
            <w:tcW w:w="1276" w:type="dxa"/>
            <w:vAlign w:val="center"/>
          </w:tcPr>
          <w:p w14:paraId="222A7D04" w14:textId="3EA0B350"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539 (1.5%)</w:t>
            </w:r>
          </w:p>
        </w:tc>
      </w:tr>
      <w:tr w:rsidR="000D2446" w:rsidRPr="005B35A3" w14:paraId="4CB433B1" w14:textId="77777777" w:rsidTr="000D2446">
        <w:trPr>
          <w:cantSplit/>
          <w:trHeight w:val="20"/>
          <w:jc w:val="center"/>
        </w:trPr>
        <w:tc>
          <w:tcPr>
            <w:tcW w:w="421" w:type="dxa"/>
            <w:vAlign w:val="center"/>
            <w:hideMark/>
          </w:tcPr>
          <w:p w14:paraId="621F6183"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w:t>
            </w:r>
          </w:p>
        </w:tc>
        <w:tc>
          <w:tcPr>
            <w:tcW w:w="850" w:type="dxa"/>
            <w:vAlign w:val="center"/>
            <w:hideMark/>
          </w:tcPr>
          <w:p w14:paraId="68ECCA56"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4.4</w:t>
            </w:r>
          </w:p>
        </w:tc>
        <w:tc>
          <w:tcPr>
            <w:tcW w:w="851" w:type="dxa"/>
            <w:vAlign w:val="center"/>
            <w:hideMark/>
          </w:tcPr>
          <w:p w14:paraId="5F1B26B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G81</w:t>
            </w:r>
          </w:p>
        </w:tc>
        <w:tc>
          <w:tcPr>
            <w:tcW w:w="4677" w:type="dxa"/>
            <w:vAlign w:val="center"/>
            <w:hideMark/>
          </w:tcPr>
          <w:p w14:paraId="2FA96D1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Hemiplegia</w:t>
            </w:r>
          </w:p>
        </w:tc>
        <w:tc>
          <w:tcPr>
            <w:tcW w:w="5103" w:type="dxa"/>
            <w:vAlign w:val="center"/>
          </w:tcPr>
          <w:p w14:paraId="137695BE" w14:textId="46775B7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342*</w:t>
            </w:r>
          </w:p>
        </w:tc>
        <w:tc>
          <w:tcPr>
            <w:tcW w:w="1276" w:type="dxa"/>
            <w:vAlign w:val="center"/>
          </w:tcPr>
          <w:p w14:paraId="11CBA637" w14:textId="0149AD3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408 (1.1%)</w:t>
            </w:r>
          </w:p>
        </w:tc>
      </w:tr>
      <w:tr w:rsidR="000D2446" w:rsidRPr="005B35A3" w14:paraId="55113229" w14:textId="77777777" w:rsidTr="000D2446">
        <w:trPr>
          <w:cantSplit/>
          <w:trHeight w:val="20"/>
          <w:jc w:val="center"/>
        </w:trPr>
        <w:tc>
          <w:tcPr>
            <w:tcW w:w="421" w:type="dxa"/>
            <w:vAlign w:val="center"/>
            <w:hideMark/>
          </w:tcPr>
          <w:p w14:paraId="382FF17B"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w:t>
            </w:r>
          </w:p>
        </w:tc>
        <w:tc>
          <w:tcPr>
            <w:tcW w:w="850" w:type="dxa"/>
            <w:vAlign w:val="center"/>
            <w:hideMark/>
          </w:tcPr>
          <w:p w14:paraId="224FCFE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4</w:t>
            </w:r>
          </w:p>
        </w:tc>
        <w:tc>
          <w:tcPr>
            <w:tcW w:w="851" w:type="dxa"/>
            <w:vAlign w:val="center"/>
            <w:hideMark/>
          </w:tcPr>
          <w:p w14:paraId="6AE7B10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G30</w:t>
            </w:r>
          </w:p>
        </w:tc>
        <w:tc>
          <w:tcPr>
            <w:tcW w:w="4677" w:type="dxa"/>
            <w:vAlign w:val="center"/>
            <w:hideMark/>
          </w:tcPr>
          <w:p w14:paraId="55801B4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Alzheimer's disease</w:t>
            </w:r>
          </w:p>
        </w:tc>
        <w:tc>
          <w:tcPr>
            <w:tcW w:w="5103" w:type="dxa"/>
            <w:vAlign w:val="center"/>
          </w:tcPr>
          <w:p w14:paraId="15EC8B56" w14:textId="6BFC1A3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3310</w:t>
            </w:r>
          </w:p>
        </w:tc>
        <w:tc>
          <w:tcPr>
            <w:tcW w:w="1276" w:type="dxa"/>
            <w:vAlign w:val="center"/>
          </w:tcPr>
          <w:p w14:paraId="2EA39829" w14:textId="05659AF6"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581 (1.6%)</w:t>
            </w:r>
          </w:p>
        </w:tc>
      </w:tr>
      <w:tr w:rsidR="000D2446" w:rsidRPr="005B35A3" w14:paraId="62B4572E" w14:textId="77777777" w:rsidTr="000D2446">
        <w:trPr>
          <w:cantSplit/>
          <w:trHeight w:val="20"/>
          <w:jc w:val="center"/>
        </w:trPr>
        <w:tc>
          <w:tcPr>
            <w:tcW w:w="421" w:type="dxa"/>
            <w:vAlign w:val="center"/>
            <w:hideMark/>
          </w:tcPr>
          <w:p w14:paraId="0FBE43DC"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w:t>
            </w:r>
          </w:p>
        </w:tc>
        <w:tc>
          <w:tcPr>
            <w:tcW w:w="850" w:type="dxa"/>
            <w:vAlign w:val="center"/>
            <w:hideMark/>
          </w:tcPr>
          <w:p w14:paraId="113E172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3.7</w:t>
            </w:r>
          </w:p>
        </w:tc>
        <w:tc>
          <w:tcPr>
            <w:tcW w:w="851" w:type="dxa"/>
            <w:vAlign w:val="center"/>
            <w:hideMark/>
          </w:tcPr>
          <w:p w14:paraId="160B10E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I69</w:t>
            </w:r>
          </w:p>
        </w:tc>
        <w:tc>
          <w:tcPr>
            <w:tcW w:w="4677" w:type="dxa"/>
            <w:vAlign w:val="center"/>
            <w:hideMark/>
          </w:tcPr>
          <w:p w14:paraId="419450A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Sequelae of cerebrovascular disease</w:t>
            </w:r>
          </w:p>
        </w:tc>
        <w:tc>
          <w:tcPr>
            <w:tcW w:w="5103" w:type="dxa"/>
            <w:vAlign w:val="center"/>
          </w:tcPr>
          <w:p w14:paraId="50E744CC" w14:textId="4186050C"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438*</w:t>
            </w:r>
          </w:p>
        </w:tc>
        <w:tc>
          <w:tcPr>
            <w:tcW w:w="1276" w:type="dxa"/>
            <w:vAlign w:val="center"/>
          </w:tcPr>
          <w:p w14:paraId="71E7BFC2" w14:textId="7C302CC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860 (2.4%)</w:t>
            </w:r>
          </w:p>
        </w:tc>
      </w:tr>
      <w:tr w:rsidR="000D2446" w:rsidRPr="005B35A3" w14:paraId="7ABED143" w14:textId="77777777" w:rsidTr="000D2446">
        <w:trPr>
          <w:cantSplit/>
          <w:trHeight w:val="20"/>
          <w:jc w:val="center"/>
        </w:trPr>
        <w:tc>
          <w:tcPr>
            <w:tcW w:w="421" w:type="dxa"/>
            <w:vAlign w:val="center"/>
            <w:hideMark/>
          </w:tcPr>
          <w:p w14:paraId="3B817A8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w:t>
            </w:r>
          </w:p>
        </w:tc>
        <w:tc>
          <w:tcPr>
            <w:tcW w:w="850" w:type="dxa"/>
            <w:vAlign w:val="center"/>
            <w:hideMark/>
          </w:tcPr>
          <w:p w14:paraId="71460EF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3.6</w:t>
            </w:r>
          </w:p>
        </w:tc>
        <w:tc>
          <w:tcPr>
            <w:tcW w:w="851" w:type="dxa"/>
            <w:vAlign w:val="center"/>
            <w:hideMark/>
          </w:tcPr>
          <w:p w14:paraId="27B9F57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R29</w:t>
            </w:r>
          </w:p>
        </w:tc>
        <w:tc>
          <w:tcPr>
            <w:tcW w:w="4677" w:type="dxa"/>
            <w:vAlign w:val="center"/>
            <w:hideMark/>
          </w:tcPr>
          <w:p w14:paraId="240AFCA6"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symptoms and signs involving the nervous and musculoskeletal systems (R29.6 Tendency to fall)</w:t>
            </w:r>
          </w:p>
        </w:tc>
        <w:tc>
          <w:tcPr>
            <w:tcW w:w="5103" w:type="dxa"/>
            <w:vAlign w:val="center"/>
          </w:tcPr>
          <w:p w14:paraId="698AAB7E" w14:textId="4D7C743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7196* OR 72989 OR 7814 OR 7816 OR 7817 OR 7819* OR 7961</w:t>
            </w:r>
          </w:p>
        </w:tc>
        <w:tc>
          <w:tcPr>
            <w:tcW w:w="1276" w:type="dxa"/>
            <w:vAlign w:val="center"/>
          </w:tcPr>
          <w:p w14:paraId="548B300A" w14:textId="3BE0A79B"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646 (1.8%)</w:t>
            </w:r>
          </w:p>
        </w:tc>
      </w:tr>
      <w:tr w:rsidR="000D2446" w:rsidRPr="005B35A3" w14:paraId="51B3C3DD" w14:textId="77777777" w:rsidTr="000D2446">
        <w:trPr>
          <w:cantSplit/>
          <w:trHeight w:val="20"/>
          <w:jc w:val="center"/>
        </w:trPr>
        <w:tc>
          <w:tcPr>
            <w:tcW w:w="421" w:type="dxa"/>
            <w:vAlign w:val="center"/>
            <w:hideMark/>
          </w:tcPr>
          <w:p w14:paraId="056EEB2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w:t>
            </w:r>
          </w:p>
        </w:tc>
        <w:tc>
          <w:tcPr>
            <w:tcW w:w="850" w:type="dxa"/>
            <w:vAlign w:val="center"/>
            <w:hideMark/>
          </w:tcPr>
          <w:p w14:paraId="0B4116A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3.2</w:t>
            </w:r>
          </w:p>
        </w:tc>
        <w:tc>
          <w:tcPr>
            <w:tcW w:w="851" w:type="dxa"/>
            <w:vAlign w:val="center"/>
            <w:hideMark/>
          </w:tcPr>
          <w:p w14:paraId="5B0F07C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N39</w:t>
            </w:r>
          </w:p>
        </w:tc>
        <w:tc>
          <w:tcPr>
            <w:tcW w:w="4677" w:type="dxa"/>
            <w:vAlign w:val="center"/>
            <w:hideMark/>
          </w:tcPr>
          <w:p w14:paraId="6AAACBA3"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disorders of urinary system (including urinary tract infection and urinary incontinence)</w:t>
            </w:r>
          </w:p>
        </w:tc>
        <w:tc>
          <w:tcPr>
            <w:tcW w:w="5103" w:type="dxa"/>
            <w:vAlign w:val="center"/>
          </w:tcPr>
          <w:p w14:paraId="00E54FAF" w14:textId="3A82B65F"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5990 OR 59989 OR 5999 OR 6256 OR 7883*</w:t>
            </w:r>
          </w:p>
        </w:tc>
        <w:tc>
          <w:tcPr>
            <w:tcW w:w="1276" w:type="dxa"/>
            <w:vAlign w:val="center"/>
          </w:tcPr>
          <w:p w14:paraId="355324B3" w14:textId="4B85F2F3"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3,807 (10.7%)</w:t>
            </w:r>
          </w:p>
        </w:tc>
      </w:tr>
      <w:tr w:rsidR="000D2446" w:rsidRPr="005B35A3" w14:paraId="0CF5944F" w14:textId="77777777" w:rsidTr="000D2446">
        <w:trPr>
          <w:cantSplit/>
          <w:trHeight w:val="20"/>
          <w:jc w:val="center"/>
        </w:trPr>
        <w:tc>
          <w:tcPr>
            <w:tcW w:w="421" w:type="dxa"/>
            <w:vAlign w:val="center"/>
            <w:hideMark/>
          </w:tcPr>
          <w:p w14:paraId="786DD12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w:t>
            </w:r>
          </w:p>
        </w:tc>
        <w:tc>
          <w:tcPr>
            <w:tcW w:w="850" w:type="dxa"/>
            <w:vAlign w:val="center"/>
            <w:hideMark/>
          </w:tcPr>
          <w:p w14:paraId="27FD6CC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3.2</w:t>
            </w:r>
          </w:p>
        </w:tc>
        <w:tc>
          <w:tcPr>
            <w:tcW w:w="851" w:type="dxa"/>
            <w:vAlign w:val="center"/>
            <w:hideMark/>
          </w:tcPr>
          <w:p w14:paraId="4043F81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F05</w:t>
            </w:r>
          </w:p>
        </w:tc>
        <w:tc>
          <w:tcPr>
            <w:tcW w:w="4677" w:type="dxa"/>
            <w:vAlign w:val="center"/>
            <w:hideMark/>
          </w:tcPr>
          <w:p w14:paraId="0A929C93"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Delirium, not induced by alcohol and other psychoactive substances</w:t>
            </w:r>
          </w:p>
        </w:tc>
        <w:tc>
          <w:tcPr>
            <w:tcW w:w="5103" w:type="dxa"/>
            <w:vAlign w:val="center"/>
          </w:tcPr>
          <w:p w14:paraId="2D15A30C" w14:textId="439B3F4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2930 OR 2931</w:t>
            </w:r>
          </w:p>
        </w:tc>
        <w:tc>
          <w:tcPr>
            <w:tcW w:w="1276" w:type="dxa"/>
            <w:vAlign w:val="center"/>
          </w:tcPr>
          <w:p w14:paraId="358D68AD" w14:textId="088DF5F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835 (2.3%)</w:t>
            </w:r>
          </w:p>
        </w:tc>
      </w:tr>
      <w:tr w:rsidR="000D2446" w:rsidRPr="005B35A3" w14:paraId="65F90F3A" w14:textId="77777777" w:rsidTr="000D2446">
        <w:trPr>
          <w:cantSplit/>
          <w:trHeight w:val="20"/>
          <w:jc w:val="center"/>
        </w:trPr>
        <w:tc>
          <w:tcPr>
            <w:tcW w:w="421" w:type="dxa"/>
            <w:vAlign w:val="center"/>
            <w:hideMark/>
          </w:tcPr>
          <w:p w14:paraId="44475DE9"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w:t>
            </w:r>
          </w:p>
        </w:tc>
        <w:tc>
          <w:tcPr>
            <w:tcW w:w="850" w:type="dxa"/>
            <w:vAlign w:val="center"/>
            <w:hideMark/>
          </w:tcPr>
          <w:p w14:paraId="00EA8AD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3.2</w:t>
            </w:r>
          </w:p>
        </w:tc>
        <w:tc>
          <w:tcPr>
            <w:tcW w:w="851" w:type="dxa"/>
            <w:vAlign w:val="center"/>
            <w:hideMark/>
          </w:tcPr>
          <w:p w14:paraId="40DE043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W19</w:t>
            </w:r>
          </w:p>
        </w:tc>
        <w:tc>
          <w:tcPr>
            <w:tcW w:w="4677" w:type="dxa"/>
            <w:vAlign w:val="center"/>
            <w:hideMark/>
          </w:tcPr>
          <w:p w14:paraId="2055B510"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Unspecified fall</w:t>
            </w:r>
          </w:p>
        </w:tc>
        <w:tc>
          <w:tcPr>
            <w:tcW w:w="5103" w:type="dxa"/>
            <w:vAlign w:val="center"/>
          </w:tcPr>
          <w:p w14:paraId="16EECFC1" w14:textId="35D7DF7D"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E8889</w:t>
            </w:r>
          </w:p>
        </w:tc>
        <w:tc>
          <w:tcPr>
            <w:tcW w:w="1276" w:type="dxa"/>
            <w:vAlign w:val="center"/>
          </w:tcPr>
          <w:p w14:paraId="130FF364" w14:textId="2C5729EE"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933 (2.6%)</w:t>
            </w:r>
          </w:p>
        </w:tc>
      </w:tr>
      <w:tr w:rsidR="000D2446" w:rsidRPr="005B35A3" w14:paraId="071D34B8" w14:textId="77777777" w:rsidTr="000D2446">
        <w:trPr>
          <w:cantSplit/>
          <w:trHeight w:val="20"/>
          <w:jc w:val="center"/>
        </w:trPr>
        <w:tc>
          <w:tcPr>
            <w:tcW w:w="421" w:type="dxa"/>
            <w:vAlign w:val="center"/>
            <w:hideMark/>
          </w:tcPr>
          <w:p w14:paraId="1ECA245A"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w:t>
            </w:r>
          </w:p>
        </w:tc>
        <w:tc>
          <w:tcPr>
            <w:tcW w:w="850" w:type="dxa"/>
            <w:vAlign w:val="center"/>
            <w:hideMark/>
          </w:tcPr>
          <w:p w14:paraId="4BE142F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3.2</w:t>
            </w:r>
          </w:p>
        </w:tc>
        <w:tc>
          <w:tcPr>
            <w:tcW w:w="851" w:type="dxa"/>
            <w:vAlign w:val="center"/>
            <w:hideMark/>
          </w:tcPr>
          <w:p w14:paraId="1BD31FB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S00</w:t>
            </w:r>
          </w:p>
        </w:tc>
        <w:tc>
          <w:tcPr>
            <w:tcW w:w="4677" w:type="dxa"/>
            <w:vAlign w:val="center"/>
            <w:hideMark/>
          </w:tcPr>
          <w:p w14:paraId="0D74F12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Superficial injury of head</w:t>
            </w:r>
          </w:p>
        </w:tc>
        <w:tc>
          <w:tcPr>
            <w:tcW w:w="5103" w:type="dxa"/>
            <w:vAlign w:val="center"/>
          </w:tcPr>
          <w:p w14:paraId="6C6E4BA4" w14:textId="35A57D9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9100 OR 9101 OR 9108 OR 9109</w:t>
            </w:r>
          </w:p>
        </w:tc>
        <w:tc>
          <w:tcPr>
            <w:tcW w:w="1276" w:type="dxa"/>
            <w:vAlign w:val="center"/>
          </w:tcPr>
          <w:p w14:paraId="5A54ED37" w14:textId="6CD9E51D"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97 (0.3%)</w:t>
            </w:r>
          </w:p>
        </w:tc>
      </w:tr>
      <w:tr w:rsidR="000D2446" w:rsidRPr="005B35A3" w14:paraId="4AA874C9" w14:textId="77777777" w:rsidTr="000D2446">
        <w:trPr>
          <w:cantSplit/>
          <w:trHeight w:val="20"/>
          <w:jc w:val="center"/>
        </w:trPr>
        <w:tc>
          <w:tcPr>
            <w:tcW w:w="421" w:type="dxa"/>
            <w:vAlign w:val="center"/>
            <w:hideMark/>
          </w:tcPr>
          <w:p w14:paraId="067C333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w:t>
            </w:r>
          </w:p>
        </w:tc>
        <w:tc>
          <w:tcPr>
            <w:tcW w:w="850" w:type="dxa"/>
            <w:vAlign w:val="center"/>
            <w:hideMark/>
          </w:tcPr>
          <w:p w14:paraId="65C66E1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3</w:t>
            </w:r>
          </w:p>
        </w:tc>
        <w:tc>
          <w:tcPr>
            <w:tcW w:w="851" w:type="dxa"/>
            <w:vAlign w:val="center"/>
            <w:hideMark/>
          </w:tcPr>
          <w:p w14:paraId="08798A4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R31</w:t>
            </w:r>
          </w:p>
        </w:tc>
        <w:tc>
          <w:tcPr>
            <w:tcW w:w="4677" w:type="dxa"/>
            <w:vAlign w:val="center"/>
            <w:hideMark/>
          </w:tcPr>
          <w:p w14:paraId="39B9675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Unspecified </w:t>
            </w:r>
            <w:proofErr w:type="spellStart"/>
            <w:r w:rsidRPr="005B35A3">
              <w:rPr>
                <w:rFonts w:ascii="Times New Roman" w:eastAsia="等线" w:hAnsi="Times New Roman" w:cs="Times New Roman"/>
                <w:sz w:val="20"/>
                <w:szCs w:val="20"/>
              </w:rPr>
              <w:t>haematuria</w:t>
            </w:r>
            <w:proofErr w:type="spellEnd"/>
          </w:p>
        </w:tc>
        <w:tc>
          <w:tcPr>
            <w:tcW w:w="5103" w:type="dxa"/>
            <w:vAlign w:val="center"/>
          </w:tcPr>
          <w:p w14:paraId="0D0EBD46" w14:textId="28CF4EF7"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5997*</w:t>
            </w:r>
          </w:p>
        </w:tc>
        <w:tc>
          <w:tcPr>
            <w:tcW w:w="1276" w:type="dxa"/>
            <w:vAlign w:val="center"/>
          </w:tcPr>
          <w:p w14:paraId="18BDF68E" w14:textId="2F8A1900"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681 (1.9%)</w:t>
            </w:r>
          </w:p>
        </w:tc>
      </w:tr>
      <w:tr w:rsidR="000D2446" w:rsidRPr="005B35A3" w14:paraId="27EE73F5" w14:textId="77777777" w:rsidTr="000D2446">
        <w:trPr>
          <w:cantSplit/>
          <w:trHeight w:val="20"/>
          <w:jc w:val="center"/>
        </w:trPr>
        <w:tc>
          <w:tcPr>
            <w:tcW w:w="421" w:type="dxa"/>
            <w:vAlign w:val="center"/>
            <w:hideMark/>
          </w:tcPr>
          <w:p w14:paraId="3B951CA2"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11</w:t>
            </w:r>
          </w:p>
        </w:tc>
        <w:tc>
          <w:tcPr>
            <w:tcW w:w="850" w:type="dxa"/>
            <w:vAlign w:val="center"/>
            <w:hideMark/>
          </w:tcPr>
          <w:p w14:paraId="627855F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2.9</w:t>
            </w:r>
          </w:p>
        </w:tc>
        <w:tc>
          <w:tcPr>
            <w:tcW w:w="851" w:type="dxa"/>
            <w:vAlign w:val="center"/>
            <w:hideMark/>
          </w:tcPr>
          <w:p w14:paraId="3D8763F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B96</w:t>
            </w:r>
          </w:p>
        </w:tc>
        <w:tc>
          <w:tcPr>
            <w:tcW w:w="4677" w:type="dxa"/>
            <w:vAlign w:val="center"/>
            <w:hideMark/>
          </w:tcPr>
          <w:p w14:paraId="0E11BB4B"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bacterial agents as the cause of diseases classified to other chapters (secondary code)</w:t>
            </w:r>
          </w:p>
        </w:tc>
        <w:tc>
          <w:tcPr>
            <w:tcW w:w="5103" w:type="dxa"/>
            <w:vAlign w:val="center"/>
          </w:tcPr>
          <w:p w14:paraId="09810354" w14:textId="3415160C"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0413 OR 0414* OR 0415 OR 0416 OR 0417 OR 0418* OR 0419</w:t>
            </w:r>
          </w:p>
        </w:tc>
        <w:tc>
          <w:tcPr>
            <w:tcW w:w="1276" w:type="dxa"/>
            <w:vAlign w:val="center"/>
          </w:tcPr>
          <w:p w14:paraId="594ADC33" w14:textId="443B936F"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1,768 (5.0%)</w:t>
            </w:r>
          </w:p>
        </w:tc>
      </w:tr>
      <w:tr w:rsidR="000D2446" w:rsidRPr="005B35A3" w14:paraId="2E666A57" w14:textId="77777777" w:rsidTr="000D2446">
        <w:trPr>
          <w:cantSplit/>
          <w:trHeight w:val="20"/>
          <w:jc w:val="center"/>
        </w:trPr>
        <w:tc>
          <w:tcPr>
            <w:tcW w:w="421" w:type="dxa"/>
            <w:vAlign w:val="center"/>
            <w:hideMark/>
          </w:tcPr>
          <w:p w14:paraId="01E3594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12</w:t>
            </w:r>
          </w:p>
        </w:tc>
        <w:tc>
          <w:tcPr>
            <w:tcW w:w="850" w:type="dxa"/>
            <w:vAlign w:val="center"/>
            <w:hideMark/>
          </w:tcPr>
          <w:p w14:paraId="09E468B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2.7</w:t>
            </w:r>
          </w:p>
        </w:tc>
        <w:tc>
          <w:tcPr>
            <w:tcW w:w="851" w:type="dxa"/>
            <w:vAlign w:val="center"/>
            <w:hideMark/>
          </w:tcPr>
          <w:p w14:paraId="1A90D96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R41</w:t>
            </w:r>
          </w:p>
        </w:tc>
        <w:tc>
          <w:tcPr>
            <w:tcW w:w="4677" w:type="dxa"/>
            <w:vAlign w:val="center"/>
            <w:hideMark/>
          </w:tcPr>
          <w:p w14:paraId="41F0BDAA"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symptoms and signs involving cognitive functions and awareness</w:t>
            </w:r>
          </w:p>
        </w:tc>
        <w:tc>
          <w:tcPr>
            <w:tcW w:w="5103" w:type="dxa"/>
            <w:vAlign w:val="center"/>
          </w:tcPr>
          <w:p w14:paraId="24B83919" w14:textId="27FBACA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78093 OR 78097 OR 7818 OR 797 OR 7995*</w:t>
            </w:r>
          </w:p>
        </w:tc>
        <w:tc>
          <w:tcPr>
            <w:tcW w:w="1276" w:type="dxa"/>
            <w:vAlign w:val="center"/>
          </w:tcPr>
          <w:p w14:paraId="4BA90660" w14:textId="12503EFB"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547 (1.5%)</w:t>
            </w:r>
          </w:p>
        </w:tc>
      </w:tr>
      <w:tr w:rsidR="000D2446" w:rsidRPr="005B35A3" w14:paraId="3679CD63" w14:textId="77777777" w:rsidTr="000D2446">
        <w:trPr>
          <w:cantSplit/>
          <w:trHeight w:val="20"/>
          <w:jc w:val="center"/>
        </w:trPr>
        <w:tc>
          <w:tcPr>
            <w:tcW w:w="421" w:type="dxa"/>
            <w:vAlign w:val="center"/>
            <w:hideMark/>
          </w:tcPr>
          <w:p w14:paraId="2A0A60C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13</w:t>
            </w:r>
          </w:p>
        </w:tc>
        <w:tc>
          <w:tcPr>
            <w:tcW w:w="850" w:type="dxa"/>
            <w:vAlign w:val="center"/>
            <w:hideMark/>
          </w:tcPr>
          <w:p w14:paraId="6B30601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2.6</w:t>
            </w:r>
          </w:p>
        </w:tc>
        <w:tc>
          <w:tcPr>
            <w:tcW w:w="851" w:type="dxa"/>
            <w:vAlign w:val="center"/>
            <w:hideMark/>
          </w:tcPr>
          <w:p w14:paraId="39E3B82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R26</w:t>
            </w:r>
          </w:p>
        </w:tc>
        <w:tc>
          <w:tcPr>
            <w:tcW w:w="4677" w:type="dxa"/>
            <w:vAlign w:val="center"/>
            <w:hideMark/>
          </w:tcPr>
          <w:p w14:paraId="701CDA54"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Abnormalities of gait and mobility</w:t>
            </w:r>
          </w:p>
        </w:tc>
        <w:tc>
          <w:tcPr>
            <w:tcW w:w="5103" w:type="dxa"/>
            <w:vAlign w:val="center"/>
          </w:tcPr>
          <w:p w14:paraId="40007C44" w14:textId="7D1BDB95"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7197 OR 7812</w:t>
            </w:r>
          </w:p>
        </w:tc>
        <w:tc>
          <w:tcPr>
            <w:tcW w:w="1276" w:type="dxa"/>
            <w:vAlign w:val="center"/>
          </w:tcPr>
          <w:p w14:paraId="1DF0B5C3" w14:textId="58723C4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659 (1.9%)</w:t>
            </w:r>
          </w:p>
        </w:tc>
      </w:tr>
      <w:tr w:rsidR="000D2446" w:rsidRPr="005B35A3" w14:paraId="3B995777" w14:textId="77777777" w:rsidTr="000D2446">
        <w:trPr>
          <w:cantSplit/>
          <w:trHeight w:val="20"/>
          <w:jc w:val="center"/>
        </w:trPr>
        <w:tc>
          <w:tcPr>
            <w:tcW w:w="421" w:type="dxa"/>
            <w:vAlign w:val="center"/>
            <w:hideMark/>
          </w:tcPr>
          <w:p w14:paraId="79C916BE"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14</w:t>
            </w:r>
          </w:p>
        </w:tc>
        <w:tc>
          <w:tcPr>
            <w:tcW w:w="850" w:type="dxa"/>
            <w:vAlign w:val="center"/>
            <w:hideMark/>
          </w:tcPr>
          <w:p w14:paraId="327A77A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2.6</w:t>
            </w:r>
          </w:p>
        </w:tc>
        <w:tc>
          <w:tcPr>
            <w:tcW w:w="851" w:type="dxa"/>
            <w:vAlign w:val="center"/>
            <w:hideMark/>
          </w:tcPr>
          <w:p w14:paraId="1F4DFD0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I67</w:t>
            </w:r>
          </w:p>
        </w:tc>
        <w:tc>
          <w:tcPr>
            <w:tcW w:w="4677" w:type="dxa"/>
            <w:vAlign w:val="center"/>
            <w:hideMark/>
          </w:tcPr>
          <w:p w14:paraId="0DF156A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cerebrovascular diseases</w:t>
            </w:r>
          </w:p>
        </w:tc>
        <w:tc>
          <w:tcPr>
            <w:tcW w:w="5103" w:type="dxa"/>
            <w:vAlign w:val="center"/>
          </w:tcPr>
          <w:p w14:paraId="7E487FE6" w14:textId="30C3DD9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4359 OR 436 OR (437* NOT 4377)</w:t>
            </w:r>
          </w:p>
        </w:tc>
        <w:tc>
          <w:tcPr>
            <w:tcW w:w="1276" w:type="dxa"/>
            <w:vAlign w:val="center"/>
          </w:tcPr>
          <w:p w14:paraId="7E952AD6" w14:textId="6E5A71BA"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647 (1.8%)</w:t>
            </w:r>
          </w:p>
        </w:tc>
      </w:tr>
      <w:tr w:rsidR="000D2446" w:rsidRPr="005B35A3" w14:paraId="1E9D11D8" w14:textId="77777777" w:rsidTr="000D2446">
        <w:trPr>
          <w:cantSplit/>
          <w:trHeight w:val="20"/>
          <w:jc w:val="center"/>
        </w:trPr>
        <w:tc>
          <w:tcPr>
            <w:tcW w:w="421" w:type="dxa"/>
            <w:vAlign w:val="center"/>
            <w:hideMark/>
          </w:tcPr>
          <w:p w14:paraId="04BD56A9"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15</w:t>
            </w:r>
          </w:p>
        </w:tc>
        <w:tc>
          <w:tcPr>
            <w:tcW w:w="850" w:type="dxa"/>
            <w:vAlign w:val="center"/>
            <w:hideMark/>
          </w:tcPr>
          <w:p w14:paraId="6EB2507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2.6</w:t>
            </w:r>
          </w:p>
        </w:tc>
        <w:tc>
          <w:tcPr>
            <w:tcW w:w="851" w:type="dxa"/>
            <w:vAlign w:val="center"/>
            <w:hideMark/>
          </w:tcPr>
          <w:p w14:paraId="49C67CA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R56</w:t>
            </w:r>
          </w:p>
        </w:tc>
        <w:tc>
          <w:tcPr>
            <w:tcW w:w="4677" w:type="dxa"/>
            <w:vAlign w:val="center"/>
            <w:hideMark/>
          </w:tcPr>
          <w:p w14:paraId="5EA86017"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Convulsions, not elsewhere classified</w:t>
            </w:r>
          </w:p>
        </w:tc>
        <w:tc>
          <w:tcPr>
            <w:tcW w:w="5103" w:type="dxa"/>
            <w:vAlign w:val="center"/>
          </w:tcPr>
          <w:p w14:paraId="71907AF3" w14:textId="6517AFA8"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7803*</w:t>
            </w:r>
          </w:p>
        </w:tc>
        <w:tc>
          <w:tcPr>
            <w:tcW w:w="1276" w:type="dxa"/>
            <w:vAlign w:val="center"/>
          </w:tcPr>
          <w:p w14:paraId="7C7B3B40" w14:textId="4417337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283 (0.8%)</w:t>
            </w:r>
          </w:p>
        </w:tc>
      </w:tr>
      <w:tr w:rsidR="000D2446" w:rsidRPr="005B35A3" w14:paraId="656343F5" w14:textId="77777777" w:rsidTr="000D2446">
        <w:trPr>
          <w:cantSplit/>
          <w:trHeight w:val="20"/>
          <w:jc w:val="center"/>
        </w:trPr>
        <w:tc>
          <w:tcPr>
            <w:tcW w:w="421" w:type="dxa"/>
            <w:vAlign w:val="center"/>
            <w:hideMark/>
          </w:tcPr>
          <w:p w14:paraId="0AC24E3C"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16</w:t>
            </w:r>
          </w:p>
        </w:tc>
        <w:tc>
          <w:tcPr>
            <w:tcW w:w="850" w:type="dxa"/>
            <w:vAlign w:val="center"/>
            <w:hideMark/>
          </w:tcPr>
          <w:p w14:paraId="5B40013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2.5</w:t>
            </w:r>
          </w:p>
        </w:tc>
        <w:tc>
          <w:tcPr>
            <w:tcW w:w="851" w:type="dxa"/>
            <w:vAlign w:val="center"/>
            <w:hideMark/>
          </w:tcPr>
          <w:p w14:paraId="417B049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R40</w:t>
            </w:r>
          </w:p>
        </w:tc>
        <w:tc>
          <w:tcPr>
            <w:tcW w:w="4677" w:type="dxa"/>
            <w:vAlign w:val="center"/>
            <w:hideMark/>
          </w:tcPr>
          <w:p w14:paraId="276B6FB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Somnolence, stupor and coma</w:t>
            </w:r>
          </w:p>
        </w:tc>
        <w:tc>
          <w:tcPr>
            <w:tcW w:w="5103" w:type="dxa"/>
            <w:vAlign w:val="center"/>
          </w:tcPr>
          <w:p w14:paraId="2A7641D8" w14:textId="58BAB1C5"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7800*</w:t>
            </w:r>
          </w:p>
        </w:tc>
        <w:tc>
          <w:tcPr>
            <w:tcW w:w="1276" w:type="dxa"/>
            <w:vAlign w:val="center"/>
          </w:tcPr>
          <w:p w14:paraId="5FA8AF8B" w14:textId="2CE0FF1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330 (0.9%)</w:t>
            </w:r>
          </w:p>
        </w:tc>
      </w:tr>
      <w:tr w:rsidR="000D2446" w:rsidRPr="005B35A3" w14:paraId="051E8F0E" w14:textId="77777777" w:rsidTr="000D2446">
        <w:trPr>
          <w:cantSplit/>
          <w:trHeight w:val="20"/>
          <w:jc w:val="center"/>
        </w:trPr>
        <w:tc>
          <w:tcPr>
            <w:tcW w:w="421" w:type="dxa"/>
            <w:vAlign w:val="center"/>
            <w:hideMark/>
          </w:tcPr>
          <w:p w14:paraId="2C32ED6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17</w:t>
            </w:r>
          </w:p>
        </w:tc>
        <w:tc>
          <w:tcPr>
            <w:tcW w:w="850" w:type="dxa"/>
            <w:vAlign w:val="center"/>
            <w:hideMark/>
          </w:tcPr>
          <w:p w14:paraId="38C9D19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2.4</w:t>
            </w:r>
          </w:p>
        </w:tc>
        <w:tc>
          <w:tcPr>
            <w:tcW w:w="851" w:type="dxa"/>
            <w:vAlign w:val="center"/>
            <w:hideMark/>
          </w:tcPr>
          <w:p w14:paraId="3179A961"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T83</w:t>
            </w:r>
          </w:p>
        </w:tc>
        <w:tc>
          <w:tcPr>
            <w:tcW w:w="4677" w:type="dxa"/>
            <w:vAlign w:val="center"/>
            <w:hideMark/>
          </w:tcPr>
          <w:p w14:paraId="2363B1D3"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Complications of genitourinary prosthetic device, implants and grafts</w:t>
            </w:r>
          </w:p>
        </w:tc>
        <w:tc>
          <w:tcPr>
            <w:tcW w:w="5103" w:type="dxa"/>
            <w:vAlign w:val="center"/>
          </w:tcPr>
          <w:p w14:paraId="551C2454" w14:textId="0D42C86F"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6293* OR 9963* OR 99664 OR 99665 OR 99676</w:t>
            </w:r>
          </w:p>
        </w:tc>
        <w:tc>
          <w:tcPr>
            <w:tcW w:w="1276" w:type="dxa"/>
            <w:vAlign w:val="center"/>
          </w:tcPr>
          <w:p w14:paraId="42A9BF59" w14:textId="768EF32F"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220 (0.6%)</w:t>
            </w:r>
          </w:p>
        </w:tc>
      </w:tr>
      <w:tr w:rsidR="000D2446" w:rsidRPr="005B35A3" w14:paraId="4C994A0E" w14:textId="77777777" w:rsidTr="000D2446">
        <w:trPr>
          <w:cantSplit/>
          <w:trHeight w:val="20"/>
          <w:jc w:val="center"/>
        </w:trPr>
        <w:tc>
          <w:tcPr>
            <w:tcW w:w="421" w:type="dxa"/>
            <w:vAlign w:val="center"/>
            <w:hideMark/>
          </w:tcPr>
          <w:p w14:paraId="0062B7C6"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18</w:t>
            </w:r>
          </w:p>
        </w:tc>
        <w:tc>
          <w:tcPr>
            <w:tcW w:w="850" w:type="dxa"/>
            <w:vAlign w:val="center"/>
            <w:hideMark/>
          </w:tcPr>
          <w:p w14:paraId="6630D66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2.4</w:t>
            </w:r>
          </w:p>
        </w:tc>
        <w:tc>
          <w:tcPr>
            <w:tcW w:w="851" w:type="dxa"/>
            <w:vAlign w:val="center"/>
            <w:hideMark/>
          </w:tcPr>
          <w:p w14:paraId="7A9F404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S06</w:t>
            </w:r>
          </w:p>
        </w:tc>
        <w:tc>
          <w:tcPr>
            <w:tcW w:w="4677" w:type="dxa"/>
            <w:vAlign w:val="center"/>
            <w:hideMark/>
          </w:tcPr>
          <w:p w14:paraId="4A72F2B6"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Intracranial injury</w:t>
            </w:r>
          </w:p>
        </w:tc>
        <w:tc>
          <w:tcPr>
            <w:tcW w:w="5103" w:type="dxa"/>
            <w:vAlign w:val="center"/>
          </w:tcPr>
          <w:p w14:paraId="2E7C560D" w14:textId="560FF316"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800* NOT (8000* OR 8005*) OR 801* NOT (8010* OR 8015*) OR 803* NOT (8030* OR 8035*) OR 804* NOT (8040* OR 8045*) OR 85* OR  9070</w:t>
            </w:r>
          </w:p>
        </w:tc>
        <w:tc>
          <w:tcPr>
            <w:tcW w:w="1276" w:type="dxa"/>
            <w:vAlign w:val="center"/>
          </w:tcPr>
          <w:p w14:paraId="36D60C0E" w14:textId="5796E043"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649 (1.8%)</w:t>
            </w:r>
          </w:p>
        </w:tc>
      </w:tr>
      <w:tr w:rsidR="000D2446" w:rsidRPr="005B35A3" w14:paraId="53CE4317" w14:textId="77777777" w:rsidTr="000D2446">
        <w:trPr>
          <w:cantSplit/>
          <w:trHeight w:val="20"/>
          <w:jc w:val="center"/>
        </w:trPr>
        <w:tc>
          <w:tcPr>
            <w:tcW w:w="421" w:type="dxa"/>
            <w:vAlign w:val="center"/>
            <w:hideMark/>
          </w:tcPr>
          <w:p w14:paraId="2FBAD42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19</w:t>
            </w:r>
          </w:p>
        </w:tc>
        <w:tc>
          <w:tcPr>
            <w:tcW w:w="850" w:type="dxa"/>
            <w:vAlign w:val="center"/>
            <w:hideMark/>
          </w:tcPr>
          <w:p w14:paraId="2D6A9B1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2.3</w:t>
            </w:r>
          </w:p>
        </w:tc>
        <w:tc>
          <w:tcPr>
            <w:tcW w:w="851" w:type="dxa"/>
            <w:vAlign w:val="center"/>
            <w:hideMark/>
          </w:tcPr>
          <w:p w14:paraId="6DCB910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S42</w:t>
            </w:r>
          </w:p>
        </w:tc>
        <w:tc>
          <w:tcPr>
            <w:tcW w:w="4677" w:type="dxa"/>
            <w:vAlign w:val="center"/>
            <w:hideMark/>
          </w:tcPr>
          <w:p w14:paraId="35886A34"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Fracture of shoulder and upper arm</w:t>
            </w:r>
          </w:p>
        </w:tc>
        <w:tc>
          <w:tcPr>
            <w:tcW w:w="5103" w:type="dxa"/>
            <w:vAlign w:val="center"/>
          </w:tcPr>
          <w:p w14:paraId="1735A47F" w14:textId="3CED65A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810* OR 811* OR 812*</w:t>
            </w:r>
          </w:p>
        </w:tc>
        <w:tc>
          <w:tcPr>
            <w:tcW w:w="1276" w:type="dxa"/>
            <w:vAlign w:val="center"/>
          </w:tcPr>
          <w:p w14:paraId="4D5F15A5" w14:textId="206E91C2"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261 (0.7%)</w:t>
            </w:r>
          </w:p>
        </w:tc>
      </w:tr>
      <w:tr w:rsidR="000D2446" w:rsidRPr="005B35A3" w14:paraId="7482772A" w14:textId="77777777" w:rsidTr="000D2446">
        <w:trPr>
          <w:cantSplit/>
          <w:trHeight w:val="20"/>
          <w:jc w:val="center"/>
        </w:trPr>
        <w:tc>
          <w:tcPr>
            <w:tcW w:w="421" w:type="dxa"/>
            <w:vAlign w:val="center"/>
            <w:hideMark/>
          </w:tcPr>
          <w:p w14:paraId="2AF0B5A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20</w:t>
            </w:r>
          </w:p>
        </w:tc>
        <w:tc>
          <w:tcPr>
            <w:tcW w:w="850" w:type="dxa"/>
            <w:vAlign w:val="center"/>
            <w:hideMark/>
          </w:tcPr>
          <w:p w14:paraId="6F74A70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2.3</w:t>
            </w:r>
          </w:p>
        </w:tc>
        <w:tc>
          <w:tcPr>
            <w:tcW w:w="851" w:type="dxa"/>
            <w:vAlign w:val="center"/>
            <w:hideMark/>
          </w:tcPr>
          <w:p w14:paraId="69385A3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E87</w:t>
            </w:r>
          </w:p>
        </w:tc>
        <w:tc>
          <w:tcPr>
            <w:tcW w:w="4677" w:type="dxa"/>
            <w:vAlign w:val="center"/>
            <w:hideMark/>
          </w:tcPr>
          <w:p w14:paraId="31EA8D8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disorders of fluid, electrolyte and acid-base balance</w:t>
            </w:r>
          </w:p>
        </w:tc>
        <w:tc>
          <w:tcPr>
            <w:tcW w:w="5103" w:type="dxa"/>
            <w:vAlign w:val="center"/>
          </w:tcPr>
          <w:p w14:paraId="5B2345C2" w14:textId="7A610576"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276* NOT 2765*</w:t>
            </w:r>
          </w:p>
        </w:tc>
        <w:tc>
          <w:tcPr>
            <w:tcW w:w="1276" w:type="dxa"/>
            <w:vAlign w:val="center"/>
          </w:tcPr>
          <w:p w14:paraId="0E447D2A" w14:textId="741CA4F0"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5,125 (14.4%)</w:t>
            </w:r>
          </w:p>
        </w:tc>
      </w:tr>
      <w:tr w:rsidR="000D2446" w:rsidRPr="005B35A3" w14:paraId="4039694C" w14:textId="77777777" w:rsidTr="000D2446">
        <w:trPr>
          <w:cantSplit/>
          <w:trHeight w:val="20"/>
          <w:jc w:val="center"/>
        </w:trPr>
        <w:tc>
          <w:tcPr>
            <w:tcW w:w="421" w:type="dxa"/>
            <w:vAlign w:val="center"/>
            <w:hideMark/>
          </w:tcPr>
          <w:p w14:paraId="4C228E5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21</w:t>
            </w:r>
          </w:p>
        </w:tc>
        <w:tc>
          <w:tcPr>
            <w:tcW w:w="850" w:type="dxa"/>
            <w:vAlign w:val="center"/>
            <w:hideMark/>
          </w:tcPr>
          <w:p w14:paraId="64BB00F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2.3</w:t>
            </w:r>
          </w:p>
        </w:tc>
        <w:tc>
          <w:tcPr>
            <w:tcW w:w="851" w:type="dxa"/>
            <w:vAlign w:val="center"/>
            <w:hideMark/>
          </w:tcPr>
          <w:p w14:paraId="7520AC0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M25</w:t>
            </w:r>
          </w:p>
        </w:tc>
        <w:tc>
          <w:tcPr>
            <w:tcW w:w="4677" w:type="dxa"/>
            <w:vAlign w:val="center"/>
            <w:hideMark/>
          </w:tcPr>
          <w:p w14:paraId="0174F133"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joint disorders, not elsewhere classified</w:t>
            </w:r>
          </w:p>
        </w:tc>
        <w:tc>
          <w:tcPr>
            <w:tcW w:w="5103" w:type="dxa"/>
            <w:vAlign w:val="center"/>
          </w:tcPr>
          <w:p w14:paraId="4642DAFE" w14:textId="771B8B9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7190* OR 7191* OR (7194* NOT 71944) OR 7195* OR 7198* OR 7199*</w:t>
            </w:r>
          </w:p>
        </w:tc>
        <w:tc>
          <w:tcPr>
            <w:tcW w:w="1276" w:type="dxa"/>
            <w:vAlign w:val="center"/>
          </w:tcPr>
          <w:p w14:paraId="7E55E4DA" w14:textId="6B59F612"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652 (1.8%)</w:t>
            </w:r>
          </w:p>
        </w:tc>
      </w:tr>
      <w:tr w:rsidR="000D2446" w:rsidRPr="005B35A3" w14:paraId="598C2B3B" w14:textId="77777777" w:rsidTr="000D2446">
        <w:trPr>
          <w:cantSplit/>
          <w:trHeight w:val="20"/>
          <w:jc w:val="center"/>
        </w:trPr>
        <w:tc>
          <w:tcPr>
            <w:tcW w:w="421" w:type="dxa"/>
            <w:vAlign w:val="center"/>
            <w:hideMark/>
          </w:tcPr>
          <w:p w14:paraId="75894F6A"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22</w:t>
            </w:r>
          </w:p>
        </w:tc>
        <w:tc>
          <w:tcPr>
            <w:tcW w:w="850" w:type="dxa"/>
            <w:vAlign w:val="center"/>
            <w:hideMark/>
          </w:tcPr>
          <w:p w14:paraId="2FB8884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2.3</w:t>
            </w:r>
          </w:p>
        </w:tc>
        <w:tc>
          <w:tcPr>
            <w:tcW w:w="851" w:type="dxa"/>
            <w:vAlign w:val="center"/>
            <w:hideMark/>
          </w:tcPr>
          <w:p w14:paraId="5551AFF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E86</w:t>
            </w:r>
          </w:p>
        </w:tc>
        <w:tc>
          <w:tcPr>
            <w:tcW w:w="4677" w:type="dxa"/>
            <w:vAlign w:val="center"/>
            <w:hideMark/>
          </w:tcPr>
          <w:p w14:paraId="39D76C58"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Volume depletion</w:t>
            </w:r>
          </w:p>
        </w:tc>
        <w:tc>
          <w:tcPr>
            <w:tcW w:w="5103" w:type="dxa"/>
            <w:vAlign w:val="center"/>
          </w:tcPr>
          <w:p w14:paraId="391CBACA" w14:textId="76C7B05E"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2765*</w:t>
            </w:r>
          </w:p>
        </w:tc>
        <w:tc>
          <w:tcPr>
            <w:tcW w:w="1276" w:type="dxa"/>
            <w:vAlign w:val="center"/>
          </w:tcPr>
          <w:p w14:paraId="186443DD" w14:textId="012D4A7F"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2,356 (6.6%)</w:t>
            </w:r>
          </w:p>
        </w:tc>
      </w:tr>
      <w:tr w:rsidR="000D2446" w:rsidRPr="005B35A3" w14:paraId="4135D8CB" w14:textId="77777777" w:rsidTr="000D2446">
        <w:trPr>
          <w:cantSplit/>
          <w:trHeight w:val="20"/>
          <w:jc w:val="center"/>
        </w:trPr>
        <w:tc>
          <w:tcPr>
            <w:tcW w:w="421" w:type="dxa"/>
            <w:vAlign w:val="center"/>
            <w:hideMark/>
          </w:tcPr>
          <w:p w14:paraId="71636E3E"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23</w:t>
            </w:r>
          </w:p>
        </w:tc>
        <w:tc>
          <w:tcPr>
            <w:tcW w:w="850" w:type="dxa"/>
            <w:vAlign w:val="center"/>
            <w:hideMark/>
          </w:tcPr>
          <w:p w14:paraId="0E892B6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2.2</w:t>
            </w:r>
          </w:p>
        </w:tc>
        <w:tc>
          <w:tcPr>
            <w:tcW w:w="851" w:type="dxa"/>
            <w:vAlign w:val="center"/>
            <w:hideMark/>
          </w:tcPr>
          <w:p w14:paraId="3F51B64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R54</w:t>
            </w:r>
          </w:p>
        </w:tc>
        <w:tc>
          <w:tcPr>
            <w:tcW w:w="4677" w:type="dxa"/>
            <w:vAlign w:val="center"/>
            <w:hideMark/>
          </w:tcPr>
          <w:p w14:paraId="3CC98DD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Senility</w:t>
            </w:r>
          </w:p>
        </w:tc>
        <w:tc>
          <w:tcPr>
            <w:tcW w:w="5103" w:type="dxa"/>
            <w:vAlign w:val="center"/>
          </w:tcPr>
          <w:p w14:paraId="3475DB27" w14:textId="65C5F81D"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797</w:t>
            </w:r>
          </w:p>
        </w:tc>
        <w:tc>
          <w:tcPr>
            <w:tcW w:w="1276" w:type="dxa"/>
            <w:vAlign w:val="center"/>
          </w:tcPr>
          <w:p w14:paraId="1B52593A" w14:textId="3FA3CA6E"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11 (&lt;0.1%)</w:t>
            </w:r>
          </w:p>
        </w:tc>
      </w:tr>
      <w:tr w:rsidR="000D2446" w:rsidRPr="005B35A3" w14:paraId="11A63117" w14:textId="77777777" w:rsidTr="000D2446">
        <w:trPr>
          <w:cantSplit/>
          <w:trHeight w:val="20"/>
          <w:jc w:val="center"/>
        </w:trPr>
        <w:tc>
          <w:tcPr>
            <w:tcW w:w="421" w:type="dxa"/>
            <w:vAlign w:val="center"/>
            <w:hideMark/>
          </w:tcPr>
          <w:p w14:paraId="49CAAB9A"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lastRenderedPageBreak/>
              <w:t>24</w:t>
            </w:r>
          </w:p>
        </w:tc>
        <w:tc>
          <w:tcPr>
            <w:tcW w:w="850" w:type="dxa"/>
            <w:vAlign w:val="center"/>
            <w:hideMark/>
          </w:tcPr>
          <w:p w14:paraId="7F26143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2.1</w:t>
            </w:r>
          </w:p>
        </w:tc>
        <w:tc>
          <w:tcPr>
            <w:tcW w:w="851" w:type="dxa"/>
            <w:vAlign w:val="center"/>
            <w:hideMark/>
          </w:tcPr>
          <w:p w14:paraId="72E1DFE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Z50</w:t>
            </w:r>
          </w:p>
        </w:tc>
        <w:tc>
          <w:tcPr>
            <w:tcW w:w="4677" w:type="dxa"/>
            <w:vAlign w:val="center"/>
            <w:hideMark/>
          </w:tcPr>
          <w:p w14:paraId="5E56EEF0"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Care involving use of rehabilitation procedures</w:t>
            </w:r>
          </w:p>
        </w:tc>
        <w:tc>
          <w:tcPr>
            <w:tcW w:w="5103" w:type="dxa"/>
            <w:vAlign w:val="center"/>
          </w:tcPr>
          <w:p w14:paraId="5078B004" w14:textId="76CC550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V57*</w:t>
            </w:r>
          </w:p>
        </w:tc>
        <w:tc>
          <w:tcPr>
            <w:tcW w:w="1276" w:type="dxa"/>
            <w:vAlign w:val="center"/>
          </w:tcPr>
          <w:p w14:paraId="4819678C" w14:textId="68E52860"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0 (0.0%)</w:t>
            </w:r>
          </w:p>
        </w:tc>
      </w:tr>
      <w:tr w:rsidR="000D2446" w:rsidRPr="005B35A3" w14:paraId="624A9C71" w14:textId="77777777" w:rsidTr="000D2446">
        <w:trPr>
          <w:cantSplit/>
          <w:trHeight w:val="20"/>
          <w:jc w:val="center"/>
        </w:trPr>
        <w:tc>
          <w:tcPr>
            <w:tcW w:w="421" w:type="dxa"/>
            <w:vAlign w:val="center"/>
            <w:hideMark/>
          </w:tcPr>
          <w:p w14:paraId="2FB600EB"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25</w:t>
            </w:r>
          </w:p>
        </w:tc>
        <w:tc>
          <w:tcPr>
            <w:tcW w:w="850" w:type="dxa"/>
            <w:vAlign w:val="center"/>
            <w:hideMark/>
          </w:tcPr>
          <w:p w14:paraId="744E0EB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2.1</w:t>
            </w:r>
          </w:p>
        </w:tc>
        <w:tc>
          <w:tcPr>
            <w:tcW w:w="851" w:type="dxa"/>
            <w:vAlign w:val="center"/>
            <w:hideMark/>
          </w:tcPr>
          <w:p w14:paraId="71983A8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F03</w:t>
            </w:r>
          </w:p>
        </w:tc>
        <w:tc>
          <w:tcPr>
            <w:tcW w:w="4677" w:type="dxa"/>
            <w:vAlign w:val="center"/>
            <w:hideMark/>
          </w:tcPr>
          <w:p w14:paraId="780B47F4"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Unspecified dementia</w:t>
            </w:r>
          </w:p>
        </w:tc>
        <w:tc>
          <w:tcPr>
            <w:tcW w:w="5103" w:type="dxa"/>
            <w:vAlign w:val="center"/>
          </w:tcPr>
          <w:p w14:paraId="09D2A27C" w14:textId="17E6442F"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((290* NOT 2904*) OR 2942*) NOT 3310</w:t>
            </w:r>
          </w:p>
        </w:tc>
        <w:tc>
          <w:tcPr>
            <w:tcW w:w="1276" w:type="dxa"/>
            <w:vAlign w:val="center"/>
          </w:tcPr>
          <w:p w14:paraId="63D44AE8" w14:textId="6549258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824 (2.3%)</w:t>
            </w:r>
          </w:p>
        </w:tc>
      </w:tr>
      <w:tr w:rsidR="000D2446" w:rsidRPr="005B35A3" w14:paraId="4DF175A8" w14:textId="77777777" w:rsidTr="000D2446">
        <w:trPr>
          <w:cantSplit/>
          <w:trHeight w:val="20"/>
          <w:jc w:val="center"/>
        </w:trPr>
        <w:tc>
          <w:tcPr>
            <w:tcW w:w="421" w:type="dxa"/>
            <w:vAlign w:val="center"/>
            <w:hideMark/>
          </w:tcPr>
          <w:p w14:paraId="6360860C"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26</w:t>
            </w:r>
          </w:p>
        </w:tc>
        <w:tc>
          <w:tcPr>
            <w:tcW w:w="850" w:type="dxa"/>
            <w:vAlign w:val="center"/>
            <w:hideMark/>
          </w:tcPr>
          <w:p w14:paraId="090362E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2.1</w:t>
            </w:r>
          </w:p>
        </w:tc>
        <w:tc>
          <w:tcPr>
            <w:tcW w:w="851" w:type="dxa"/>
            <w:vAlign w:val="center"/>
            <w:hideMark/>
          </w:tcPr>
          <w:p w14:paraId="61F560D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W18</w:t>
            </w:r>
          </w:p>
        </w:tc>
        <w:tc>
          <w:tcPr>
            <w:tcW w:w="4677" w:type="dxa"/>
            <w:vAlign w:val="center"/>
            <w:hideMark/>
          </w:tcPr>
          <w:p w14:paraId="1D91627D" w14:textId="77777777" w:rsidR="000D2446" w:rsidRPr="005B35A3" w:rsidRDefault="000D2446" w:rsidP="000D2446">
            <w:pPr>
              <w:widowControl/>
              <w:rPr>
                <w:rFonts w:ascii="Times New Roman" w:eastAsia="宋体" w:hAnsi="Times New Roman" w:cs="Times New Roman"/>
                <w:kern w:val="0"/>
                <w:sz w:val="20"/>
                <w:szCs w:val="20"/>
              </w:rPr>
            </w:pPr>
            <w:proofErr w:type="gramStart"/>
            <w:r w:rsidRPr="005B35A3">
              <w:rPr>
                <w:rFonts w:ascii="Times New Roman" w:eastAsia="等线" w:hAnsi="Times New Roman" w:cs="Times New Roman"/>
                <w:sz w:val="20"/>
                <w:szCs w:val="20"/>
              </w:rPr>
              <w:t>Other</w:t>
            </w:r>
            <w:proofErr w:type="gramEnd"/>
            <w:r w:rsidRPr="005B35A3">
              <w:rPr>
                <w:rFonts w:ascii="Times New Roman" w:eastAsia="等线" w:hAnsi="Times New Roman" w:cs="Times New Roman"/>
                <w:sz w:val="20"/>
                <w:szCs w:val="20"/>
              </w:rPr>
              <w:t xml:space="preserve"> fall on same level</w:t>
            </w:r>
          </w:p>
        </w:tc>
        <w:tc>
          <w:tcPr>
            <w:tcW w:w="5103" w:type="dxa"/>
            <w:vAlign w:val="center"/>
          </w:tcPr>
          <w:p w14:paraId="33599BA0" w14:textId="77D28EB8"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E8846 OR E8859 OR E8888 OR E9177 OR E9178</w:t>
            </w:r>
          </w:p>
        </w:tc>
        <w:tc>
          <w:tcPr>
            <w:tcW w:w="1276" w:type="dxa"/>
            <w:vAlign w:val="center"/>
          </w:tcPr>
          <w:p w14:paraId="6D7C2056" w14:textId="0BFF2122"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1,126 (3.2%)</w:t>
            </w:r>
          </w:p>
        </w:tc>
      </w:tr>
      <w:tr w:rsidR="000D2446" w:rsidRPr="005B35A3" w14:paraId="76EBA4DD" w14:textId="77777777" w:rsidTr="000D2446">
        <w:trPr>
          <w:cantSplit/>
          <w:trHeight w:val="20"/>
          <w:jc w:val="center"/>
        </w:trPr>
        <w:tc>
          <w:tcPr>
            <w:tcW w:w="421" w:type="dxa"/>
            <w:vAlign w:val="center"/>
            <w:hideMark/>
          </w:tcPr>
          <w:p w14:paraId="433B95F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27</w:t>
            </w:r>
          </w:p>
        </w:tc>
        <w:tc>
          <w:tcPr>
            <w:tcW w:w="850" w:type="dxa"/>
            <w:vAlign w:val="center"/>
            <w:hideMark/>
          </w:tcPr>
          <w:p w14:paraId="5FF4AF5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w:t>
            </w:r>
          </w:p>
        </w:tc>
        <w:tc>
          <w:tcPr>
            <w:tcW w:w="851" w:type="dxa"/>
            <w:vAlign w:val="center"/>
            <w:hideMark/>
          </w:tcPr>
          <w:p w14:paraId="48F8A16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Z75</w:t>
            </w:r>
          </w:p>
        </w:tc>
        <w:tc>
          <w:tcPr>
            <w:tcW w:w="4677" w:type="dxa"/>
            <w:vAlign w:val="center"/>
            <w:hideMark/>
          </w:tcPr>
          <w:p w14:paraId="05550114"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Problems related to medical facilities and other health care</w:t>
            </w:r>
          </w:p>
        </w:tc>
        <w:tc>
          <w:tcPr>
            <w:tcW w:w="5103" w:type="dxa"/>
            <w:vAlign w:val="center"/>
          </w:tcPr>
          <w:p w14:paraId="09B7518C" w14:textId="63BA2C44"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V605 OR V63*</w:t>
            </w:r>
          </w:p>
        </w:tc>
        <w:tc>
          <w:tcPr>
            <w:tcW w:w="1276" w:type="dxa"/>
            <w:vAlign w:val="center"/>
          </w:tcPr>
          <w:p w14:paraId="29171E21" w14:textId="7A3CA12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13 (&lt;0.1%)</w:t>
            </w:r>
          </w:p>
        </w:tc>
      </w:tr>
      <w:tr w:rsidR="000D2446" w:rsidRPr="005B35A3" w14:paraId="79851AE4" w14:textId="77777777" w:rsidTr="000D2446">
        <w:trPr>
          <w:cantSplit/>
          <w:trHeight w:val="20"/>
          <w:jc w:val="center"/>
        </w:trPr>
        <w:tc>
          <w:tcPr>
            <w:tcW w:w="421" w:type="dxa"/>
            <w:vAlign w:val="center"/>
            <w:hideMark/>
          </w:tcPr>
          <w:p w14:paraId="49209A10"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28</w:t>
            </w:r>
          </w:p>
        </w:tc>
        <w:tc>
          <w:tcPr>
            <w:tcW w:w="850" w:type="dxa"/>
            <w:vAlign w:val="center"/>
            <w:hideMark/>
          </w:tcPr>
          <w:p w14:paraId="02C3215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w:t>
            </w:r>
          </w:p>
        </w:tc>
        <w:tc>
          <w:tcPr>
            <w:tcW w:w="851" w:type="dxa"/>
            <w:vAlign w:val="center"/>
            <w:hideMark/>
          </w:tcPr>
          <w:p w14:paraId="12E2018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F01</w:t>
            </w:r>
          </w:p>
        </w:tc>
        <w:tc>
          <w:tcPr>
            <w:tcW w:w="4677" w:type="dxa"/>
            <w:vAlign w:val="center"/>
            <w:hideMark/>
          </w:tcPr>
          <w:p w14:paraId="0361A7D6"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Vascular dementia</w:t>
            </w:r>
          </w:p>
        </w:tc>
        <w:tc>
          <w:tcPr>
            <w:tcW w:w="5103" w:type="dxa"/>
            <w:vAlign w:val="center"/>
          </w:tcPr>
          <w:p w14:paraId="5EE52CE4" w14:textId="78411D9E"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2904*</w:t>
            </w:r>
          </w:p>
        </w:tc>
        <w:tc>
          <w:tcPr>
            <w:tcW w:w="1276" w:type="dxa"/>
            <w:vAlign w:val="center"/>
          </w:tcPr>
          <w:p w14:paraId="547076A9" w14:textId="0766D40B"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229 (0.6%)</w:t>
            </w:r>
          </w:p>
        </w:tc>
      </w:tr>
      <w:tr w:rsidR="000D2446" w:rsidRPr="005B35A3" w14:paraId="0A209531" w14:textId="77777777" w:rsidTr="000D2446">
        <w:trPr>
          <w:cantSplit/>
          <w:trHeight w:val="20"/>
          <w:jc w:val="center"/>
        </w:trPr>
        <w:tc>
          <w:tcPr>
            <w:tcW w:w="421" w:type="dxa"/>
            <w:vAlign w:val="center"/>
            <w:hideMark/>
          </w:tcPr>
          <w:p w14:paraId="02659372"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29</w:t>
            </w:r>
          </w:p>
        </w:tc>
        <w:tc>
          <w:tcPr>
            <w:tcW w:w="850" w:type="dxa"/>
            <w:vAlign w:val="center"/>
            <w:hideMark/>
          </w:tcPr>
          <w:p w14:paraId="0DD61E36"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w:t>
            </w:r>
          </w:p>
        </w:tc>
        <w:tc>
          <w:tcPr>
            <w:tcW w:w="851" w:type="dxa"/>
            <w:vAlign w:val="center"/>
            <w:hideMark/>
          </w:tcPr>
          <w:p w14:paraId="6A51AE0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S80</w:t>
            </w:r>
          </w:p>
        </w:tc>
        <w:tc>
          <w:tcPr>
            <w:tcW w:w="4677" w:type="dxa"/>
            <w:vAlign w:val="center"/>
            <w:hideMark/>
          </w:tcPr>
          <w:p w14:paraId="5A8DF3B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Superficial injury of lower leg</w:t>
            </w:r>
          </w:p>
        </w:tc>
        <w:tc>
          <w:tcPr>
            <w:tcW w:w="5103" w:type="dxa"/>
            <w:vAlign w:val="center"/>
          </w:tcPr>
          <w:p w14:paraId="023AB860" w14:textId="751A2C55"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916* OR 9241*</w:t>
            </w:r>
          </w:p>
        </w:tc>
        <w:tc>
          <w:tcPr>
            <w:tcW w:w="1276" w:type="dxa"/>
            <w:vAlign w:val="center"/>
          </w:tcPr>
          <w:p w14:paraId="12CAD380" w14:textId="754D84D2"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120 (0.3%)</w:t>
            </w:r>
          </w:p>
        </w:tc>
      </w:tr>
      <w:tr w:rsidR="000D2446" w:rsidRPr="005B35A3" w14:paraId="5863E1D6" w14:textId="77777777" w:rsidTr="000D2446">
        <w:trPr>
          <w:cantSplit/>
          <w:trHeight w:val="20"/>
          <w:jc w:val="center"/>
        </w:trPr>
        <w:tc>
          <w:tcPr>
            <w:tcW w:w="421" w:type="dxa"/>
            <w:vAlign w:val="center"/>
            <w:hideMark/>
          </w:tcPr>
          <w:p w14:paraId="1F083B6A"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30</w:t>
            </w:r>
          </w:p>
        </w:tc>
        <w:tc>
          <w:tcPr>
            <w:tcW w:w="850" w:type="dxa"/>
            <w:vAlign w:val="center"/>
            <w:hideMark/>
          </w:tcPr>
          <w:p w14:paraId="19DC175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2</w:t>
            </w:r>
          </w:p>
        </w:tc>
        <w:tc>
          <w:tcPr>
            <w:tcW w:w="851" w:type="dxa"/>
            <w:vAlign w:val="center"/>
            <w:hideMark/>
          </w:tcPr>
          <w:p w14:paraId="2B78498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L03</w:t>
            </w:r>
          </w:p>
        </w:tc>
        <w:tc>
          <w:tcPr>
            <w:tcW w:w="4677" w:type="dxa"/>
            <w:vAlign w:val="center"/>
            <w:hideMark/>
          </w:tcPr>
          <w:p w14:paraId="40A9D9F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Cellulitis</w:t>
            </w:r>
          </w:p>
        </w:tc>
        <w:tc>
          <w:tcPr>
            <w:tcW w:w="5103" w:type="dxa"/>
            <w:vAlign w:val="center"/>
          </w:tcPr>
          <w:p w14:paraId="5CD6F0F8" w14:textId="0823B57D"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681* OR 682*</w:t>
            </w:r>
          </w:p>
        </w:tc>
        <w:tc>
          <w:tcPr>
            <w:tcW w:w="1276" w:type="dxa"/>
            <w:vAlign w:val="center"/>
          </w:tcPr>
          <w:p w14:paraId="4F1AF633" w14:textId="62587736"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1,151 (3.2%)</w:t>
            </w:r>
          </w:p>
        </w:tc>
      </w:tr>
      <w:tr w:rsidR="000D2446" w:rsidRPr="005B35A3" w14:paraId="6E60B8B3" w14:textId="77777777" w:rsidTr="000D2446">
        <w:trPr>
          <w:cantSplit/>
          <w:trHeight w:val="20"/>
          <w:jc w:val="center"/>
        </w:trPr>
        <w:tc>
          <w:tcPr>
            <w:tcW w:w="421" w:type="dxa"/>
            <w:vAlign w:val="center"/>
            <w:hideMark/>
          </w:tcPr>
          <w:p w14:paraId="0ADBAA62"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31</w:t>
            </w:r>
          </w:p>
        </w:tc>
        <w:tc>
          <w:tcPr>
            <w:tcW w:w="850" w:type="dxa"/>
            <w:vAlign w:val="center"/>
            <w:hideMark/>
          </w:tcPr>
          <w:p w14:paraId="28242AB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1.9</w:t>
            </w:r>
          </w:p>
        </w:tc>
        <w:tc>
          <w:tcPr>
            <w:tcW w:w="851" w:type="dxa"/>
            <w:vAlign w:val="center"/>
            <w:hideMark/>
          </w:tcPr>
          <w:p w14:paraId="0E86D83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H54</w:t>
            </w:r>
          </w:p>
        </w:tc>
        <w:tc>
          <w:tcPr>
            <w:tcW w:w="4677" w:type="dxa"/>
            <w:vAlign w:val="center"/>
            <w:hideMark/>
          </w:tcPr>
          <w:p w14:paraId="66227360"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Blindness and low vision</w:t>
            </w:r>
          </w:p>
        </w:tc>
        <w:tc>
          <w:tcPr>
            <w:tcW w:w="5103" w:type="dxa"/>
            <w:vAlign w:val="center"/>
          </w:tcPr>
          <w:p w14:paraId="0F7AAA13" w14:textId="5CF63295"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369*</w:t>
            </w:r>
          </w:p>
        </w:tc>
        <w:tc>
          <w:tcPr>
            <w:tcW w:w="1276" w:type="dxa"/>
            <w:vAlign w:val="center"/>
          </w:tcPr>
          <w:p w14:paraId="52B11433" w14:textId="625C81CC"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417 (1.2%)</w:t>
            </w:r>
          </w:p>
        </w:tc>
      </w:tr>
      <w:tr w:rsidR="000D2446" w:rsidRPr="005B35A3" w14:paraId="753466DE" w14:textId="77777777" w:rsidTr="000D2446">
        <w:trPr>
          <w:cantSplit/>
          <w:trHeight w:val="20"/>
          <w:jc w:val="center"/>
        </w:trPr>
        <w:tc>
          <w:tcPr>
            <w:tcW w:w="421" w:type="dxa"/>
            <w:vAlign w:val="center"/>
            <w:hideMark/>
          </w:tcPr>
          <w:p w14:paraId="0F9A9282"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32</w:t>
            </w:r>
          </w:p>
        </w:tc>
        <w:tc>
          <w:tcPr>
            <w:tcW w:w="850" w:type="dxa"/>
            <w:vAlign w:val="center"/>
            <w:hideMark/>
          </w:tcPr>
          <w:p w14:paraId="37F332D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1.9</w:t>
            </w:r>
          </w:p>
        </w:tc>
        <w:tc>
          <w:tcPr>
            <w:tcW w:w="851" w:type="dxa"/>
            <w:vAlign w:val="center"/>
            <w:hideMark/>
          </w:tcPr>
          <w:p w14:paraId="07F2ED27"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E53</w:t>
            </w:r>
          </w:p>
        </w:tc>
        <w:tc>
          <w:tcPr>
            <w:tcW w:w="4677" w:type="dxa"/>
            <w:vAlign w:val="center"/>
            <w:hideMark/>
          </w:tcPr>
          <w:p w14:paraId="0D80B2B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Deficiency of other B group vitamins</w:t>
            </w:r>
          </w:p>
        </w:tc>
        <w:tc>
          <w:tcPr>
            <w:tcW w:w="5103" w:type="dxa"/>
            <w:vAlign w:val="center"/>
          </w:tcPr>
          <w:p w14:paraId="4AB1188A" w14:textId="6BFF647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266*</w:t>
            </w:r>
          </w:p>
        </w:tc>
        <w:tc>
          <w:tcPr>
            <w:tcW w:w="1276" w:type="dxa"/>
            <w:vAlign w:val="center"/>
          </w:tcPr>
          <w:p w14:paraId="1D55874D" w14:textId="338043E1"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419 (1.2%)</w:t>
            </w:r>
          </w:p>
        </w:tc>
      </w:tr>
      <w:tr w:rsidR="000D2446" w:rsidRPr="005B35A3" w14:paraId="16BF9A77" w14:textId="77777777" w:rsidTr="000D2446">
        <w:trPr>
          <w:cantSplit/>
          <w:trHeight w:val="20"/>
          <w:jc w:val="center"/>
        </w:trPr>
        <w:tc>
          <w:tcPr>
            <w:tcW w:w="421" w:type="dxa"/>
            <w:vAlign w:val="center"/>
            <w:hideMark/>
          </w:tcPr>
          <w:p w14:paraId="765B40F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33</w:t>
            </w:r>
          </w:p>
        </w:tc>
        <w:tc>
          <w:tcPr>
            <w:tcW w:w="850" w:type="dxa"/>
            <w:vAlign w:val="center"/>
            <w:hideMark/>
          </w:tcPr>
          <w:p w14:paraId="25D745C7"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1.8</w:t>
            </w:r>
          </w:p>
        </w:tc>
        <w:tc>
          <w:tcPr>
            <w:tcW w:w="851" w:type="dxa"/>
            <w:vAlign w:val="center"/>
            <w:hideMark/>
          </w:tcPr>
          <w:p w14:paraId="4E9CB03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Z60</w:t>
            </w:r>
          </w:p>
        </w:tc>
        <w:tc>
          <w:tcPr>
            <w:tcW w:w="4677" w:type="dxa"/>
            <w:vAlign w:val="center"/>
            <w:hideMark/>
          </w:tcPr>
          <w:p w14:paraId="6C222944"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Problems related to social environment</w:t>
            </w:r>
          </w:p>
        </w:tc>
        <w:tc>
          <w:tcPr>
            <w:tcW w:w="5103" w:type="dxa"/>
            <w:vAlign w:val="center"/>
          </w:tcPr>
          <w:p w14:paraId="3E10EF67" w14:textId="3FBEA12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V603 OR V624</w:t>
            </w:r>
          </w:p>
        </w:tc>
        <w:tc>
          <w:tcPr>
            <w:tcW w:w="1276" w:type="dxa"/>
            <w:vAlign w:val="center"/>
          </w:tcPr>
          <w:p w14:paraId="7596015F" w14:textId="7EFF32A1"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14 (&lt;0.1%)</w:t>
            </w:r>
          </w:p>
        </w:tc>
      </w:tr>
      <w:tr w:rsidR="000D2446" w:rsidRPr="005B35A3" w14:paraId="58B67F91" w14:textId="77777777" w:rsidTr="000D2446">
        <w:trPr>
          <w:cantSplit/>
          <w:trHeight w:val="20"/>
          <w:jc w:val="center"/>
        </w:trPr>
        <w:tc>
          <w:tcPr>
            <w:tcW w:w="421" w:type="dxa"/>
            <w:vAlign w:val="center"/>
            <w:hideMark/>
          </w:tcPr>
          <w:p w14:paraId="4F9591E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34</w:t>
            </w:r>
          </w:p>
        </w:tc>
        <w:tc>
          <w:tcPr>
            <w:tcW w:w="850" w:type="dxa"/>
            <w:vAlign w:val="center"/>
            <w:hideMark/>
          </w:tcPr>
          <w:p w14:paraId="380C5B56"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1.8</w:t>
            </w:r>
          </w:p>
        </w:tc>
        <w:tc>
          <w:tcPr>
            <w:tcW w:w="851" w:type="dxa"/>
            <w:vAlign w:val="center"/>
            <w:hideMark/>
          </w:tcPr>
          <w:p w14:paraId="4D18C01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G20</w:t>
            </w:r>
          </w:p>
        </w:tc>
        <w:tc>
          <w:tcPr>
            <w:tcW w:w="4677" w:type="dxa"/>
            <w:vAlign w:val="center"/>
            <w:hideMark/>
          </w:tcPr>
          <w:p w14:paraId="498E27FE"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Parkinson's disease</w:t>
            </w:r>
          </w:p>
        </w:tc>
        <w:tc>
          <w:tcPr>
            <w:tcW w:w="5103" w:type="dxa"/>
            <w:vAlign w:val="center"/>
          </w:tcPr>
          <w:p w14:paraId="339BA587" w14:textId="0F39CA6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3320</w:t>
            </w:r>
          </w:p>
        </w:tc>
        <w:tc>
          <w:tcPr>
            <w:tcW w:w="1276" w:type="dxa"/>
            <w:vAlign w:val="center"/>
          </w:tcPr>
          <w:p w14:paraId="6DA11BDB" w14:textId="65E8C2D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613 (1.7%)</w:t>
            </w:r>
          </w:p>
        </w:tc>
      </w:tr>
      <w:tr w:rsidR="000D2446" w:rsidRPr="005B35A3" w14:paraId="2B464745" w14:textId="77777777" w:rsidTr="000D2446">
        <w:trPr>
          <w:cantSplit/>
          <w:trHeight w:val="20"/>
          <w:jc w:val="center"/>
        </w:trPr>
        <w:tc>
          <w:tcPr>
            <w:tcW w:w="421" w:type="dxa"/>
            <w:vAlign w:val="center"/>
            <w:hideMark/>
          </w:tcPr>
          <w:p w14:paraId="6C48C3C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35</w:t>
            </w:r>
          </w:p>
        </w:tc>
        <w:tc>
          <w:tcPr>
            <w:tcW w:w="850" w:type="dxa"/>
            <w:vAlign w:val="center"/>
            <w:hideMark/>
          </w:tcPr>
          <w:p w14:paraId="3E8C7F6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1.8</w:t>
            </w:r>
          </w:p>
        </w:tc>
        <w:tc>
          <w:tcPr>
            <w:tcW w:w="851" w:type="dxa"/>
            <w:vAlign w:val="center"/>
            <w:hideMark/>
          </w:tcPr>
          <w:p w14:paraId="2F00EDB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R55</w:t>
            </w:r>
          </w:p>
        </w:tc>
        <w:tc>
          <w:tcPr>
            <w:tcW w:w="4677" w:type="dxa"/>
            <w:vAlign w:val="center"/>
            <w:hideMark/>
          </w:tcPr>
          <w:p w14:paraId="51AD122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Syncope and collapse</w:t>
            </w:r>
          </w:p>
        </w:tc>
        <w:tc>
          <w:tcPr>
            <w:tcW w:w="5103" w:type="dxa"/>
            <w:vAlign w:val="center"/>
          </w:tcPr>
          <w:p w14:paraId="6966F2CE" w14:textId="3716E52D"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7802</w:t>
            </w:r>
          </w:p>
        </w:tc>
        <w:tc>
          <w:tcPr>
            <w:tcW w:w="1276" w:type="dxa"/>
            <w:vAlign w:val="center"/>
          </w:tcPr>
          <w:p w14:paraId="779F09C2" w14:textId="46CB1529"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1,037 (2.9%)</w:t>
            </w:r>
          </w:p>
        </w:tc>
      </w:tr>
      <w:tr w:rsidR="000D2446" w:rsidRPr="005B35A3" w14:paraId="77949669" w14:textId="77777777" w:rsidTr="000D2446">
        <w:trPr>
          <w:cantSplit/>
          <w:trHeight w:val="20"/>
          <w:jc w:val="center"/>
        </w:trPr>
        <w:tc>
          <w:tcPr>
            <w:tcW w:w="421" w:type="dxa"/>
            <w:vAlign w:val="center"/>
            <w:hideMark/>
          </w:tcPr>
          <w:p w14:paraId="4228FC3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36</w:t>
            </w:r>
          </w:p>
        </w:tc>
        <w:tc>
          <w:tcPr>
            <w:tcW w:w="850" w:type="dxa"/>
            <w:vAlign w:val="center"/>
            <w:hideMark/>
          </w:tcPr>
          <w:p w14:paraId="3960447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1.8</w:t>
            </w:r>
          </w:p>
        </w:tc>
        <w:tc>
          <w:tcPr>
            <w:tcW w:w="851" w:type="dxa"/>
            <w:vAlign w:val="center"/>
            <w:hideMark/>
          </w:tcPr>
          <w:p w14:paraId="3D2E459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S22</w:t>
            </w:r>
          </w:p>
        </w:tc>
        <w:tc>
          <w:tcPr>
            <w:tcW w:w="4677" w:type="dxa"/>
            <w:vAlign w:val="center"/>
            <w:hideMark/>
          </w:tcPr>
          <w:p w14:paraId="3330A7F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Fracture of rib(s), sternum and thoracic spine</w:t>
            </w:r>
          </w:p>
        </w:tc>
        <w:tc>
          <w:tcPr>
            <w:tcW w:w="5103" w:type="dxa"/>
            <w:vAlign w:val="center"/>
          </w:tcPr>
          <w:p w14:paraId="4A157EA7" w14:textId="0462D0AF"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8052 OR 8053 OR 8062* OR 8063* OR (807* NOT (8075 OR 8076)) OR 809*</w:t>
            </w:r>
          </w:p>
        </w:tc>
        <w:tc>
          <w:tcPr>
            <w:tcW w:w="1276" w:type="dxa"/>
            <w:vAlign w:val="center"/>
          </w:tcPr>
          <w:p w14:paraId="6CA7AC94" w14:textId="710E2899"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456 (1.3%)</w:t>
            </w:r>
          </w:p>
        </w:tc>
      </w:tr>
      <w:tr w:rsidR="000D2446" w:rsidRPr="005B35A3" w14:paraId="2C8E9656" w14:textId="77777777" w:rsidTr="000D2446">
        <w:trPr>
          <w:cantSplit/>
          <w:trHeight w:val="20"/>
          <w:jc w:val="center"/>
        </w:trPr>
        <w:tc>
          <w:tcPr>
            <w:tcW w:w="421" w:type="dxa"/>
            <w:vAlign w:val="center"/>
            <w:hideMark/>
          </w:tcPr>
          <w:p w14:paraId="1A5B22AC"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37</w:t>
            </w:r>
          </w:p>
        </w:tc>
        <w:tc>
          <w:tcPr>
            <w:tcW w:w="850" w:type="dxa"/>
            <w:vAlign w:val="center"/>
            <w:hideMark/>
          </w:tcPr>
          <w:p w14:paraId="354DE2F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1.8</w:t>
            </w:r>
          </w:p>
        </w:tc>
        <w:tc>
          <w:tcPr>
            <w:tcW w:w="851" w:type="dxa"/>
            <w:vAlign w:val="center"/>
            <w:hideMark/>
          </w:tcPr>
          <w:p w14:paraId="08083C2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K59</w:t>
            </w:r>
          </w:p>
        </w:tc>
        <w:tc>
          <w:tcPr>
            <w:tcW w:w="4677" w:type="dxa"/>
            <w:vAlign w:val="center"/>
            <w:hideMark/>
          </w:tcPr>
          <w:p w14:paraId="3EF95128"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functional intestinal disorders</w:t>
            </w:r>
          </w:p>
        </w:tc>
        <w:tc>
          <w:tcPr>
            <w:tcW w:w="5103" w:type="dxa"/>
            <w:vAlign w:val="center"/>
          </w:tcPr>
          <w:p w14:paraId="24EE3989" w14:textId="5DEC7B2D"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5640* OR 5645 OR 5646 OR 5647 OR 5648* OR 5649</w:t>
            </w:r>
          </w:p>
        </w:tc>
        <w:tc>
          <w:tcPr>
            <w:tcW w:w="1276" w:type="dxa"/>
            <w:vAlign w:val="center"/>
          </w:tcPr>
          <w:p w14:paraId="7DAB37F4" w14:textId="582E9E41"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1,748 (4.9%)</w:t>
            </w:r>
          </w:p>
        </w:tc>
      </w:tr>
      <w:tr w:rsidR="000D2446" w:rsidRPr="005B35A3" w14:paraId="2B34932B" w14:textId="77777777" w:rsidTr="000D2446">
        <w:trPr>
          <w:cantSplit/>
          <w:trHeight w:val="20"/>
          <w:jc w:val="center"/>
        </w:trPr>
        <w:tc>
          <w:tcPr>
            <w:tcW w:w="421" w:type="dxa"/>
            <w:vAlign w:val="center"/>
            <w:hideMark/>
          </w:tcPr>
          <w:p w14:paraId="752A1D1B"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38</w:t>
            </w:r>
          </w:p>
        </w:tc>
        <w:tc>
          <w:tcPr>
            <w:tcW w:w="850" w:type="dxa"/>
            <w:vAlign w:val="center"/>
            <w:hideMark/>
          </w:tcPr>
          <w:p w14:paraId="6BAB9A07"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1.8</w:t>
            </w:r>
          </w:p>
        </w:tc>
        <w:tc>
          <w:tcPr>
            <w:tcW w:w="851" w:type="dxa"/>
            <w:vAlign w:val="center"/>
            <w:hideMark/>
          </w:tcPr>
          <w:p w14:paraId="3140FD3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N17</w:t>
            </w:r>
          </w:p>
        </w:tc>
        <w:tc>
          <w:tcPr>
            <w:tcW w:w="4677" w:type="dxa"/>
            <w:vAlign w:val="center"/>
            <w:hideMark/>
          </w:tcPr>
          <w:p w14:paraId="254039B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Acute renal failure</w:t>
            </w:r>
          </w:p>
        </w:tc>
        <w:tc>
          <w:tcPr>
            <w:tcW w:w="5103" w:type="dxa"/>
            <w:vAlign w:val="center"/>
          </w:tcPr>
          <w:p w14:paraId="4C9CE074" w14:textId="543E50A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5836 OR 5837 OR 584*</w:t>
            </w:r>
          </w:p>
        </w:tc>
        <w:tc>
          <w:tcPr>
            <w:tcW w:w="1276" w:type="dxa"/>
            <w:vAlign w:val="center"/>
          </w:tcPr>
          <w:p w14:paraId="2BF32DE6" w14:textId="56B234AA"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5,204 (14.6%)</w:t>
            </w:r>
          </w:p>
        </w:tc>
      </w:tr>
      <w:tr w:rsidR="000D2446" w:rsidRPr="005B35A3" w14:paraId="25C22339" w14:textId="77777777" w:rsidTr="000D2446">
        <w:trPr>
          <w:cantSplit/>
          <w:trHeight w:val="20"/>
          <w:jc w:val="center"/>
        </w:trPr>
        <w:tc>
          <w:tcPr>
            <w:tcW w:w="421" w:type="dxa"/>
            <w:vAlign w:val="center"/>
            <w:hideMark/>
          </w:tcPr>
          <w:p w14:paraId="1AFE9E7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39</w:t>
            </w:r>
          </w:p>
        </w:tc>
        <w:tc>
          <w:tcPr>
            <w:tcW w:w="850" w:type="dxa"/>
            <w:vAlign w:val="center"/>
            <w:hideMark/>
          </w:tcPr>
          <w:p w14:paraId="3511AD1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1.7</w:t>
            </w:r>
          </w:p>
        </w:tc>
        <w:tc>
          <w:tcPr>
            <w:tcW w:w="851" w:type="dxa"/>
            <w:vAlign w:val="center"/>
            <w:hideMark/>
          </w:tcPr>
          <w:p w14:paraId="022958B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L89</w:t>
            </w:r>
          </w:p>
        </w:tc>
        <w:tc>
          <w:tcPr>
            <w:tcW w:w="4677" w:type="dxa"/>
            <w:vAlign w:val="center"/>
            <w:hideMark/>
          </w:tcPr>
          <w:p w14:paraId="073D41C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Decubitus ulcer</w:t>
            </w:r>
          </w:p>
        </w:tc>
        <w:tc>
          <w:tcPr>
            <w:tcW w:w="5103" w:type="dxa"/>
            <w:vAlign w:val="center"/>
          </w:tcPr>
          <w:p w14:paraId="0A310139" w14:textId="75A7FDD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7070* OR 7072*</w:t>
            </w:r>
          </w:p>
        </w:tc>
        <w:tc>
          <w:tcPr>
            <w:tcW w:w="1276" w:type="dxa"/>
            <w:vAlign w:val="center"/>
          </w:tcPr>
          <w:p w14:paraId="5410DB83" w14:textId="17F58BA5"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542 (1.5%)</w:t>
            </w:r>
          </w:p>
        </w:tc>
      </w:tr>
      <w:tr w:rsidR="000D2446" w:rsidRPr="005B35A3" w14:paraId="70B0EF00" w14:textId="77777777" w:rsidTr="000D2446">
        <w:trPr>
          <w:cantSplit/>
          <w:trHeight w:val="20"/>
          <w:jc w:val="center"/>
        </w:trPr>
        <w:tc>
          <w:tcPr>
            <w:tcW w:w="421" w:type="dxa"/>
            <w:vAlign w:val="center"/>
            <w:hideMark/>
          </w:tcPr>
          <w:p w14:paraId="23CE08D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40</w:t>
            </w:r>
          </w:p>
        </w:tc>
        <w:tc>
          <w:tcPr>
            <w:tcW w:w="850" w:type="dxa"/>
            <w:vAlign w:val="center"/>
            <w:hideMark/>
          </w:tcPr>
          <w:p w14:paraId="3234FBD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1.7</w:t>
            </w:r>
          </w:p>
        </w:tc>
        <w:tc>
          <w:tcPr>
            <w:tcW w:w="851" w:type="dxa"/>
            <w:vAlign w:val="center"/>
            <w:hideMark/>
          </w:tcPr>
          <w:p w14:paraId="35AF212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Z22</w:t>
            </w:r>
          </w:p>
        </w:tc>
        <w:tc>
          <w:tcPr>
            <w:tcW w:w="4677" w:type="dxa"/>
            <w:vAlign w:val="center"/>
            <w:hideMark/>
          </w:tcPr>
          <w:p w14:paraId="1A96D2A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Carrier of infectious disease</w:t>
            </w:r>
          </w:p>
        </w:tc>
        <w:tc>
          <w:tcPr>
            <w:tcW w:w="5103" w:type="dxa"/>
            <w:vAlign w:val="center"/>
          </w:tcPr>
          <w:p w14:paraId="04F43A3C" w14:textId="48C0FFC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V02*</w:t>
            </w:r>
          </w:p>
        </w:tc>
        <w:tc>
          <w:tcPr>
            <w:tcW w:w="1276" w:type="dxa"/>
            <w:vAlign w:val="center"/>
          </w:tcPr>
          <w:p w14:paraId="271BCDBF" w14:textId="516F4080"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82 (0.2%)</w:t>
            </w:r>
          </w:p>
        </w:tc>
      </w:tr>
      <w:tr w:rsidR="000D2446" w:rsidRPr="005B35A3" w14:paraId="5C3060A3" w14:textId="77777777" w:rsidTr="000D2446">
        <w:trPr>
          <w:cantSplit/>
          <w:trHeight w:val="20"/>
          <w:jc w:val="center"/>
        </w:trPr>
        <w:tc>
          <w:tcPr>
            <w:tcW w:w="421" w:type="dxa"/>
            <w:vAlign w:val="center"/>
            <w:hideMark/>
          </w:tcPr>
          <w:p w14:paraId="4ECDD24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41</w:t>
            </w:r>
          </w:p>
        </w:tc>
        <w:tc>
          <w:tcPr>
            <w:tcW w:w="850" w:type="dxa"/>
            <w:vAlign w:val="center"/>
            <w:hideMark/>
          </w:tcPr>
          <w:p w14:paraId="4909C53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1.7</w:t>
            </w:r>
          </w:p>
        </w:tc>
        <w:tc>
          <w:tcPr>
            <w:tcW w:w="851" w:type="dxa"/>
            <w:vAlign w:val="center"/>
            <w:hideMark/>
          </w:tcPr>
          <w:p w14:paraId="16DEADE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B95</w:t>
            </w:r>
          </w:p>
        </w:tc>
        <w:tc>
          <w:tcPr>
            <w:tcW w:w="4677" w:type="dxa"/>
            <w:vAlign w:val="center"/>
            <w:hideMark/>
          </w:tcPr>
          <w:p w14:paraId="77C1A31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Streptococcus and staphylococcus as the cause of diseases classified </w:t>
            </w:r>
            <w:proofErr w:type="gramStart"/>
            <w:r w:rsidRPr="005B35A3">
              <w:rPr>
                <w:rFonts w:ascii="Times New Roman" w:eastAsia="等线" w:hAnsi="Times New Roman" w:cs="Times New Roman"/>
                <w:sz w:val="20"/>
                <w:szCs w:val="20"/>
              </w:rPr>
              <w:t>to</w:t>
            </w:r>
            <w:proofErr w:type="gramEnd"/>
            <w:r w:rsidRPr="005B35A3">
              <w:rPr>
                <w:rFonts w:ascii="Times New Roman" w:eastAsia="等线" w:hAnsi="Times New Roman" w:cs="Times New Roman"/>
                <w:sz w:val="20"/>
                <w:szCs w:val="20"/>
              </w:rPr>
              <w:t xml:space="preserve"> other chapters</w:t>
            </w:r>
          </w:p>
        </w:tc>
        <w:tc>
          <w:tcPr>
            <w:tcW w:w="5103" w:type="dxa"/>
            <w:vAlign w:val="center"/>
          </w:tcPr>
          <w:p w14:paraId="22EEE4CF" w14:textId="2F21992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 xml:space="preserve">0410* OR 0411* OR 0412 </w:t>
            </w:r>
          </w:p>
        </w:tc>
        <w:tc>
          <w:tcPr>
            <w:tcW w:w="1276" w:type="dxa"/>
            <w:vAlign w:val="center"/>
          </w:tcPr>
          <w:p w14:paraId="5A99DFED" w14:textId="0B045215"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934 (2.6%)</w:t>
            </w:r>
          </w:p>
        </w:tc>
      </w:tr>
      <w:tr w:rsidR="000D2446" w:rsidRPr="005B35A3" w14:paraId="2BAC7F11" w14:textId="77777777" w:rsidTr="000D2446">
        <w:trPr>
          <w:cantSplit/>
          <w:trHeight w:val="20"/>
          <w:jc w:val="center"/>
        </w:trPr>
        <w:tc>
          <w:tcPr>
            <w:tcW w:w="421" w:type="dxa"/>
            <w:vAlign w:val="center"/>
            <w:hideMark/>
          </w:tcPr>
          <w:p w14:paraId="46F82960"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42</w:t>
            </w:r>
          </w:p>
        </w:tc>
        <w:tc>
          <w:tcPr>
            <w:tcW w:w="850" w:type="dxa"/>
            <w:vAlign w:val="center"/>
            <w:hideMark/>
          </w:tcPr>
          <w:p w14:paraId="395831C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1.6</w:t>
            </w:r>
          </w:p>
        </w:tc>
        <w:tc>
          <w:tcPr>
            <w:tcW w:w="851" w:type="dxa"/>
            <w:vAlign w:val="center"/>
            <w:hideMark/>
          </w:tcPr>
          <w:p w14:paraId="07795F7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L97</w:t>
            </w:r>
          </w:p>
        </w:tc>
        <w:tc>
          <w:tcPr>
            <w:tcW w:w="4677" w:type="dxa"/>
            <w:vAlign w:val="center"/>
            <w:hideMark/>
          </w:tcPr>
          <w:p w14:paraId="5650A52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Ulcer of lower limb, not elsewhere classified</w:t>
            </w:r>
          </w:p>
        </w:tc>
        <w:tc>
          <w:tcPr>
            <w:tcW w:w="5103" w:type="dxa"/>
            <w:vAlign w:val="center"/>
          </w:tcPr>
          <w:p w14:paraId="647EDDFE" w14:textId="36FD9D4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7071*</w:t>
            </w:r>
          </w:p>
        </w:tc>
        <w:tc>
          <w:tcPr>
            <w:tcW w:w="1276" w:type="dxa"/>
            <w:vAlign w:val="center"/>
          </w:tcPr>
          <w:p w14:paraId="6EDCE790" w14:textId="4D3F484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823 (2.3%)</w:t>
            </w:r>
          </w:p>
        </w:tc>
      </w:tr>
      <w:tr w:rsidR="000D2446" w:rsidRPr="005B35A3" w14:paraId="6CC47E1D" w14:textId="77777777" w:rsidTr="000D2446">
        <w:trPr>
          <w:cantSplit/>
          <w:trHeight w:val="20"/>
          <w:jc w:val="center"/>
        </w:trPr>
        <w:tc>
          <w:tcPr>
            <w:tcW w:w="421" w:type="dxa"/>
            <w:vAlign w:val="center"/>
            <w:hideMark/>
          </w:tcPr>
          <w:p w14:paraId="13937D7B"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43</w:t>
            </w:r>
          </w:p>
        </w:tc>
        <w:tc>
          <w:tcPr>
            <w:tcW w:w="850" w:type="dxa"/>
            <w:vAlign w:val="center"/>
            <w:hideMark/>
          </w:tcPr>
          <w:p w14:paraId="1C41840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1.6</w:t>
            </w:r>
          </w:p>
        </w:tc>
        <w:tc>
          <w:tcPr>
            <w:tcW w:w="851" w:type="dxa"/>
            <w:vAlign w:val="center"/>
            <w:hideMark/>
          </w:tcPr>
          <w:p w14:paraId="187361D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R44</w:t>
            </w:r>
          </w:p>
        </w:tc>
        <w:tc>
          <w:tcPr>
            <w:tcW w:w="4677" w:type="dxa"/>
            <w:vAlign w:val="center"/>
            <w:hideMark/>
          </w:tcPr>
          <w:p w14:paraId="1D7DC974"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symptoms and signs involving general sensations and perceptions</w:t>
            </w:r>
          </w:p>
        </w:tc>
        <w:tc>
          <w:tcPr>
            <w:tcW w:w="5103" w:type="dxa"/>
            <w:vAlign w:val="center"/>
          </w:tcPr>
          <w:p w14:paraId="032CC1E1" w14:textId="3A86748C"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7801</w:t>
            </w:r>
          </w:p>
        </w:tc>
        <w:tc>
          <w:tcPr>
            <w:tcW w:w="1276" w:type="dxa"/>
            <w:vAlign w:val="center"/>
          </w:tcPr>
          <w:p w14:paraId="7DA63822" w14:textId="7743941A"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57 (0.2%)</w:t>
            </w:r>
          </w:p>
        </w:tc>
      </w:tr>
      <w:tr w:rsidR="000D2446" w:rsidRPr="005B35A3" w14:paraId="7114ED38" w14:textId="77777777" w:rsidTr="000D2446">
        <w:trPr>
          <w:cantSplit/>
          <w:trHeight w:val="20"/>
          <w:jc w:val="center"/>
        </w:trPr>
        <w:tc>
          <w:tcPr>
            <w:tcW w:w="421" w:type="dxa"/>
            <w:vAlign w:val="center"/>
            <w:hideMark/>
          </w:tcPr>
          <w:p w14:paraId="492711D9"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44</w:t>
            </w:r>
          </w:p>
        </w:tc>
        <w:tc>
          <w:tcPr>
            <w:tcW w:w="850" w:type="dxa"/>
            <w:vAlign w:val="center"/>
            <w:hideMark/>
          </w:tcPr>
          <w:p w14:paraId="7AE4A0A6"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1.6</w:t>
            </w:r>
          </w:p>
        </w:tc>
        <w:tc>
          <w:tcPr>
            <w:tcW w:w="851" w:type="dxa"/>
            <w:vAlign w:val="center"/>
            <w:hideMark/>
          </w:tcPr>
          <w:p w14:paraId="2FF3F2F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K26</w:t>
            </w:r>
          </w:p>
        </w:tc>
        <w:tc>
          <w:tcPr>
            <w:tcW w:w="4677" w:type="dxa"/>
            <w:vAlign w:val="center"/>
            <w:hideMark/>
          </w:tcPr>
          <w:p w14:paraId="3CBC047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Duodenal ulcer</w:t>
            </w:r>
          </w:p>
        </w:tc>
        <w:tc>
          <w:tcPr>
            <w:tcW w:w="5103" w:type="dxa"/>
            <w:vAlign w:val="center"/>
          </w:tcPr>
          <w:p w14:paraId="64918D61" w14:textId="5331DF9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532*</w:t>
            </w:r>
          </w:p>
        </w:tc>
        <w:tc>
          <w:tcPr>
            <w:tcW w:w="1276" w:type="dxa"/>
            <w:vAlign w:val="center"/>
          </w:tcPr>
          <w:p w14:paraId="1403CE7A" w14:textId="64BFCC7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211 (0.6%)</w:t>
            </w:r>
          </w:p>
        </w:tc>
      </w:tr>
      <w:tr w:rsidR="000D2446" w:rsidRPr="005B35A3" w14:paraId="27F814B2" w14:textId="77777777" w:rsidTr="000D2446">
        <w:trPr>
          <w:cantSplit/>
          <w:trHeight w:val="20"/>
          <w:jc w:val="center"/>
        </w:trPr>
        <w:tc>
          <w:tcPr>
            <w:tcW w:w="421" w:type="dxa"/>
            <w:vAlign w:val="center"/>
            <w:hideMark/>
          </w:tcPr>
          <w:p w14:paraId="4ADD6173"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45</w:t>
            </w:r>
          </w:p>
        </w:tc>
        <w:tc>
          <w:tcPr>
            <w:tcW w:w="850" w:type="dxa"/>
            <w:vAlign w:val="center"/>
            <w:hideMark/>
          </w:tcPr>
          <w:p w14:paraId="29F0460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1.6</w:t>
            </w:r>
          </w:p>
        </w:tc>
        <w:tc>
          <w:tcPr>
            <w:tcW w:w="851" w:type="dxa"/>
            <w:vAlign w:val="center"/>
            <w:hideMark/>
          </w:tcPr>
          <w:p w14:paraId="01BB5EC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I95</w:t>
            </w:r>
          </w:p>
        </w:tc>
        <w:tc>
          <w:tcPr>
            <w:tcW w:w="4677" w:type="dxa"/>
            <w:vAlign w:val="center"/>
            <w:hideMark/>
          </w:tcPr>
          <w:p w14:paraId="0C30934D"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Hypotension</w:t>
            </w:r>
          </w:p>
        </w:tc>
        <w:tc>
          <w:tcPr>
            <w:tcW w:w="5103" w:type="dxa"/>
            <w:vAlign w:val="center"/>
          </w:tcPr>
          <w:p w14:paraId="26BBB2E9" w14:textId="3B5BC806"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458*</w:t>
            </w:r>
          </w:p>
        </w:tc>
        <w:tc>
          <w:tcPr>
            <w:tcW w:w="1276" w:type="dxa"/>
            <w:vAlign w:val="center"/>
          </w:tcPr>
          <w:p w14:paraId="3E8FA6A0" w14:textId="6BD53E09"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2,417 (6.8%)</w:t>
            </w:r>
          </w:p>
        </w:tc>
      </w:tr>
      <w:tr w:rsidR="000D2446" w:rsidRPr="005B35A3" w14:paraId="44183CEB" w14:textId="77777777" w:rsidTr="000D2446">
        <w:trPr>
          <w:cantSplit/>
          <w:trHeight w:val="20"/>
          <w:jc w:val="center"/>
        </w:trPr>
        <w:tc>
          <w:tcPr>
            <w:tcW w:w="421" w:type="dxa"/>
            <w:vAlign w:val="center"/>
            <w:hideMark/>
          </w:tcPr>
          <w:p w14:paraId="733EAD47"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46</w:t>
            </w:r>
          </w:p>
        </w:tc>
        <w:tc>
          <w:tcPr>
            <w:tcW w:w="850" w:type="dxa"/>
            <w:vAlign w:val="center"/>
            <w:hideMark/>
          </w:tcPr>
          <w:p w14:paraId="468A7AF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1.6</w:t>
            </w:r>
          </w:p>
        </w:tc>
        <w:tc>
          <w:tcPr>
            <w:tcW w:w="851" w:type="dxa"/>
            <w:vAlign w:val="center"/>
            <w:hideMark/>
          </w:tcPr>
          <w:p w14:paraId="499C77C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N19</w:t>
            </w:r>
          </w:p>
        </w:tc>
        <w:tc>
          <w:tcPr>
            <w:tcW w:w="4677" w:type="dxa"/>
            <w:vAlign w:val="center"/>
            <w:hideMark/>
          </w:tcPr>
          <w:p w14:paraId="12ACC90B"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Unspecified renal failure</w:t>
            </w:r>
          </w:p>
        </w:tc>
        <w:tc>
          <w:tcPr>
            <w:tcW w:w="5103" w:type="dxa"/>
            <w:vAlign w:val="center"/>
          </w:tcPr>
          <w:p w14:paraId="570AB9E4" w14:textId="4B15670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586</w:t>
            </w:r>
          </w:p>
        </w:tc>
        <w:tc>
          <w:tcPr>
            <w:tcW w:w="1276" w:type="dxa"/>
            <w:vAlign w:val="center"/>
          </w:tcPr>
          <w:p w14:paraId="09A96F1C" w14:textId="69F8CB23"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10 (&lt;0.1%)</w:t>
            </w:r>
          </w:p>
        </w:tc>
      </w:tr>
      <w:tr w:rsidR="000D2446" w:rsidRPr="005B35A3" w14:paraId="24ACD9AB" w14:textId="77777777" w:rsidTr="000D2446">
        <w:trPr>
          <w:cantSplit/>
          <w:trHeight w:val="20"/>
          <w:jc w:val="center"/>
        </w:trPr>
        <w:tc>
          <w:tcPr>
            <w:tcW w:w="421" w:type="dxa"/>
            <w:vAlign w:val="center"/>
            <w:hideMark/>
          </w:tcPr>
          <w:p w14:paraId="70E5E29A"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47</w:t>
            </w:r>
          </w:p>
        </w:tc>
        <w:tc>
          <w:tcPr>
            <w:tcW w:w="850" w:type="dxa"/>
            <w:vAlign w:val="center"/>
            <w:hideMark/>
          </w:tcPr>
          <w:p w14:paraId="3E3328F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1.6</w:t>
            </w:r>
          </w:p>
        </w:tc>
        <w:tc>
          <w:tcPr>
            <w:tcW w:w="851" w:type="dxa"/>
            <w:vAlign w:val="center"/>
            <w:hideMark/>
          </w:tcPr>
          <w:p w14:paraId="4BB7E28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A41</w:t>
            </w:r>
          </w:p>
        </w:tc>
        <w:tc>
          <w:tcPr>
            <w:tcW w:w="4677" w:type="dxa"/>
            <w:vAlign w:val="center"/>
            <w:hideMark/>
          </w:tcPr>
          <w:p w14:paraId="687B0BFE"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Other </w:t>
            </w:r>
            <w:proofErr w:type="spellStart"/>
            <w:r w:rsidRPr="005B35A3">
              <w:rPr>
                <w:rFonts w:ascii="Times New Roman" w:eastAsia="等线" w:hAnsi="Times New Roman" w:cs="Times New Roman"/>
                <w:sz w:val="20"/>
                <w:szCs w:val="20"/>
              </w:rPr>
              <w:t>septicaemia</w:t>
            </w:r>
            <w:proofErr w:type="spellEnd"/>
          </w:p>
        </w:tc>
        <w:tc>
          <w:tcPr>
            <w:tcW w:w="5103" w:type="dxa"/>
            <w:vAlign w:val="center"/>
          </w:tcPr>
          <w:p w14:paraId="3DAB141D" w14:textId="0F1EFB2C"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0381* OR 0383 OR 0384* OR 0388 OR 0389 OR 99591</w:t>
            </w:r>
          </w:p>
        </w:tc>
        <w:tc>
          <w:tcPr>
            <w:tcW w:w="1276" w:type="dxa"/>
            <w:vAlign w:val="center"/>
          </w:tcPr>
          <w:p w14:paraId="53880822" w14:textId="784FEAAF"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1,075 (3.0%)</w:t>
            </w:r>
          </w:p>
        </w:tc>
      </w:tr>
      <w:tr w:rsidR="000D2446" w:rsidRPr="005B35A3" w14:paraId="2A264FD8" w14:textId="77777777" w:rsidTr="000D2446">
        <w:trPr>
          <w:cantSplit/>
          <w:trHeight w:val="20"/>
          <w:jc w:val="center"/>
        </w:trPr>
        <w:tc>
          <w:tcPr>
            <w:tcW w:w="421" w:type="dxa"/>
            <w:vAlign w:val="center"/>
            <w:hideMark/>
          </w:tcPr>
          <w:p w14:paraId="16273C6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48</w:t>
            </w:r>
          </w:p>
        </w:tc>
        <w:tc>
          <w:tcPr>
            <w:tcW w:w="850" w:type="dxa"/>
            <w:vAlign w:val="center"/>
            <w:hideMark/>
          </w:tcPr>
          <w:p w14:paraId="7A44251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1.5</w:t>
            </w:r>
          </w:p>
        </w:tc>
        <w:tc>
          <w:tcPr>
            <w:tcW w:w="851" w:type="dxa"/>
            <w:vAlign w:val="center"/>
            <w:hideMark/>
          </w:tcPr>
          <w:p w14:paraId="2350952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Z87</w:t>
            </w:r>
          </w:p>
        </w:tc>
        <w:tc>
          <w:tcPr>
            <w:tcW w:w="4677" w:type="dxa"/>
            <w:vAlign w:val="center"/>
            <w:hideMark/>
          </w:tcPr>
          <w:p w14:paraId="6576443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Personal history of other </w:t>
            </w:r>
            <w:proofErr w:type="gramStart"/>
            <w:r w:rsidRPr="005B35A3">
              <w:rPr>
                <w:rFonts w:ascii="Times New Roman" w:eastAsia="等线" w:hAnsi="Times New Roman" w:cs="Times New Roman"/>
                <w:sz w:val="20"/>
                <w:szCs w:val="20"/>
              </w:rPr>
              <w:t>disease</w:t>
            </w:r>
            <w:proofErr w:type="gramEnd"/>
            <w:r w:rsidRPr="005B35A3">
              <w:rPr>
                <w:rFonts w:ascii="Times New Roman" w:eastAsia="等线" w:hAnsi="Times New Roman" w:cs="Times New Roman"/>
                <w:sz w:val="20"/>
                <w:szCs w:val="20"/>
              </w:rPr>
              <w:t xml:space="preserve"> and conditions</w:t>
            </w:r>
          </w:p>
        </w:tc>
        <w:tc>
          <w:tcPr>
            <w:tcW w:w="5103" w:type="dxa"/>
            <w:vAlign w:val="center"/>
          </w:tcPr>
          <w:p w14:paraId="232AAF0F" w14:textId="3296893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30250 OR V126* OR V1270 OR V1271 OR V1279 OR V13* OR V155* OR V1582 OR V219 OR V470 OR V499</w:t>
            </w:r>
          </w:p>
        </w:tc>
        <w:tc>
          <w:tcPr>
            <w:tcW w:w="1276" w:type="dxa"/>
            <w:vAlign w:val="center"/>
          </w:tcPr>
          <w:p w14:paraId="0522FBE6" w14:textId="579A907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7,286 (20.5%)</w:t>
            </w:r>
          </w:p>
        </w:tc>
      </w:tr>
      <w:tr w:rsidR="000D2446" w:rsidRPr="005B35A3" w14:paraId="35DD1DF8" w14:textId="77777777" w:rsidTr="000D2446">
        <w:trPr>
          <w:cantSplit/>
          <w:trHeight w:val="20"/>
          <w:jc w:val="center"/>
        </w:trPr>
        <w:tc>
          <w:tcPr>
            <w:tcW w:w="421" w:type="dxa"/>
            <w:vAlign w:val="center"/>
            <w:hideMark/>
          </w:tcPr>
          <w:p w14:paraId="1AD1C82B"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49</w:t>
            </w:r>
          </w:p>
        </w:tc>
        <w:tc>
          <w:tcPr>
            <w:tcW w:w="850" w:type="dxa"/>
            <w:vAlign w:val="center"/>
            <w:hideMark/>
          </w:tcPr>
          <w:p w14:paraId="7CF8E406"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1.5</w:t>
            </w:r>
          </w:p>
        </w:tc>
        <w:tc>
          <w:tcPr>
            <w:tcW w:w="851" w:type="dxa"/>
            <w:vAlign w:val="center"/>
            <w:hideMark/>
          </w:tcPr>
          <w:p w14:paraId="7350A22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J96</w:t>
            </w:r>
          </w:p>
        </w:tc>
        <w:tc>
          <w:tcPr>
            <w:tcW w:w="4677" w:type="dxa"/>
            <w:vAlign w:val="center"/>
            <w:hideMark/>
          </w:tcPr>
          <w:p w14:paraId="776A9D0B"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Respiratory failure, not elsewhere classified</w:t>
            </w:r>
          </w:p>
        </w:tc>
        <w:tc>
          <w:tcPr>
            <w:tcW w:w="5103" w:type="dxa"/>
            <w:vAlign w:val="center"/>
          </w:tcPr>
          <w:p w14:paraId="58C200F3" w14:textId="541B191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51851 OR 51853 OR 51881 OR 51883 OR 51884</w:t>
            </w:r>
          </w:p>
        </w:tc>
        <w:tc>
          <w:tcPr>
            <w:tcW w:w="1276" w:type="dxa"/>
            <w:vAlign w:val="center"/>
          </w:tcPr>
          <w:p w14:paraId="5017A336" w14:textId="46BA8C6F"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1,358 (3.8%)</w:t>
            </w:r>
          </w:p>
        </w:tc>
      </w:tr>
      <w:tr w:rsidR="000D2446" w:rsidRPr="005B35A3" w14:paraId="14074641" w14:textId="77777777" w:rsidTr="000D2446">
        <w:trPr>
          <w:cantSplit/>
          <w:trHeight w:val="20"/>
          <w:jc w:val="center"/>
        </w:trPr>
        <w:tc>
          <w:tcPr>
            <w:tcW w:w="421" w:type="dxa"/>
            <w:vAlign w:val="center"/>
            <w:hideMark/>
          </w:tcPr>
          <w:p w14:paraId="7ED37447"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50</w:t>
            </w:r>
          </w:p>
        </w:tc>
        <w:tc>
          <w:tcPr>
            <w:tcW w:w="850" w:type="dxa"/>
            <w:vAlign w:val="center"/>
            <w:hideMark/>
          </w:tcPr>
          <w:p w14:paraId="1120C90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1.5</w:t>
            </w:r>
          </w:p>
        </w:tc>
        <w:tc>
          <w:tcPr>
            <w:tcW w:w="851" w:type="dxa"/>
            <w:vAlign w:val="center"/>
            <w:hideMark/>
          </w:tcPr>
          <w:p w14:paraId="31CD919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X59</w:t>
            </w:r>
          </w:p>
        </w:tc>
        <w:tc>
          <w:tcPr>
            <w:tcW w:w="4677" w:type="dxa"/>
            <w:vAlign w:val="center"/>
            <w:hideMark/>
          </w:tcPr>
          <w:p w14:paraId="3656816E"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Exposure to unspecific factor</w:t>
            </w:r>
          </w:p>
        </w:tc>
        <w:tc>
          <w:tcPr>
            <w:tcW w:w="5103" w:type="dxa"/>
            <w:vAlign w:val="center"/>
          </w:tcPr>
          <w:p w14:paraId="37441A5B" w14:textId="2E9D4DFC"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E9288 OR E9289</w:t>
            </w:r>
          </w:p>
        </w:tc>
        <w:tc>
          <w:tcPr>
            <w:tcW w:w="1276" w:type="dxa"/>
            <w:vAlign w:val="center"/>
          </w:tcPr>
          <w:p w14:paraId="2FB02850" w14:textId="09E881BD"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0 (0.0%)</w:t>
            </w:r>
          </w:p>
        </w:tc>
      </w:tr>
      <w:tr w:rsidR="000D2446" w:rsidRPr="005B35A3" w14:paraId="51FF09FD" w14:textId="77777777" w:rsidTr="000D2446">
        <w:trPr>
          <w:cantSplit/>
          <w:trHeight w:val="20"/>
          <w:jc w:val="center"/>
        </w:trPr>
        <w:tc>
          <w:tcPr>
            <w:tcW w:w="421" w:type="dxa"/>
            <w:vAlign w:val="center"/>
            <w:hideMark/>
          </w:tcPr>
          <w:p w14:paraId="761EE023"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51</w:t>
            </w:r>
          </w:p>
        </w:tc>
        <w:tc>
          <w:tcPr>
            <w:tcW w:w="850" w:type="dxa"/>
            <w:vAlign w:val="center"/>
            <w:hideMark/>
          </w:tcPr>
          <w:p w14:paraId="1989853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1.5</w:t>
            </w:r>
          </w:p>
        </w:tc>
        <w:tc>
          <w:tcPr>
            <w:tcW w:w="851" w:type="dxa"/>
            <w:vAlign w:val="center"/>
            <w:hideMark/>
          </w:tcPr>
          <w:p w14:paraId="4BC87B67"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M19</w:t>
            </w:r>
          </w:p>
        </w:tc>
        <w:tc>
          <w:tcPr>
            <w:tcW w:w="4677" w:type="dxa"/>
            <w:vAlign w:val="center"/>
            <w:hideMark/>
          </w:tcPr>
          <w:p w14:paraId="6532F1E3" w14:textId="77777777" w:rsidR="000D2446" w:rsidRPr="005B35A3" w:rsidRDefault="000D2446" w:rsidP="000D2446">
            <w:pPr>
              <w:widowControl/>
              <w:rPr>
                <w:rFonts w:ascii="Times New Roman" w:eastAsia="宋体" w:hAnsi="Times New Roman" w:cs="Times New Roman"/>
                <w:kern w:val="0"/>
                <w:sz w:val="20"/>
                <w:szCs w:val="20"/>
              </w:rPr>
            </w:pPr>
            <w:proofErr w:type="gramStart"/>
            <w:r w:rsidRPr="005B35A3">
              <w:rPr>
                <w:rFonts w:ascii="Times New Roman" w:eastAsia="等线" w:hAnsi="Times New Roman" w:cs="Times New Roman"/>
                <w:sz w:val="20"/>
                <w:szCs w:val="20"/>
              </w:rPr>
              <w:t>Other</w:t>
            </w:r>
            <w:proofErr w:type="gramEnd"/>
            <w:r w:rsidRPr="005B35A3">
              <w:rPr>
                <w:rFonts w:ascii="Times New Roman" w:eastAsia="等线" w:hAnsi="Times New Roman" w:cs="Times New Roman"/>
                <w:sz w:val="20"/>
                <w:szCs w:val="20"/>
              </w:rPr>
              <w:t xml:space="preserve"> arthrosis</w:t>
            </w:r>
          </w:p>
        </w:tc>
        <w:tc>
          <w:tcPr>
            <w:tcW w:w="5103" w:type="dxa"/>
            <w:vAlign w:val="center"/>
          </w:tcPr>
          <w:p w14:paraId="7103C034" w14:textId="63C587D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(7151* NOT (71515 OR 71516)) OR (7152* NOT (71525 OR 71526)) OR (7153* NOT (71534 OR 71535 OR 71536)) OR 71590 OR 71591 OR 71592 OR 71593 OR 71597 OR 71598</w:t>
            </w:r>
          </w:p>
        </w:tc>
        <w:tc>
          <w:tcPr>
            <w:tcW w:w="1276" w:type="dxa"/>
            <w:vAlign w:val="center"/>
          </w:tcPr>
          <w:p w14:paraId="6E7678A3" w14:textId="3B7FA03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1,771 (5.0%)</w:t>
            </w:r>
          </w:p>
        </w:tc>
      </w:tr>
      <w:tr w:rsidR="000D2446" w:rsidRPr="005B35A3" w14:paraId="4AAA491E" w14:textId="77777777" w:rsidTr="000D2446">
        <w:trPr>
          <w:cantSplit/>
          <w:trHeight w:val="20"/>
          <w:jc w:val="center"/>
        </w:trPr>
        <w:tc>
          <w:tcPr>
            <w:tcW w:w="421" w:type="dxa"/>
            <w:vAlign w:val="center"/>
            <w:hideMark/>
          </w:tcPr>
          <w:p w14:paraId="402F03A8"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52</w:t>
            </w:r>
          </w:p>
        </w:tc>
        <w:tc>
          <w:tcPr>
            <w:tcW w:w="850" w:type="dxa"/>
            <w:vAlign w:val="center"/>
            <w:hideMark/>
          </w:tcPr>
          <w:p w14:paraId="66AC0837"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1.4</w:t>
            </w:r>
          </w:p>
        </w:tc>
        <w:tc>
          <w:tcPr>
            <w:tcW w:w="851" w:type="dxa"/>
            <w:vAlign w:val="center"/>
            <w:hideMark/>
          </w:tcPr>
          <w:p w14:paraId="70C40B0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G40</w:t>
            </w:r>
          </w:p>
        </w:tc>
        <w:tc>
          <w:tcPr>
            <w:tcW w:w="4677" w:type="dxa"/>
            <w:vAlign w:val="center"/>
            <w:hideMark/>
          </w:tcPr>
          <w:p w14:paraId="2BE91990"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Epilepsy</w:t>
            </w:r>
          </w:p>
        </w:tc>
        <w:tc>
          <w:tcPr>
            <w:tcW w:w="5103" w:type="dxa"/>
            <w:vAlign w:val="center"/>
          </w:tcPr>
          <w:p w14:paraId="44E2B289" w14:textId="2BF97EB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345*</w:t>
            </w:r>
          </w:p>
        </w:tc>
        <w:tc>
          <w:tcPr>
            <w:tcW w:w="1276" w:type="dxa"/>
            <w:vAlign w:val="center"/>
          </w:tcPr>
          <w:p w14:paraId="28867E5C" w14:textId="671ADC5A"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724 (2.0%)</w:t>
            </w:r>
          </w:p>
        </w:tc>
      </w:tr>
      <w:tr w:rsidR="000D2446" w:rsidRPr="005B35A3" w14:paraId="7C77B9F5" w14:textId="77777777" w:rsidTr="000D2446">
        <w:trPr>
          <w:cantSplit/>
          <w:trHeight w:val="20"/>
          <w:jc w:val="center"/>
        </w:trPr>
        <w:tc>
          <w:tcPr>
            <w:tcW w:w="421" w:type="dxa"/>
            <w:vAlign w:val="center"/>
            <w:hideMark/>
          </w:tcPr>
          <w:p w14:paraId="01C3D87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lastRenderedPageBreak/>
              <w:t>53</w:t>
            </w:r>
          </w:p>
        </w:tc>
        <w:tc>
          <w:tcPr>
            <w:tcW w:w="850" w:type="dxa"/>
            <w:vAlign w:val="center"/>
            <w:hideMark/>
          </w:tcPr>
          <w:p w14:paraId="5155366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1.4</w:t>
            </w:r>
          </w:p>
        </w:tc>
        <w:tc>
          <w:tcPr>
            <w:tcW w:w="851" w:type="dxa"/>
            <w:vAlign w:val="center"/>
            <w:hideMark/>
          </w:tcPr>
          <w:p w14:paraId="4D143AE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M81</w:t>
            </w:r>
          </w:p>
        </w:tc>
        <w:tc>
          <w:tcPr>
            <w:tcW w:w="4677" w:type="dxa"/>
            <w:vAlign w:val="center"/>
            <w:hideMark/>
          </w:tcPr>
          <w:p w14:paraId="1C25611A"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Osteoporosis without pathological fracture</w:t>
            </w:r>
          </w:p>
        </w:tc>
        <w:tc>
          <w:tcPr>
            <w:tcW w:w="5103" w:type="dxa"/>
            <w:vAlign w:val="center"/>
          </w:tcPr>
          <w:p w14:paraId="2E653693" w14:textId="1D7F78D1"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7330*</w:t>
            </w:r>
          </w:p>
        </w:tc>
        <w:tc>
          <w:tcPr>
            <w:tcW w:w="1276" w:type="dxa"/>
            <w:vAlign w:val="center"/>
          </w:tcPr>
          <w:p w14:paraId="610AF577" w14:textId="4A74C25F"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2,431 (6.8%)</w:t>
            </w:r>
          </w:p>
        </w:tc>
      </w:tr>
      <w:tr w:rsidR="000D2446" w:rsidRPr="005B35A3" w14:paraId="699E2915" w14:textId="77777777" w:rsidTr="000D2446">
        <w:trPr>
          <w:cantSplit/>
          <w:trHeight w:val="20"/>
          <w:jc w:val="center"/>
        </w:trPr>
        <w:tc>
          <w:tcPr>
            <w:tcW w:w="421" w:type="dxa"/>
            <w:vAlign w:val="center"/>
            <w:hideMark/>
          </w:tcPr>
          <w:p w14:paraId="1825E32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54</w:t>
            </w:r>
          </w:p>
        </w:tc>
        <w:tc>
          <w:tcPr>
            <w:tcW w:w="850" w:type="dxa"/>
            <w:vAlign w:val="center"/>
            <w:hideMark/>
          </w:tcPr>
          <w:p w14:paraId="0087AEB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1.4</w:t>
            </w:r>
          </w:p>
        </w:tc>
        <w:tc>
          <w:tcPr>
            <w:tcW w:w="851" w:type="dxa"/>
            <w:vAlign w:val="center"/>
            <w:hideMark/>
          </w:tcPr>
          <w:p w14:paraId="7046D67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S72</w:t>
            </w:r>
          </w:p>
        </w:tc>
        <w:tc>
          <w:tcPr>
            <w:tcW w:w="4677" w:type="dxa"/>
            <w:vAlign w:val="center"/>
            <w:hideMark/>
          </w:tcPr>
          <w:p w14:paraId="689E2BE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Fracture of femur</w:t>
            </w:r>
          </w:p>
        </w:tc>
        <w:tc>
          <w:tcPr>
            <w:tcW w:w="5103" w:type="dxa"/>
            <w:vAlign w:val="center"/>
          </w:tcPr>
          <w:p w14:paraId="13102F9F" w14:textId="3E4ABC3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820* OR 821*</w:t>
            </w:r>
          </w:p>
        </w:tc>
        <w:tc>
          <w:tcPr>
            <w:tcW w:w="1276" w:type="dxa"/>
            <w:vAlign w:val="center"/>
          </w:tcPr>
          <w:p w14:paraId="17065957" w14:textId="5F01EB0A"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557 (1.6%)</w:t>
            </w:r>
          </w:p>
        </w:tc>
      </w:tr>
      <w:tr w:rsidR="000D2446" w:rsidRPr="005B35A3" w14:paraId="25BF4BB7" w14:textId="77777777" w:rsidTr="000D2446">
        <w:trPr>
          <w:cantSplit/>
          <w:trHeight w:val="20"/>
          <w:jc w:val="center"/>
        </w:trPr>
        <w:tc>
          <w:tcPr>
            <w:tcW w:w="421" w:type="dxa"/>
            <w:vAlign w:val="center"/>
            <w:hideMark/>
          </w:tcPr>
          <w:p w14:paraId="739AF998"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55</w:t>
            </w:r>
          </w:p>
        </w:tc>
        <w:tc>
          <w:tcPr>
            <w:tcW w:w="850" w:type="dxa"/>
            <w:vAlign w:val="center"/>
            <w:hideMark/>
          </w:tcPr>
          <w:p w14:paraId="1B663CC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1.4</w:t>
            </w:r>
          </w:p>
        </w:tc>
        <w:tc>
          <w:tcPr>
            <w:tcW w:w="851" w:type="dxa"/>
            <w:vAlign w:val="center"/>
            <w:hideMark/>
          </w:tcPr>
          <w:p w14:paraId="3C372C4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S32</w:t>
            </w:r>
          </w:p>
        </w:tc>
        <w:tc>
          <w:tcPr>
            <w:tcW w:w="4677" w:type="dxa"/>
            <w:vAlign w:val="center"/>
            <w:hideMark/>
          </w:tcPr>
          <w:p w14:paraId="2BA9CB20"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Fracture of lumbar spine and pelvis</w:t>
            </w:r>
          </w:p>
        </w:tc>
        <w:tc>
          <w:tcPr>
            <w:tcW w:w="5103" w:type="dxa"/>
            <w:vAlign w:val="center"/>
          </w:tcPr>
          <w:p w14:paraId="62703DEE" w14:textId="5422B4F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8054 OR 8055 OR 8056 OR 8057 OR 8066* OR 808*</w:t>
            </w:r>
          </w:p>
        </w:tc>
        <w:tc>
          <w:tcPr>
            <w:tcW w:w="1276" w:type="dxa"/>
            <w:vAlign w:val="center"/>
          </w:tcPr>
          <w:p w14:paraId="2BE25ABA" w14:textId="6B82A97C"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292 (0.8%)</w:t>
            </w:r>
          </w:p>
        </w:tc>
      </w:tr>
      <w:tr w:rsidR="000D2446" w:rsidRPr="005B35A3" w14:paraId="7D0D543C" w14:textId="77777777" w:rsidTr="000D2446">
        <w:trPr>
          <w:cantSplit/>
          <w:trHeight w:val="20"/>
          <w:jc w:val="center"/>
        </w:trPr>
        <w:tc>
          <w:tcPr>
            <w:tcW w:w="421" w:type="dxa"/>
            <w:vAlign w:val="center"/>
            <w:hideMark/>
          </w:tcPr>
          <w:p w14:paraId="36C88386"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56</w:t>
            </w:r>
          </w:p>
        </w:tc>
        <w:tc>
          <w:tcPr>
            <w:tcW w:w="850" w:type="dxa"/>
            <w:vAlign w:val="center"/>
            <w:hideMark/>
          </w:tcPr>
          <w:p w14:paraId="456A6F91"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1.4</w:t>
            </w:r>
          </w:p>
        </w:tc>
        <w:tc>
          <w:tcPr>
            <w:tcW w:w="851" w:type="dxa"/>
            <w:vAlign w:val="center"/>
            <w:hideMark/>
          </w:tcPr>
          <w:p w14:paraId="1F46D6E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E16</w:t>
            </w:r>
          </w:p>
        </w:tc>
        <w:tc>
          <w:tcPr>
            <w:tcW w:w="4677" w:type="dxa"/>
            <w:vAlign w:val="center"/>
            <w:hideMark/>
          </w:tcPr>
          <w:p w14:paraId="7BAE615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disorders of pancreatic internal secretion</w:t>
            </w:r>
          </w:p>
        </w:tc>
        <w:tc>
          <w:tcPr>
            <w:tcW w:w="5103" w:type="dxa"/>
            <w:vAlign w:val="center"/>
          </w:tcPr>
          <w:p w14:paraId="5A8D283A" w14:textId="52842ECF"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251* NOT (2510 OR 2513)</w:t>
            </w:r>
          </w:p>
        </w:tc>
        <w:tc>
          <w:tcPr>
            <w:tcW w:w="1276" w:type="dxa"/>
            <w:vAlign w:val="center"/>
          </w:tcPr>
          <w:p w14:paraId="6BD8F3C9" w14:textId="1AE71392"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76 (0.2%)</w:t>
            </w:r>
          </w:p>
        </w:tc>
      </w:tr>
      <w:tr w:rsidR="000D2446" w:rsidRPr="005B35A3" w14:paraId="38606005" w14:textId="77777777" w:rsidTr="000D2446">
        <w:trPr>
          <w:cantSplit/>
          <w:trHeight w:val="20"/>
          <w:jc w:val="center"/>
        </w:trPr>
        <w:tc>
          <w:tcPr>
            <w:tcW w:w="421" w:type="dxa"/>
            <w:vAlign w:val="center"/>
            <w:hideMark/>
          </w:tcPr>
          <w:p w14:paraId="0365897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57</w:t>
            </w:r>
          </w:p>
        </w:tc>
        <w:tc>
          <w:tcPr>
            <w:tcW w:w="850" w:type="dxa"/>
            <w:vAlign w:val="center"/>
            <w:hideMark/>
          </w:tcPr>
          <w:p w14:paraId="69587ED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1.4</w:t>
            </w:r>
          </w:p>
        </w:tc>
        <w:tc>
          <w:tcPr>
            <w:tcW w:w="851" w:type="dxa"/>
            <w:vAlign w:val="center"/>
            <w:hideMark/>
          </w:tcPr>
          <w:p w14:paraId="0305DBD1"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R94</w:t>
            </w:r>
          </w:p>
        </w:tc>
        <w:tc>
          <w:tcPr>
            <w:tcW w:w="4677" w:type="dxa"/>
            <w:vAlign w:val="center"/>
            <w:hideMark/>
          </w:tcPr>
          <w:p w14:paraId="12CE83C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Abnormal results of function studies</w:t>
            </w:r>
          </w:p>
        </w:tc>
        <w:tc>
          <w:tcPr>
            <w:tcW w:w="5103" w:type="dxa"/>
            <w:vAlign w:val="center"/>
          </w:tcPr>
          <w:p w14:paraId="4FBDD992" w14:textId="340489F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794* NOT 79401</w:t>
            </w:r>
          </w:p>
        </w:tc>
        <w:tc>
          <w:tcPr>
            <w:tcW w:w="1276" w:type="dxa"/>
            <w:vAlign w:val="center"/>
          </w:tcPr>
          <w:p w14:paraId="17A1E1CE" w14:textId="0173023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355 (1.0%)</w:t>
            </w:r>
          </w:p>
        </w:tc>
      </w:tr>
      <w:tr w:rsidR="000D2446" w:rsidRPr="005B35A3" w14:paraId="1B5A51F8" w14:textId="77777777" w:rsidTr="000D2446">
        <w:trPr>
          <w:cantSplit/>
          <w:trHeight w:val="20"/>
          <w:jc w:val="center"/>
        </w:trPr>
        <w:tc>
          <w:tcPr>
            <w:tcW w:w="421" w:type="dxa"/>
            <w:vAlign w:val="center"/>
            <w:hideMark/>
          </w:tcPr>
          <w:p w14:paraId="645084E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58</w:t>
            </w:r>
          </w:p>
        </w:tc>
        <w:tc>
          <w:tcPr>
            <w:tcW w:w="850" w:type="dxa"/>
            <w:vAlign w:val="center"/>
            <w:hideMark/>
          </w:tcPr>
          <w:p w14:paraId="0007204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1.4</w:t>
            </w:r>
          </w:p>
        </w:tc>
        <w:tc>
          <w:tcPr>
            <w:tcW w:w="851" w:type="dxa"/>
            <w:vAlign w:val="center"/>
            <w:hideMark/>
          </w:tcPr>
          <w:p w14:paraId="2C6F256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N18</w:t>
            </w:r>
          </w:p>
        </w:tc>
        <w:tc>
          <w:tcPr>
            <w:tcW w:w="4677" w:type="dxa"/>
            <w:vAlign w:val="center"/>
            <w:hideMark/>
          </w:tcPr>
          <w:p w14:paraId="3EF9DA4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Chronic renal failure</w:t>
            </w:r>
          </w:p>
        </w:tc>
        <w:tc>
          <w:tcPr>
            <w:tcW w:w="5103" w:type="dxa"/>
            <w:vAlign w:val="center"/>
          </w:tcPr>
          <w:p w14:paraId="49A4084F" w14:textId="2D2D0572"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585*</w:t>
            </w:r>
          </w:p>
        </w:tc>
        <w:tc>
          <w:tcPr>
            <w:tcW w:w="1276" w:type="dxa"/>
            <w:vAlign w:val="center"/>
          </w:tcPr>
          <w:p w14:paraId="123877D8" w14:textId="1D81D16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6,203 (17.4%)</w:t>
            </w:r>
          </w:p>
        </w:tc>
      </w:tr>
      <w:tr w:rsidR="000D2446" w:rsidRPr="005B35A3" w14:paraId="2C97E01F" w14:textId="77777777" w:rsidTr="000D2446">
        <w:trPr>
          <w:cantSplit/>
          <w:trHeight w:val="20"/>
          <w:jc w:val="center"/>
        </w:trPr>
        <w:tc>
          <w:tcPr>
            <w:tcW w:w="421" w:type="dxa"/>
            <w:vAlign w:val="center"/>
            <w:hideMark/>
          </w:tcPr>
          <w:p w14:paraId="730748EB"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59</w:t>
            </w:r>
          </w:p>
        </w:tc>
        <w:tc>
          <w:tcPr>
            <w:tcW w:w="850" w:type="dxa"/>
            <w:vAlign w:val="center"/>
            <w:hideMark/>
          </w:tcPr>
          <w:p w14:paraId="7985578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1.3</w:t>
            </w:r>
          </w:p>
        </w:tc>
        <w:tc>
          <w:tcPr>
            <w:tcW w:w="851" w:type="dxa"/>
            <w:vAlign w:val="center"/>
            <w:hideMark/>
          </w:tcPr>
          <w:p w14:paraId="0B7CC9E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R33</w:t>
            </w:r>
          </w:p>
        </w:tc>
        <w:tc>
          <w:tcPr>
            <w:tcW w:w="4677" w:type="dxa"/>
            <w:vAlign w:val="center"/>
            <w:hideMark/>
          </w:tcPr>
          <w:p w14:paraId="4D5ADC1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Retention of urine</w:t>
            </w:r>
          </w:p>
        </w:tc>
        <w:tc>
          <w:tcPr>
            <w:tcW w:w="5103" w:type="dxa"/>
            <w:vAlign w:val="center"/>
          </w:tcPr>
          <w:p w14:paraId="002E0058" w14:textId="3336BBE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78820 OR 78829</w:t>
            </w:r>
          </w:p>
        </w:tc>
        <w:tc>
          <w:tcPr>
            <w:tcW w:w="1276" w:type="dxa"/>
            <w:vAlign w:val="center"/>
          </w:tcPr>
          <w:p w14:paraId="31B94BA6" w14:textId="16861992"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1,605 (4.5%)</w:t>
            </w:r>
          </w:p>
        </w:tc>
      </w:tr>
      <w:tr w:rsidR="000D2446" w:rsidRPr="005B35A3" w14:paraId="583EB945" w14:textId="77777777" w:rsidTr="000D2446">
        <w:trPr>
          <w:cantSplit/>
          <w:trHeight w:val="20"/>
          <w:jc w:val="center"/>
        </w:trPr>
        <w:tc>
          <w:tcPr>
            <w:tcW w:w="421" w:type="dxa"/>
            <w:vAlign w:val="center"/>
            <w:hideMark/>
          </w:tcPr>
          <w:p w14:paraId="597DBD4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60</w:t>
            </w:r>
          </w:p>
        </w:tc>
        <w:tc>
          <w:tcPr>
            <w:tcW w:w="850" w:type="dxa"/>
            <w:vAlign w:val="center"/>
            <w:hideMark/>
          </w:tcPr>
          <w:p w14:paraId="47D45471"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1.3</w:t>
            </w:r>
          </w:p>
        </w:tc>
        <w:tc>
          <w:tcPr>
            <w:tcW w:w="851" w:type="dxa"/>
            <w:vAlign w:val="center"/>
            <w:hideMark/>
          </w:tcPr>
          <w:p w14:paraId="37B85D9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R69</w:t>
            </w:r>
          </w:p>
        </w:tc>
        <w:tc>
          <w:tcPr>
            <w:tcW w:w="4677" w:type="dxa"/>
            <w:vAlign w:val="center"/>
            <w:hideMark/>
          </w:tcPr>
          <w:p w14:paraId="36EB9BA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Unknown and unspecified causes of morbidity</w:t>
            </w:r>
          </w:p>
        </w:tc>
        <w:tc>
          <w:tcPr>
            <w:tcW w:w="5103" w:type="dxa"/>
            <w:vAlign w:val="center"/>
          </w:tcPr>
          <w:p w14:paraId="65C858EA" w14:textId="55D396C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79989 OR 7999 OR V419</w:t>
            </w:r>
          </w:p>
        </w:tc>
        <w:tc>
          <w:tcPr>
            <w:tcW w:w="1276" w:type="dxa"/>
            <w:vAlign w:val="center"/>
          </w:tcPr>
          <w:p w14:paraId="07BF7D83" w14:textId="7367C08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0 (0.0%)</w:t>
            </w:r>
          </w:p>
        </w:tc>
      </w:tr>
      <w:tr w:rsidR="000D2446" w:rsidRPr="005B35A3" w14:paraId="4D52AE39" w14:textId="77777777" w:rsidTr="000D2446">
        <w:trPr>
          <w:cantSplit/>
          <w:trHeight w:val="20"/>
          <w:jc w:val="center"/>
        </w:trPr>
        <w:tc>
          <w:tcPr>
            <w:tcW w:w="421" w:type="dxa"/>
            <w:vAlign w:val="center"/>
            <w:hideMark/>
          </w:tcPr>
          <w:p w14:paraId="79566C1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61</w:t>
            </w:r>
          </w:p>
        </w:tc>
        <w:tc>
          <w:tcPr>
            <w:tcW w:w="850" w:type="dxa"/>
            <w:vAlign w:val="center"/>
            <w:hideMark/>
          </w:tcPr>
          <w:p w14:paraId="037EDC3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1.3</w:t>
            </w:r>
          </w:p>
        </w:tc>
        <w:tc>
          <w:tcPr>
            <w:tcW w:w="851" w:type="dxa"/>
            <w:vAlign w:val="center"/>
            <w:hideMark/>
          </w:tcPr>
          <w:p w14:paraId="34D32D0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N28</w:t>
            </w:r>
          </w:p>
        </w:tc>
        <w:tc>
          <w:tcPr>
            <w:tcW w:w="4677" w:type="dxa"/>
            <w:vAlign w:val="center"/>
            <w:hideMark/>
          </w:tcPr>
          <w:p w14:paraId="247359D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disorders of kidney and ureters, not elsewhere classified</w:t>
            </w:r>
          </w:p>
        </w:tc>
        <w:tc>
          <w:tcPr>
            <w:tcW w:w="5103" w:type="dxa"/>
            <w:vAlign w:val="center"/>
          </w:tcPr>
          <w:p w14:paraId="13F82C1C" w14:textId="314C7F4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5903 OR 5930 OR 5931 OR 5932 OR 5938* OR 5939</w:t>
            </w:r>
          </w:p>
        </w:tc>
        <w:tc>
          <w:tcPr>
            <w:tcW w:w="1276" w:type="dxa"/>
            <w:vAlign w:val="center"/>
          </w:tcPr>
          <w:p w14:paraId="784A169E" w14:textId="49FC5B80"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497 (1.4%)</w:t>
            </w:r>
          </w:p>
        </w:tc>
      </w:tr>
      <w:tr w:rsidR="000D2446" w:rsidRPr="005B35A3" w14:paraId="2E9055E9" w14:textId="77777777" w:rsidTr="000D2446">
        <w:trPr>
          <w:cantSplit/>
          <w:trHeight w:val="20"/>
          <w:jc w:val="center"/>
        </w:trPr>
        <w:tc>
          <w:tcPr>
            <w:tcW w:w="421" w:type="dxa"/>
            <w:vAlign w:val="center"/>
            <w:hideMark/>
          </w:tcPr>
          <w:p w14:paraId="77F2A03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62</w:t>
            </w:r>
          </w:p>
        </w:tc>
        <w:tc>
          <w:tcPr>
            <w:tcW w:w="850" w:type="dxa"/>
            <w:vAlign w:val="center"/>
            <w:hideMark/>
          </w:tcPr>
          <w:p w14:paraId="31FA34B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1.2</w:t>
            </w:r>
          </w:p>
        </w:tc>
        <w:tc>
          <w:tcPr>
            <w:tcW w:w="851" w:type="dxa"/>
            <w:vAlign w:val="center"/>
            <w:hideMark/>
          </w:tcPr>
          <w:p w14:paraId="66C4B0A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R32</w:t>
            </w:r>
          </w:p>
        </w:tc>
        <w:tc>
          <w:tcPr>
            <w:tcW w:w="4677" w:type="dxa"/>
            <w:vAlign w:val="center"/>
            <w:hideMark/>
          </w:tcPr>
          <w:p w14:paraId="22B92F7D"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Unspecified urinary incontinence</w:t>
            </w:r>
          </w:p>
        </w:tc>
        <w:tc>
          <w:tcPr>
            <w:tcW w:w="5103" w:type="dxa"/>
            <w:vAlign w:val="center"/>
          </w:tcPr>
          <w:p w14:paraId="2E8BD8BC" w14:textId="5EBA991C"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78830</w:t>
            </w:r>
          </w:p>
        </w:tc>
        <w:tc>
          <w:tcPr>
            <w:tcW w:w="1276" w:type="dxa"/>
            <w:vAlign w:val="center"/>
          </w:tcPr>
          <w:p w14:paraId="355F92D2" w14:textId="051F152C"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538 (1.5%)</w:t>
            </w:r>
          </w:p>
        </w:tc>
      </w:tr>
      <w:tr w:rsidR="000D2446" w:rsidRPr="005B35A3" w14:paraId="4ACFEACB" w14:textId="77777777" w:rsidTr="000D2446">
        <w:trPr>
          <w:cantSplit/>
          <w:trHeight w:val="20"/>
          <w:jc w:val="center"/>
        </w:trPr>
        <w:tc>
          <w:tcPr>
            <w:tcW w:w="421" w:type="dxa"/>
            <w:vAlign w:val="center"/>
            <w:hideMark/>
          </w:tcPr>
          <w:p w14:paraId="723C9A6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63</w:t>
            </w:r>
          </w:p>
        </w:tc>
        <w:tc>
          <w:tcPr>
            <w:tcW w:w="850" w:type="dxa"/>
            <w:vAlign w:val="center"/>
            <w:hideMark/>
          </w:tcPr>
          <w:p w14:paraId="19FBEAD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1.2</w:t>
            </w:r>
          </w:p>
        </w:tc>
        <w:tc>
          <w:tcPr>
            <w:tcW w:w="851" w:type="dxa"/>
            <w:vAlign w:val="center"/>
            <w:hideMark/>
          </w:tcPr>
          <w:p w14:paraId="706DCF9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G31</w:t>
            </w:r>
          </w:p>
        </w:tc>
        <w:tc>
          <w:tcPr>
            <w:tcW w:w="4677" w:type="dxa"/>
            <w:vAlign w:val="center"/>
            <w:hideMark/>
          </w:tcPr>
          <w:p w14:paraId="3FC0B8C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degenerative disease of the nervous system, not elsewhere classified</w:t>
            </w:r>
          </w:p>
        </w:tc>
        <w:tc>
          <w:tcPr>
            <w:tcW w:w="5103" w:type="dxa"/>
            <w:vAlign w:val="center"/>
          </w:tcPr>
          <w:p w14:paraId="7F5336B7" w14:textId="37909F5D"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3308 OR 3309 OR 33111 OR 33119 OR 3312 OR 3316 OR 3317 OR 33182 OR 33183 OR 33189 OR 3319</w:t>
            </w:r>
          </w:p>
        </w:tc>
        <w:tc>
          <w:tcPr>
            <w:tcW w:w="1276" w:type="dxa"/>
            <w:vAlign w:val="center"/>
          </w:tcPr>
          <w:p w14:paraId="5F7C9E40" w14:textId="73FF9BF2"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308 (0.9%)</w:t>
            </w:r>
          </w:p>
        </w:tc>
      </w:tr>
      <w:tr w:rsidR="000D2446" w:rsidRPr="005B35A3" w14:paraId="5E2BE1DB" w14:textId="77777777" w:rsidTr="000D2446">
        <w:trPr>
          <w:cantSplit/>
          <w:trHeight w:val="20"/>
          <w:jc w:val="center"/>
        </w:trPr>
        <w:tc>
          <w:tcPr>
            <w:tcW w:w="421" w:type="dxa"/>
            <w:vAlign w:val="center"/>
            <w:hideMark/>
          </w:tcPr>
          <w:p w14:paraId="256F5D0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64</w:t>
            </w:r>
          </w:p>
        </w:tc>
        <w:tc>
          <w:tcPr>
            <w:tcW w:w="850" w:type="dxa"/>
            <w:vAlign w:val="center"/>
            <w:hideMark/>
          </w:tcPr>
          <w:p w14:paraId="3C50322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1.2</w:t>
            </w:r>
          </w:p>
        </w:tc>
        <w:tc>
          <w:tcPr>
            <w:tcW w:w="851" w:type="dxa"/>
            <w:vAlign w:val="center"/>
            <w:hideMark/>
          </w:tcPr>
          <w:p w14:paraId="6BA1CC6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Y95</w:t>
            </w:r>
          </w:p>
        </w:tc>
        <w:tc>
          <w:tcPr>
            <w:tcW w:w="4677" w:type="dxa"/>
            <w:vAlign w:val="center"/>
            <w:hideMark/>
          </w:tcPr>
          <w:p w14:paraId="392A6B86"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Nosocomial condition</w:t>
            </w:r>
          </w:p>
        </w:tc>
        <w:tc>
          <w:tcPr>
            <w:tcW w:w="5103" w:type="dxa"/>
            <w:vAlign w:val="center"/>
          </w:tcPr>
          <w:p w14:paraId="292BB7AB" w14:textId="423E849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1369</w:t>
            </w:r>
          </w:p>
        </w:tc>
        <w:tc>
          <w:tcPr>
            <w:tcW w:w="1276" w:type="dxa"/>
            <w:vAlign w:val="center"/>
          </w:tcPr>
          <w:p w14:paraId="2B6BB5D8" w14:textId="39B5FD1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13 (&lt;0.1%)</w:t>
            </w:r>
          </w:p>
        </w:tc>
      </w:tr>
      <w:tr w:rsidR="000D2446" w:rsidRPr="005B35A3" w14:paraId="04A10A83" w14:textId="77777777" w:rsidTr="000D2446">
        <w:trPr>
          <w:cantSplit/>
          <w:trHeight w:val="20"/>
          <w:jc w:val="center"/>
        </w:trPr>
        <w:tc>
          <w:tcPr>
            <w:tcW w:w="421" w:type="dxa"/>
            <w:vAlign w:val="center"/>
            <w:hideMark/>
          </w:tcPr>
          <w:p w14:paraId="548465D9"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65</w:t>
            </w:r>
          </w:p>
        </w:tc>
        <w:tc>
          <w:tcPr>
            <w:tcW w:w="850" w:type="dxa"/>
            <w:vAlign w:val="center"/>
            <w:hideMark/>
          </w:tcPr>
          <w:p w14:paraId="7644271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1.2</w:t>
            </w:r>
          </w:p>
        </w:tc>
        <w:tc>
          <w:tcPr>
            <w:tcW w:w="851" w:type="dxa"/>
            <w:vAlign w:val="center"/>
            <w:hideMark/>
          </w:tcPr>
          <w:p w14:paraId="2F9DC2A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S09</w:t>
            </w:r>
          </w:p>
        </w:tc>
        <w:tc>
          <w:tcPr>
            <w:tcW w:w="4677" w:type="dxa"/>
            <w:vAlign w:val="center"/>
            <w:hideMark/>
          </w:tcPr>
          <w:p w14:paraId="52424EC6"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and unspecified injuries of head</w:t>
            </w:r>
          </w:p>
        </w:tc>
        <w:tc>
          <w:tcPr>
            <w:tcW w:w="5103" w:type="dxa"/>
            <w:vAlign w:val="center"/>
          </w:tcPr>
          <w:p w14:paraId="4F3382B0" w14:textId="737215A2"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8726* OR 8727* OR 8728 OR 8729 OR 87340 OR 87350 OR 8738 OR 95901</w:t>
            </w:r>
          </w:p>
        </w:tc>
        <w:tc>
          <w:tcPr>
            <w:tcW w:w="1276" w:type="dxa"/>
            <w:vAlign w:val="center"/>
          </w:tcPr>
          <w:p w14:paraId="54D4D94C" w14:textId="36E0CC90"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90 (0.3%)</w:t>
            </w:r>
          </w:p>
        </w:tc>
      </w:tr>
      <w:tr w:rsidR="000D2446" w:rsidRPr="005B35A3" w14:paraId="41B594F9" w14:textId="77777777" w:rsidTr="000D2446">
        <w:trPr>
          <w:cantSplit/>
          <w:trHeight w:val="20"/>
          <w:jc w:val="center"/>
        </w:trPr>
        <w:tc>
          <w:tcPr>
            <w:tcW w:w="421" w:type="dxa"/>
            <w:vAlign w:val="center"/>
            <w:hideMark/>
          </w:tcPr>
          <w:p w14:paraId="311CE529"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66</w:t>
            </w:r>
          </w:p>
        </w:tc>
        <w:tc>
          <w:tcPr>
            <w:tcW w:w="850" w:type="dxa"/>
            <w:vAlign w:val="center"/>
            <w:hideMark/>
          </w:tcPr>
          <w:p w14:paraId="3C9017C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1.2</w:t>
            </w:r>
          </w:p>
        </w:tc>
        <w:tc>
          <w:tcPr>
            <w:tcW w:w="851" w:type="dxa"/>
            <w:vAlign w:val="center"/>
            <w:hideMark/>
          </w:tcPr>
          <w:p w14:paraId="7EEC3A5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R45</w:t>
            </w:r>
          </w:p>
        </w:tc>
        <w:tc>
          <w:tcPr>
            <w:tcW w:w="4677" w:type="dxa"/>
            <w:vAlign w:val="center"/>
            <w:hideMark/>
          </w:tcPr>
          <w:p w14:paraId="4787767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Symptoms and signs involving emotional state</w:t>
            </w:r>
          </w:p>
        </w:tc>
        <w:tc>
          <w:tcPr>
            <w:tcW w:w="5103" w:type="dxa"/>
            <w:vAlign w:val="center"/>
          </w:tcPr>
          <w:p w14:paraId="7F374BDE" w14:textId="7AB4D432"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3079 OR 3089 OR 78095 OR 7992* OR V6284 OR V6285</w:t>
            </w:r>
          </w:p>
        </w:tc>
        <w:tc>
          <w:tcPr>
            <w:tcW w:w="1276" w:type="dxa"/>
            <w:vAlign w:val="center"/>
          </w:tcPr>
          <w:p w14:paraId="32D8C976" w14:textId="51220D13"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258 (0.7%)</w:t>
            </w:r>
          </w:p>
        </w:tc>
      </w:tr>
      <w:tr w:rsidR="000D2446" w:rsidRPr="005B35A3" w14:paraId="21A4B67B" w14:textId="77777777" w:rsidTr="000D2446">
        <w:trPr>
          <w:cantSplit/>
          <w:trHeight w:val="20"/>
          <w:jc w:val="center"/>
        </w:trPr>
        <w:tc>
          <w:tcPr>
            <w:tcW w:w="421" w:type="dxa"/>
            <w:vAlign w:val="center"/>
            <w:hideMark/>
          </w:tcPr>
          <w:p w14:paraId="6E20FDE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67</w:t>
            </w:r>
          </w:p>
        </w:tc>
        <w:tc>
          <w:tcPr>
            <w:tcW w:w="850" w:type="dxa"/>
            <w:vAlign w:val="center"/>
            <w:hideMark/>
          </w:tcPr>
          <w:p w14:paraId="02B8906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1.2</w:t>
            </w:r>
          </w:p>
        </w:tc>
        <w:tc>
          <w:tcPr>
            <w:tcW w:w="851" w:type="dxa"/>
            <w:vAlign w:val="center"/>
            <w:hideMark/>
          </w:tcPr>
          <w:p w14:paraId="7D87CBF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G45</w:t>
            </w:r>
          </w:p>
        </w:tc>
        <w:tc>
          <w:tcPr>
            <w:tcW w:w="4677" w:type="dxa"/>
            <w:vAlign w:val="center"/>
            <w:hideMark/>
          </w:tcPr>
          <w:p w14:paraId="5DA82D0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Transient cerebral </w:t>
            </w:r>
            <w:proofErr w:type="spellStart"/>
            <w:r w:rsidRPr="005B35A3">
              <w:rPr>
                <w:rFonts w:ascii="Times New Roman" w:eastAsia="等线" w:hAnsi="Times New Roman" w:cs="Times New Roman"/>
                <w:sz w:val="20"/>
                <w:szCs w:val="20"/>
              </w:rPr>
              <w:t>ischaemic</w:t>
            </w:r>
            <w:proofErr w:type="spellEnd"/>
            <w:r w:rsidRPr="005B35A3">
              <w:rPr>
                <w:rFonts w:ascii="Times New Roman" w:eastAsia="等线" w:hAnsi="Times New Roman" w:cs="Times New Roman"/>
                <w:sz w:val="20"/>
                <w:szCs w:val="20"/>
              </w:rPr>
              <w:t xml:space="preserve"> attacks and related syndromes</w:t>
            </w:r>
          </w:p>
        </w:tc>
        <w:tc>
          <w:tcPr>
            <w:tcW w:w="5103" w:type="dxa"/>
            <w:vAlign w:val="center"/>
          </w:tcPr>
          <w:p w14:paraId="015EC539" w14:textId="063D752F"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435* OR 4377</w:t>
            </w:r>
          </w:p>
        </w:tc>
        <w:tc>
          <w:tcPr>
            <w:tcW w:w="1276" w:type="dxa"/>
            <w:vAlign w:val="center"/>
          </w:tcPr>
          <w:p w14:paraId="17D3565C" w14:textId="520AE240"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213 (0.6%)</w:t>
            </w:r>
          </w:p>
        </w:tc>
      </w:tr>
      <w:tr w:rsidR="000D2446" w:rsidRPr="005B35A3" w14:paraId="5079DF98" w14:textId="77777777" w:rsidTr="000D2446">
        <w:trPr>
          <w:cantSplit/>
          <w:trHeight w:val="20"/>
          <w:jc w:val="center"/>
        </w:trPr>
        <w:tc>
          <w:tcPr>
            <w:tcW w:w="421" w:type="dxa"/>
            <w:vAlign w:val="center"/>
            <w:hideMark/>
          </w:tcPr>
          <w:p w14:paraId="46F942DB"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68</w:t>
            </w:r>
          </w:p>
        </w:tc>
        <w:tc>
          <w:tcPr>
            <w:tcW w:w="850" w:type="dxa"/>
            <w:vAlign w:val="center"/>
            <w:hideMark/>
          </w:tcPr>
          <w:p w14:paraId="6386B1E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1.1</w:t>
            </w:r>
          </w:p>
        </w:tc>
        <w:tc>
          <w:tcPr>
            <w:tcW w:w="851" w:type="dxa"/>
            <w:vAlign w:val="center"/>
            <w:hideMark/>
          </w:tcPr>
          <w:p w14:paraId="41641621"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Z74</w:t>
            </w:r>
          </w:p>
        </w:tc>
        <w:tc>
          <w:tcPr>
            <w:tcW w:w="4677" w:type="dxa"/>
            <w:vAlign w:val="center"/>
            <w:hideMark/>
          </w:tcPr>
          <w:p w14:paraId="37B1CBB4"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Problems related to care-provider dependency</w:t>
            </w:r>
          </w:p>
        </w:tc>
        <w:tc>
          <w:tcPr>
            <w:tcW w:w="5103" w:type="dxa"/>
            <w:vAlign w:val="center"/>
          </w:tcPr>
          <w:p w14:paraId="1CC547AD" w14:textId="7EC538A7"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V4984 OR V604</w:t>
            </w:r>
          </w:p>
        </w:tc>
        <w:tc>
          <w:tcPr>
            <w:tcW w:w="1276" w:type="dxa"/>
            <w:vAlign w:val="center"/>
          </w:tcPr>
          <w:p w14:paraId="3AE07874" w14:textId="59AD542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43 (0.1%)</w:t>
            </w:r>
          </w:p>
        </w:tc>
      </w:tr>
      <w:tr w:rsidR="000D2446" w:rsidRPr="005B35A3" w14:paraId="2EEC03B3" w14:textId="77777777" w:rsidTr="000D2446">
        <w:trPr>
          <w:cantSplit/>
          <w:trHeight w:val="20"/>
          <w:jc w:val="center"/>
        </w:trPr>
        <w:tc>
          <w:tcPr>
            <w:tcW w:w="421" w:type="dxa"/>
            <w:vAlign w:val="center"/>
            <w:hideMark/>
          </w:tcPr>
          <w:p w14:paraId="6E83A1C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69</w:t>
            </w:r>
          </w:p>
        </w:tc>
        <w:tc>
          <w:tcPr>
            <w:tcW w:w="850" w:type="dxa"/>
            <w:vAlign w:val="center"/>
            <w:hideMark/>
          </w:tcPr>
          <w:p w14:paraId="4AE3690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1.1</w:t>
            </w:r>
          </w:p>
        </w:tc>
        <w:tc>
          <w:tcPr>
            <w:tcW w:w="851" w:type="dxa"/>
            <w:vAlign w:val="center"/>
            <w:hideMark/>
          </w:tcPr>
          <w:p w14:paraId="114006E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M79</w:t>
            </w:r>
          </w:p>
        </w:tc>
        <w:tc>
          <w:tcPr>
            <w:tcW w:w="4677" w:type="dxa"/>
            <w:vAlign w:val="center"/>
            <w:hideMark/>
          </w:tcPr>
          <w:p w14:paraId="6056C1CF"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soft tissue disorder, not elsewhere classified</w:t>
            </w:r>
          </w:p>
        </w:tc>
        <w:tc>
          <w:tcPr>
            <w:tcW w:w="5103" w:type="dxa"/>
            <w:vAlign w:val="center"/>
          </w:tcPr>
          <w:p w14:paraId="6A1E4627" w14:textId="6F1B61C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71944 OR (729* NOT (7294 OR 72982 OR 72989 OR 72991))</w:t>
            </w:r>
          </w:p>
        </w:tc>
        <w:tc>
          <w:tcPr>
            <w:tcW w:w="1276" w:type="dxa"/>
            <w:vAlign w:val="center"/>
          </w:tcPr>
          <w:p w14:paraId="7B560ADF" w14:textId="4704F25E"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888 (2.5%)</w:t>
            </w:r>
          </w:p>
        </w:tc>
      </w:tr>
      <w:tr w:rsidR="000D2446" w:rsidRPr="005B35A3" w14:paraId="2DE4BA81" w14:textId="77777777" w:rsidTr="000D2446">
        <w:trPr>
          <w:cantSplit/>
          <w:trHeight w:val="20"/>
          <w:jc w:val="center"/>
        </w:trPr>
        <w:tc>
          <w:tcPr>
            <w:tcW w:w="421" w:type="dxa"/>
            <w:vAlign w:val="center"/>
            <w:hideMark/>
          </w:tcPr>
          <w:p w14:paraId="2F56B91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70</w:t>
            </w:r>
          </w:p>
        </w:tc>
        <w:tc>
          <w:tcPr>
            <w:tcW w:w="850" w:type="dxa"/>
            <w:vAlign w:val="center"/>
            <w:hideMark/>
          </w:tcPr>
          <w:p w14:paraId="2D06FFF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1.1</w:t>
            </w:r>
          </w:p>
        </w:tc>
        <w:tc>
          <w:tcPr>
            <w:tcW w:w="851" w:type="dxa"/>
            <w:vAlign w:val="center"/>
            <w:hideMark/>
          </w:tcPr>
          <w:p w14:paraId="0095ABE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W06</w:t>
            </w:r>
          </w:p>
        </w:tc>
        <w:tc>
          <w:tcPr>
            <w:tcW w:w="4677" w:type="dxa"/>
            <w:vAlign w:val="center"/>
            <w:hideMark/>
          </w:tcPr>
          <w:p w14:paraId="08F161BE"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Fall involving bed</w:t>
            </w:r>
          </w:p>
        </w:tc>
        <w:tc>
          <w:tcPr>
            <w:tcW w:w="5103" w:type="dxa"/>
            <w:vAlign w:val="center"/>
          </w:tcPr>
          <w:p w14:paraId="205174E3" w14:textId="08837DC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E8844</w:t>
            </w:r>
          </w:p>
        </w:tc>
        <w:tc>
          <w:tcPr>
            <w:tcW w:w="1276" w:type="dxa"/>
            <w:vAlign w:val="center"/>
          </w:tcPr>
          <w:p w14:paraId="2F3F63CF" w14:textId="6B71AB89"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123 (0.3%)</w:t>
            </w:r>
          </w:p>
        </w:tc>
      </w:tr>
      <w:tr w:rsidR="000D2446" w:rsidRPr="005B35A3" w14:paraId="4E560E5B" w14:textId="77777777" w:rsidTr="000D2446">
        <w:trPr>
          <w:cantSplit/>
          <w:trHeight w:val="20"/>
          <w:jc w:val="center"/>
        </w:trPr>
        <w:tc>
          <w:tcPr>
            <w:tcW w:w="421" w:type="dxa"/>
            <w:vAlign w:val="center"/>
            <w:hideMark/>
          </w:tcPr>
          <w:p w14:paraId="3AD3AED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71</w:t>
            </w:r>
          </w:p>
        </w:tc>
        <w:tc>
          <w:tcPr>
            <w:tcW w:w="850" w:type="dxa"/>
            <w:vAlign w:val="center"/>
            <w:hideMark/>
          </w:tcPr>
          <w:p w14:paraId="65E6F9E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1.1</w:t>
            </w:r>
          </w:p>
        </w:tc>
        <w:tc>
          <w:tcPr>
            <w:tcW w:w="851" w:type="dxa"/>
            <w:vAlign w:val="center"/>
            <w:hideMark/>
          </w:tcPr>
          <w:p w14:paraId="690E173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S01</w:t>
            </w:r>
          </w:p>
        </w:tc>
        <w:tc>
          <w:tcPr>
            <w:tcW w:w="4677" w:type="dxa"/>
            <w:vAlign w:val="center"/>
            <w:hideMark/>
          </w:tcPr>
          <w:p w14:paraId="5C9E76D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Open wound of head</w:t>
            </w:r>
          </w:p>
        </w:tc>
        <w:tc>
          <w:tcPr>
            <w:tcW w:w="5103" w:type="dxa"/>
            <w:vAlign w:val="center"/>
          </w:tcPr>
          <w:p w14:paraId="7BD3FCB9" w14:textId="377D8E84"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8511* OR 8513* OR 8515* OR 8517* OR 8519* OR 8521* OR 8523* OR 8525* OR 8531* OR 8541* OR (870* NOT (8703 OR 8704)) OR 8720* OR 8721* OR (873* NOT (87329 OR 87339 OR 87340 OR 87350 OR 87363 OR 87373))</w:t>
            </w:r>
          </w:p>
        </w:tc>
        <w:tc>
          <w:tcPr>
            <w:tcW w:w="1276" w:type="dxa"/>
            <w:vAlign w:val="center"/>
          </w:tcPr>
          <w:p w14:paraId="46413333" w14:textId="4BC05D73"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311 (0.9%)</w:t>
            </w:r>
          </w:p>
        </w:tc>
      </w:tr>
      <w:tr w:rsidR="000D2446" w:rsidRPr="005B35A3" w14:paraId="1A28E0E9" w14:textId="77777777" w:rsidTr="000D2446">
        <w:trPr>
          <w:cantSplit/>
          <w:trHeight w:val="20"/>
          <w:jc w:val="center"/>
        </w:trPr>
        <w:tc>
          <w:tcPr>
            <w:tcW w:w="421" w:type="dxa"/>
            <w:vAlign w:val="center"/>
            <w:hideMark/>
          </w:tcPr>
          <w:p w14:paraId="5671A94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72</w:t>
            </w:r>
          </w:p>
        </w:tc>
        <w:tc>
          <w:tcPr>
            <w:tcW w:w="850" w:type="dxa"/>
            <w:vAlign w:val="center"/>
            <w:hideMark/>
          </w:tcPr>
          <w:p w14:paraId="6178CC8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1.1</w:t>
            </w:r>
          </w:p>
        </w:tc>
        <w:tc>
          <w:tcPr>
            <w:tcW w:w="851" w:type="dxa"/>
            <w:vAlign w:val="center"/>
            <w:hideMark/>
          </w:tcPr>
          <w:p w14:paraId="724C5EC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A04</w:t>
            </w:r>
          </w:p>
        </w:tc>
        <w:tc>
          <w:tcPr>
            <w:tcW w:w="4677" w:type="dxa"/>
            <w:vAlign w:val="center"/>
            <w:hideMark/>
          </w:tcPr>
          <w:p w14:paraId="76DC76B7"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bacterial intestinal infections</w:t>
            </w:r>
          </w:p>
        </w:tc>
        <w:tc>
          <w:tcPr>
            <w:tcW w:w="5103" w:type="dxa"/>
            <w:vAlign w:val="center"/>
          </w:tcPr>
          <w:p w14:paraId="43D1D3C5" w14:textId="66D1398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008* NOT (0086* OR 0088)</w:t>
            </w:r>
          </w:p>
        </w:tc>
        <w:tc>
          <w:tcPr>
            <w:tcW w:w="1276" w:type="dxa"/>
            <w:vAlign w:val="center"/>
          </w:tcPr>
          <w:p w14:paraId="02C351E1" w14:textId="4E2FD895"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338 (1.0%)</w:t>
            </w:r>
          </w:p>
        </w:tc>
      </w:tr>
      <w:tr w:rsidR="000D2446" w:rsidRPr="005B35A3" w14:paraId="4A592DE4" w14:textId="77777777" w:rsidTr="000D2446">
        <w:trPr>
          <w:cantSplit/>
          <w:trHeight w:val="20"/>
          <w:jc w:val="center"/>
        </w:trPr>
        <w:tc>
          <w:tcPr>
            <w:tcW w:w="421" w:type="dxa"/>
            <w:vAlign w:val="center"/>
            <w:hideMark/>
          </w:tcPr>
          <w:p w14:paraId="2D48F8A8"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73</w:t>
            </w:r>
          </w:p>
        </w:tc>
        <w:tc>
          <w:tcPr>
            <w:tcW w:w="850" w:type="dxa"/>
            <w:vAlign w:val="center"/>
            <w:hideMark/>
          </w:tcPr>
          <w:p w14:paraId="6377FD6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1.1</w:t>
            </w:r>
          </w:p>
        </w:tc>
        <w:tc>
          <w:tcPr>
            <w:tcW w:w="851" w:type="dxa"/>
            <w:vAlign w:val="center"/>
            <w:hideMark/>
          </w:tcPr>
          <w:p w14:paraId="0D403C7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A09</w:t>
            </w:r>
          </w:p>
        </w:tc>
        <w:tc>
          <w:tcPr>
            <w:tcW w:w="4677" w:type="dxa"/>
            <w:vAlign w:val="center"/>
            <w:hideMark/>
          </w:tcPr>
          <w:p w14:paraId="745D87D6" w14:textId="77777777" w:rsidR="000D2446" w:rsidRPr="005B35A3" w:rsidRDefault="000D2446" w:rsidP="000D2446">
            <w:pPr>
              <w:widowControl/>
              <w:rPr>
                <w:rFonts w:ascii="Times New Roman" w:eastAsia="宋体" w:hAnsi="Times New Roman" w:cs="Times New Roman"/>
                <w:kern w:val="0"/>
                <w:sz w:val="20"/>
                <w:szCs w:val="20"/>
              </w:rPr>
            </w:pPr>
            <w:proofErr w:type="spellStart"/>
            <w:r w:rsidRPr="005B35A3">
              <w:rPr>
                <w:rFonts w:ascii="Times New Roman" w:eastAsia="等线" w:hAnsi="Times New Roman" w:cs="Times New Roman"/>
                <w:sz w:val="20"/>
                <w:szCs w:val="20"/>
              </w:rPr>
              <w:t>Diarrhoea</w:t>
            </w:r>
            <w:proofErr w:type="spellEnd"/>
            <w:r w:rsidRPr="005B35A3">
              <w:rPr>
                <w:rFonts w:ascii="Times New Roman" w:eastAsia="等线" w:hAnsi="Times New Roman" w:cs="Times New Roman"/>
                <w:sz w:val="20"/>
                <w:szCs w:val="20"/>
              </w:rPr>
              <w:t xml:space="preserve"> and gastroenteritis of presumed infectious origin</w:t>
            </w:r>
          </w:p>
        </w:tc>
        <w:tc>
          <w:tcPr>
            <w:tcW w:w="5103" w:type="dxa"/>
            <w:vAlign w:val="center"/>
          </w:tcPr>
          <w:p w14:paraId="58BBF9FA" w14:textId="0398557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0091 OR 0093</w:t>
            </w:r>
          </w:p>
        </w:tc>
        <w:tc>
          <w:tcPr>
            <w:tcW w:w="1276" w:type="dxa"/>
            <w:vAlign w:val="center"/>
          </w:tcPr>
          <w:p w14:paraId="43310352" w14:textId="0CD57699"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25 (0.1%)</w:t>
            </w:r>
          </w:p>
        </w:tc>
      </w:tr>
      <w:tr w:rsidR="000D2446" w:rsidRPr="005B35A3" w14:paraId="7409F7B5" w14:textId="77777777" w:rsidTr="000D2446">
        <w:trPr>
          <w:cantSplit/>
          <w:trHeight w:val="20"/>
          <w:jc w:val="center"/>
        </w:trPr>
        <w:tc>
          <w:tcPr>
            <w:tcW w:w="421" w:type="dxa"/>
            <w:vAlign w:val="center"/>
            <w:hideMark/>
          </w:tcPr>
          <w:p w14:paraId="5A425A2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74</w:t>
            </w:r>
          </w:p>
        </w:tc>
        <w:tc>
          <w:tcPr>
            <w:tcW w:w="850" w:type="dxa"/>
            <w:vAlign w:val="center"/>
            <w:hideMark/>
          </w:tcPr>
          <w:p w14:paraId="3E8920D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1.1</w:t>
            </w:r>
          </w:p>
        </w:tc>
        <w:tc>
          <w:tcPr>
            <w:tcW w:w="851" w:type="dxa"/>
            <w:vAlign w:val="center"/>
            <w:hideMark/>
          </w:tcPr>
          <w:p w14:paraId="2DBEE647"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J18</w:t>
            </w:r>
          </w:p>
        </w:tc>
        <w:tc>
          <w:tcPr>
            <w:tcW w:w="4677" w:type="dxa"/>
            <w:vAlign w:val="center"/>
            <w:hideMark/>
          </w:tcPr>
          <w:p w14:paraId="0F94EE6A"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Pneumonia, organism unspecified</w:t>
            </w:r>
          </w:p>
        </w:tc>
        <w:tc>
          <w:tcPr>
            <w:tcW w:w="5103" w:type="dxa"/>
            <w:vAlign w:val="center"/>
          </w:tcPr>
          <w:p w14:paraId="3205A489" w14:textId="0612BDC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485 OR 486</w:t>
            </w:r>
          </w:p>
        </w:tc>
        <w:tc>
          <w:tcPr>
            <w:tcW w:w="1276" w:type="dxa"/>
            <w:vAlign w:val="center"/>
          </w:tcPr>
          <w:p w14:paraId="5F8B09F5" w14:textId="777E6A0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1,687 (4.7%)</w:t>
            </w:r>
          </w:p>
        </w:tc>
      </w:tr>
      <w:tr w:rsidR="000D2446" w:rsidRPr="005B35A3" w14:paraId="15A83EC4" w14:textId="77777777" w:rsidTr="000D2446">
        <w:trPr>
          <w:cantSplit/>
          <w:trHeight w:val="20"/>
          <w:jc w:val="center"/>
        </w:trPr>
        <w:tc>
          <w:tcPr>
            <w:tcW w:w="421" w:type="dxa"/>
            <w:vAlign w:val="center"/>
            <w:hideMark/>
          </w:tcPr>
          <w:p w14:paraId="3D70D6B0"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75</w:t>
            </w:r>
          </w:p>
        </w:tc>
        <w:tc>
          <w:tcPr>
            <w:tcW w:w="850" w:type="dxa"/>
            <w:vAlign w:val="center"/>
            <w:hideMark/>
          </w:tcPr>
          <w:p w14:paraId="2CE8E23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w:t>
            </w:r>
          </w:p>
        </w:tc>
        <w:tc>
          <w:tcPr>
            <w:tcW w:w="851" w:type="dxa"/>
            <w:vAlign w:val="center"/>
            <w:hideMark/>
          </w:tcPr>
          <w:p w14:paraId="7D3A843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J69</w:t>
            </w:r>
          </w:p>
        </w:tc>
        <w:tc>
          <w:tcPr>
            <w:tcW w:w="4677" w:type="dxa"/>
            <w:vAlign w:val="center"/>
            <w:hideMark/>
          </w:tcPr>
          <w:p w14:paraId="48EEE29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Pneumonitis due to solids and liquids</w:t>
            </w:r>
          </w:p>
        </w:tc>
        <w:tc>
          <w:tcPr>
            <w:tcW w:w="5103" w:type="dxa"/>
            <w:vAlign w:val="center"/>
          </w:tcPr>
          <w:p w14:paraId="36491D90" w14:textId="18061F3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507*</w:t>
            </w:r>
          </w:p>
        </w:tc>
        <w:tc>
          <w:tcPr>
            <w:tcW w:w="1276" w:type="dxa"/>
            <w:vAlign w:val="center"/>
          </w:tcPr>
          <w:p w14:paraId="0F78502B" w14:textId="450FDEC9"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586 (1.6%)</w:t>
            </w:r>
          </w:p>
        </w:tc>
      </w:tr>
      <w:tr w:rsidR="000D2446" w:rsidRPr="005B35A3" w14:paraId="026EFC06" w14:textId="77777777" w:rsidTr="000D2446">
        <w:trPr>
          <w:cantSplit/>
          <w:trHeight w:val="20"/>
          <w:jc w:val="center"/>
        </w:trPr>
        <w:tc>
          <w:tcPr>
            <w:tcW w:w="421" w:type="dxa"/>
            <w:vAlign w:val="center"/>
            <w:hideMark/>
          </w:tcPr>
          <w:p w14:paraId="727CA11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76</w:t>
            </w:r>
          </w:p>
        </w:tc>
        <w:tc>
          <w:tcPr>
            <w:tcW w:w="850" w:type="dxa"/>
            <w:vAlign w:val="center"/>
            <w:hideMark/>
          </w:tcPr>
          <w:p w14:paraId="323C0E66"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w:t>
            </w:r>
          </w:p>
        </w:tc>
        <w:tc>
          <w:tcPr>
            <w:tcW w:w="851" w:type="dxa"/>
            <w:vAlign w:val="center"/>
            <w:hideMark/>
          </w:tcPr>
          <w:p w14:paraId="4501376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R47</w:t>
            </w:r>
          </w:p>
        </w:tc>
        <w:tc>
          <w:tcPr>
            <w:tcW w:w="4677" w:type="dxa"/>
            <w:vAlign w:val="center"/>
            <w:hideMark/>
          </w:tcPr>
          <w:p w14:paraId="5AB6FD73"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Speech disturbances, not elsewhere classified</w:t>
            </w:r>
          </w:p>
        </w:tc>
        <w:tc>
          <w:tcPr>
            <w:tcW w:w="5103" w:type="dxa"/>
            <w:vAlign w:val="center"/>
          </w:tcPr>
          <w:p w14:paraId="4CB427A1" w14:textId="3DE8E1E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7843 OR 7845* OR V414</w:t>
            </w:r>
          </w:p>
        </w:tc>
        <w:tc>
          <w:tcPr>
            <w:tcW w:w="1276" w:type="dxa"/>
            <w:vAlign w:val="center"/>
          </w:tcPr>
          <w:p w14:paraId="392603DD" w14:textId="6AF8667B"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688 (1.9%)</w:t>
            </w:r>
          </w:p>
        </w:tc>
      </w:tr>
      <w:tr w:rsidR="000D2446" w:rsidRPr="005B35A3" w14:paraId="5EBA996F" w14:textId="77777777" w:rsidTr="000D2446">
        <w:trPr>
          <w:cantSplit/>
          <w:trHeight w:val="20"/>
          <w:jc w:val="center"/>
        </w:trPr>
        <w:tc>
          <w:tcPr>
            <w:tcW w:w="421" w:type="dxa"/>
            <w:vAlign w:val="center"/>
            <w:hideMark/>
          </w:tcPr>
          <w:p w14:paraId="76C71146"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77</w:t>
            </w:r>
          </w:p>
        </w:tc>
        <w:tc>
          <w:tcPr>
            <w:tcW w:w="850" w:type="dxa"/>
            <w:vAlign w:val="center"/>
            <w:hideMark/>
          </w:tcPr>
          <w:p w14:paraId="4DEE92E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w:t>
            </w:r>
          </w:p>
        </w:tc>
        <w:tc>
          <w:tcPr>
            <w:tcW w:w="851" w:type="dxa"/>
            <w:vAlign w:val="center"/>
            <w:hideMark/>
          </w:tcPr>
          <w:p w14:paraId="5485BA9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E55</w:t>
            </w:r>
          </w:p>
        </w:tc>
        <w:tc>
          <w:tcPr>
            <w:tcW w:w="4677" w:type="dxa"/>
            <w:vAlign w:val="center"/>
            <w:hideMark/>
          </w:tcPr>
          <w:p w14:paraId="295458E6"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Vitamin D deficiency</w:t>
            </w:r>
          </w:p>
        </w:tc>
        <w:tc>
          <w:tcPr>
            <w:tcW w:w="5103" w:type="dxa"/>
            <w:vAlign w:val="center"/>
          </w:tcPr>
          <w:p w14:paraId="473840D1" w14:textId="2A2FB2C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2680 OR 2689</w:t>
            </w:r>
          </w:p>
        </w:tc>
        <w:tc>
          <w:tcPr>
            <w:tcW w:w="1276" w:type="dxa"/>
            <w:vAlign w:val="center"/>
          </w:tcPr>
          <w:p w14:paraId="23E336D0" w14:textId="1A46C203"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426 (1.2%)</w:t>
            </w:r>
          </w:p>
        </w:tc>
      </w:tr>
      <w:tr w:rsidR="000D2446" w:rsidRPr="005B35A3" w14:paraId="178BD8C4" w14:textId="77777777" w:rsidTr="000D2446">
        <w:trPr>
          <w:cantSplit/>
          <w:trHeight w:val="20"/>
          <w:jc w:val="center"/>
        </w:trPr>
        <w:tc>
          <w:tcPr>
            <w:tcW w:w="421" w:type="dxa"/>
            <w:vAlign w:val="center"/>
            <w:hideMark/>
          </w:tcPr>
          <w:p w14:paraId="379D294A"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78</w:t>
            </w:r>
          </w:p>
        </w:tc>
        <w:tc>
          <w:tcPr>
            <w:tcW w:w="850" w:type="dxa"/>
            <w:vAlign w:val="center"/>
            <w:hideMark/>
          </w:tcPr>
          <w:p w14:paraId="2345E04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w:t>
            </w:r>
          </w:p>
        </w:tc>
        <w:tc>
          <w:tcPr>
            <w:tcW w:w="851" w:type="dxa"/>
            <w:vAlign w:val="center"/>
            <w:hideMark/>
          </w:tcPr>
          <w:p w14:paraId="4ABA39A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Z93</w:t>
            </w:r>
          </w:p>
        </w:tc>
        <w:tc>
          <w:tcPr>
            <w:tcW w:w="4677" w:type="dxa"/>
            <w:vAlign w:val="center"/>
            <w:hideMark/>
          </w:tcPr>
          <w:p w14:paraId="654242B6"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Artificial opening status</w:t>
            </w:r>
          </w:p>
        </w:tc>
        <w:tc>
          <w:tcPr>
            <w:tcW w:w="5103" w:type="dxa"/>
            <w:vAlign w:val="center"/>
          </w:tcPr>
          <w:p w14:paraId="3CE21A47" w14:textId="02EAAEA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V44*</w:t>
            </w:r>
          </w:p>
        </w:tc>
        <w:tc>
          <w:tcPr>
            <w:tcW w:w="1276" w:type="dxa"/>
            <w:vAlign w:val="center"/>
          </w:tcPr>
          <w:p w14:paraId="3A061CCE" w14:textId="7EA6543C"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368 (1.0%)</w:t>
            </w:r>
          </w:p>
        </w:tc>
      </w:tr>
      <w:tr w:rsidR="000D2446" w:rsidRPr="005B35A3" w14:paraId="60DF34FC" w14:textId="77777777" w:rsidTr="000D2446">
        <w:trPr>
          <w:cantSplit/>
          <w:trHeight w:val="20"/>
          <w:jc w:val="center"/>
        </w:trPr>
        <w:tc>
          <w:tcPr>
            <w:tcW w:w="421" w:type="dxa"/>
            <w:vAlign w:val="center"/>
            <w:hideMark/>
          </w:tcPr>
          <w:p w14:paraId="6B07871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79</w:t>
            </w:r>
          </w:p>
        </w:tc>
        <w:tc>
          <w:tcPr>
            <w:tcW w:w="850" w:type="dxa"/>
            <w:vAlign w:val="center"/>
            <w:hideMark/>
          </w:tcPr>
          <w:p w14:paraId="1AD60D1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1</w:t>
            </w:r>
          </w:p>
        </w:tc>
        <w:tc>
          <w:tcPr>
            <w:tcW w:w="851" w:type="dxa"/>
            <w:vAlign w:val="center"/>
            <w:hideMark/>
          </w:tcPr>
          <w:p w14:paraId="20C10AE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R02</w:t>
            </w:r>
          </w:p>
        </w:tc>
        <w:tc>
          <w:tcPr>
            <w:tcW w:w="4677" w:type="dxa"/>
            <w:vAlign w:val="center"/>
            <w:hideMark/>
          </w:tcPr>
          <w:p w14:paraId="28CB970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Gangrene, not elsewhere classified</w:t>
            </w:r>
          </w:p>
        </w:tc>
        <w:tc>
          <w:tcPr>
            <w:tcW w:w="5103" w:type="dxa"/>
            <w:vAlign w:val="center"/>
          </w:tcPr>
          <w:p w14:paraId="103BC84B" w14:textId="0039EF4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7854</w:t>
            </w:r>
          </w:p>
        </w:tc>
        <w:tc>
          <w:tcPr>
            <w:tcW w:w="1276" w:type="dxa"/>
            <w:vAlign w:val="center"/>
          </w:tcPr>
          <w:p w14:paraId="256CFAD3" w14:textId="1BB68A11"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0 (0.0%)</w:t>
            </w:r>
          </w:p>
        </w:tc>
      </w:tr>
      <w:tr w:rsidR="000D2446" w:rsidRPr="005B35A3" w14:paraId="33F2E2B4" w14:textId="77777777" w:rsidTr="000D2446">
        <w:trPr>
          <w:cantSplit/>
          <w:trHeight w:val="20"/>
          <w:jc w:val="center"/>
        </w:trPr>
        <w:tc>
          <w:tcPr>
            <w:tcW w:w="421" w:type="dxa"/>
            <w:vAlign w:val="center"/>
            <w:hideMark/>
          </w:tcPr>
          <w:p w14:paraId="6E009A8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80</w:t>
            </w:r>
          </w:p>
        </w:tc>
        <w:tc>
          <w:tcPr>
            <w:tcW w:w="850" w:type="dxa"/>
            <w:vAlign w:val="center"/>
            <w:hideMark/>
          </w:tcPr>
          <w:p w14:paraId="2836592F"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0.9</w:t>
            </w:r>
          </w:p>
        </w:tc>
        <w:tc>
          <w:tcPr>
            <w:tcW w:w="851" w:type="dxa"/>
            <w:vAlign w:val="center"/>
            <w:hideMark/>
          </w:tcPr>
          <w:p w14:paraId="4808360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R63</w:t>
            </w:r>
          </w:p>
        </w:tc>
        <w:tc>
          <w:tcPr>
            <w:tcW w:w="4677" w:type="dxa"/>
            <w:vAlign w:val="center"/>
            <w:hideMark/>
          </w:tcPr>
          <w:p w14:paraId="7E0D1E67"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Symptoms and signs concerning food and fluid intake</w:t>
            </w:r>
          </w:p>
        </w:tc>
        <w:tc>
          <w:tcPr>
            <w:tcW w:w="5103" w:type="dxa"/>
            <w:vAlign w:val="center"/>
          </w:tcPr>
          <w:p w14:paraId="1BD04ED6" w14:textId="499DC872"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783* NOT (7834* OR 7837)</w:t>
            </w:r>
          </w:p>
        </w:tc>
        <w:tc>
          <w:tcPr>
            <w:tcW w:w="1276" w:type="dxa"/>
            <w:vAlign w:val="center"/>
          </w:tcPr>
          <w:p w14:paraId="58544549" w14:textId="309425F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661 (1.9%)</w:t>
            </w:r>
          </w:p>
        </w:tc>
      </w:tr>
      <w:tr w:rsidR="000D2446" w:rsidRPr="005B35A3" w14:paraId="7585A33D" w14:textId="77777777" w:rsidTr="000D2446">
        <w:trPr>
          <w:cantSplit/>
          <w:trHeight w:val="20"/>
          <w:jc w:val="center"/>
        </w:trPr>
        <w:tc>
          <w:tcPr>
            <w:tcW w:w="421" w:type="dxa"/>
            <w:vAlign w:val="center"/>
            <w:hideMark/>
          </w:tcPr>
          <w:p w14:paraId="07EFDD6C"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lastRenderedPageBreak/>
              <w:t>81</w:t>
            </w:r>
          </w:p>
        </w:tc>
        <w:tc>
          <w:tcPr>
            <w:tcW w:w="850" w:type="dxa"/>
            <w:vAlign w:val="center"/>
            <w:hideMark/>
          </w:tcPr>
          <w:p w14:paraId="180E3D6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0.9</w:t>
            </w:r>
          </w:p>
        </w:tc>
        <w:tc>
          <w:tcPr>
            <w:tcW w:w="851" w:type="dxa"/>
            <w:vAlign w:val="center"/>
            <w:hideMark/>
          </w:tcPr>
          <w:p w14:paraId="7556184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H91</w:t>
            </w:r>
          </w:p>
        </w:tc>
        <w:tc>
          <w:tcPr>
            <w:tcW w:w="4677" w:type="dxa"/>
            <w:vAlign w:val="center"/>
            <w:hideMark/>
          </w:tcPr>
          <w:p w14:paraId="02EDDAF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hearing loss</w:t>
            </w:r>
          </w:p>
        </w:tc>
        <w:tc>
          <w:tcPr>
            <w:tcW w:w="5103" w:type="dxa"/>
            <w:vAlign w:val="center"/>
          </w:tcPr>
          <w:p w14:paraId="73AB4EA4" w14:textId="451F90BB"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38801 OR 38811 OR 3882 OR 3897 OR 3898 OR 3899</w:t>
            </w:r>
          </w:p>
        </w:tc>
        <w:tc>
          <w:tcPr>
            <w:tcW w:w="1276" w:type="dxa"/>
            <w:vAlign w:val="center"/>
          </w:tcPr>
          <w:p w14:paraId="79F63614" w14:textId="6BDEE3FD"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456 (1.3%)</w:t>
            </w:r>
          </w:p>
        </w:tc>
      </w:tr>
      <w:tr w:rsidR="000D2446" w:rsidRPr="005B35A3" w14:paraId="4C100B69" w14:textId="77777777" w:rsidTr="000D2446">
        <w:trPr>
          <w:cantSplit/>
          <w:trHeight w:val="20"/>
          <w:jc w:val="center"/>
        </w:trPr>
        <w:tc>
          <w:tcPr>
            <w:tcW w:w="421" w:type="dxa"/>
            <w:vAlign w:val="center"/>
            <w:hideMark/>
          </w:tcPr>
          <w:p w14:paraId="22D44363"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82</w:t>
            </w:r>
          </w:p>
        </w:tc>
        <w:tc>
          <w:tcPr>
            <w:tcW w:w="850" w:type="dxa"/>
            <w:vAlign w:val="center"/>
            <w:hideMark/>
          </w:tcPr>
          <w:p w14:paraId="4429F9E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0.9</w:t>
            </w:r>
          </w:p>
        </w:tc>
        <w:tc>
          <w:tcPr>
            <w:tcW w:w="851" w:type="dxa"/>
            <w:vAlign w:val="center"/>
            <w:hideMark/>
          </w:tcPr>
          <w:p w14:paraId="196574C1"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W10</w:t>
            </w:r>
          </w:p>
        </w:tc>
        <w:tc>
          <w:tcPr>
            <w:tcW w:w="4677" w:type="dxa"/>
            <w:vAlign w:val="center"/>
            <w:hideMark/>
          </w:tcPr>
          <w:p w14:paraId="643CD56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Fall on and from stairs and steps</w:t>
            </w:r>
          </w:p>
        </w:tc>
        <w:tc>
          <w:tcPr>
            <w:tcW w:w="5103" w:type="dxa"/>
            <w:vAlign w:val="center"/>
          </w:tcPr>
          <w:p w14:paraId="044CB6ED" w14:textId="67001EE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E880*</w:t>
            </w:r>
          </w:p>
        </w:tc>
        <w:tc>
          <w:tcPr>
            <w:tcW w:w="1276" w:type="dxa"/>
            <w:vAlign w:val="center"/>
          </w:tcPr>
          <w:p w14:paraId="0CD46AC0" w14:textId="26371AA1"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361 (1.0%)</w:t>
            </w:r>
          </w:p>
        </w:tc>
      </w:tr>
      <w:tr w:rsidR="000D2446" w:rsidRPr="005B35A3" w14:paraId="2C25D246" w14:textId="77777777" w:rsidTr="000D2446">
        <w:trPr>
          <w:cantSplit/>
          <w:trHeight w:val="20"/>
          <w:jc w:val="center"/>
        </w:trPr>
        <w:tc>
          <w:tcPr>
            <w:tcW w:w="421" w:type="dxa"/>
            <w:vAlign w:val="center"/>
            <w:hideMark/>
          </w:tcPr>
          <w:p w14:paraId="1E9295C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83</w:t>
            </w:r>
          </w:p>
        </w:tc>
        <w:tc>
          <w:tcPr>
            <w:tcW w:w="850" w:type="dxa"/>
            <w:vAlign w:val="center"/>
            <w:hideMark/>
          </w:tcPr>
          <w:p w14:paraId="7889F7C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0.9</w:t>
            </w:r>
          </w:p>
        </w:tc>
        <w:tc>
          <w:tcPr>
            <w:tcW w:w="851" w:type="dxa"/>
            <w:vAlign w:val="center"/>
            <w:hideMark/>
          </w:tcPr>
          <w:p w14:paraId="5FF41F87"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W01</w:t>
            </w:r>
          </w:p>
        </w:tc>
        <w:tc>
          <w:tcPr>
            <w:tcW w:w="4677" w:type="dxa"/>
            <w:vAlign w:val="center"/>
            <w:hideMark/>
          </w:tcPr>
          <w:p w14:paraId="336A76C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Fall on same level from slipping, tripping and stumbling</w:t>
            </w:r>
          </w:p>
        </w:tc>
        <w:tc>
          <w:tcPr>
            <w:tcW w:w="5103" w:type="dxa"/>
            <w:vAlign w:val="center"/>
          </w:tcPr>
          <w:p w14:paraId="71135271" w14:textId="0AAECDB4"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E8880 OR E8881</w:t>
            </w:r>
          </w:p>
        </w:tc>
        <w:tc>
          <w:tcPr>
            <w:tcW w:w="1276" w:type="dxa"/>
            <w:vAlign w:val="center"/>
          </w:tcPr>
          <w:p w14:paraId="165A957E" w14:textId="0667EEBD"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183 (0.5%)</w:t>
            </w:r>
          </w:p>
        </w:tc>
      </w:tr>
      <w:tr w:rsidR="000D2446" w:rsidRPr="005B35A3" w14:paraId="1F268E44" w14:textId="77777777" w:rsidTr="000D2446">
        <w:trPr>
          <w:cantSplit/>
          <w:trHeight w:val="20"/>
          <w:jc w:val="center"/>
        </w:trPr>
        <w:tc>
          <w:tcPr>
            <w:tcW w:w="421" w:type="dxa"/>
            <w:vAlign w:val="center"/>
            <w:hideMark/>
          </w:tcPr>
          <w:p w14:paraId="4200968E"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84</w:t>
            </w:r>
          </w:p>
        </w:tc>
        <w:tc>
          <w:tcPr>
            <w:tcW w:w="850" w:type="dxa"/>
            <w:vAlign w:val="center"/>
            <w:hideMark/>
          </w:tcPr>
          <w:p w14:paraId="2B9C983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0.9</w:t>
            </w:r>
          </w:p>
        </w:tc>
        <w:tc>
          <w:tcPr>
            <w:tcW w:w="851" w:type="dxa"/>
            <w:vAlign w:val="center"/>
            <w:hideMark/>
          </w:tcPr>
          <w:p w14:paraId="3188F6B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E05</w:t>
            </w:r>
          </w:p>
        </w:tc>
        <w:tc>
          <w:tcPr>
            <w:tcW w:w="4677" w:type="dxa"/>
            <w:vAlign w:val="center"/>
            <w:hideMark/>
          </w:tcPr>
          <w:p w14:paraId="6E6C7CF3"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Thyrotoxicosis (hyperthyroidism)</w:t>
            </w:r>
          </w:p>
        </w:tc>
        <w:tc>
          <w:tcPr>
            <w:tcW w:w="5103" w:type="dxa"/>
            <w:vAlign w:val="center"/>
          </w:tcPr>
          <w:p w14:paraId="1E233B70" w14:textId="6F162BEF"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242*</w:t>
            </w:r>
          </w:p>
        </w:tc>
        <w:tc>
          <w:tcPr>
            <w:tcW w:w="1276" w:type="dxa"/>
            <w:vAlign w:val="center"/>
          </w:tcPr>
          <w:p w14:paraId="53026D43" w14:textId="6612E68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233 (0.7%)</w:t>
            </w:r>
          </w:p>
        </w:tc>
      </w:tr>
      <w:tr w:rsidR="000D2446" w:rsidRPr="005B35A3" w14:paraId="4BABC51A" w14:textId="77777777" w:rsidTr="000D2446">
        <w:trPr>
          <w:cantSplit/>
          <w:trHeight w:val="20"/>
          <w:jc w:val="center"/>
        </w:trPr>
        <w:tc>
          <w:tcPr>
            <w:tcW w:w="421" w:type="dxa"/>
            <w:vAlign w:val="center"/>
            <w:hideMark/>
          </w:tcPr>
          <w:p w14:paraId="252C81E6"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85</w:t>
            </w:r>
          </w:p>
        </w:tc>
        <w:tc>
          <w:tcPr>
            <w:tcW w:w="850" w:type="dxa"/>
            <w:vAlign w:val="center"/>
            <w:hideMark/>
          </w:tcPr>
          <w:p w14:paraId="37801B1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0.9</w:t>
            </w:r>
          </w:p>
        </w:tc>
        <w:tc>
          <w:tcPr>
            <w:tcW w:w="851" w:type="dxa"/>
            <w:vAlign w:val="center"/>
            <w:hideMark/>
          </w:tcPr>
          <w:p w14:paraId="489B0BB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M41</w:t>
            </w:r>
          </w:p>
        </w:tc>
        <w:tc>
          <w:tcPr>
            <w:tcW w:w="4677" w:type="dxa"/>
            <w:vAlign w:val="center"/>
            <w:hideMark/>
          </w:tcPr>
          <w:p w14:paraId="7F1DD36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Scoliosis</w:t>
            </w:r>
          </w:p>
        </w:tc>
        <w:tc>
          <w:tcPr>
            <w:tcW w:w="5103" w:type="dxa"/>
            <w:vAlign w:val="center"/>
          </w:tcPr>
          <w:p w14:paraId="07A88D94" w14:textId="40A05CD8"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 xml:space="preserve">(7373* NOT 73733) OR 73743 </w:t>
            </w:r>
          </w:p>
        </w:tc>
        <w:tc>
          <w:tcPr>
            <w:tcW w:w="1276" w:type="dxa"/>
            <w:vAlign w:val="center"/>
          </w:tcPr>
          <w:p w14:paraId="36433743" w14:textId="169AF28E"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199 (0.6%)</w:t>
            </w:r>
          </w:p>
        </w:tc>
      </w:tr>
      <w:tr w:rsidR="000D2446" w:rsidRPr="005B35A3" w14:paraId="7FA1FDFC" w14:textId="77777777" w:rsidTr="000D2446">
        <w:trPr>
          <w:cantSplit/>
          <w:trHeight w:val="20"/>
          <w:jc w:val="center"/>
        </w:trPr>
        <w:tc>
          <w:tcPr>
            <w:tcW w:w="421" w:type="dxa"/>
            <w:vAlign w:val="center"/>
            <w:hideMark/>
          </w:tcPr>
          <w:p w14:paraId="17B5666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86</w:t>
            </w:r>
          </w:p>
        </w:tc>
        <w:tc>
          <w:tcPr>
            <w:tcW w:w="850" w:type="dxa"/>
            <w:vAlign w:val="center"/>
            <w:hideMark/>
          </w:tcPr>
          <w:p w14:paraId="2525CC0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0.8</w:t>
            </w:r>
          </w:p>
        </w:tc>
        <w:tc>
          <w:tcPr>
            <w:tcW w:w="851" w:type="dxa"/>
            <w:vAlign w:val="center"/>
            <w:hideMark/>
          </w:tcPr>
          <w:p w14:paraId="361180F0"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R13</w:t>
            </w:r>
          </w:p>
        </w:tc>
        <w:tc>
          <w:tcPr>
            <w:tcW w:w="4677" w:type="dxa"/>
            <w:vAlign w:val="center"/>
            <w:hideMark/>
          </w:tcPr>
          <w:p w14:paraId="588C40D7"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Dysphagia</w:t>
            </w:r>
          </w:p>
        </w:tc>
        <w:tc>
          <w:tcPr>
            <w:tcW w:w="5103" w:type="dxa"/>
            <w:vAlign w:val="center"/>
          </w:tcPr>
          <w:p w14:paraId="4AF669ED" w14:textId="6316AF65"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7872*</w:t>
            </w:r>
          </w:p>
        </w:tc>
        <w:tc>
          <w:tcPr>
            <w:tcW w:w="1276" w:type="dxa"/>
            <w:vAlign w:val="center"/>
          </w:tcPr>
          <w:p w14:paraId="17A06727" w14:textId="34ADA07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823 (2.3%)</w:t>
            </w:r>
          </w:p>
        </w:tc>
      </w:tr>
      <w:tr w:rsidR="000D2446" w:rsidRPr="005B35A3" w14:paraId="78B4BD7E" w14:textId="77777777" w:rsidTr="000D2446">
        <w:trPr>
          <w:cantSplit/>
          <w:trHeight w:val="20"/>
          <w:jc w:val="center"/>
        </w:trPr>
        <w:tc>
          <w:tcPr>
            <w:tcW w:w="421" w:type="dxa"/>
            <w:vAlign w:val="center"/>
            <w:hideMark/>
          </w:tcPr>
          <w:p w14:paraId="04999CF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87</w:t>
            </w:r>
          </w:p>
        </w:tc>
        <w:tc>
          <w:tcPr>
            <w:tcW w:w="850" w:type="dxa"/>
            <w:vAlign w:val="center"/>
            <w:hideMark/>
          </w:tcPr>
          <w:p w14:paraId="14268EB6"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0.8</w:t>
            </w:r>
          </w:p>
        </w:tc>
        <w:tc>
          <w:tcPr>
            <w:tcW w:w="851" w:type="dxa"/>
            <w:vAlign w:val="center"/>
            <w:hideMark/>
          </w:tcPr>
          <w:p w14:paraId="263DA8B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Z99</w:t>
            </w:r>
          </w:p>
        </w:tc>
        <w:tc>
          <w:tcPr>
            <w:tcW w:w="4677" w:type="dxa"/>
            <w:vAlign w:val="center"/>
            <w:hideMark/>
          </w:tcPr>
          <w:p w14:paraId="267D809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Dependence on enabling machines and devices</w:t>
            </w:r>
          </w:p>
        </w:tc>
        <w:tc>
          <w:tcPr>
            <w:tcW w:w="5103" w:type="dxa"/>
            <w:vAlign w:val="center"/>
          </w:tcPr>
          <w:p w14:paraId="4A1A8581" w14:textId="7853A93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V4511 OR (V46* NOT V4614)</w:t>
            </w:r>
          </w:p>
        </w:tc>
        <w:tc>
          <w:tcPr>
            <w:tcW w:w="1276" w:type="dxa"/>
            <w:vAlign w:val="center"/>
          </w:tcPr>
          <w:p w14:paraId="37BA1497" w14:textId="7084A17B"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876 (2.5%)</w:t>
            </w:r>
          </w:p>
        </w:tc>
      </w:tr>
      <w:tr w:rsidR="000D2446" w:rsidRPr="005B35A3" w14:paraId="16D9F3E6" w14:textId="77777777" w:rsidTr="000D2446">
        <w:trPr>
          <w:cantSplit/>
          <w:trHeight w:val="20"/>
          <w:jc w:val="center"/>
        </w:trPr>
        <w:tc>
          <w:tcPr>
            <w:tcW w:w="421" w:type="dxa"/>
            <w:vAlign w:val="center"/>
            <w:hideMark/>
          </w:tcPr>
          <w:p w14:paraId="48D68668"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88</w:t>
            </w:r>
          </w:p>
        </w:tc>
        <w:tc>
          <w:tcPr>
            <w:tcW w:w="850" w:type="dxa"/>
            <w:vAlign w:val="center"/>
            <w:hideMark/>
          </w:tcPr>
          <w:p w14:paraId="68EF1287"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0.8</w:t>
            </w:r>
          </w:p>
        </w:tc>
        <w:tc>
          <w:tcPr>
            <w:tcW w:w="851" w:type="dxa"/>
            <w:vAlign w:val="center"/>
            <w:hideMark/>
          </w:tcPr>
          <w:p w14:paraId="36A6C19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U80</w:t>
            </w:r>
          </w:p>
        </w:tc>
        <w:tc>
          <w:tcPr>
            <w:tcW w:w="4677" w:type="dxa"/>
            <w:vAlign w:val="center"/>
            <w:hideMark/>
          </w:tcPr>
          <w:p w14:paraId="365CF9E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Agent resistant to penicillin and related antibiotics</w:t>
            </w:r>
          </w:p>
        </w:tc>
        <w:tc>
          <w:tcPr>
            <w:tcW w:w="5103" w:type="dxa"/>
            <w:vAlign w:val="center"/>
          </w:tcPr>
          <w:p w14:paraId="38686851" w14:textId="3C9019B8"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V090 OR V091</w:t>
            </w:r>
          </w:p>
        </w:tc>
        <w:tc>
          <w:tcPr>
            <w:tcW w:w="1276" w:type="dxa"/>
            <w:vAlign w:val="center"/>
          </w:tcPr>
          <w:p w14:paraId="27EBA9B3" w14:textId="0196F91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0 (0.0%)</w:t>
            </w:r>
          </w:p>
        </w:tc>
      </w:tr>
      <w:tr w:rsidR="000D2446" w:rsidRPr="005B35A3" w14:paraId="758CE924" w14:textId="77777777" w:rsidTr="000D2446">
        <w:trPr>
          <w:cantSplit/>
          <w:trHeight w:val="20"/>
          <w:jc w:val="center"/>
        </w:trPr>
        <w:tc>
          <w:tcPr>
            <w:tcW w:w="421" w:type="dxa"/>
            <w:vAlign w:val="center"/>
            <w:hideMark/>
          </w:tcPr>
          <w:p w14:paraId="426E770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89</w:t>
            </w:r>
          </w:p>
        </w:tc>
        <w:tc>
          <w:tcPr>
            <w:tcW w:w="850" w:type="dxa"/>
            <w:vAlign w:val="center"/>
            <w:hideMark/>
          </w:tcPr>
          <w:p w14:paraId="22DA05E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0.8</w:t>
            </w:r>
          </w:p>
        </w:tc>
        <w:tc>
          <w:tcPr>
            <w:tcW w:w="851" w:type="dxa"/>
            <w:vAlign w:val="center"/>
            <w:hideMark/>
          </w:tcPr>
          <w:p w14:paraId="2121B3D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M80</w:t>
            </w:r>
          </w:p>
        </w:tc>
        <w:tc>
          <w:tcPr>
            <w:tcW w:w="4677" w:type="dxa"/>
            <w:vAlign w:val="center"/>
            <w:hideMark/>
          </w:tcPr>
          <w:p w14:paraId="24FCB358"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Osteoporosis with pathological fracture</w:t>
            </w:r>
          </w:p>
        </w:tc>
        <w:tc>
          <w:tcPr>
            <w:tcW w:w="5103" w:type="dxa"/>
            <w:vAlign w:val="center"/>
          </w:tcPr>
          <w:p w14:paraId="1E4FA0D4" w14:textId="7F378739"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 xml:space="preserve">7330* AND (7331* OR V1351) </w:t>
            </w:r>
          </w:p>
        </w:tc>
        <w:tc>
          <w:tcPr>
            <w:tcW w:w="1276" w:type="dxa"/>
            <w:vAlign w:val="center"/>
          </w:tcPr>
          <w:p w14:paraId="0D78FCF5" w14:textId="59E832D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42 (0.1%)</w:t>
            </w:r>
          </w:p>
        </w:tc>
      </w:tr>
      <w:tr w:rsidR="000D2446" w:rsidRPr="005B35A3" w14:paraId="2C546EC4" w14:textId="77777777" w:rsidTr="000D2446">
        <w:trPr>
          <w:cantSplit/>
          <w:trHeight w:val="20"/>
          <w:jc w:val="center"/>
        </w:trPr>
        <w:tc>
          <w:tcPr>
            <w:tcW w:w="421" w:type="dxa"/>
            <w:vAlign w:val="center"/>
            <w:hideMark/>
          </w:tcPr>
          <w:p w14:paraId="39D8F560"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90</w:t>
            </w:r>
          </w:p>
        </w:tc>
        <w:tc>
          <w:tcPr>
            <w:tcW w:w="850" w:type="dxa"/>
            <w:vAlign w:val="center"/>
            <w:hideMark/>
          </w:tcPr>
          <w:p w14:paraId="534A41E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0.8</w:t>
            </w:r>
          </w:p>
        </w:tc>
        <w:tc>
          <w:tcPr>
            <w:tcW w:w="851" w:type="dxa"/>
            <w:vAlign w:val="center"/>
            <w:hideMark/>
          </w:tcPr>
          <w:p w14:paraId="62CF5FE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K92</w:t>
            </w:r>
          </w:p>
        </w:tc>
        <w:tc>
          <w:tcPr>
            <w:tcW w:w="4677" w:type="dxa"/>
            <w:vAlign w:val="center"/>
            <w:hideMark/>
          </w:tcPr>
          <w:p w14:paraId="489F466F"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diseases of digestive system</w:t>
            </w:r>
          </w:p>
        </w:tc>
        <w:tc>
          <w:tcPr>
            <w:tcW w:w="5103" w:type="dxa"/>
            <w:vAlign w:val="center"/>
          </w:tcPr>
          <w:p w14:paraId="0AA7A0D8" w14:textId="104B9EAE"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538 OR 578*</w:t>
            </w:r>
          </w:p>
        </w:tc>
        <w:tc>
          <w:tcPr>
            <w:tcW w:w="1276" w:type="dxa"/>
            <w:vAlign w:val="center"/>
          </w:tcPr>
          <w:p w14:paraId="215DF388" w14:textId="01504673"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703 (2.0%)</w:t>
            </w:r>
          </w:p>
        </w:tc>
      </w:tr>
      <w:tr w:rsidR="000D2446" w:rsidRPr="005B35A3" w14:paraId="078EC83E" w14:textId="77777777" w:rsidTr="000D2446">
        <w:trPr>
          <w:cantSplit/>
          <w:trHeight w:val="20"/>
          <w:jc w:val="center"/>
        </w:trPr>
        <w:tc>
          <w:tcPr>
            <w:tcW w:w="421" w:type="dxa"/>
            <w:vAlign w:val="center"/>
            <w:hideMark/>
          </w:tcPr>
          <w:p w14:paraId="3E2A1E2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91</w:t>
            </w:r>
          </w:p>
        </w:tc>
        <w:tc>
          <w:tcPr>
            <w:tcW w:w="850" w:type="dxa"/>
            <w:vAlign w:val="center"/>
            <w:hideMark/>
          </w:tcPr>
          <w:p w14:paraId="70D4C7C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0.8</w:t>
            </w:r>
          </w:p>
        </w:tc>
        <w:tc>
          <w:tcPr>
            <w:tcW w:w="851" w:type="dxa"/>
            <w:vAlign w:val="center"/>
            <w:hideMark/>
          </w:tcPr>
          <w:p w14:paraId="2E008A1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I63</w:t>
            </w:r>
          </w:p>
        </w:tc>
        <w:tc>
          <w:tcPr>
            <w:tcW w:w="4677" w:type="dxa"/>
            <w:vAlign w:val="center"/>
            <w:hideMark/>
          </w:tcPr>
          <w:p w14:paraId="65BF4131"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Cerebral infarction</w:t>
            </w:r>
          </w:p>
        </w:tc>
        <w:tc>
          <w:tcPr>
            <w:tcW w:w="5103" w:type="dxa"/>
            <w:vAlign w:val="center"/>
          </w:tcPr>
          <w:p w14:paraId="2ADB56B1" w14:textId="40132E3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43301 OR 43311 OR 43321 OR 43331 OR 43381 OR 43391 OR 43401 OR 43411 OR 43491</w:t>
            </w:r>
          </w:p>
        </w:tc>
        <w:tc>
          <w:tcPr>
            <w:tcW w:w="1276" w:type="dxa"/>
            <w:vAlign w:val="center"/>
          </w:tcPr>
          <w:p w14:paraId="7534D9A7" w14:textId="69DAF2AB"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898 (2.5%)</w:t>
            </w:r>
          </w:p>
        </w:tc>
      </w:tr>
      <w:tr w:rsidR="000D2446" w:rsidRPr="005B35A3" w14:paraId="3B704B76" w14:textId="77777777" w:rsidTr="000D2446">
        <w:trPr>
          <w:cantSplit/>
          <w:trHeight w:val="20"/>
          <w:jc w:val="center"/>
        </w:trPr>
        <w:tc>
          <w:tcPr>
            <w:tcW w:w="421" w:type="dxa"/>
            <w:vAlign w:val="center"/>
            <w:hideMark/>
          </w:tcPr>
          <w:p w14:paraId="0BA4ADA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92</w:t>
            </w:r>
          </w:p>
        </w:tc>
        <w:tc>
          <w:tcPr>
            <w:tcW w:w="850" w:type="dxa"/>
            <w:vAlign w:val="center"/>
            <w:hideMark/>
          </w:tcPr>
          <w:p w14:paraId="47A6527B"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0.7</w:t>
            </w:r>
          </w:p>
        </w:tc>
        <w:tc>
          <w:tcPr>
            <w:tcW w:w="851" w:type="dxa"/>
            <w:vAlign w:val="center"/>
            <w:hideMark/>
          </w:tcPr>
          <w:p w14:paraId="52B713B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N20</w:t>
            </w:r>
          </w:p>
        </w:tc>
        <w:tc>
          <w:tcPr>
            <w:tcW w:w="4677" w:type="dxa"/>
            <w:vAlign w:val="center"/>
            <w:hideMark/>
          </w:tcPr>
          <w:p w14:paraId="547C6E48"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Calculus of kidney and ureter</w:t>
            </w:r>
          </w:p>
        </w:tc>
        <w:tc>
          <w:tcPr>
            <w:tcW w:w="5103" w:type="dxa"/>
            <w:vAlign w:val="center"/>
          </w:tcPr>
          <w:p w14:paraId="0A3017FC" w14:textId="3ADFAB06"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592*</w:t>
            </w:r>
          </w:p>
        </w:tc>
        <w:tc>
          <w:tcPr>
            <w:tcW w:w="1276" w:type="dxa"/>
            <w:vAlign w:val="center"/>
          </w:tcPr>
          <w:p w14:paraId="449FA456" w14:textId="7EDE9896"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278 (0.8%)</w:t>
            </w:r>
          </w:p>
        </w:tc>
      </w:tr>
      <w:tr w:rsidR="000D2446" w:rsidRPr="005B35A3" w14:paraId="0880B7B7" w14:textId="77777777" w:rsidTr="000D2446">
        <w:trPr>
          <w:cantSplit/>
          <w:trHeight w:val="20"/>
          <w:jc w:val="center"/>
        </w:trPr>
        <w:tc>
          <w:tcPr>
            <w:tcW w:w="421" w:type="dxa"/>
            <w:vAlign w:val="center"/>
            <w:hideMark/>
          </w:tcPr>
          <w:p w14:paraId="5E0BCE00"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93</w:t>
            </w:r>
          </w:p>
        </w:tc>
        <w:tc>
          <w:tcPr>
            <w:tcW w:w="850" w:type="dxa"/>
            <w:vAlign w:val="center"/>
            <w:hideMark/>
          </w:tcPr>
          <w:p w14:paraId="05EAB191"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0.7</w:t>
            </w:r>
          </w:p>
        </w:tc>
        <w:tc>
          <w:tcPr>
            <w:tcW w:w="851" w:type="dxa"/>
            <w:vAlign w:val="center"/>
            <w:hideMark/>
          </w:tcPr>
          <w:p w14:paraId="17AAB9CE"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F10</w:t>
            </w:r>
          </w:p>
        </w:tc>
        <w:tc>
          <w:tcPr>
            <w:tcW w:w="4677" w:type="dxa"/>
            <w:vAlign w:val="center"/>
            <w:hideMark/>
          </w:tcPr>
          <w:p w14:paraId="0BA6DB2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Mental and </w:t>
            </w:r>
            <w:proofErr w:type="spellStart"/>
            <w:r w:rsidRPr="005B35A3">
              <w:rPr>
                <w:rFonts w:ascii="Times New Roman" w:eastAsia="等线" w:hAnsi="Times New Roman" w:cs="Times New Roman"/>
                <w:sz w:val="20"/>
                <w:szCs w:val="20"/>
              </w:rPr>
              <w:t>behavioural</w:t>
            </w:r>
            <w:proofErr w:type="spellEnd"/>
            <w:r w:rsidRPr="005B35A3">
              <w:rPr>
                <w:rFonts w:ascii="Times New Roman" w:eastAsia="等线" w:hAnsi="Times New Roman" w:cs="Times New Roman"/>
                <w:sz w:val="20"/>
                <w:szCs w:val="20"/>
              </w:rPr>
              <w:t xml:space="preserve"> disorders due to use of alcohol</w:t>
            </w:r>
          </w:p>
        </w:tc>
        <w:tc>
          <w:tcPr>
            <w:tcW w:w="5103" w:type="dxa"/>
            <w:vAlign w:val="center"/>
          </w:tcPr>
          <w:p w14:paraId="24DDF570" w14:textId="31B0D8E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291* OR 303*</w:t>
            </w:r>
          </w:p>
        </w:tc>
        <w:tc>
          <w:tcPr>
            <w:tcW w:w="1276" w:type="dxa"/>
            <w:vAlign w:val="center"/>
          </w:tcPr>
          <w:p w14:paraId="1B32D777" w14:textId="1515F492"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640 (1.8%)</w:t>
            </w:r>
          </w:p>
        </w:tc>
      </w:tr>
      <w:tr w:rsidR="000D2446" w:rsidRPr="005B35A3" w14:paraId="2D137E2A" w14:textId="77777777" w:rsidTr="000D2446">
        <w:trPr>
          <w:cantSplit/>
          <w:trHeight w:val="20"/>
          <w:jc w:val="center"/>
        </w:trPr>
        <w:tc>
          <w:tcPr>
            <w:tcW w:w="421" w:type="dxa"/>
            <w:vAlign w:val="center"/>
            <w:hideMark/>
          </w:tcPr>
          <w:p w14:paraId="4D14A5E5"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94</w:t>
            </w:r>
          </w:p>
        </w:tc>
        <w:tc>
          <w:tcPr>
            <w:tcW w:w="850" w:type="dxa"/>
            <w:vAlign w:val="center"/>
            <w:hideMark/>
          </w:tcPr>
          <w:p w14:paraId="2C2D27C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0.7</w:t>
            </w:r>
          </w:p>
        </w:tc>
        <w:tc>
          <w:tcPr>
            <w:tcW w:w="851" w:type="dxa"/>
            <w:vAlign w:val="center"/>
            <w:hideMark/>
          </w:tcPr>
          <w:p w14:paraId="5B5C7C46"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Y84</w:t>
            </w:r>
          </w:p>
        </w:tc>
        <w:tc>
          <w:tcPr>
            <w:tcW w:w="4677" w:type="dxa"/>
            <w:vAlign w:val="center"/>
            <w:hideMark/>
          </w:tcPr>
          <w:p w14:paraId="061867FE"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medical procedures as the cause of abnormal reaction to the patient</w:t>
            </w:r>
          </w:p>
        </w:tc>
        <w:tc>
          <w:tcPr>
            <w:tcW w:w="5103" w:type="dxa"/>
            <w:vAlign w:val="center"/>
          </w:tcPr>
          <w:p w14:paraId="743FD8EC" w14:textId="687CDF17"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E8789 OR E879*</w:t>
            </w:r>
          </w:p>
        </w:tc>
        <w:tc>
          <w:tcPr>
            <w:tcW w:w="1276" w:type="dxa"/>
            <w:vAlign w:val="center"/>
          </w:tcPr>
          <w:p w14:paraId="715A3797" w14:textId="6992BFE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1,416 (4.0%)</w:t>
            </w:r>
          </w:p>
        </w:tc>
      </w:tr>
      <w:tr w:rsidR="000D2446" w:rsidRPr="005B35A3" w14:paraId="33FCF828" w14:textId="77777777" w:rsidTr="000D2446">
        <w:trPr>
          <w:cantSplit/>
          <w:trHeight w:val="20"/>
          <w:jc w:val="center"/>
        </w:trPr>
        <w:tc>
          <w:tcPr>
            <w:tcW w:w="421" w:type="dxa"/>
            <w:vAlign w:val="center"/>
            <w:hideMark/>
          </w:tcPr>
          <w:p w14:paraId="5FDBD0B8"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95</w:t>
            </w:r>
          </w:p>
        </w:tc>
        <w:tc>
          <w:tcPr>
            <w:tcW w:w="850" w:type="dxa"/>
            <w:vAlign w:val="center"/>
            <w:hideMark/>
          </w:tcPr>
          <w:p w14:paraId="0EE31D4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0.7</w:t>
            </w:r>
          </w:p>
        </w:tc>
        <w:tc>
          <w:tcPr>
            <w:tcW w:w="851" w:type="dxa"/>
            <w:vAlign w:val="center"/>
            <w:hideMark/>
          </w:tcPr>
          <w:p w14:paraId="39E6FEF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R00</w:t>
            </w:r>
          </w:p>
        </w:tc>
        <w:tc>
          <w:tcPr>
            <w:tcW w:w="4677" w:type="dxa"/>
            <w:vAlign w:val="center"/>
            <w:hideMark/>
          </w:tcPr>
          <w:p w14:paraId="6DD113B6"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Abnormalities of </w:t>
            </w:r>
            <w:proofErr w:type="gramStart"/>
            <w:r w:rsidRPr="005B35A3">
              <w:rPr>
                <w:rFonts w:ascii="Times New Roman" w:eastAsia="等线" w:hAnsi="Times New Roman" w:cs="Times New Roman"/>
                <w:sz w:val="20"/>
                <w:szCs w:val="20"/>
              </w:rPr>
              <w:t>heart beat</w:t>
            </w:r>
            <w:proofErr w:type="gramEnd"/>
          </w:p>
        </w:tc>
        <w:tc>
          <w:tcPr>
            <w:tcW w:w="5103" w:type="dxa"/>
            <w:vAlign w:val="center"/>
          </w:tcPr>
          <w:p w14:paraId="37EA43CD" w14:textId="19876DC5"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7850 OR 7851 OR 4278*</w:t>
            </w:r>
          </w:p>
        </w:tc>
        <w:tc>
          <w:tcPr>
            <w:tcW w:w="1276" w:type="dxa"/>
            <w:vAlign w:val="center"/>
          </w:tcPr>
          <w:p w14:paraId="08EE2B3A" w14:textId="4A9C61F5"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2,232 (6.3%)</w:t>
            </w:r>
          </w:p>
        </w:tc>
      </w:tr>
      <w:tr w:rsidR="000D2446" w:rsidRPr="005B35A3" w14:paraId="25D40971" w14:textId="77777777" w:rsidTr="000D2446">
        <w:trPr>
          <w:cantSplit/>
          <w:trHeight w:val="20"/>
          <w:jc w:val="center"/>
        </w:trPr>
        <w:tc>
          <w:tcPr>
            <w:tcW w:w="421" w:type="dxa"/>
            <w:vAlign w:val="center"/>
            <w:hideMark/>
          </w:tcPr>
          <w:p w14:paraId="0AC8F73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96</w:t>
            </w:r>
          </w:p>
        </w:tc>
        <w:tc>
          <w:tcPr>
            <w:tcW w:w="850" w:type="dxa"/>
            <w:vAlign w:val="center"/>
            <w:hideMark/>
          </w:tcPr>
          <w:p w14:paraId="5ABFD26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0.7</w:t>
            </w:r>
          </w:p>
        </w:tc>
        <w:tc>
          <w:tcPr>
            <w:tcW w:w="851" w:type="dxa"/>
            <w:vAlign w:val="center"/>
            <w:hideMark/>
          </w:tcPr>
          <w:p w14:paraId="0BF80E8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J22</w:t>
            </w:r>
          </w:p>
        </w:tc>
        <w:tc>
          <w:tcPr>
            <w:tcW w:w="4677" w:type="dxa"/>
            <w:vAlign w:val="center"/>
            <w:hideMark/>
          </w:tcPr>
          <w:p w14:paraId="4651A7E8"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Unspecified acute lower respiratory infection</w:t>
            </w:r>
          </w:p>
        </w:tc>
        <w:tc>
          <w:tcPr>
            <w:tcW w:w="5103" w:type="dxa"/>
            <w:vAlign w:val="center"/>
          </w:tcPr>
          <w:p w14:paraId="4701AAA0" w14:textId="7B8ACE11"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5198</w:t>
            </w:r>
          </w:p>
        </w:tc>
        <w:tc>
          <w:tcPr>
            <w:tcW w:w="1276" w:type="dxa"/>
            <w:vAlign w:val="center"/>
          </w:tcPr>
          <w:p w14:paraId="45A353D6" w14:textId="3F47056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11 (&lt;0.1%)</w:t>
            </w:r>
          </w:p>
        </w:tc>
      </w:tr>
      <w:tr w:rsidR="000D2446" w:rsidRPr="005B35A3" w14:paraId="682A35D2" w14:textId="77777777" w:rsidTr="000D2446">
        <w:trPr>
          <w:cantSplit/>
          <w:trHeight w:val="20"/>
          <w:jc w:val="center"/>
        </w:trPr>
        <w:tc>
          <w:tcPr>
            <w:tcW w:w="421" w:type="dxa"/>
            <w:vAlign w:val="center"/>
            <w:hideMark/>
          </w:tcPr>
          <w:p w14:paraId="527AFF9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97</w:t>
            </w:r>
          </w:p>
        </w:tc>
        <w:tc>
          <w:tcPr>
            <w:tcW w:w="850" w:type="dxa"/>
            <w:vAlign w:val="center"/>
            <w:hideMark/>
          </w:tcPr>
          <w:p w14:paraId="53ABAE33"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0.6</w:t>
            </w:r>
          </w:p>
        </w:tc>
        <w:tc>
          <w:tcPr>
            <w:tcW w:w="851" w:type="dxa"/>
            <w:vAlign w:val="center"/>
            <w:hideMark/>
          </w:tcPr>
          <w:p w14:paraId="7C46C7C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Z73</w:t>
            </w:r>
          </w:p>
        </w:tc>
        <w:tc>
          <w:tcPr>
            <w:tcW w:w="4677" w:type="dxa"/>
            <w:vAlign w:val="center"/>
            <w:hideMark/>
          </w:tcPr>
          <w:p w14:paraId="426ACA53"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Problems related to life-management difficulty</w:t>
            </w:r>
          </w:p>
        </w:tc>
        <w:tc>
          <w:tcPr>
            <w:tcW w:w="5103" w:type="dxa"/>
            <w:vAlign w:val="center"/>
          </w:tcPr>
          <w:p w14:paraId="3FB7D646" w14:textId="17106886"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V4985 OR V695</w:t>
            </w:r>
          </w:p>
        </w:tc>
        <w:tc>
          <w:tcPr>
            <w:tcW w:w="1276" w:type="dxa"/>
            <w:vAlign w:val="center"/>
          </w:tcPr>
          <w:p w14:paraId="15E0B270" w14:textId="6DAFF691"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9 (&lt;0.1%)</w:t>
            </w:r>
          </w:p>
        </w:tc>
      </w:tr>
      <w:tr w:rsidR="000D2446" w:rsidRPr="005B35A3" w14:paraId="5EB5C2A1" w14:textId="77777777" w:rsidTr="000D2446">
        <w:trPr>
          <w:cantSplit/>
          <w:trHeight w:val="20"/>
          <w:jc w:val="center"/>
        </w:trPr>
        <w:tc>
          <w:tcPr>
            <w:tcW w:w="421" w:type="dxa"/>
            <w:vAlign w:val="center"/>
            <w:hideMark/>
          </w:tcPr>
          <w:p w14:paraId="365FAFE7"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98</w:t>
            </w:r>
          </w:p>
        </w:tc>
        <w:tc>
          <w:tcPr>
            <w:tcW w:w="850" w:type="dxa"/>
            <w:vAlign w:val="center"/>
            <w:hideMark/>
          </w:tcPr>
          <w:p w14:paraId="0FEBF901"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0.6</w:t>
            </w:r>
          </w:p>
        </w:tc>
        <w:tc>
          <w:tcPr>
            <w:tcW w:w="851" w:type="dxa"/>
            <w:vAlign w:val="center"/>
            <w:hideMark/>
          </w:tcPr>
          <w:p w14:paraId="6ABC44C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R79</w:t>
            </w:r>
          </w:p>
        </w:tc>
        <w:tc>
          <w:tcPr>
            <w:tcW w:w="4677" w:type="dxa"/>
            <w:vAlign w:val="center"/>
            <w:hideMark/>
          </w:tcPr>
          <w:p w14:paraId="53A8311B"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abnormal findings of blood chemistry</w:t>
            </w:r>
          </w:p>
        </w:tc>
        <w:tc>
          <w:tcPr>
            <w:tcW w:w="5103" w:type="dxa"/>
            <w:vAlign w:val="center"/>
          </w:tcPr>
          <w:p w14:paraId="532171A0" w14:textId="6B86AA61"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7906 OR 79091 OR 79092 OR 79095</w:t>
            </w:r>
          </w:p>
        </w:tc>
        <w:tc>
          <w:tcPr>
            <w:tcW w:w="1276" w:type="dxa"/>
            <w:vAlign w:val="center"/>
          </w:tcPr>
          <w:p w14:paraId="7670C155" w14:textId="2F650A8A"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741 (2.1%)</w:t>
            </w:r>
          </w:p>
        </w:tc>
      </w:tr>
      <w:tr w:rsidR="000D2446" w:rsidRPr="005B35A3" w14:paraId="50B59A2B" w14:textId="77777777" w:rsidTr="000D2446">
        <w:trPr>
          <w:cantSplit/>
          <w:trHeight w:val="20"/>
          <w:jc w:val="center"/>
        </w:trPr>
        <w:tc>
          <w:tcPr>
            <w:tcW w:w="421" w:type="dxa"/>
            <w:vAlign w:val="center"/>
            <w:hideMark/>
          </w:tcPr>
          <w:p w14:paraId="7DF871E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99</w:t>
            </w:r>
          </w:p>
        </w:tc>
        <w:tc>
          <w:tcPr>
            <w:tcW w:w="850" w:type="dxa"/>
            <w:vAlign w:val="center"/>
            <w:hideMark/>
          </w:tcPr>
          <w:p w14:paraId="3F37905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0.5</w:t>
            </w:r>
          </w:p>
        </w:tc>
        <w:tc>
          <w:tcPr>
            <w:tcW w:w="851" w:type="dxa"/>
            <w:vAlign w:val="center"/>
            <w:hideMark/>
          </w:tcPr>
          <w:p w14:paraId="51A8AA7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Z91</w:t>
            </w:r>
          </w:p>
        </w:tc>
        <w:tc>
          <w:tcPr>
            <w:tcW w:w="4677" w:type="dxa"/>
            <w:vAlign w:val="center"/>
            <w:hideMark/>
          </w:tcPr>
          <w:p w14:paraId="4EA0DA7E"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Personal history of risk </w:t>
            </w:r>
            <w:proofErr w:type="gramStart"/>
            <w:r w:rsidRPr="005B35A3">
              <w:rPr>
                <w:rFonts w:ascii="Times New Roman" w:eastAsia="等线" w:hAnsi="Times New Roman" w:cs="Times New Roman"/>
                <w:sz w:val="20"/>
                <w:szCs w:val="20"/>
              </w:rPr>
              <w:t>factor</w:t>
            </w:r>
            <w:proofErr w:type="gramEnd"/>
            <w:r w:rsidRPr="005B35A3">
              <w:rPr>
                <w:rFonts w:ascii="Times New Roman" w:eastAsia="等线" w:hAnsi="Times New Roman" w:cs="Times New Roman"/>
                <w:sz w:val="20"/>
                <w:szCs w:val="20"/>
              </w:rPr>
              <w:t>, not elsewhere classified</w:t>
            </w:r>
          </w:p>
        </w:tc>
        <w:tc>
          <w:tcPr>
            <w:tcW w:w="5103" w:type="dxa"/>
            <w:vAlign w:val="center"/>
          </w:tcPr>
          <w:p w14:paraId="36AF7194" w14:textId="284332F1"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V150* OR V154* OR V1559 OR V1581 OR V1588 OR V1589 OR V4031 OR V4512</w:t>
            </w:r>
          </w:p>
        </w:tc>
        <w:tc>
          <w:tcPr>
            <w:tcW w:w="1276" w:type="dxa"/>
            <w:vAlign w:val="center"/>
          </w:tcPr>
          <w:p w14:paraId="0BEAFB41" w14:textId="3357FBB1"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1,341 (3.8%)</w:t>
            </w:r>
          </w:p>
        </w:tc>
      </w:tr>
      <w:tr w:rsidR="000D2446" w:rsidRPr="005B35A3" w14:paraId="242E0E4B" w14:textId="77777777" w:rsidTr="000D2446">
        <w:trPr>
          <w:cantSplit/>
          <w:trHeight w:val="20"/>
          <w:jc w:val="center"/>
        </w:trPr>
        <w:tc>
          <w:tcPr>
            <w:tcW w:w="421" w:type="dxa"/>
            <w:vAlign w:val="center"/>
            <w:hideMark/>
          </w:tcPr>
          <w:p w14:paraId="61E84E3E"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100</w:t>
            </w:r>
          </w:p>
        </w:tc>
        <w:tc>
          <w:tcPr>
            <w:tcW w:w="850" w:type="dxa"/>
            <w:vAlign w:val="center"/>
            <w:hideMark/>
          </w:tcPr>
          <w:p w14:paraId="280E8C9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0.5</w:t>
            </w:r>
          </w:p>
        </w:tc>
        <w:tc>
          <w:tcPr>
            <w:tcW w:w="851" w:type="dxa"/>
            <w:vAlign w:val="center"/>
            <w:hideMark/>
          </w:tcPr>
          <w:p w14:paraId="51339408"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S51</w:t>
            </w:r>
          </w:p>
        </w:tc>
        <w:tc>
          <w:tcPr>
            <w:tcW w:w="4677" w:type="dxa"/>
            <w:vAlign w:val="center"/>
            <w:hideMark/>
          </w:tcPr>
          <w:p w14:paraId="42C2CC53"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Open wound of forearm</w:t>
            </w:r>
          </w:p>
        </w:tc>
        <w:tc>
          <w:tcPr>
            <w:tcW w:w="5103" w:type="dxa"/>
            <w:vAlign w:val="center"/>
          </w:tcPr>
          <w:p w14:paraId="706A6097" w14:textId="35060A03"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88100 OR 88101 OR 88110 OR 88111 OR 88120</w:t>
            </w:r>
          </w:p>
        </w:tc>
        <w:tc>
          <w:tcPr>
            <w:tcW w:w="1276" w:type="dxa"/>
            <w:vAlign w:val="center"/>
          </w:tcPr>
          <w:p w14:paraId="462568B0" w14:textId="5A67C539"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32 (0.1%)</w:t>
            </w:r>
          </w:p>
        </w:tc>
      </w:tr>
      <w:tr w:rsidR="000D2446" w:rsidRPr="005B35A3" w14:paraId="60B4FE37" w14:textId="77777777" w:rsidTr="000D2446">
        <w:trPr>
          <w:cantSplit/>
          <w:trHeight w:val="20"/>
          <w:jc w:val="center"/>
        </w:trPr>
        <w:tc>
          <w:tcPr>
            <w:tcW w:w="421" w:type="dxa"/>
            <w:vAlign w:val="center"/>
            <w:hideMark/>
          </w:tcPr>
          <w:p w14:paraId="15E70B5F"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101</w:t>
            </w:r>
          </w:p>
        </w:tc>
        <w:tc>
          <w:tcPr>
            <w:tcW w:w="850" w:type="dxa"/>
            <w:vAlign w:val="center"/>
            <w:hideMark/>
          </w:tcPr>
          <w:p w14:paraId="5BABF0D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0.5</w:t>
            </w:r>
          </w:p>
        </w:tc>
        <w:tc>
          <w:tcPr>
            <w:tcW w:w="851" w:type="dxa"/>
            <w:vAlign w:val="center"/>
            <w:hideMark/>
          </w:tcPr>
          <w:p w14:paraId="6E440E5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F32</w:t>
            </w:r>
          </w:p>
        </w:tc>
        <w:tc>
          <w:tcPr>
            <w:tcW w:w="4677" w:type="dxa"/>
            <w:vAlign w:val="center"/>
            <w:hideMark/>
          </w:tcPr>
          <w:p w14:paraId="43E751C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Depressive episode</w:t>
            </w:r>
          </w:p>
        </w:tc>
        <w:tc>
          <w:tcPr>
            <w:tcW w:w="5103" w:type="dxa"/>
            <w:vAlign w:val="center"/>
          </w:tcPr>
          <w:p w14:paraId="28BA02C2" w14:textId="43BAF35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2962* OR 29682 OR 2980 OR 311</w:t>
            </w:r>
          </w:p>
        </w:tc>
        <w:tc>
          <w:tcPr>
            <w:tcW w:w="1276" w:type="dxa"/>
            <w:vAlign w:val="center"/>
          </w:tcPr>
          <w:p w14:paraId="1C3963C3" w14:textId="32FA1E67"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3,586 (10.1%)</w:t>
            </w:r>
          </w:p>
        </w:tc>
      </w:tr>
      <w:tr w:rsidR="000D2446" w:rsidRPr="005B35A3" w14:paraId="555D829B" w14:textId="77777777" w:rsidTr="000D2446">
        <w:trPr>
          <w:cantSplit/>
          <w:trHeight w:val="20"/>
          <w:jc w:val="center"/>
        </w:trPr>
        <w:tc>
          <w:tcPr>
            <w:tcW w:w="421" w:type="dxa"/>
            <w:vAlign w:val="center"/>
            <w:hideMark/>
          </w:tcPr>
          <w:p w14:paraId="1A895DAC"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102</w:t>
            </w:r>
          </w:p>
        </w:tc>
        <w:tc>
          <w:tcPr>
            <w:tcW w:w="850" w:type="dxa"/>
            <w:vAlign w:val="center"/>
            <w:hideMark/>
          </w:tcPr>
          <w:p w14:paraId="22DB533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0.5</w:t>
            </w:r>
          </w:p>
        </w:tc>
        <w:tc>
          <w:tcPr>
            <w:tcW w:w="851" w:type="dxa"/>
            <w:vAlign w:val="center"/>
            <w:hideMark/>
          </w:tcPr>
          <w:p w14:paraId="53146CF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M48</w:t>
            </w:r>
          </w:p>
        </w:tc>
        <w:tc>
          <w:tcPr>
            <w:tcW w:w="4677" w:type="dxa"/>
            <w:vAlign w:val="center"/>
            <w:hideMark/>
          </w:tcPr>
          <w:p w14:paraId="51A5804C"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Spinal stenosis (secondary code only)</w:t>
            </w:r>
          </w:p>
        </w:tc>
        <w:tc>
          <w:tcPr>
            <w:tcW w:w="5103" w:type="dxa"/>
            <w:vAlign w:val="center"/>
          </w:tcPr>
          <w:p w14:paraId="7C34F65D" w14:textId="76168A80"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7215 OR 7216 OR 7217 OR 7218 OR 7230 OR 7240*</w:t>
            </w:r>
          </w:p>
        </w:tc>
        <w:tc>
          <w:tcPr>
            <w:tcW w:w="1276" w:type="dxa"/>
            <w:vAlign w:val="center"/>
          </w:tcPr>
          <w:p w14:paraId="5537B667" w14:textId="34650F0F"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1,155 (3.2%)</w:t>
            </w:r>
          </w:p>
        </w:tc>
      </w:tr>
      <w:tr w:rsidR="000D2446" w:rsidRPr="005B35A3" w14:paraId="2650567A" w14:textId="77777777" w:rsidTr="000D2446">
        <w:trPr>
          <w:cantSplit/>
          <w:trHeight w:val="20"/>
          <w:jc w:val="center"/>
        </w:trPr>
        <w:tc>
          <w:tcPr>
            <w:tcW w:w="421" w:type="dxa"/>
            <w:vAlign w:val="center"/>
            <w:hideMark/>
          </w:tcPr>
          <w:p w14:paraId="7F68517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103</w:t>
            </w:r>
          </w:p>
        </w:tc>
        <w:tc>
          <w:tcPr>
            <w:tcW w:w="850" w:type="dxa"/>
            <w:vAlign w:val="center"/>
            <w:hideMark/>
          </w:tcPr>
          <w:p w14:paraId="600953C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0.4</w:t>
            </w:r>
          </w:p>
        </w:tc>
        <w:tc>
          <w:tcPr>
            <w:tcW w:w="851" w:type="dxa"/>
            <w:vAlign w:val="center"/>
            <w:hideMark/>
          </w:tcPr>
          <w:p w14:paraId="60E02A0C"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E83</w:t>
            </w:r>
          </w:p>
        </w:tc>
        <w:tc>
          <w:tcPr>
            <w:tcW w:w="4677" w:type="dxa"/>
            <w:vAlign w:val="center"/>
            <w:hideMark/>
          </w:tcPr>
          <w:p w14:paraId="12B9FB02"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Disorders of mineral metabolism</w:t>
            </w:r>
          </w:p>
        </w:tc>
        <w:tc>
          <w:tcPr>
            <w:tcW w:w="5103" w:type="dxa"/>
            <w:vAlign w:val="center"/>
          </w:tcPr>
          <w:p w14:paraId="1CA02C0D" w14:textId="59CC434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275*</w:t>
            </w:r>
          </w:p>
        </w:tc>
        <w:tc>
          <w:tcPr>
            <w:tcW w:w="1276" w:type="dxa"/>
            <w:vAlign w:val="center"/>
          </w:tcPr>
          <w:p w14:paraId="03DF3DBE" w14:textId="1D17ABAC"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1,000 (2.8%)</w:t>
            </w:r>
          </w:p>
        </w:tc>
      </w:tr>
      <w:tr w:rsidR="000D2446" w:rsidRPr="005B35A3" w14:paraId="614F83E6" w14:textId="77777777" w:rsidTr="000D2446">
        <w:trPr>
          <w:cantSplit/>
          <w:trHeight w:val="20"/>
          <w:jc w:val="center"/>
        </w:trPr>
        <w:tc>
          <w:tcPr>
            <w:tcW w:w="421" w:type="dxa"/>
            <w:vAlign w:val="center"/>
            <w:hideMark/>
          </w:tcPr>
          <w:p w14:paraId="73123F7D"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104</w:t>
            </w:r>
          </w:p>
        </w:tc>
        <w:tc>
          <w:tcPr>
            <w:tcW w:w="850" w:type="dxa"/>
            <w:vAlign w:val="center"/>
            <w:hideMark/>
          </w:tcPr>
          <w:p w14:paraId="1E1A8EF4"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0.4</w:t>
            </w:r>
          </w:p>
        </w:tc>
        <w:tc>
          <w:tcPr>
            <w:tcW w:w="851" w:type="dxa"/>
            <w:vAlign w:val="center"/>
            <w:hideMark/>
          </w:tcPr>
          <w:p w14:paraId="7BEAF9E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M15</w:t>
            </w:r>
          </w:p>
        </w:tc>
        <w:tc>
          <w:tcPr>
            <w:tcW w:w="4677" w:type="dxa"/>
            <w:vAlign w:val="center"/>
            <w:hideMark/>
          </w:tcPr>
          <w:p w14:paraId="00814BBE" w14:textId="77777777" w:rsidR="000D2446" w:rsidRPr="005B35A3" w:rsidRDefault="000D2446" w:rsidP="000D2446">
            <w:pPr>
              <w:widowControl/>
              <w:rPr>
                <w:rFonts w:ascii="Times New Roman" w:eastAsia="宋体" w:hAnsi="Times New Roman" w:cs="Times New Roman"/>
                <w:kern w:val="0"/>
                <w:sz w:val="20"/>
                <w:szCs w:val="20"/>
              </w:rPr>
            </w:pPr>
            <w:proofErr w:type="spellStart"/>
            <w:r w:rsidRPr="005B35A3">
              <w:rPr>
                <w:rFonts w:ascii="Times New Roman" w:eastAsia="等线" w:hAnsi="Times New Roman" w:cs="Times New Roman"/>
                <w:sz w:val="20"/>
                <w:szCs w:val="20"/>
              </w:rPr>
              <w:t>Polyarthrosis</w:t>
            </w:r>
            <w:proofErr w:type="spellEnd"/>
          </w:p>
        </w:tc>
        <w:tc>
          <w:tcPr>
            <w:tcW w:w="5103" w:type="dxa"/>
            <w:vAlign w:val="center"/>
          </w:tcPr>
          <w:p w14:paraId="2BC1DF42" w14:textId="0C3E5237"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7150* OR 7158* OR 71590</w:t>
            </w:r>
          </w:p>
        </w:tc>
        <w:tc>
          <w:tcPr>
            <w:tcW w:w="1276" w:type="dxa"/>
            <w:vAlign w:val="center"/>
          </w:tcPr>
          <w:p w14:paraId="7B435637" w14:textId="135D8DE5"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1,284 (3.6%)</w:t>
            </w:r>
          </w:p>
        </w:tc>
      </w:tr>
      <w:tr w:rsidR="000D2446" w:rsidRPr="005B35A3" w14:paraId="4CC4E856" w14:textId="77777777" w:rsidTr="000D2446">
        <w:trPr>
          <w:cantSplit/>
          <w:trHeight w:val="20"/>
          <w:jc w:val="center"/>
        </w:trPr>
        <w:tc>
          <w:tcPr>
            <w:tcW w:w="421" w:type="dxa"/>
            <w:vAlign w:val="center"/>
            <w:hideMark/>
          </w:tcPr>
          <w:p w14:paraId="428406F7"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105</w:t>
            </w:r>
          </w:p>
        </w:tc>
        <w:tc>
          <w:tcPr>
            <w:tcW w:w="850" w:type="dxa"/>
            <w:vAlign w:val="center"/>
            <w:hideMark/>
          </w:tcPr>
          <w:p w14:paraId="5E0C0799"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0.4</w:t>
            </w:r>
          </w:p>
        </w:tc>
        <w:tc>
          <w:tcPr>
            <w:tcW w:w="851" w:type="dxa"/>
            <w:vAlign w:val="center"/>
            <w:hideMark/>
          </w:tcPr>
          <w:p w14:paraId="0E8C589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D64</w:t>
            </w:r>
          </w:p>
        </w:tc>
        <w:tc>
          <w:tcPr>
            <w:tcW w:w="4677" w:type="dxa"/>
            <w:vAlign w:val="center"/>
            <w:hideMark/>
          </w:tcPr>
          <w:p w14:paraId="392E804D"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 xml:space="preserve">Other </w:t>
            </w:r>
            <w:proofErr w:type="spellStart"/>
            <w:r w:rsidRPr="005B35A3">
              <w:rPr>
                <w:rFonts w:ascii="Times New Roman" w:eastAsia="等线" w:hAnsi="Times New Roman" w:cs="Times New Roman"/>
                <w:sz w:val="20"/>
                <w:szCs w:val="20"/>
              </w:rPr>
              <w:t>anaemias</w:t>
            </w:r>
            <w:proofErr w:type="spellEnd"/>
          </w:p>
        </w:tc>
        <w:tc>
          <w:tcPr>
            <w:tcW w:w="5103" w:type="dxa"/>
            <w:vAlign w:val="center"/>
          </w:tcPr>
          <w:p w14:paraId="2FDC4929" w14:textId="4DE4C3C6"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285* NOT (2851 OR 2852*)</w:t>
            </w:r>
          </w:p>
        </w:tc>
        <w:tc>
          <w:tcPr>
            <w:tcW w:w="1276" w:type="dxa"/>
            <w:vAlign w:val="center"/>
          </w:tcPr>
          <w:p w14:paraId="47FCEAB4" w14:textId="724ACDA8"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3,395 (9.5%)</w:t>
            </w:r>
          </w:p>
        </w:tc>
      </w:tr>
      <w:tr w:rsidR="000D2446" w:rsidRPr="005B35A3" w14:paraId="7D9E3264" w14:textId="77777777" w:rsidTr="000D2446">
        <w:trPr>
          <w:cantSplit/>
          <w:trHeight w:val="20"/>
          <w:jc w:val="center"/>
        </w:trPr>
        <w:tc>
          <w:tcPr>
            <w:tcW w:w="421" w:type="dxa"/>
            <w:vAlign w:val="center"/>
            <w:hideMark/>
          </w:tcPr>
          <w:p w14:paraId="39120921"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106</w:t>
            </w:r>
          </w:p>
        </w:tc>
        <w:tc>
          <w:tcPr>
            <w:tcW w:w="850" w:type="dxa"/>
            <w:vAlign w:val="center"/>
            <w:hideMark/>
          </w:tcPr>
          <w:p w14:paraId="03F5015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0.4</w:t>
            </w:r>
          </w:p>
        </w:tc>
        <w:tc>
          <w:tcPr>
            <w:tcW w:w="851" w:type="dxa"/>
            <w:vAlign w:val="center"/>
            <w:hideMark/>
          </w:tcPr>
          <w:p w14:paraId="69406175"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L08</w:t>
            </w:r>
          </w:p>
        </w:tc>
        <w:tc>
          <w:tcPr>
            <w:tcW w:w="4677" w:type="dxa"/>
            <w:vAlign w:val="center"/>
            <w:hideMark/>
          </w:tcPr>
          <w:p w14:paraId="65E7A7F5"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local infections of skin and subcutaneous tissue</w:t>
            </w:r>
          </w:p>
        </w:tc>
        <w:tc>
          <w:tcPr>
            <w:tcW w:w="5103" w:type="dxa"/>
            <w:vAlign w:val="center"/>
          </w:tcPr>
          <w:p w14:paraId="6D5BCEF6" w14:textId="5C375AD2"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0390 OR 68600 OR 68609 OR 6868 OR 6869</w:t>
            </w:r>
          </w:p>
        </w:tc>
        <w:tc>
          <w:tcPr>
            <w:tcW w:w="1276" w:type="dxa"/>
            <w:vAlign w:val="center"/>
          </w:tcPr>
          <w:p w14:paraId="032355C6" w14:textId="08D35EDC"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9 (&lt;0.1%)</w:t>
            </w:r>
          </w:p>
        </w:tc>
      </w:tr>
      <w:tr w:rsidR="000D2446" w:rsidRPr="005B35A3" w14:paraId="65609BAB" w14:textId="77777777" w:rsidTr="000D2446">
        <w:trPr>
          <w:cantSplit/>
          <w:trHeight w:val="20"/>
          <w:jc w:val="center"/>
        </w:trPr>
        <w:tc>
          <w:tcPr>
            <w:tcW w:w="421" w:type="dxa"/>
            <w:vAlign w:val="center"/>
            <w:hideMark/>
          </w:tcPr>
          <w:p w14:paraId="39001FA4"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107</w:t>
            </w:r>
          </w:p>
        </w:tc>
        <w:tc>
          <w:tcPr>
            <w:tcW w:w="850" w:type="dxa"/>
            <w:vAlign w:val="center"/>
            <w:hideMark/>
          </w:tcPr>
          <w:p w14:paraId="54CAA3FA"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0.3</w:t>
            </w:r>
          </w:p>
        </w:tc>
        <w:tc>
          <w:tcPr>
            <w:tcW w:w="851" w:type="dxa"/>
            <w:vAlign w:val="center"/>
            <w:hideMark/>
          </w:tcPr>
          <w:p w14:paraId="7D01A00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R11</w:t>
            </w:r>
          </w:p>
        </w:tc>
        <w:tc>
          <w:tcPr>
            <w:tcW w:w="4677" w:type="dxa"/>
            <w:vAlign w:val="center"/>
            <w:hideMark/>
          </w:tcPr>
          <w:p w14:paraId="42646609"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Nausea and vomiting</w:t>
            </w:r>
          </w:p>
        </w:tc>
        <w:tc>
          <w:tcPr>
            <w:tcW w:w="5103" w:type="dxa"/>
            <w:vAlign w:val="center"/>
          </w:tcPr>
          <w:p w14:paraId="36CEB584" w14:textId="52A4069A"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07882 OR 5362 OR 56987 OR 7870*</w:t>
            </w:r>
          </w:p>
        </w:tc>
        <w:tc>
          <w:tcPr>
            <w:tcW w:w="1276" w:type="dxa"/>
            <w:vAlign w:val="center"/>
          </w:tcPr>
          <w:p w14:paraId="20AB441C" w14:textId="5E33AA71"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880 (2.5%)</w:t>
            </w:r>
          </w:p>
        </w:tc>
      </w:tr>
      <w:tr w:rsidR="000D2446" w:rsidRPr="005B35A3" w14:paraId="25872DA1" w14:textId="77777777" w:rsidTr="000D2446">
        <w:trPr>
          <w:cantSplit/>
          <w:trHeight w:val="20"/>
          <w:jc w:val="center"/>
        </w:trPr>
        <w:tc>
          <w:tcPr>
            <w:tcW w:w="421" w:type="dxa"/>
            <w:vAlign w:val="center"/>
            <w:hideMark/>
          </w:tcPr>
          <w:p w14:paraId="4640E37C"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108</w:t>
            </w:r>
          </w:p>
        </w:tc>
        <w:tc>
          <w:tcPr>
            <w:tcW w:w="850" w:type="dxa"/>
            <w:vAlign w:val="center"/>
            <w:hideMark/>
          </w:tcPr>
          <w:p w14:paraId="4263E94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0.3</w:t>
            </w:r>
          </w:p>
        </w:tc>
        <w:tc>
          <w:tcPr>
            <w:tcW w:w="851" w:type="dxa"/>
            <w:vAlign w:val="center"/>
            <w:hideMark/>
          </w:tcPr>
          <w:p w14:paraId="0DF8615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K52</w:t>
            </w:r>
          </w:p>
        </w:tc>
        <w:tc>
          <w:tcPr>
            <w:tcW w:w="4677" w:type="dxa"/>
            <w:vAlign w:val="center"/>
            <w:hideMark/>
          </w:tcPr>
          <w:p w14:paraId="0CBA4030"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Other noninfective gastroenteritis and colitis</w:t>
            </w:r>
          </w:p>
        </w:tc>
        <w:tc>
          <w:tcPr>
            <w:tcW w:w="5103" w:type="dxa"/>
            <w:vAlign w:val="center"/>
          </w:tcPr>
          <w:p w14:paraId="7D5751B9" w14:textId="799E1364"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5357* OR 558*</w:t>
            </w:r>
          </w:p>
        </w:tc>
        <w:tc>
          <w:tcPr>
            <w:tcW w:w="1276" w:type="dxa"/>
            <w:vAlign w:val="center"/>
          </w:tcPr>
          <w:p w14:paraId="603D2A28" w14:textId="532A6E55"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332 (0.9%)</w:t>
            </w:r>
          </w:p>
        </w:tc>
      </w:tr>
      <w:tr w:rsidR="000D2446" w:rsidRPr="005B35A3" w14:paraId="12A1B339" w14:textId="77777777" w:rsidTr="000D2446">
        <w:trPr>
          <w:cantSplit/>
          <w:trHeight w:val="20"/>
          <w:jc w:val="center"/>
        </w:trPr>
        <w:tc>
          <w:tcPr>
            <w:tcW w:w="421" w:type="dxa"/>
            <w:vAlign w:val="center"/>
            <w:hideMark/>
          </w:tcPr>
          <w:p w14:paraId="4DEE3EF2" w14:textId="77777777" w:rsidR="000D2446" w:rsidRPr="005B35A3" w:rsidRDefault="000D2446" w:rsidP="000D2446">
            <w:pPr>
              <w:widowControl/>
              <w:jc w:val="center"/>
              <w:rPr>
                <w:rFonts w:ascii="Times New Roman" w:eastAsia="宋体" w:hAnsi="Times New Roman" w:cs="Times New Roman"/>
                <w:b/>
                <w:bCs/>
                <w:kern w:val="0"/>
                <w:sz w:val="20"/>
                <w:szCs w:val="20"/>
              </w:rPr>
            </w:pPr>
            <w:r w:rsidRPr="005B35A3">
              <w:rPr>
                <w:rFonts w:ascii="Times New Roman" w:eastAsia="等线" w:hAnsi="Times New Roman" w:cs="Times New Roman"/>
                <w:sz w:val="20"/>
                <w:szCs w:val="20"/>
              </w:rPr>
              <w:t>109</w:t>
            </w:r>
          </w:p>
        </w:tc>
        <w:tc>
          <w:tcPr>
            <w:tcW w:w="850" w:type="dxa"/>
            <w:vAlign w:val="center"/>
            <w:hideMark/>
          </w:tcPr>
          <w:p w14:paraId="47F1B25D"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0.1</w:t>
            </w:r>
          </w:p>
        </w:tc>
        <w:tc>
          <w:tcPr>
            <w:tcW w:w="851" w:type="dxa"/>
            <w:vAlign w:val="center"/>
            <w:hideMark/>
          </w:tcPr>
          <w:p w14:paraId="1E547B92" w14:textId="77777777" w:rsidR="000D2446" w:rsidRPr="005B35A3" w:rsidRDefault="000D2446" w:rsidP="000D2446">
            <w:pPr>
              <w:widowControl/>
              <w:jc w:val="center"/>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R50</w:t>
            </w:r>
          </w:p>
        </w:tc>
        <w:tc>
          <w:tcPr>
            <w:tcW w:w="4677" w:type="dxa"/>
            <w:vAlign w:val="center"/>
            <w:hideMark/>
          </w:tcPr>
          <w:p w14:paraId="2A154517" w14:textId="77777777" w:rsidR="000D2446" w:rsidRPr="005B35A3" w:rsidRDefault="000D2446" w:rsidP="000D2446">
            <w:pPr>
              <w:widowControl/>
              <w:rPr>
                <w:rFonts w:ascii="Times New Roman" w:eastAsia="宋体" w:hAnsi="Times New Roman" w:cs="Times New Roman"/>
                <w:kern w:val="0"/>
                <w:sz w:val="20"/>
                <w:szCs w:val="20"/>
              </w:rPr>
            </w:pPr>
            <w:r w:rsidRPr="005B35A3">
              <w:rPr>
                <w:rFonts w:ascii="Times New Roman" w:eastAsia="等线" w:hAnsi="Times New Roman" w:cs="Times New Roman"/>
                <w:sz w:val="20"/>
                <w:szCs w:val="20"/>
              </w:rPr>
              <w:t>Fever of unknown origin</w:t>
            </w:r>
          </w:p>
        </w:tc>
        <w:tc>
          <w:tcPr>
            <w:tcW w:w="5103" w:type="dxa"/>
            <w:vAlign w:val="center"/>
          </w:tcPr>
          <w:p w14:paraId="553A8A90" w14:textId="405ACE2D" w:rsidR="000D2446" w:rsidRPr="005B35A3" w:rsidRDefault="000D2446" w:rsidP="000D2446">
            <w:pPr>
              <w:widowControl/>
              <w:rPr>
                <w:rFonts w:ascii="Times New Roman" w:hAnsi="Times New Roman" w:cs="Times New Roman"/>
                <w:sz w:val="20"/>
                <w:szCs w:val="20"/>
              </w:rPr>
            </w:pPr>
            <w:r w:rsidRPr="005B35A3">
              <w:rPr>
                <w:rFonts w:ascii="Times New Roman" w:eastAsia="宋体" w:hAnsi="Times New Roman" w:cs="Times New Roman"/>
                <w:kern w:val="0"/>
                <w:sz w:val="20"/>
                <w:szCs w:val="20"/>
              </w:rPr>
              <w:t>7806* NOT (78064 OR 78065)</w:t>
            </w:r>
          </w:p>
        </w:tc>
        <w:tc>
          <w:tcPr>
            <w:tcW w:w="1276" w:type="dxa"/>
            <w:vAlign w:val="center"/>
          </w:tcPr>
          <w:p w14:paraId="0D084DEA" w14:textId="747A1B44" w:rsidR="000D2446" w:rsidRPr="000D2446" w:rsidRDefault="000D2446" w:rsidP="000D2446">
            <w:pPr>
              <w:widowControl/>
              <w:jc w:val="center"/>
              <w:rPr>
                <w:rFonts w:ascii="Times New Roman" w:eastAsia="宋体" w:hAnsi="Times New Roman" w:cs="Times New Roman"/>
                <w:kern w:val="0"/>
                <w:sz w:val="20"/>
                <w:szCs w:val="20"/>
              </w:rPr>
            </w:pPr>
            <w:r w:rsidRPr="000D2446">
              <w:rPr>
                <w:rFonts w:ascii="Times New Roman" w:hAnsi="Times New Roman" w:cs="Times New Roman"/>
                <w:sz w:val="20"/>
                <w:szCs w:val="20"/>
              </w:rPr>
              <w:t>717 (2.0%)</w:t>
            </w:r>
          </w:p>
        </w:tc>
      </w:tr>
    </w:tbl>
    <w:p w14:paraId="16633B2F" w14:textId="2F03957E" w:rsidR="009B0225" w:rsidRPr="005B35A3" w:rsidRDefault="009B0225" w:rsidP="00334582">
      <w:pPr>
        <w:pStyle w:val="src"/>
        <w:shd w:val="clear" w:color="auto" w:fill="FCFDFE"/>
        <w:adjustRightInd w:val="0"/>
        <w:snapToGrid w:val="0"/>
        <w:spacing w:before="0" w:beforeAutospacing="0" w:after="30" w:afterAutospacing="0" w:line="360" w:lineRule="auto"/>
        <w:jc w:val="both"/>
        <w:rPr>
          <w:rFonts w:ascii="Times New Roman" w:hAnsi="Times New Roman" w:cs="Times New Roman"/>
        </w:rPr>
      </w:pPr>
      <w:r w:rsidRPr="005B35A3">
        <w:rPr>
          <w:rFonts w:ascii="Times New Roman" w:hAnsi="Times New Roman" w:cs="Times New Roman"/>
        </w:rPr>
        <w:t>"</w:t>
      </w:r>
      <w:r w:rsidR="00485D39" w:rsidRPr="005B35A3">
        <w:rPr>
          <w:rFonts w:ascii="Times New Roman" w:hAnsi="Times New Roman" w:cs="Times New Roman"/>
        </w:rPr>
        <w:t>*</w:t>
      </w:r>
      <w:r w:rsidRPr="005B35A3">
        <w:rPr>
          <w:rFonts w:ascii="Times New Roman" w:hAnsi="Times New Roman" w:cs="Times New Roman"/>
        </w:rPr>
        <w:t>" means all subcodes contained in th</w:t>
      </w:r>
      <w:r w:rsidR="0074462B" w:rsidRPr="005B35A3">
        <w:rPr>
          <w:rFonts w:ascii="Times New Roman" w:hAnsi="Times New Roman" w:cs="Times New Roman" w:hint="eastAsia"/>
        </w:rPr>
        <w:t>ese</w:t>
      </w:r>
      <w:r w:rsidRPr="005B35A3">
        <w:rPr>
          <w:rFonts w:ascii="Times New Roman" w:hAnsi="Times New Roman" w:cs="Times New Roman"/>
        </w:rPr>
        <w:t xml:space="preserve"> </w:t>
      </w:r>
      <w:proofErr w:type="gramStart"/>
      <w:r w:rsidRPr="005B35A3">
        <w:rPr>
          <w:rFonts w:ascii="Times New Roman" w:hAnsi="Times New Roman" w:cs="Times New Roman"/>
        </w:rPr>
        <w:t>code</w:t>
      </w:r>
      <w:r w:rsidR="0074462B" w:rsidRPr="005B35A3">
        <w:rPr>
          <w:rFonts w:ascii="Times New Roman" w:hAnsi="Times New Roman" w:cs="Times New Roman" w:hint="eastAsia"/>
        </w:rPr>
        <w:t>s</w:t>
      </w:r>
      <w:r w:rsidR="008D483D" w:rsidRPr="005B35A3">
        <w:rPr>
          <w:rFonts w:ascii="Times New Roman" w:hAnsi="Times New Roman" w:cs="Times New Roman" w:hint="eastAsia"/>
        </w:rPr>
        <w:t>;</w:t>
      </w:r>
      <w:proofErr w:type="gramEnd"/>
    </w:p>
    <w:p w14:paraId="787C0C67" w14:textId="25E77143" w:rsidR="00EA5F97" w:rsidRPr="005B35A3" w:rsidRDefault="00EA5F97" w:rsidP="00334582">
      <w:pPr>
        <w:pStyle w:val="src"/>
        <w:shd w:val="clear" w:color="auto" w:fill="FCFDFE"/>
        <w:adjustRightInd w:val="0"/>
        <w:snapToGrid w:val="0"/>
        <w:spacing w:before="0" w:beforeAutospacing="0" w:after="30" w:afterAutospacing="0" w:line="360" w:lineRule="auto"/>
        <w:jc w:val="both"/>
        <w:rPr>
          <w:rFonts w:ascii="Times New Roman" w:hAnsi="Times New Roman" w:cs="Times New Roman"/>
        </w:rPr>
      </w:pPr>
      <w:r w:rsidRPr="005B35A3">
        <w:rPr>
          <w:rFonts w:ascii="Times New Roman" w:hAnsi="Times New Roman" w:cs="Times New Roman"/>
        </w:rPr>
        <w:t>"AND", "OR" and "NOT" follow the logic of Boolean operations.</w:t>
      </w:r>
    </w:p>
    <w:p w14:paraId="4B7A4801" w14:textId="483E9104" w:rsidR="00E4654D" w:rsidRPr="005B35A3" w:rsidRDefault="00E4654D" w:rsidP="00334582">
      <w:pPr>
        <w:adjustRightInd w:val="0"/>
        <w:snapToGrid w:val="0"/>
        <w:spacing w:line="360" w:lineRule="auto"/>
        <w:rPr>
          <w:rFonts w:ascii="Times New Roman" w:hAnsi="Times New Roman" w:cs="Times New Roman"/>
          <w:sz w:val="24"/>
          <w:szCs w:val="24"/>
        </w:rPr>
      </w:pPr>
      <w:r w:rsidRPr="005B35A3">
        <w:rPr>
          <w:rFonts w:ascii="Times New Roman" w:hAnsi="Times New Roman" w:cs="Times New Roman"/>
          <w:sz w:val="24"/>
          <w:szCs w:val="24"/>
        </w:rPr>
        <w:lastRenderedPageBreak/>
        <w:t>ICD, the International Statistical Classification of Diseases and Related Health Problems</w:t>
      </w:r>
      <w:r w:rsidR="006E1C03" w:rsidRPr="005B35A3">
        <w:rPr>
          <w:rFonts w:ascii="Times New Roman" w:hAnsi="Times New Roman" w:cs="Times New Roman" w:hint="eastAsia"/>
          <w:sz w:val="24"/>
          <w:szCs w:val="24"/>
        </w:rPr>
        <w:t>;</w:t>
      </w:r>
      <w:r w:rsidR="006E1C03" w:rsidRPr="005B35A3">
        <w:rPr>
          <w:rFonts w:hint="eastAsia"/>
        </w:rPr>
        <w:t xml:space="preserve"> </w:t>
      </w:r>
      <w:r w:rsidR="00F14557" w:rsidRPr="005B35A3">
        <w:rPr>
          <w:rFonts w:ascii="Times New Roman" w:hAnsi="Times New Roman" w:cs="Times New Roman" w:hint="eastAsia"/>
          <w:sz w:val="24"/>
          <w:szCs w:val="24"/>
        </w:rPr>
        <w:t>UK-HFRS</w:t>
      </w:r>
      <w:r w:rsidR="006E1C03" w:rsidRPr="005B35A3">
        <w:rPr>
          <w:rFonts w:ascii="Times New Roman" w:hAnsi="Times New Roman" w:cs="Times New Roman" w:hint="eastAsia"/>
          <w:sz w:val="24"/>
          <w:szCs w:val="24"/>
        </w:rPr>
        <w:t xml:space="preserve">, </w:t>
      </w:r>
      <w:r w:rsidR="00F14557" w:rsidRPr="005B35A3">
        <w:rPr>
          <w:rFonts w:ascii="Times New Roman" w:hAnsi="Times New Roman" w:cs="Times New Roman" w:hint="eastAsia"/>
          <w:sz w:val="24"/>
          <w:szCs w:val="24"/>
        </w:rPr>
        <w:t>United Kingdom-Hospital Frailty Risk Score</w:t>
      </w:r>
      <w:r w:rsidRPr="005B35A3">
        <w:rPr>
          <w:rFonts w:ascii="Times New Roman" w:hAnsi="Times New Roman" w:cs="Times New Roman"/>
          <w:sz w:val="24"/>
          <w:szCs w:val="24"/>
        </w:rPr>
        <w:t>.</w:t>
      </w:r>
    </w:p>
    <w:p w14:paraId="48EA5752" w14:textId="252DE755" w:rsidR="00A66E84" w:rsidRPr="005B35A3" w:rsidRDefault="00A66E84" w:rsidP="00334582">
      <w:pPr>
        <w:adjustRightInd w:val="0"/>
        <w:snapToGrid w:val="0"/>
        <w:spacing w:line="360" w:lineRule="auto"/>
        <w:rPr>
          <w:rFonts w:ascii="Times New Roman" w:hAnsi="Times New Roman" w:cs="Times New Roman"/>
          <w:sz w:val="24"/>
          <w:szCs w:val="24"/>
        </w:rPr>
        <w:sectPr w:rsidR="00A66E84" w:rsidRPr="005B35A3" w:rsidSect="00BC07C0">
          <w:pgSz w:w="16838" w:h="11906" w:orient="landscape"/>
          <w:pgMar w:top="1440" w:right="1800" w:bottom="1440" w:left="1800" w:header="851" w:footer="992" w:gutter="0"/>
          <w:cols w:space="425"/>
          <w:docGrid w:linePitch="312"/>
        </w:sectPr>
      </w:pPr>
    </w:p>
    <w:p w14:paraId="08482D4F" w14:textId="6AB679F3" w:rsidR="009A5F24" w:rsidRPr="005B35A3" w:rsidRDefault="00403113" w:rsidP="008D483D">
      <w:pPr>
        <w:spacing w:line="360" w:lineRule="auto"/>
        <w:rPr>
          <w:rFonts w:ascii="Times New Roman" w:hAnsi="Times New Roman" w:cs="Times New Roman"/>
          <w:b/>
          <w:bCs/>
          <w:sz w:val="24"/>
          <w:szCs w:val="24"/>
        </w:rPr>
      </w:pPr>
      <w:r w:rsidRPr="005B35A3">
        <w:rPr>
          <w:rFonts w:ascii="Times New Roman" w:hAnsi="Times New Roman" w:cs="Times New Roman"/>
          <w:b/>
          <w:bCs/>
          <w:sz w:val="24"/>
          <w:szCs w:val="24"/>
        </w:rPr>
        <w:lastRenderedPageBreak/>
        <w:t>Table S</w:t>
      </w:r>
      <w:r w:rsidR="00932887" w:rsidRPr="005B35A3">
        <w:rPr>
          <w:rFonts w:ascii="Times New Roman" w:hAnsi="Times New Roman" w:cs="Times New Roman" w:hint="eastAsia"/>
          <w:b/>
          <w:bCs/>
          <w:sz w:val="24"/>
          <w:szCs w:val="24"/>
        </w:rPr>
        <w:t>3</w:t>
      </w:r>
      <w:r w:rsidR="00BF6C32" w:rsidRPr="005B35A3">
        <w:rPr>
          <w:rFonts w:ascii="Times New Roman" w:hAnsi="Times New Roman" w:cs="Times New Roman"/>
          <w:b/>
          <w:bCs/>
          <w:sz w:val="24"/>
          <w:szCs w:val="24"/>
        </w:rPr>
        <w:t>.</w:t>
      </w:r>
      <w:r w:rsidRPr="005B35A3">
        <w:rPr>
          <w:rFonts w:ascii="Times New Roman" w:hAnsi="Times New Roman" w:cs="Times New Roman"/>
          <w:b/>
          <w:bCs/>
          <w:sz w:val="24"/>
          <w:szCs w:val="24"/>
        </w:rPr>
        <w:t xml:space="preserve"> </w:t>
      </w:r>
      <w:r w:rsidR="007020BC" w:rsidRPr="005B35A3">
        <w:rPr>
          <w:rFonts w:ascii="Times New Roman" w:hAnsi="Times New Roman" w:cs="Times New Roman"/>
          <w:b/>
          <w:bCs/>
          <w:sz w:val="24"/>
          <w:szCs w:val="24"/>
        </w:rPr>
        <w:t>Baseline c</w:t>
      </w:r>
      <w:r w:rsidRPr="005B35A3">
        <w:rPr>
          <w:rFonts w:ascii="Times New Roman" w:hAnsi="Times New Roman" w:cs="Times New Roman"/>
          <w:b/>
          <w:bCs/>
          <w:sz w:val="24"/>
          <w:szCs w:val="24"/>
        </w:rPr>
        <w:t>haracteristics of included patients according to frailty status as assessed by the</w:t>
      </w:r>
      <w:r w:rsidR="00001AF4" w:rsidRPr="005B35A3">
        <w:rPr>
          <w:rFonts w:ascii="Times New Roman" w:hAnsi="Times New Roman" w:cs="Times New Roman"/>
          <w:b/>
          <w:bCs/>
          <w:sz w:val="24"/>
          <w:szCs w:val="24"/>
        </w:rPr>
        <w:t xml:space="preserve"> </w:t>
      </w:r>
      <w:r w:rsidR="00F14557" w:rsidRPr="005B35A3">
        <w:rPr>
          <w:rFonts w:ascii="Times New Roman" w:hAnsi="Times New Roman" w:cs="Times New Roman" w:hint="eastAsia"/>
          <w:b/>
          <w:bCs/>
          <w:sz w:val="24"/>
          <w:szCs w:val="24"/>
        </w:rPr>
        <w:t>CIHI-HFRM</w:t>
      </w:r>
    </w:p>
    <w:tbl>
      <w:tblPr>
        <w:tblStyle w:val="a7"/>
        <w:tblW w:w="7753" w:type="dxa"/>
        <w:jc w:val="center"/>
        <w:tblLook w:val="04A0" w:firstRow="1" w:lastRow="0" w:firstColumn="1" w:lastColumn="0" w:noHBand="0" w:noVBand="1"/>
      </w:tblPr>
      <w:tblGrid>
        <w:gridCol w:w="3208"/>
        <w:gridCol w:w="1741"/>
        <w:gridCol w:w="1785"/>
        <w:gridCol w:w="1019"/>
      </w:tblGrid>
      <w:tr w:rsidR="00144F7D" w:rsidRPr="005B35A3" w14:paraId="017B6AF3" w14:textId="77777777" w:rsidTr="000D7EB1">
        <w:trPr>
          <w:cantSplit/>
          <w:trHeight w:val="20"/>
          <w:tblHeader/>
          <w:jc w:val="center"/>
        </w:trPr>
        <w:tc>
          <w:tcPr>
            <w:tcW w:w="3208" w:type="dxa"/>
            <w:vAlign w:val="center"/>
          </w:tcPr>
          <w:p w14:paraId="1DA842DA" w14:textId="77777777" w:rsidR="00144F7D" w:rsidRPr="005B35A3" w:rsidRDefault="00144F7D" w:rsidP="009A7CB6">
            <w:pPr>
              <w:spacing w:line="260" w:lineRule="exact"/>
              <w:rPr>
                <w:rFonts w:ascii="Times New Roman" w:hAnsi="Times New Roman" w:cs="Times New Roman"/>
                <w:b/>
                <w:bCs/>
                <w:sz w:val="20"/>
                <w:szCs w:val="20"/>
              </w:rPr>
            </w:pPr>
            <w:bookmarkStart w:id="1" w:name="_Hlk142958732"/>
            <w:r w:rsidRPr="005B35A3">
              <w:rPr>
                <w:rFonts w:ascii="Times New Roman" w:hAnsi="Times New Roman" w:cs="Times New Roman"/>
                <w:b/>
                <w:bCs/>
                <w:sz w:val="20"/>
                <w:szCs w:val="20"/>
              </w:rPr>
              <w:t>Variable</w:t>
            </w:r>
          </w:p>
        </w:tc>
        <w:tc>
          <w:tcPr>
            <w:tcW w:w="1741" w:type="dxa"/>
            <w:vAlign w:val="center"/>
          </w:tcPr>
          <w:p w14:paraId="5B195419" w14:textId="77777777" w:rsidR="00144F7D" w:rsidRPr="005B35A3" w:rsidRDefault="00144F7D" w:rsidP="009A7CB6">
            <w:pPr>
              <w:widowControl/>
              <w:spacing w:line="260" w:lineRule="exact"/>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Low frailty risk</w:t>
            </w:r>
          </w:p>
          <w:p w14:paraId="75BC380B" w14:textId="0A1D225A" w:rsidR="00144F7D" w:rsidRPr="005B35A3" w:rsidRDefault="00144F7D" w:rsidP="009A7CB6">
            <w:pPr>
              <w:widowControl/>
              <w:spacing w:line="260" w:lineRule="exact"/>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(n=</w:t>
            </w:r>
            <w:r w:rsidR="00826768" w:rsidRPr="00826768">
              <w:rPr>
                <w:rFonts w:ascii="Times New Roman" w:eastAsia="宋体" w:hAnsi="Times New Roman" w:cs="Times New Roman" w:hint="eastAsia"/>
                <w:b/>
                <w:bCs/>
                <w:kern w:val="0"/>
                <w:sz w:val="20"/>
                <w:szCs w:val="20"/>
              </w:rPr>
              <w:t>24</w:t>
            </w:r>
            <w:r w:rsidR="00826768">
              <w:rPr>
                <w:rFonts w:ascii="Times New Roman" w:eastAsia="宋体" w:hAnsi="Times New Roman" w:cs="Times New Roman" w:hint="eastAsia"/>
                <w:b/>
                <w:bCs/>
                <w:kern w:val="0"/>
                <w:sz w:val="20"/>
                <w:szCs w:val="20"/>
              </w:rPr>
              <w:t>,</w:t>
            </w:r>
            <w:r w:rsidR="00826768" w:rsidRPr="00826768">
              <w:rPr>
                <w:rFonts w:ascii="Times New Roman" w:eastAsia="宋体" w:hAnsi="Times New Roman" w:cs="Times New Roman" w:hint="eastAsia"/>
                <w:b/>
                <w:bCs/>
                <w:kern w:val="0"/>
                <w:sz w:val="20"/>
                <w:szCs w:val="20"/>
              </w:rPr>
              <w:t>232</w:t>
            </w:r>
            <w:r w:rsidRPr="005B35A3">
              <w:rPr>
                <w:rFonts w:ascii="Times New Roman" w:eastAsia="宋体" w:hAnsi="Times New Roman" w:cs="Times New Roman"/>
                <w:b/>
                <w:bCs/>
                <w:kern w:val="0"/>
                <w:sz w:val="20"/>
                <w:szCs w:val="20"/>
              </w:rPr>
              <w:t>)</w:t>
            </w:r>
          </w:p>
        </w:tc>
        <w:tc>
          <w:tcPr>
            <w:tcW w:w="1785" w:type="dxa"/>
            <w:vAlign w:val="center"/>
          </w:tcPr>
          <w:p w14:paraId="50BEEC97" w14:textId="77777777" w:rsidR="00144F7D" w:rsidRPr="005B35A3" w:rsidRDefault="00144F7D" w:rsidP="009A7CB6">
            <w:pPr>
              <w:spacing w:line="260" w:lineRule="exact"/>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High frailty risk</w:t>
            </w:r>
          </w:p>
          <w:p w14:paraId="47873A97" w14:textId="33BD8ED4" w:rsidR="00144F7D" w:rsidRPr="005B35A3" w:rsidRDefault="00144F7D" w:rsidP="009A7CB6">
            <w:pPr>
              <w:spacing w:line="260" w:lineRule="exact"/>
              <w:jc w:val="center"/>
              <w:rPr>
                <w:rFonts w:ascii="Times New Roman" w:hAnsi="Times New Roman" w:cs="Times New Roman"/>
                <w:b/>
                <w:bCs/>
                <w:sz w:val="20"/>
                <w:szCs w:val="20"/>
              </w:rPr>
            </w:pPr>
            <w:r w:rsidRPr="005B35A3">
              <w:rPr>
                <w:rFonts w:ascii="Times New Roman" w:eastAsia="宋体" w:hAnsi="Times New Roman" w:cs="Times New Roman"/>
                <w:b/>
                <w:bCs/>
                <w:kern w:val="0"/>
                <w:sz w:val="20"/>
                <w:szCs w:val="20"/>
              </w:rPr>
              <w:t>(n=</w:t>
            </w:r>
            <w:r w:rsidR="00826768" w:rsidRPr="00826768">
              <w:rPr>
                <w:rFonts w:ascii="Times New Roman" w:eastAsia="宋体" w:hAnsi="Times New Roman" w:cs="Times New Roman" w:hint="eastAsia"/>
                <w:b/>
                <w:bCs/>
                <w:kern w:val="0"/>
                <w:sz w:val="20"/>
                <w:szCs w:val="20"/>
              </w:rPr>
              <w:t>11</w:t>
            </w:r>
            <w:r w:rsidR="00826768">
              <w:rPr>
                <w:rFonts w:ascii="Times New Roman" w:eastAsia="宋体" w:hAnsi="Times New Roman" w:cs="Times New Roman" w:hint="eastAsia"/>
                <w:b/>
                <w:bCs/>
                <w:kern w:val="0"/>
                <w:sz w:val="20"/>
                <w:szCs w:val="20"/>
              </w:rPr>
              <w:t>,</w:t>
            </w:r>
            <w:r w:rsidR="00826768" w:rsidRPr="00826768">
              <w:rPr>
                <w:rFonts w:ascii="Times New Roman" w:eastAsia="宋体" w:hAnsi="Times New Roman" w:cs="Times New Roman" w:hint="eastAsia"/>
                <w:b/>
                <w:bCs/>
                <w:kern w:val="0"/>
                <w:sz w:val="20"/>
                <w:szCs w:val="20"/>
              </w:rPr>
              <w:t>332</w:t>
            </w:r>
            <w:r w:rsidRPr="005B35A3">
              <w:rPr>
                <w:rFonts w:ascii="Times New Roman" w:eastAsia="宋体" w:hAnsi="Times New Roman" w:cs="Times New Roman"/>
                <w:b/>
                <w:bCs/>
                <w:kern w:val="0"/>
                <w:sz w:val="20"/>
                <w:szCs w:val="20"/>
              </w:rPr>
              <w:t>)</w:t>
            </w:r>
          </w:p>
        </w:tc>
        <w:tc>
          <w:tcPr>
            <w:tcW w:w="1019" w:type="dxa"/>
            <w:vAlign w:val="center"/>
          </w:tcPr>
          <w:p w14:paraId="29DF959D" w14:textId="77777777" w:rsidR="00144F7D" w:rsidRPr="005B35A3" w:rsidRDefault="00144F7D" w:rsidP="009A7CB6">
            <w:pPr>
              <w:spacing w:line="260" w:lineRule="exact"/>
              <w:jc w:val="center"/>
              <w:rPr>
                <w:rFonts w:ascii="Times New Roman" w:hAnsi="Times New Roman" w:cs="Times New Roman"/>
                <w:b/>
                <w:bCs/>
                <w:sz w:val="20"/>
                <w:szCs w:val="20"/>
              </w:rPr>
            </w:pPr>
            <w:r w:rsidRPr="005B35A3">
              <w:rPr>
                <w:rFonts w:ascii="Times New Roman" w:eastAsia="宋体" w:hAnsi="Times New Roman" w:cs="Times New Roman"/>
                <w:b/>
                <w:bCs/>
                <w:i/>
                <w:iCs/>
                <w:kern w:val="0"/>
                <w:sz w:val="20"/>
                <w:szCs w:val="20"/>
              </w:rPr>
              <w:t>p</w:t>
            </w:r>
            <w:r w:rsidRPr="005B35A3">
              <w:rPr>
                <w:rFonts w:ascii="Times New Roman" w:eastAsia="宋体" w:hAnsi="Times New Roman" w:cs="Times New Roman"/>
                <w:b/>
                <w:bCs/>
                <w:kern w:val="0"/>
                <w:sz w:val="20"/>
                <w:szCs w:val="20"/>
              </w:rPr>
              <w:t>-value</w:t>
            </w:r>
          </w:p>
        </w:tc>
      </w:tr>
      <w:tr w:rsidR="00826768" w:rsidRPr="005B35A3" w14:paraId="50B9D510" w14:textId="77777777" w:rsidTr="000D7EB1">
        <w:trPr>
          <w:cantSplit/>
          <w:trHeight w:val="20"/>
          <w:jc w:val="center"/>
        </w:trPr>
        <w:tc>
          <w:tcPr>
            <w:tcW w:w="3208" w:type="dxa"/>
          </w:tcPr>
          <w:p w14:paraId="76C2A79E"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Age, mean (SD), years</w:t>
            </w:r>
          </w:p>
        </w:tc>
        <w:tc>
          <w:tcPr>
            <w:tcW w:w="1741" w:type="dxa"/>
            <w:vAlign w:val="bottom"/>
          </w:tcPr>
          <w:p w14:paraId="24A55336" w14:textId="1FB448D4"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76.9±8.0</w:t>
            </w:r>
          </w:p>
        </w:tc>
        <w:tc>
          <w:tcPr>
            <w:tcW w:w="1785" w:type="dxa"/>
            <w:vAlign w:val="bottom"/>
          </w:tcPr>
          <w:p w14:paraId="7575F28A" w14:textId="625ABAF0"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79.4±8.2</w:t>
            </w:r>
          </w:p>
        </w:tc>
        <w:tc>
          <w:tcPr>
            <w:tcW w:w="1019" w:type="dxa"/>
            <w:vAlign w:val="bottom"/>
          </w:tcPr>
          <w:p w14:paraId="48E6939D" w14:textId="4DC285CB"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08B07EEB" w14:textId="77777777" w:rsidTr="000D7EB1">
        <w:trPr>
          <w:cantSplit/>
          <w:trHeight w:val="20"/>
          <w:jc w:val="center"/>
        </w:trPr>
        <w:tc>
          <w:tcPr>
            <w:tcW w:w="3208" w:type="dxa"/>
          </w:tcPr>
          <w:p w14:paraId="042F974A"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[65, 75)</w:t>
            </w:r>
          </w:p>
        </w:tc>
        <w:tc>
          <w:tcPr>
            <w:tcW w:w="1741" w:type="dxa"/>
            <w:vAlign w:val="bottom"/>
          </w:tcPr>
          <w:p w14:paraId="30CBA882" w14:textId="53A056B6"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11</w:t>
            </w:r>
            <w:r>
              <w:rPr>
                <w:rFonts w:ascii="Times New Roman" w:hAnsi="Times New Roman" w:cs="Times New Roman" w:hint="eastAsia"/>
                <w:sz w:val="20"/>
                <w:szCs w:val="20"/>
              </w:rPr>
              <w:t>,</w:t>
            </w:r>
            <w:r w:rsidRPr="00826768">
              <w:rPr>
                <w:rFonts w:ascii="Times New Roman" w:hAnsi="Times New Roman" w:cs="Times New Roman"/>
                <w:sz w:val="20"/>
                <w:szCs w:val="20"/>
              </w:rPr>
              <w:t>359 (46.9%)</w:t>
            </w:r>
          </w:p>
        </w:tc>
        <w:tc>
          <w:tcPr>
            <w:tcW w:w="1785" w:type="dxa"/>
            <w:vAlign w:val="bottom"/>
          </w:tcPr>
          <w:p w14:paraId="100C46AA" w14:textId="492B71F6"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3</w:t>
            </w:r>
            <w:r>
              <w:rPr>
                <w:rFonts w:ascii="Times New Roman" w:hAnsi="Times New Roman" w:cs="Times New Roman" w:hint="eastAsia"/>
                <w:sz w:val="20"/>
                <w:szCs w:val="20"/>
              </w:rPr>
              <w:t>,</w:t>
            </w:r>
            <w:r w:rsidRPr="00826768">
              <w:rPr>
                <w:rFonts w:ascii="Times New Roman" w:hAnsi="Times New Roman" w:cs="Times New Roman"/>
                <w:sz w:val="20"/>
                <w:szCs w:val="20"/>
              </w:rPr>
              <w:t>871 (34.2%)</w:t>
            </w:r>
          </w:p>
        </w:tc>
        <w:tc>
          <w:tcPr>
            <w:tcW w:w="1019" w:type="dxa"/>
            <w:vMerge w:val="restart"/>
            <w:vAlign w:val="center"/>
          </w:tcPr>
          <w:p w14:paraId="41FFAD84" w14:textId="256D00D3"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11DD16CC" w14:textId="77777777" w:rsidTr="000D7EB1">
        <w:trPr>
          <w:cantSplit/>
          <w:trHeight w:val="20"/>
          <w:jc w:val="center"/>
        </w:trPr>
        <w:tc>
          <w:tcPr>
            <w:tcW w:w="3208" w:type="dxa"/>
          </w:tcPr>
          <w:p w14:paraId="7601A84D"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[75, 85)</w:t>
            </w:r>
          </w:p>
        </w:tc>
        <w:tc>
          <w:tcPr>
            <w:tcW w:w="1741" w:type="dxa"/>
            <w:vAlign w:val="bottom"/>
          </w:tcPr>
          <w:p w14:paraId="38A2953F" w14:textId="2A8BE36B"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8</w:t>
            </w:r>
            <w:r>
              <w:rPr>
                <w:rFonts w:ascii="Times New Roman" w:hAnsi="Times New Roman" w:cs="Times New Roman" w:hint="eastAsia"/>
                <w:sz w:val="20"/>
                <w:szCs w:val="20"/>
              </w:rPr>
              <w:t>,</w:t>
            </w:r>
            <w:r w:rsidRPr="00826768">
              <w:rPr>
                <w:rFonts w:ascii="Times New Roman" w:hAnsi="Times New Roman" w:cs="Times New Roman"/>
                <w:sz w:val="20"/>
                <w:szCs w:val="20"/>
              </w:rPr>
              <w:t>273 (34.1%)</w:t>
            </w:r>
          </w:p>
        </w:tc>
        <w:tc>
          <w:tcPr>
            <w:tcW w:w="1785" w:type="dxa"/>
            <w:vAlign w:val="bottom"/>
          </w:tcPr>
          <w:p w14:paraId="504474B7" w14:textId="22BFCF26"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4</w:t>
            </w:r>
            <w:r>
              <w:rPr>
                <w:rFonts w:ascii="Times New Roman" w:hAnsi="Times New Roman" w:cs="Times New Roman" w:hint="eastAsia"/>
                <w:sz w:val="20"/>
                <w:szCs w:val="20"/>
              </w:rPr>
              <w:t>,</w:t>
            </w:r>
            <w:r w:rsidRPr="00826768">
              <w:rPr>
                <w:rFonts w:ascii="Times New Roman" w:hAnsi="Times New Roman" w:cs="Times New Roman"/>
                <w:sz w:val="20"/>
                <w:szCs w:val="20"/>
              </w:rPr>
              <w:t>207 (37.1%)</w:t>
            </w:r>
          </w:p>
        </w:tc>
        <w:tc>
          <w:tcPr>
            <w:tcW w:w="1019" w:type="dxa"/>
            <w:vMerge/>
            <w:vAlign w:val="bottom"/>
          </w:tcPr>
          <w:p w14:paraId="6D3E80B8" w14:textId="77777777" w:rsidR="00826768" w:rsidRPr="00826768" w:rsidRDefault="00826768" w:rsidP="00826768">
            <w:pPr>
              <w:spacing w:line="260" w:lineRule="exact"/>
              <w:jc w:val="center"/>
              <w:rPr>
                <w:rFonts w:ascii="Times New Roman" w:hAnsi="Times New Roman" w:cs="Times New Roman"/>
                <w:sz w:val="20"/>
                <w:szCs w:val="20"/>
              </w:rPr>
            </w:pPr>
          </w:p>
        </w:tc>
      </w:tr>
      <w:tr w:rsidR="00826768" w:rsidRPr="005B35A3" w14:paraId="69C54FCE" w14:textId="77777777" w:rsidTr="000D7EB1">
        <w:trPr>
          <w:cantSplit/>
          <w:trHeight w:val="20"/>
          <w:jc w:val="center"/>
        </w:trPr>
        <w:tc>
          <w:tcPr>
            <w:tcW w:w="3208" w:type="dxa"/>
          </w:tcPr>
          <w:p w14:paraId="69C03EA3"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85+</w:t>
            </w:r>
          </w:p>
        </w:tc>
        <w:tc>
          <w:tcPr>
            <w:tcW w:w="1741" w:type="dxa"/>
            <w:vAlign w:val="bottom"/>
          </w:tcPr>
          <w:p w14:paraId="0F2FEBB4" w14:textId="613ADF0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4</w:t>
            </w:r>
            <w:r>
              <w:rPr>
                <w:rFonts w:ascii="Times New Roman" w:hAnsi="Times New Roman" w:cs="Times New Roman" w:hint="eastAsia"/>
                <w:sz w:val="20"/>
                <w:szCs w:val="20"/>
              </w:rPr>
              <w:t>,</w:t>
            </w:r>
            <w:r w:rsidRPr="00826768">
              <w:rPr>
                <w:rFonts w:ascii="Times New Roman" w:hAnsi="Times New Roman" w:cs="Times New Roman"/>
                <w:sz w:val="20"/>
                <w:szCs w:val="20"/>
              </w:rPr>
              <w:t>600 (19.0%)</w:t>
            </w:r>
          </w:p>
        </w:tc>
        <w:tc>
          <w:tcPr>
            <w:tcW w:w="1785" w:type="dxa"/>
            <w:vAlign w:val="bottom"/>
          </w:tcPr>
          <w:p w14:paraId="3C720EDD" w14:textId="337AA40C"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3</w:t>
            </w:r>
            <w:r>
              <w:rPr>
                <w:rFonts w:ascii="Times New Roman" w:hAnsi="Times New Roman" w:cs="Times New Roman" w:hint="eastAsia"/>
                <w:sz w:val="20"/>
                <w:szCs w:val="20"/>
              </w:rPr>
              <w:t>,</w:t>
            </w:r>
            <w:r w:rsidRPr="00826768">
              <w:rPr>
                <w:rFonts w:ascii="Times New Roman" w:hAnsi="Times New Roman" w:cs="Times New Roman"/>
                <w:sz w:val="20"/>
                <w:szCs w:val="20"/>
              </w:rPr>
              <w:t>254 (28.7%)</w:t>
            </w:r>
          </w:p>
        </w:tc>
        <w:tc>
          <w:tcPr>
            <w:tcW w:w="1019" w:type="dxa"/>
            <w:vMerge/>
            <w:vAlign w:val="bottom"/>
          </w:tcPr>
          <w:p w14:paraId="7EB11025" w14:textId="77777777" w:rsidR="00826768" w:rsidRPr="00826768" w:rsidRDefault="00826768" w:rsidP="00826768">
            <w:pPr>
              <w:spacing w:line="260" w:lineRule="exact"/>
              <w:jc w:val="center"/>
              <w:rPr>
                <w:rFonts w:ascii="Times New Roman" w:hAnsi="Times New Roman" w:cs="Times New Roman"/>
                <w:sz w:val="20"/>
                <w:szCs w:val="20"/>
              </w:rPr>
            </w:pPr>
          </w:p>
        </w:tc>
      </w:tr>
      <w:tr w:rsidR="00826768" w:rsidRPr="005B35A3" w14:paraId="3F0884E9" w14:textId="77777777" w:rsidTr="000D7EB1">
        <w:trPr>
          <w:cantSplit/>
          <w:trHeight w:val="20"/>
          <w:jc w:val="center"/>
        </w:trPr>
        <w:tc>
          <w:tcPr>
            <w:tcW w:w="3208" w:type="dxa"/>
          </w:tcPr>
          <w:p w14:paraId="51936F1F"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Men, n (%)</w:t>
            </w:r>
          </w:p>
        </w:tc>
        <w:tc>
          <w:tcPr>
            <w:tcW w:w="1741" w:type="dxa"/>
            <w:vAlign w:val="bottom"/>
          </w:tcPr>
          <w:p w14:paraId="201AD793" w14:textId="5A4697D0"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11</w:t>
            </w:r>
            <w:r>
              <w:rPr>
                <w:rFonts w:ascii="Times New Roman" w:hAnsi="Times New Roman" w:cs="Times New Roman" w:hint="eastAsia"/>
                <w:sz w:val="20"/>
                <w:szCs w:val="20"/>
              </w:rPr>
              <w:t>,</w:t>
            </w:r>
            <w:r w:rsidRPr="00826768">
              <w:rPr>
                <w:rFonts w:ascii="Times New Roman" w:hAnsi="Times New Roman" w:cs="Times New Roman"/>
                <w:sz w:val="20"/>
                <w:szCs w:val="20"/>
              </w:rPr>
              <w:t>796 (48.7%)</w:t>
            </w:r>
          </w:p>
        </w:tc>
        <w:tc>
          <w:tcPr>
            <w:tcW w:w="1785" w:type="dxa"/>
            <w:vAlign w:val="bottom"/>
          </w:tcPr>
          <w:p w14:paraId="40CCD7AD" w14:textId="02F41F87"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5</w:t>
            </w:r>
            <w:r>
              <w:rPr>
                <w:rFonts w:ascii="Times New Roman" w:hAnsi="Times New Roman" w:cs="Times New Roman" w:hint="eastAsia"/>
                <w:sz w:val="20"/>
                <w:szCs w:val="20"/>
              </w:rPr>
              <w:t>,</w:t>
            </w:r>
            <w:r w:rsidRPr="00826768">
              <w:rPr>
                <w:rFonts w:ascii="Times New Roman" w:hAnsi="Times New Roman" w:cs="Times New Roman"/>
                <w:sz w:val="20"/>
                <w:szCs w:val="20"/>
              </w:rPr>
              <w:t>320 (46.9%)</w:t>
            </w:r>
          </w:p>
        </w:tc>
        <w:tc>
          <w:tcPr>
            <w:tcW w:w="1019" w:type="dxa"/>
            <w:vAlign w:val="bottom"/>
          </w:tcPr>
          <w:p w14:paraId="0D7AE74F" w14:textId="1F96E08F"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0.002</w:t>
            </w:r>
          </w:p>
        </w:tc>
      </w:tr>
      <w:tr w:rsidR="00826768" w:rsidRPr="005B35A3" w14:paraId="63B65E04" w14:textId="77777777" w:rsidTr="000D7EB1">
        <w:trPr>
          <w:cantSplit/>
          <w:trHeight w:val="20"/>
          <w:jc w:val="center"/>
        </w:trPr>
        <w:tc>
          <w:tcPr>
            <w:tcW w:w="3208" w:type="dxa"/>
          </w:tcPr>
          <w:p w14:paraId="44DFB5DC" w14:textId="30C17961" w:rsidR="00826768" w:rsidRPr="005B35A3" w:rsidRDefault="002C0811" w:rsidP="00826768">
            <w:pPr>
              <w:spacing w:line="260" w:lineRule="exact"/>
              <w:jc w:val="left"/>
              <w:rPr>
                <w:rFonts w:ascii="Times New Roman" w:hAnsi="Times New Roman" w:cs="Times New Roman"/>
                <w:b/>
                <w:bCs/>
                <w:sz w:val="20"/>
                <w:szCs w:val="20"/>
              </w:rPr>
            </w:pPr>
            <w:r>
              <w:rPr>
                <w:rFonts w:ascii="Times New Roman" w:hAnsi="Times New Roman" w:cs="Times New Roman"/>
                <w:b/>
                <w:bCs/>
                <w:sz w:val="20"/>
                <w:szCs w:val="20"/>
              </w:rPr>
              <w:t>Ethnicity</w:t>
            </w:r>
            <w:r w:rsidR="00826768" w:rsidRPr="005B35A3">
              <w:rPr>
                <w:rFonts w:ascii="Times New Roman" w:hAnsi="Times New Roman" w:cs="Times New Roman"/>
                <w:b/>
                <w:bCs/>
                <w:sz w:val="20"/>
                <w:szCs w:val="20"/>
              </w:rPr>
              <w:t>, n (%)</w:t>
            </w:r>
          </w:p>
        </w:tc>
        <w:tc>
          <w:tcPr>
            <w:tcW w:w="1741" w:type="dxa"/>
            <w:vAlign w:val="bottom"/>
          </w:tcPr>
          <w:p w14:paraId="5550A33F" w14:textId="77777777" w:rsidR="00826768" w:rsidRPr="00826768" w:rsidRDefault="00826768" w:rsidP="00826768">
            <w:pPr>
              <w:spacing w:line="260" w:lineRule="exact"/>
              <w:jc w:val="center"/>
              <w:rPr>
                <w:rFonts w:ascii="Times New Roman" w:hAnsi="Times New Roman" w:cs="Times New Roman"/>
                <w:sz w:val="20"/>
                <w:szCs w:val="20"/>
              </w:rPr>
            </w:pPr>
          </w:p>
        </w:tc>
        <w:tc>
          <w:tcPr>
            <w:tcW w:w="1785" w:type="dxa"/>
            <w:vAlign w:val="bottom"/>
          </w:tcPr>
          <w:p w14:paraId="11937810" w14:textId="77777777" w:rsidR="00826768" w:rsidRPr="00826768" w:rsidRDefault="00826768" w:rsidP="00826768">
            <w:pPr>
              <w:spacing w:line="260" w:lineRule="exact"/>
              <w:jc w:val="center"/>
              <w:rPr>
                <w:rFonts w:ascii="Times New Roman" w:hAnsi="Times New Roman" w:cs="Times New Roman"/>
                <w:sz w:val="20"/>
                <w:szCs w:val="20"/>
              </w:rPr>
            </w:pPr>
          </w:p>
        </w:tc>
        <w:tc>
          <w:tcPr>
            <w:tcW w:w="1019" w:type="dxa"/>
            <w:vAlign w:val="bottom"/>
          </w:tcPr>
          <w:p w14:paraId="6171BEEC" w14:textId="77777777" w:rsidR="00826768" w:rsidRPr="00826768" w:rsidRDefault="00826768" w:rsidP="00826768">
            <w:pPr>
              <w:widowControl/>
              <w:spacing w:line="260" w:lineRule="exact"/>
              <w:jc w:val="center"/>
              <w:rPr>
                <w:rFonts w:ascii="Times New Roman" w:hAnsi="Times New Roman" w:cs="Times New Roman"/>
                <w:sz w:val="20"/>
                <w:szCs w:val="20"/>
              </w:rPr>
            </w:pPr>
          </w:p>
        </w:tc>
      </w:tr>
      <w:tr w:rsidR="00826768" w:rsidRPr="005B35A3" w14:paraId="242C22F9" w14:textId="77777777" w:rsidTr="000D7EB1">
        <w:trPr>
          <w:cantSplit/>
          <w:trHeight w:val="20"/>
          <w:jc w:val="center"/>
        </w:trPr>
        <w:tc>
          <w:tcPr>
            <w:tcW w:w="3208" w:type="dxa"/>
          </w:tcPr>
          <w:p w14:paraId="6641AA13"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White</w:t>
            </w:r>
          </w:p>
        </w:tc>
        <w:tc>
          <w:tcPr>
            <w:tcW w:w="1741" w:type="dxa"/>
            <w:vAlign w:val="bottom"/>
          </w:tcPr>
          <w:p w14:paraId="002686F4" w14:textId="6ADA7850"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18</w:t>
            </w:r>
            <w:r>
              <w:rPr>
                <w:rFonts w:ascii="Times New Roman" w:hAnsi="Times New Roman" w:cs="Times New Roman" w:hint="eastAsia"/>
                <w:sz w:val="20"/>
                <w:szCs w:val="20"/>
              </w:rPr>
              <w:t>,</w:t>
            </w:r>
            <w:r w:rsidRPr="00826768">
              <w:rPr>
                <w:rFonts w:ascii="Times New Roman" w:hAnsi="Times New Roman" w:cs="Times New Roman"/>
                <w:sz w:val="20"/>
                <w:szCs w:val="20"/>
              </w:rPr>
              <w:t>650 (77.0%)</w:t>
            </w:r>
          </w:p>
        </w:tc>
        <w:tc>
          <w:tcPr>
            <w:tcW w:w="1785" w:type="dxa"/>
            <w:vAlign w:val="bottom"/>
          </w:tcPr>
          <w:p w14:paraId="6113EF44" w14:textId="6A6A363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8</w:t>
            </w:r>
            <w:r>
              <w:rPr>
                <w:rFonts w:ascii="Times New Roman" w:hAnsi="Times New Roman" w:cs="Times New Roman" w:hint="eastAsia"/>
                <w:sz w:val="20"/>
                <w:szCs w:val="20"/>
              </w:rPr>
              <w:t>,</w:t>
            </w:r>
            <w:r w:rsidRPr="00826768">
              <w:rPr>
                <w:rFonts w:ascii="Times New Roman" w:hAnsi="Times New Roman" w:cs="Times New Roman"/>
                <w:sz w:val="20"/>
                <w:szCs w:val="20"/>
              </w:rPr>
              <w:t>710 (76.9%)</w:t>
            </w:r>
          </w:p>
        </w:tc>
        <w:tc>
          <w:tcPr>
            <w:tcW w:w="1019" w:type="dxa"/>
            <w:vMerge w:val="restart"/>
            <w:vAlign w:val="center"/>
          </w:tcPr>
          <w:p w14:paraId="54CEFF7C" w14:textId="00AE96E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0.86</w:t>
            </w:r>
            <w:r>
              <w:rPr>
                <w:rFonts w:ascii="Times New Roman" w:hAnsi="Times New Roman" w:cs="Times New Roman" w:hint="eastAsia"/>
                <w:sz w:val="20"/>
                <w:szCs w:val="20"/>
              </w:rPr>
              <w:t>0</w:t>
            </w:r>
          </w:p>
        </w:tc>
      </w:tr>
      <w:tr w:rsidR="00826768" w:rsidRPr="005B35A3" w14:paraId="7DA8CED2" w14:textId="77777777" w:rsidTr="000D7EB1">
        <w:trPr>
          <w:cantSplit/>
          <w:trHeight w:val="20"/>
          <w:jc w:val="center"/>
        </w:trPr>
        <w:tc>
          <w:tcPr>
            <w:tcW w:w="3208" w:type="dxa"/>
          </w:tcPr>
          <w:p w14:paraId="4C4665A6"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Black</w:t>
            </w:r>
          </w:p>
        </w:tc>
        <w:tc>
          <w:tcPr>
            <w:tcW w:w="1741" w:type="dxa"/>
            <w:vAlign w:val="bottom"/>
          </w:tcPr>
          <w:p w14:paraId="43B67E2D" w14:textId="5D3F9240"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2</w:t>
            </w:r>
            <w:r>
              <w:rPr>
                <w:rFonts w:ascii="Times New Roman" w:hAnsi="Times New Roman" w:cs="Times New Roman" w:hint="eastAsia"/>
                <w:sz w:val="20"/>
                <w:szCs w:val="20"/>
              </w:rPr>
              <w:t>,</w:t>
            </w:r>
            <w:r w:rsidRPr="00826768">
              <w:rPr>
                <w:rFonts w:ascii="Times New Roman" w:hAnsi="Times New Roman" w:cs="Times New Roman"/>
                <w:sz w:val="20"/>
                <w:szCs w:val="20"/>
              </w:rPr>
              <w:t>691 (11.1%)</w:t>
            </w:r>
          </w:p>
        </w:tc>
        <w:tc>
          <w:tcPr>
            <w:tcW w:w="1785" w:type="dxa"/>
            <w:vAlign w:val="bottom"/>
          </w:tcPr>
          <w:p w14:paraId="4B135B44" w14:textId="07AFA4D9"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w:t>
            </w:r>
            <w:r>
              <w:rPr>
                <w:rFonts w:ascii="Times New Roman" w:hAnsi="Times New Roman" w:cs="Times New Roman" w:hint="eastAsia"/>
                <w:sz w:val="20"/>
                <w:szCs w:val="20"/>
              </w:rPr>
              <w:t>,</w:t>
            </w:r>
            <w:r w:rsidRPr="00826768">
              <w:rPr>
                <w:rFonts w:ascii="Times New Roman" w:hAnsi="Times New Roman" w:cs="Times New Roman"/>
                <w:sz w:val="20"/>
                <w:szCs w:val="20"/>
              </w:rPr>
              <w:t>280 (11.3%)</w:t>
            </w:r>
          </w:p>
        </w:tc>
        <w:tc>
          <w:tcPr>
            <w:tcW w:w="1019" w:type="dxa"/>
            <w:vMerge/>
            <w:vAlign w:val="center"/>
          </w:tcPr>
          <w:p w14:paraId="40A10E27" w14:textId="77777777" w:rsidR="00826768" w:rsidRPr="00826768" w:rsidRDefault="00826768" w:rsidP="00826768">
            <w:pPr>
              <w:spacing w:line="260" w:lineRule="exact"/>
              <w:jc w:val="center"/>
              <w:rPr>
                <w:rFonts w:ascii="Times New Roman" w:hAnsi="Times New Roman" w:cs="Times New Roman"/>
                <w:sz w:val="20"/>
                <w:szCs w:val="20"/>
              </w:rPr>
            </w:pPr>
          </w:p>
        </w:tc>
      </w:tr>
      <w:tr w:rsidR="00826768" w:rsidRPr="005B35A3" w14:paraId="5880AF8B" w14:textId="77777777" w:rsidTr="000D7EB1">
        <w:trPr>
          <w:cantSplit/>
          <w:trHeight w:val="20"/>
          <w:jc w:val="center"/>
        </w:trPr>
        <w:tc>
          <w:tcPr>
            <w:tcW w:w="3208" w:type="dxa"/>
          </w:tcPr>
          <w:p w14:paraId="50135AA1"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Other</w:t>
            </w:r>
          </w:p>
        </w:tc>
        <w:tc>
          <w:tcPr>
            <w:tcW w:w="1741" w:type="dxa"/>
            <w:vAlign w:val="bottom"/>
          </w:tcPr>
          <w:p w14:paraId="1188B493" w14:textId="26D1E4B4"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2</w:t>
            </w:r>
            <w:r>
              <w:rPr>
                <w:rFonts w:ascii="Times New Roman" w:hAnsi="Times New Roman" w:cs="Times New Roman" w:hint="eastAsia"/>
                <w:sz w:val="20"/>
                <w:szCs w:val="20"/>
              </w:rPr>
              <w:t>,</w:t>
            </w:r>
            <w:r w:rsidRPr="00826768">
              <w:rPr>
                <w:rFonts w:ascii="Times New Roman" w:hAnsi="Times New Roman" w:cs="Times New Roman"/>
                <w:sz w:val="20"/>
                <w:szCs w:val="20"/>
              </w:rPr>
              <w:t>891 (11.9%)</w:t>
            </w:r>
          </w:p>
        </w:tc>
        <w:tc>
          <w:tcPr>
            <w:tcW w:w="1785" w:type="dxa"/>
            <w:vAlign w:val="bottom"/>
          </w:tcPr>
          <w:p w14:paraId="448415F6" w14:textId="7853C569"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w:t>
            </w:r>
            <w:r>
              <w:rPr>
                <w:rFonts w:ascii="Times New Roman" w:hAnsi="Times New Roman" w:cs="Times New Roman" w:hint="eastAsia"/>
                <w:sz w:val="20"/>
                <w:szCs w:val="20"/>
              </w:rPr>
              <w:t>,</w:t>
            </w:r>
            <w:r w:rsidRPr="00826768">
              <w:rPr>
                <w:rFonts w:ascii="Times New Roman" w:hAnsi="Times New Roman" w:cs="Times New Roman"/>
                <w:sz w:val="20"/>
                <w:szCs w:val="20"/>
              </w:rPr>
              <w:t>342 (11.8%)</w:t>
            </w:r>
          </w:p>
        </w:tc>
        <w:tc>
          <w:tcPr>
            <w:tcW w:w="1019" w:type="dxa"/>
            <w:vMerge/>
            <w:vAlign w:val="center"/>
          </w:tcPr>
          <w:p w14:paraId="1A4B5ECD" w14:textId="77777777" w:rsidR="00826768" w:rsidRPr="00826768" w:rsidRDefault="00826768" w:rsidP="00826768">
            <w:pPr>
              <w:spacing w:line="260" w:lineRule="exact"/>
              <w:jc w:val="center"/>
              <w:rPr>
                <w:rFonts w:ascii="Times New Roman" w:hAnsi="Times New Roman" w:cs="Times New Roman"/>
                <w:sz w:val="20"/>
                <w:szCs w:val="20"/>
              </w:rPr>
            </w:pPr>
          </w:p>
        </w:tc>
      </w:tr>
      <w:tr w:rsidR="00826768" w:rsidRPr="005B35A3" w14:paraId="0D70E5AD" w14:textId="77777777" w:rsidTr="000D7EB1">
        <w:trPr>
          <w:cantSplit/>
          <w:trHeight w:val="20"/>
          <w:jc w:val="center"/>
        </w:trPr>
        <w:tc>
          <w:tcPr>
            <w:tcW w:w="3208" w:type="dxa"/>
          </w:tcPr>
          <w:p w14:paraId="273A35FD"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Medical history, n (%)</w:t>
            </w:r>
          </w:p>
        </w:tc>
        <w:tc>
          <w:tcPr>
            <w:tcW w:w="1741" w:type="dxa"/>
            <w:vAlign w:val="bottom"/>
          </w:tcPr>
          <w:p w14:paraId="7F35F3F6" w14:textId="77777777" w:rsidR="00826768" w:rsidRPr="00826768" w:rsidRDefault="00826768" w:rsidP="00826768">
            <w:pPr>
              <w:spacing w:line="260" w:lineRule="exact"/>
              <w:jc w:val="center"/>
              <w:rPr>
                <w:rFonts w:ascii="Times New Roman" w:hAnsi="Times New Roman" w:cs="Times New Roman"/>
                <w:sz w:val="20"/>
                <w:szCs w:val="20"/>
              </w:rPr>
            </w:pPr>
          </w:p>
        </w:tc>
        <w:tc>
          <w:tcPr>
            <w:tcW w:w="1785" w:type="dxa"/>
            <w:vAlign w:val="bottom"/>
          </w:tcPr>
          <w:p w14:paraId="53DD2864" w14:textId="77777777" w:rsidR="00826768" w:rsidRPr="00826768" w:rsidRDefault="00826768" w:rsidP="00826768">
            <w:pPr>
              <w:spacing w:line="260" w:lineRule="exact"/>
              <w:jc w:val="center"/>
              <w:rPr>
                <w:rFonts w:ascii="Times New Roman" w:hAnsi="Times New Roman" w:cs="Times New Roman"/>
                <w:sz w:val="20"/>
                <w:szCs w:val="20"/>
              </w:rPr>
            </w:pPr>
          </w:p>
        </w:tc>
        <w:tc>
          <w:tcPr>
            <w:tcW w:w="1019" w:type="dxa"/>
            <w:vAlign w:val="bottom"/>
          </w:tcPr>
          <w:p w14:paraId="66636043" w14:textId="77777777" w:rsidR="00826768" w:rsidRPr="00826768" w:rsidRDefault="00826768" w:rsidP="00826768">
            <w:pPr>
              <w:spacing w:line="260" w:lineRule="exact"/>
              <w:jc w:val="center"/>
              <w:rPr>
                <w:rFonts w:ascii="Times New Roman" w:hAnsi="Times New Roman" w:cs="Times New Roman"/>
                <w:sz w:val="20"/>
                <w:szCs w:val="20"/>
              </w:rPr>
            </w:pPr>
          </w:p>
        </w:tc>
      </w:tr>
      <w:tr w:rsidR="00826768" w:rsidRPr="005B35A3" w14:paraId="0EA90EA5" w14:textId="77777777" w:rsidTr="000D7EB1">
        <w:trPr>
          <w:cantSplit/>
          <w:trHeight w:val="20"/>
          <w:jc w:val="center"/>
        </w:trPr>
        <w:tc>
          <w:tcPr>
            <w:tcW w:w="3208" w:type="dxa"/>
          </w:tcPr>
          <w:p w14:paraId="3F27D093"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Cerebrovascular disease</w:t>
            </w:r>
          </w:p>
        </w:tc>
        <w:tc>
          <w:tcPr>
            <w:tcW w:w="1741" w:type="dxa"/>
            <w:vAlign w:val="bottom"/>
          </w:tcPr>
          <w:p w14:paraId="7579701D" w14:textId="0B3E5303"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2</w:t>
            </w:r>
            <w:r>
              <w:rPr>
                <w:rFonts w:ascii="Times New Roman" w:hAnsi="Times New Roman" w:cs="Times New Roman" w:hint="eastAsia"/>
                <w:sz w:val="20"/>
                <w:szCs w:val="20"/>
              </w:rPr>
              <w:t>,</w:t>
            </w:r>
            <w:r w:rsidRPr="00826768">
              <w:rPr>
                <w:rFonts w:ascii="Times New Roman" w:hAnsi="Times New Roman" w:cs="Times New Roman"/>
                <w:sz w:val="20"/>
                <w:szCs w:val="20"/>
              </w:rPr>
              <w:t>190 (9.0%)</w:t>
            </w:r>
          </w:p>
        </w:tc>
        <w:tc>
          <w:tcPr>
            <w:tcW w:w="1785" w:type="dxa"/>
            <w:vAlign w:val="bottom"/>
          </w:tcPr>
          <w:p w14:paraId="4ECF0B22" w14:textId="06193C1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w:t>
            </w:r>
            <w:r>
              <w:rPr>
                <w:rFonts w:ascii="Times New Roman" w:hAnsi="Times New Roman" w:cs="Times New Roman" w:hint="eastAsia"/>
                <w:sz w:val="20"/>
                <w:szCs w:val="20"/>
              </w:rPr>
              <w:t>,</w:t>
            </w:r>
            <w:r w:rsidRPr="00826768">
              <w:rPr>
                <w:rFonts w:ascii="Times New Roman" w:hAnsi="Times New Roman" w:cs="Times New Roman"/>
                <w:sz w:val="20"/>
                <w:szCs w:val="20"/>
              </w:rPr>
              <w:t>553 (13.7%)</w:t>
            </w:r>
          </w:p>
        </w:tc>
        <w:tc>
          <w:tcPr>
            <w:tcW w:w="1019" w:type="dxa"/>
            <w:vAlign w:val="bottom"/>
          </w:tcPr>
          <w:p w14:paraId="77EB0844" w14:textId="07A6D29B"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426A4457" w14:textId="77777777" w:rsidTr="000D7EB1">
        <w:trPr>
          <w:cantSplit/>
          <w:trHeight w:val="20"/>
          <w:jc w:val="center"/>
        </w:trPr>
        <w:tc>
          <w:tcPr>
            <w:tcW w:w="3208" w:type="dxa"/>
          </w:tcPr>
          <w:p w14:paraId="06A37FD3"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Chronic pulmonary disease</w:t>
            </w:r>
          </w:p>
        </w:tc>
        <w:tc>
          <w:tcPr>
            <w:tcW w:w="1741" w:type="dxa"/>
            <w:vAlign w:val="bottom"/>
          </w:tcPr>
          <w:p w14:paraId="496B77C0" w14:textId="2D6B5F93"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4</w:t>
            </w:r>
            <w:r>
              <w:rPr>
                <w:rFonts w:ascii="Times New Roman" w:hAnsi="Times New Roman" w:cs="Times New Roman" w:hint="eastAsia"/>
                <w:sz w:val="20"/>
                <w:szCs w:val="20"/>
              </w:rPr>
              <w:t>,</w:t>
            </w:r>
            <w:r w:rsidRPr="00826768">
              <w:rPr>
                <w:rFonts w:ascii="Times New Roman" w:hAnsi="Times New Roman" w:cs="Times New Roman"/>
                <w:sz w:val="20"/>
                <w:szCs w:val="20"/>
              </w:rPr>
              <w:t>432 (18.3%)</w:t>
            </w:r>
          </w:p>
        </w:tc>
        <w:tc>
          <w:tcPr>
            <w:tcW w:w="1785" w:type="dxa"/>
            <w:vAlign w:val="bottom"/>
          </w:tcPr>
          <w:p w14:paraId="3ADDE022" w14:textId="1123DE3C"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3</w:t>
            </w:r>
            <w:r>
              <w:rPr>
                <w:rFonts w:ascii="Times New Roman" w:hAnsi="Times New Roman" w:cs="Times New Roman" w:hint="eastAsia"/>
                <w:sz w:val="20"/>
                <w:szCs w:val="20"/>
              </w:rPr>
              <w:t>,</w:t>
            </w:r>
            <w:r w:rsidRPr="00826768">
              <w:rPr>
                <w:rFonts w:ascii="Times New Roman" w:hAnsi="Times New Roman" w:cs="Times New Roman"/>
                <w:sz w:val="20"/>
                <w:szCs w:val="20"/>
              </w:rPr>
              <w:t>315 (29.3%)</w:t>
            </w:r>
          </w:p>
        </w:tc>
        <w:tc>
          <w:tcPr>
            <w:tcW w:w="1019" w:type="dxa"/>
            <w:vAlign w:val="bottom"/>
          </w:tcPr>
          <w:p w14:paraId="6CEC5AF4" w14:textId="5F1754DA"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5BB300C4" w14:textId="77777777" w:rsidTr="000D7EB1">
        <w:trPr>
          <w:cantSplit/>
          <w:trHeight w:val="20"/>
          <w:jc w:val="center"/>
        </w:trPr>
        <w:tc>
          <w:tcPr>
            <w:tcW w:w="3208" w:type="dxa"/>
          </w:tcPr>
          <w:p w14:paraId="01CCA7A2"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Congestive heart failure</w:t>
            </w:r>
          </w:p>
        </w:tc>
        <w:tc>
          <w:tcPr>
            <w:tcW w:w="1741" w:type="dxa"/>
            <w:vAlign w:val="bottom"/>
          </w:tcPr>
          <w:p w14:paraId="2347A627" w14:textId="0D5267F8"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4</w:t>
            </w:r>
            <w:r>
              <w:rPr>
                <w:rFonts w:ascii="Times New Roman" w:hAnsi="Times New Roman" w:cs="Times New Roman" w:hint="eastAsia"/>
                <w:sz w:val="20"/>
                <w:szCs w:val="20"/>
              </w:rPr>
              <w:t>,</w:t>
            </w:r>
            <w:r w:rsidRPr="00826768">
              <w:rPr>
                <w:rFonts w:ascii="Times New Roman" w:hAnsi="Times New Roman" w:cs="Times New Roman"/>
                <w:sz w:val="20"/>
                <w:szCs w:val="20"/>
              </w:rPr>
              <w:t>309 (17.8%)</w:t>
            </w:r>
          </w:p>
        </w:tc>
        <w:tc>
          <w:tcPr>
            <w:tcW w:w="1785" w:type="dxa"/>
            <w:vAlign w:val="bottom"/>
          </w:tcPr>
          <w:p w14:paraId="0EBDF7C5" w14:textId="28115208"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3</w:t>
            </w:r>
            <w:r>
              <w:rPr>
                <w:rFonts w:ascii="Times New Roman" w:hAnsi="Times New Roman" w:cs="Times New Roman" w:hint="eastAsia"/>
                <w:sz w:val="20"/>
                <w:szCs w:val="20"/>
              </w:rPr>
              <w:t>,</w:t>
            </w:r>
            <w:r w:rsidRPr="00826768">
              <w:rPr>
                <w:rFonts w:ascii="Times New Roman" w:hAnsi="Times New Roman" w:cs="Times New Roman"/>
                <w:sz w:val="20"/>
                <w:szCs w:val="20"/>
              </w:rPr>
              <w:t>796 (33.5%)</w:t>
            </w:r>
          </w:p>
        </w:tc>
        <w:tc>
          <w:tcPr>
            <w:tcW w:w="1019" w:type="dxa"/>
            <w:vAlign w:val="bottom"/>
          </w:tcPr>
          <w:p w14:paraId="28D703A1" w14:textId="6B7F73C3"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5DACED72" w14:textId="77777777" w:rsidTr="000D7EB1">
        <w:trPr>
          <w:cantSplit/>
          <w:trHeight w:val="20"/>
          <w:jc w:val="center"/>
        </w:trPr>
        <w:tc>
          <w:tcPr>
            <w:tcW w:w="3208" w:type="dxa"/>
          </w:tcPr>
          <w:p w14:paraId="7D3151C4"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Dementia</w:t>
            </w:r>
          </w:p>
        </w:tc>
        <w:tc>
          <w:tcPr>
            <w:tcW w:w="1741" w:type="dxa"/>
            <w:vAlign w:val="bottom"/>
          </w:tcPr>
          <w:p w14:paraId="681AC1FD" w14:textId="568A28F7"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w:t>
            </w:r>
            <w:r>
              <w:rPr>
                <w:rFonts w:ascii="Times New Roman" w:hAnsi="Times New Roman" w:cs="Times New Roman" w:hint="eastAsia"/>
                <w:sz w:val="20"/>
                <w:szCs w:val="20"/>
              </w:rPr>
              <w:t>,</w:t>
            </w:r>
            <w:r w:rsidRPr="00826768">
              <w:rPr>
                <w:rFonts w:ascii="Times New Roman" w:hAnsi="Times New Roman" w:cs="Times New Roman"/>
                <w:sz w:val="20"/>
                <w:szCs w:val="20"/>
              </w:rPr>
              <w:t>050 (4.3%)</w:t>
            </w:r>
          </w:p>
        </w:tc>
        <w:tc>
          <w:tcPr>
            <w:tcW w:w="1785" w:type="dxa"/>
            <w:vAlign w:val="bottom"/>
          </w:tcPr>
          <w:p w14:paraId="6590F56D" w14:textId="3B84B328"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w:t>
            </w:r>
            <w:r>
              <w:rPr>
                <w:rFonts w:ascii="Times New Roman" w:hAnsi="Times New Roman" w:cs="Times New Roman" w:hint="eastAsia"/>
                <w:sz w:val="20"/>
                <w:szCs w:val="20"/>
              </w:rPr>
              <w:t>,</w:t>
            </w:r>
            <w:r w:rsidRPr="00826768">
              <w:rPr>
                <w:rFonts w:ascii="Times New Roman" w:hAnsi="Times New Roman" w:cs="Times New Roman"/>
                <w:sz w:val="20"/>
                <w:szCs w:val="20"/>
              </w:rPr>
              <w:t>070 (9.4%)</w:t>
            </w:r>
          </w:p>
        </w:tc>
        <w:tc>
          <w:tcPr>
            <w:tcW w:w="1019" w:type="dxa"/>
            <w:vAlign w:val="bottom"/>
          </w:tcPr>
          <w:p w14:paraId="052453BB" w14:textId="19181084"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711A0BAC" w14:textId="77777777" w:rsidTr="000D7EB1">
        <w:trPr>
          <w:cantSplit/>
          <w:trHeight w:val="20"/>
          <w:jc w:val="center"/>
        </w:trPr>
        <w:tc>
          <w:tcPr>
            <w:tcW w:w="3208" w:type="dxa"/>
          </w:tcPr>
          <w:p w14:paraId="4E1E1750"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Diabetes mellitus</w:t>
            </w:r>
          </w:p>
        </w:tc>
        <w:tc>
          <w:tcPr>
            <w:tcW w:w="1741" w:type="dxa"/>
            <w:vAlign w:val="bottom"/>
          </w:tcPr>
          <w:p w14:paraId="73713D4A" w14:textId="65750D3F"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5</w:t>
            </w:r>
            <w:r>
              <w:rPr>
                <w:rFonts w:ascii="Times New Roman" w:hAnsi="Times New Roman" w:cs="Times New Roman" w:hint="eastAsia"/>
                <w:sz w:val="20"/>
                <w:szCs w:val="20"/>
              </w:rPr>
              <w:t>,</w:t>
            </w:r>
            <w:r w:rsidRPr="00826768">
              <w:rPr>
                <w:rFonts w:ascii="Times New Roman" w:hAnsi="Times New Roman" w:cs="Times New Roman"/>
                <w:sz w:val="20"/>
                <w:szCs w:val="20"/>
              </w:rPr>
              <w:t>895 (24.3%)</w:t>
            </w:r>
          </w:p>
        </w:tc>
        <w:tc>
          <w:tcPr>
            <w:tcW w:w="1785" w:type="dxa"/>
            <w:vAlign w:val="bottom"/>
          </w:tcPr>
          <w:p w14:paraId="5A4928EE" w14:textId="6CD9CC7C"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4</w:t>
            </w:r>
            <w:r>
              <w:rPr>
                <w:rFonts w:ascii="Times New Roman" w:hAnsi="Times New Roman" w:cs="Times New Roman" w:hint="eastAsia"/>
                <w:sz w:val="20"/>
                <w:szCs w:val="20"/>
              </w:rPr>
              <w:t>,</w:t>
            </w:r>
            <w:r w:rsidRPr="00826768">
              <w:rPr>
                <w:rFonts w:ascii="Times New Roman" w:hAnsi="Times New Roman" w:cs="Times New Roman"/>
                <w:sz w:val="20"/>
                <w:szCs w:val="20"/>
              </w:rPr>
              <w:t>823 (42.6%)</w:t>
            </w:r>
          </w:p>
        </w:tc>
        <w:tc>
          <w:tcPr>
            <w:tcW w:w="1019" w:type="dxa"/>
            <w:vAlign w:val="bottom"/>
          </w:tcPr>
          <w:p w14:paraId="43B425C7" w14:textId="6D77CB48"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4D43507C" w14:textId="77777777" w:rsidTr="000D7EB1">
        <w:trPr>
          <w:cantSplit/>
          <w:trHeight w:val="20"/>
          <w:jc w:val="center"/>
        </w:trPr>
        <w:tc>
          <w:tcPr>
            <w:tcW w:w="3208" w:type="dxa"/>
          </w:tcPr>
          <w:p w14:paraId="0F3EB129" w14:textId="77777777" w:rsidR="00826768" w:rsidRPr="005B35A3" w:rsidRDefault="00826768" w:rsidP="00826768">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Malignancy</w:t>
            </w:r>
          </w:p>
        </w:tc>
        <w:tc>
          <w:tcPr>
            <w:tcW w:w="1741" w:type="dxa"/>
            <w:vAlign w:val="bottom"/>
          </w:tcPr>
          <w:p w14:paraId="731F261E" w14:textId="4DCA503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3</w:t>
            </w:r>
            <w:r>
              <w:rPr>
                <w:rFonts w:ascii="Times New Roman" w:hAnsi="Times New Roman" w:cs="Times New Roman" w:hint="eastAsia"/>
                <w:sz w:val="20"/>
                <w:szCs w:val="20"/>
              </w:rPr>
              <w:t>,</w:t>
            </w:r>
            <w:r w:rsidRPr="00826768">
              <w:rPr>
                <w:rFonts w:ascii="Times New Roman" w:hAnsi="Times New Roman" w:cs="Times New Roman"/>
                <w:sz w:val="20"/>
                <w:szCs w:val="20"/>
              </w:rPr>
              <w:t>726 (15.4%)</w:t>
            </w:r>
          </w:p>
        </w:tc>
        <w:tc>
          <w:tcPr>
            <w:tcW w:w="1785" w:type="dxa"/>
            <w:vAlign w:val="bottom"/>
          </w:tcPr>
          <w:p w14:paraId="0D063DE5" w14:textId="7A86B1C5"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w:t>
            </w:r>
            <w:r>
              <w:rPr>
                <w:rFonts w:ascii="Times New Roman" w:hAnsi="Times New Roman" w:cs="Times New Roman" w:hint="eastAsia"/>
                <w:sz w:val="20"/>
                <w:szCs w:val="20"/>
              </w:rPr>
              <w:t>,</w:t>
            </w:r>
            <w:r w:rsidRPr="00826768">
              <w:rPr>
                <w:rFonts w:ascii="Times New Roman" w:hAnsi="Times New Roman" w:cs="Times New Roman"/>
                <w:sz w:val="20"/>
                <w:szCs w:val="20"/>
              </w:rPr>
              <w:t>904 (16.8%)</w:t>
            </w:r>
          </w:p>
        </w:tc>
        <w:tc>
          <w:tcPr>
            <w:tcW w:w="1019" w:type="dxa"/>
            <w:vAlign w:val="bottom"/>
          </w:tcPr>
          <w:p w14:paraId="43812A5F" w14:textId="0F3AA7F6"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0ED16727" w14:textId="77777777" w:rsidTr="000D7EB1">
        <w:trPr>
          <w:cantSplit/>
          <w:trHeight w:val="20"/>
          <w:jc w:val="center"/>
        </w:trPr>
        <w:tc>
          <w:tcPr>
            <w:tcW w:w="3208" w:type="dxa"/>
          </w:tcPr>
          <w:p w14:paraId="2A7373F3" w14:textId="77777777" w:rsidR="00826768" w:rsidRPr="005B35A3" w:rsidRDefault="00826768" w:rsidP="00826768">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Myocardial infarction</w:t>
            </w:r>
          </w:p>
        </w:tc>
        <w:tc>
          <w:tcPr>
            <w:tcW w:w="1741" w:type="dxa"/>
            <w:vAlign w:val="bottom"/>
          </w:tcPr>
          <w:p w14:paraId="2A33EF05" w14:textId="59668A09"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2</w:t>
            </w:r>
            <w:r>
              <w:rPr>
                <w:rFonts w:ascii="Times New Roman" w:hAnsi="Times New Roman" w:cs="Times New Roman" w:hint="eastAsia"/>
                <w:sz w:val="20"/>
                <w:szCs w:val="20"/>
              </w:rPr>
              <w:t>,</w:t>
            </w:r>
            <w:r w:rsidRPr="00826768">
              <w:rPr>
                <w:rFonts w:ascii="Times New Roman" w:hAnsi="Times New Roman" w:cs="Times New Roman"/>
                <w:sz w:val="20"/>
                <w:szCs w:val="20"/>
              </w:rPr>
              <w:t>737 (11.3%)</w:t>
            </w:r>
          </w:p>
        </w:tc>
        <w:tc>
          <w:tcPr>
            <w:tcW w:w="1785" w:type="dxa"/>
            <w:vAlign w:val="bottom"/>
          </w:tcPr>
          <w:p w14:paraId="25656012" w14:textId="1C5ED52B"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w:t>
            </w:r>
            <w:r>
              <w:rPr>
                <w:rFonts w:ascii="Times New Roman" w:hAnsi="Times New Roman" w:cs="Times New Roman" w:hint="eastAsia"/>
                <w:sz w:val="20"/>
                <w:szCs w:val="20"/>
              </w:rPr>
              <w:t>,</w:t>
            </w:r>
            <w:r w:rsidRPr="00826768">
              <w:rPr>
                <w:rFonts w:ascii="Times New Roman" w:hAnsi="Times New Roman" w:cs="Times New Roman"/>
                <w:sz w:val="20"/>
                <w:szCs w:val="20"/>
              </w:rPr>
              <w:t>746 (15.4%)</w:t>
            </w:r>
          </w:p>
        </w:tc>
        <w:tc>
          <w:tcPr>
            <w:tcW w:w="1019" w:type="dxa"/>
            <w:vAlign w:val="bottom"/>
          </w:tcPr>
          <w:p w14:paraId="3D23506E" w14:textId="13041B03"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3180742F" w14:textId="77777777" w:rsidTr="000D7EB1">
        <w:trPr>
          <w:cantSplit/>
          <w:trHeight w:val="20"/>
          <w:jc w:val="center"/>
        </w:trPr>
        <w:tc>
          <w:tcPr>
            <w:tcW w:w="3208" w:type="dxa"/>
          </w:tcPr>
          <w:p w14:paraId="126EF8D2" w14:textId="77777777" w:rsidR="00826768" w:rsidRPr="005B35A3" w:rsidRDefault="00826768" w:rsidP="00826768">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Kidney disease</w:t>
            </w:r>
          </w:p>
        </w:tc>
        <w:tc>
          <w:tcPr>
            <w:tcW w:w="1741" w:type="dxa"/>
            <w:vAlign w:val="bottom"/>
          </w:tcPr>
          <w:p w14:paraId="464C45DD" w14:textId="361832E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3</w:t>
            </w:r>
            <w:r>
              <w:rPr>
                <w:rFonts w:ascii="Times New Roman" w:hAnsi="Times New Roman" w:cs="Times New Roman" w:hint="eastAsia"/>
                <w:sz w:val="20"/>
                <w:szCs w:val="20"/>
              </w:rPr>
              <w:t>,</w:t>
            </w:r>
            <w:r w:rsidRPr="00826768">
              <w:rPr>
                <w:rFonts w:ascii="Times New Roman" w:hAnsi="Times New Roman" w:cs="Times New Roman"/>
                <w:sz w:val="20"/>
                <w:szCs w:val="20"/>
              </w:rPr>
              <w:t>332 (13.8%)</w:t>
            </w:r>
          </w:p>
        </w:tc>
        <w:tc>
          <w:tcPr>
            <w:tcW w:w="1785" w:type="dxa"/>
            <w:vAlign w:val="bottom"/>
          </w:tcPr>
          <w:p w14:paraId="77210440" w14:textId="7D249D2C"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4</w:t>
            </w:r>
            <w:r>
              <w:rPr>
                <w:rFonts w:ascii="Times New Roman" w:hAnsi="Times New Roman" w:cs="Times New Roman" w:hint="eastAsia"/>
                <w:sz w:val="20"/>
                <w:szCs w:val="20"/>
              </w:rPr>
              <w:t>,</w:t>
            </w:r>
            <w:r w:rsidRPr="00826768">
              <w:rPr>
                <w:rFonts w:ascii="Times New Roman" w:hAnsi="Times New Roman" w:cs="Times New Roman"/>
                <w:sz w:val="20"/>
                <w:szCs w:val="20"/>
              </w:rPr>
              <w:t>200 (37.1%)</w:t>
            </w:r>
          </w:p>
        </w:tc>
        <w:tc>
          <w:tcPr>
            <w:tcW w:w="1019" w:type="dxa"/>
            <w:vAlign w:val="bottom"/>
          </w:tcPr>
          <w:p w14:paraId="48AD0AB4" w14:textId="13833B56"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3AE227F0" w14:textId="77777777" w:rsidTr="000D7EB1">
        <w:trPr>
          <w:cantSplit/>
          <w:trHeight w:val="20"/>
          <w:jc w:val="center"/>
        </w:trPr>
        <w:tc>
          <w:tcPr>
            <w:tcW w:w="3208" w:type="dxa"/>
          </w:tcPr>
          <w:p w14:paraId="27F5EBEB" w14:textId="77777777" w:rsidR="00826768" w:rsidRPr="005B35A3" w:rsidRDefault="00826768" w:rsidP="00826768">
            <w:pPr>
              <w:spacing w:line="260" w:lineRule="exact"/>
              <w:jc w:val="left"/>
              <w:rPr>
                <w:rFonts w:ascii="Times New Roman" w:hAnsi="Times New Roman" w:cs="Times New Roman"/>
                <w:sz w:val="20"/>
                <w:szCs w:val="20"/>
              </w:rPr>
            </w:pPr>
            <w:r>
              <w:rPr>
                <w:rFonts w:ascii="Times New Roman" w:hAnsi="Times New Roman" w:cs="Times New Roman" w:hint="eastAsia"/>
                <w:b/>
                <w:bCs/>
                <w:sz w:val="20"/>
                <w:szCs w:val="20"/>
              </w:rPr>
              <w:t>CCI</w:t>
            </w:r>
            <w:r w:rsidRPr="004472D6">
              <w:rPr>
                <w:rFonts w:ascii="Times New Roman" w:hAnsi="Times New Roman" w:cs="Times New Roman"/>
                <w:b/>
                <w:bCs/>
                <w:sz w:val="20"/>
                <w:szCs w:val="20"/>
              </w:rPr>
              <w:t>, median (IQR), points</w:t>
            </w:r>
          </w:p>
        </w:tc>
        <w:tc>
          <w:tcPr>
            <w:tcW w:w="1741" w:type="dxa"/>
            <w:vAlign w:val="bottom"/>
          </w:tcPr>
          <w:p w14:paraId="20685CBB" w14:textId="2C8805B8"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5.0 (4.0–7.0)</w:t>
            </w:r>
          </w:p>
        </w:tc>
        <w:tc>
          <w:tcPr>
            <w:tcW w:w="1785" w:type="dxa"/>
            <w:vAlign w:val="bottom"/>
          </w:tcPr>
          <w:p w14:paraId="5EBA3AEA" w14:textId="79503583"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7.0 (5.0–9.0)</w:t>
            </w:r>
          </w:p>
        </w:tc>
        <w:tc>
          <w:tcPr>
            <w:tcW w:w="1019" w:type="dxa"/>
            <w:vAlign w:val="bottom"/>
          </w:tcPr>
          <w:p w14:paraId="2972F9B4" w14:textId="1521E258"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3CD399F2" w14:textId="77777777" w:rsidTr="00952A14">
        <w:trPr>
          <w:cantSplit/>
          <w:trHeight w:val="20"/>
          <w:jc w:val="center"/>
        </w:trPr>
        <w:tc>
          <w:tcPr>
            <w:tcW w:w="3208" w:type="dxa"/>
          </w:tcPr>
          <w:p w14:paraId="1122E8D9"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Frailty assessment tools, median (IQR), points</w:t>
            </w:r>
          </w:p>
        </w:tc>
        <w:tc>
          <w:tcPr>
            <w:tcW w:w="1741" w:type="dxa"/>
            <w:vAlign w:val="center"/>
          </w:tcPr>
          <w:p w14:paraId="034B8B54" w14:textId="77777777" w:rsidR="00826768" w:rsidRPr="00826768" w:rsidRDefault="00826768" w:rsidP="00952A14">
            <w:pPr>
              <w:spacing w:line="260" w:lineRule="exact"/>
              <w:jc w:val="center"/>
              <w:rPr>
                <w:rFonts w:ascii="Times New Roman" w:hAnsi="Times New Roman" w:cs="Times New Roman"/>
                <w:sz w:val="20"/>
                <w:szCs w:val="20"/>
              </w:rPr>
            </w:pPr>
          </w:p>
        </w:tc>
        <w:tc>
          <w:tcPr>
            <w:tcW w:w="1785" w:type="dxa"/>
            <w:vAlign w:val="center"/>
          </w:tcPr>
          <w:p w14:paraId="042CB55D" w14:textId="77777777" w:rsidR="00826768" w:rsidRPr="00826768" w:rsidRDefault="00826768" w:rsidP="00952A14">
            <w:pPr>
              <w:spacing w:line="260" w:lineRule="exact"/>
              <w:jc w:val="center"/>
              <w:rPr>
                <w:rFonts w:ascii="Times New Roman" w:hAnsi="Times New Roman" w:cs="Times New Roman"/>
                <w:sz w:val="20"/>
                <w:szCs w:val="20"/>
              </w:rPr>
            </w:pPr>
          </w:p>
        </w:tc>
        <w:tc>
          <w:tcPr>
            <w:tcW w:w="1019" w:type="dxa"/>
            <w:vAlign w:val="center"/>
          </w:tcPr>
          <w:p w14:paraId="42366BD5" w14:textId="77777777" w:rsidR="00826768" w:rsidRPr="00826768" w:rsidRDefault="00826768" w:rsidP="00952A14">
            <w:pPr>
              <w:spacing w:line="260" w:lineRule="exact"/>
              <w:jc w:val="center"/>
              <w:rPr>
                <w:rFonts w:ascii="Times New Roman" w:hAnsi="Times New Roman" w:cs="Times New Roman"/>
                <w:sz w:val="20"/>
                <w:szCs w:val="20"/>
              </w:rPr>
            </w:pPr>
          </w:p>
        </w:tc>
      </w:tr>
      <w:tr w:rsidR="00826768" w:rsidRPr="005B35A3" w14:paraId="65B1358A" w14:textId="77777777" w:rsidTr="000D7EB1">
        <w:trPr>
          <w:cantSplit/>
          <w:trHeight w:val="20"/>
          <w:jc w:val="center"/>
        </w:trPr>
        <w:tc>
          <w:tcPr>
            <w:tcW w:w="3208" w:type="dxa"/>
          </w:tcPr>
          <w:p w14:paraId="1CC59FB9" w14:textId="77777777" w:rsidR="00826768" w:rsidRPr="005B35A3" w:rsidRDefault="00826768" w:rsidP="00826768">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CIHI-HFRM</w:t>
            </w:r>
          </w:p>
        </w:tc>
        <w:tc>
          <w:tcPr>
            <w:tcW w:w="1741" w:type="dxa"/>
            <w:vAlign w:val="bottom"/>
          </w:tcPr>
          <w:p w14:paraId="648D48A2" w14:textId="4FF51845"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3.0 (2.0–4.0)</w:t>
            </w:r>
          </w:p>
        </w:tc>
        <w:tc>
          <w:tcPr>
            <w:tcW w:w="1785" w:type="dxa"/>
            <w:vAlign w:val="bottom"/>
          </w:tcPr>
          <w:p w14:paraId="1B28532F" w14:textId="08B0E1CA"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7.0 (6.0–8.0)</w:t>
            </w:r>
          </w:p>
        </w:tc>
        <w:tc>
          <w:tcPr>
            <w:tcW w:w="1019" w:type="dxa"/>
            <w:vAlign w:val="bottom"/>
          </w:tcPr>
          <w:p w14:paraId="750BEDDD" w14:textId="04D2CA3E"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47602BAE" w14:textId="77777777" w:rsidTr="000D7EB1">
        <w:trPr>
          <w:cantSplit/>
          <w:trHeight w:val="20"/>
          <w:jc w:val="center"/>
        </w:trPr>
        <w:tc>
          <w:tcPr>
            <w:tcW w:w="3208" w:type="dxa"/>
          </w:tcPr>
          <w:p w14:paraId="5A5FCB85" w14:textId="77777777" w:rsidR="00826768" w:rsidRPr="005B35A3" w:rsidRDefault="00826768" w:rsidP="00826768">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UK-HFRS</w:t>
            </w:r>
          </w:p>
        </w:tc>
        <w:tc>
          <w:tcPr>
            <w:tcW w:w="1741" w:type="dxa"/>
            <w:vAlign w:val="bottom"/>
          </w:tcPr>
          <w:p w14:paraId="280F85BC" w14:textId="25A5676B"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1.8 (0.0–3.8)</w:t>
            </w:r>
          </w:p>
        </w:tc>
        <w:tc>
          <w:tcPr>
            <w:tcW w:w="1785" w:type="dxa"/>
            <w:vAlign w:val="bottom"/>
          </w:tcPr>
          <w:p w14:paraId="768A3DA8" w14:textId="557D44DE"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7.2 (4.5–11.0)</w:t>
            </w:r>
          </w:p>
        </w:tc>
        <w:tc>
          <w:tcPr>
            <w:tcW w:w="1019" w:type="dxa"/>
            <w:vAlign w:val="bottom"/>
          </w:tcPr>
          <w:p w14:paraId="306C575C" w14:textId="41C7E00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50A7FC3C" w14:textId="77777777" w:rsidTr="000D7EB1">
        <w:trPr>
          <w:cantSplit/>
          <w:trHeight w:val="20"/>
          <w:jc w:val="center"/>
        </w:trPr>
        <w:tc>
          <w:tcPr>
            <w:tcW w:w="3208" w:type="dxa"/>
          </w:tcPr>
          <w:p w14:paraId="4F788215"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Hospital LOS, median (IQR), days</w:t>
            </w:r>
          </w:p>
        </w:tc>
        <w:tc>
          <w:tcPr>
            <w:tcW w:w="1741" w:type="dxa"/>
            <w:vAlign w:val="bottom"/>
          </w:tcPr>
          <w:p w14:paraId="5D235198" w14:textId="2BEB1FA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2.9 (1.2–5.6)</w:t>
            </w:r>
          </w:p>
        </w:tc>
        <w:tc>
          <w:tcPr>
            <w:tcW w:w="1785" w:type="dxa"/>
            <w:vAlign w:val="bottom"/>
          </w:tcPr>
          <w:p w14:paraId="2EFE18A0" w14:textId="762AF83A"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3.8 (1.8–6.8)</w:t>
            </w:r>
          </w:p>
        </w:tc>
        <w:tc>
          <w:tcPr>
            <w:tcW w:w="1019" w:type="dxa"/>
            <w:vAlign w:val="bottom"/>
          </w:tcPr>
          <w:p w14:paraId="650374E2" w14:textId="6981B4BD"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r w:rsidR="00826768" w:rsidRPr="005B35A3" w14:paraId="13138760" w14:textId="77777777" w:rsidTr="000D7EB1">
        <w:trPr>
          <w:cantSplit/>
          <w:trHeight w:val="20"/>
          <w:jc w:val="center"/>
        </w:trPr>
        <w:tc>
          <w:tcPr>
            <w:tcW w:w="3208" w:type="dxa"/>
          </w:tcPr>
          <w:p w14:paraId="770FD559" w14:textId="77777777" w:rsidR="00826768" w:rsidRPr="005B35A3" w:rsidRDefault="00826768" w:rsidP="00826768">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In-hospital mortality, n (%)</w:t>
            </w:r>
          </w:p>
        </w:tc>
        <w:tc>
          <w:tcPr>
            <w:tcW w:w="1741" w:type="dxa"/>
            <w:vAlign w:val="bottom"/>
          </w:tcPr>
          <w:p w14:paraId="3578B909" w14:textId="422A97F2"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534 (2.2%)</w:t>
            </w:r>
          </w:p>
        </w:tc>
        <w:tc>
          <w:tcPr>
            <w:tcW w:w="1785" w:type="dxa"/>
            <w:vAlign w:val="bottom"/>
          </w:tcPr>
          <w:p w14:paraId="735F51ED" w14:textId="7713FC32"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538 (4.7%)</w:t>
            </w:r>
          </w:p>
        </w:tc>
        <w:tc>
          <w:tcPr>
            <w:tcW w:w="1019" w:type="dxa"/>
            <w:vAlign w:val="bottom"/>
          </w:tcPr>
          <w:p w14:paraId="2AD6F220" w14:textId="54BF0FD6" w:rsidR="00826768" w:rsidRPr="00826768" w:rsidRDefault="00826768" w:rsidP="00826768">
            <w:pPr>
              <w:spacing w:line="260" w:lineRule="exact"/>
              <w:jc w:val="center"/>
              <w:rPr>
                <w:rFonts w:ascii="Times New Roman" w:hAnsi="Times New Roman" w:cs="Times New Roman"/>
                <w:sz w:val="20"/>
                <w:szCs w:val="20"/>
              </w:rPr>
            </w:pPr>
            <w:r w:rsidRPr="00826768">
              <w:rPr>
                <w:rFonts w:ascii="Times New Roman" w:hAnsi="Times New Roman" w:cs="Times New Roman"/>
                <w:sz w:val="20"/>
                <w:szCs w:val="20"/>
              </w:rPr>
              <w:t>&lt;0.001</w:t>
            </w:r>
          </w:p>
        </w:tc>
      </w:tr>
    </w:tbl>
    <w:bookmarkEnd w:id="1"/>
    <w:p w14:paraId="182F601E" w14:textId="6B8EBE7B" w:rsidR="00144F7D" w:rsidRDefault="00144F7D" w:rsidP="00144F7D">
      <w:pPr>
        <w:spacing w:line="360" w:lineRule="auto"/>
        <w:rPr>
          <w:rFonts w:ascii="Times New Roman" w:hAnsi="Times New Roman" w:cs="Times New Roman"/>
          <w:sz w:val="24"/>
          <w:szCs w:val="24"/>
        </w:rPr>
      </w:pPr>
      <w:r w:rsidRPr="00727841">
        <w:rPr>
          <w:rFonts w:ascii="Times New Roman" w:hAnsi="Times New Roman" w:cs="Times New Roman" w:hint="eastAsia"/>
          <w:sz w:val="24"/>
          <w:szCs w:val="24"/>
        </w:rPr>
        <w:t>SD, Standard Deviation; CCI, Charlson Comorbidity Index; IQR, Interquartile Range; CIHI-HFRM, Canadian Institute for Health Information-Hospital Frailty Risk Measure; UK-HFRS, United Kingdom-Hospital Frailty Risk Score; LOS, Length of Stay.</w:t>
      </w:r>
    </w:p>
    <w:p w14:paraId="534DA895" w14:textId="4E2A0387" w:rsidR="008D483D" w:rsidRPr="00144F7D" w:rsidRDefault="008D483D" w:rsidP="008D483D">
      <w:pPr>
        <w:spacing w:line="360" w:lineRule="auto"/>
        <w:rPr>
          <w:rFonts w:ascii="Times New Roman" w:hAnsi="Times New Roman" w:cs="Times New Roman"/>
          <w:sz w:val="24"/>
          <w:szCs w:val="24"/>
        </w:rPr>
        <w:sectPr w:rsidR="008D483D" w:rsidRPr="00144F7D" w:rsidSect="00BC07C0">
          <w:pgSz w:w="11906" w:h="16838"/>
          <w:pgMar w:top="1440" w:right="1800" w:bottom="1440" w:left="1800" w:header="851" w:footer="992" w:gutter="0"/>
          <w:cols w:space="425"/>
          <w:docGrid w:linePitch="312"/>
        </w:sectPr>
      </w:pPr>
    </w:p>
    <w:p w14:paraId="4958A519" w14:textId="6B518261" w:rsidR="00551B48" w:rsidRPr="005B35A3" w:rsidRDefault="00551B48" w:rsidP="008D483D">
      <w:pPr>
        <w:spacing w:line="360" w:lineRule="auto"/>
        <w:rPr>
          <w:rFonts w:ascii="Times New Roman" w:hAnsi="Times New Roman" w:cs="Times New Roman"/>
          <w:b/>
          <w:bCs/>
          <w:sz w:val="24"/>
          <w:szCs w:val="24"/>
        </w:rPr>
      </w:pPr>
      <w:r w:rsidRPr="005B35A3">
        <w:rPr>
          <w:rFonts w:ascii="Times New Roman" w:hAnsi="Times New Roman" w:cs="Times New Roman"/>
          <w:b/>
          <w:bCs/>
          <w:sz w:val="24"/>
          <w:szCs w:val="24"/>
        </w:rPr>
        <w:lastRenderedPageBreak/>
        <w:t>Table S</w:t>
      </w:r>
      <w:r w:rsidR="00932887" w:rsidRPr="005B35A3">
        <w:rPr>
          <w:rFonts w:ascii="Times New Roman" w:hAnsi="Times New Roman" w:cs="Times New Roman" w:hint="eastAsia"/>
          <w:b/>
          <w:bCs/>
          <w:sz w:val="24"/>
          <w:szCs w:val="24"/>
        </w:rPr>
        <w:t>4</w:t>
      </w:r>
      <w:r w:rsidR="00BF6C32" w:rsidRPr="005B35A3">
        <w:rPr>
          <w:rFonts w:ascii="Times New Roman" w:hAnsi="Times New Roman" w:cs="Times New Roman"/>
          <w:b/>
          <w:bCs/>
          <w:sz w:val="24"/>
          <w:szCs w:val="24"/>
        </w:rPr>
        <w:t>.</w:t>
      </w:r>
      <w:r w:rsidRPr="005B35A3">
        <w:rPr>
          <w:rFonts w:ascii="Times New Roman" w:hAnsi="Times New Roman" w:cs="Times New Roman"/>
          <w:b/>
          <w:bCs/>
          <w:sz w:val="24"/>
          <w:szCs w:val="24"/>
        </w:rPr>
        <w:t xml:space="preserve"> </w:t>
      </w:r>
      <w:r w:rsidR="007020BC" w:rsidRPr="005B35A3">
        <w:rPr>
          <w:rFonts w:ascii="Times New Roman" w:hAnsi="Times New Roman" w:cs="Times New Roman"/>
          <w:b/>
          <w:bCs/>
          <w:sz w:val="24"/>
          <w:szCs w:val="24"/>
        </w:rPr>
        <w:t>Baseline c</w:t>
      </w:r>
      <w:r w:rsidRPr="005B35A3">
        <w:rPr>
          <w:rFonts w:ascii="Times New Roman" w:hAnsi="Times New Roman" w:cs="Times New Roman"/>
          <w:b/>
          <w:bCs/>
          <w:sz w:val="24"/>
          <w:szCs w:val="24"/>
        </w:rPr>
        <w:t xml:space="preserve">haracteristics of included patients according to frailty status as assessed by </w:t>
      </w:r>
      <w:r w:rsidR="00001AF4" w:rsidRPr="005B35A3">
        <w:rPr>
          <w:rFonts w:ascii="Times New Roman" w:hAnsi="Times New Roman" w:cs="Times New Roman"/>
          <w:b/>
          <w:bCs/>
          <w:sz w:val="24"/>
          <w:szCs w:val="24"/>
        </w:rPr>
        <w:t xml:space="preserve">the </w:t>
      </w:r>
      <w:r w:rsidR="00F14557" w:rsidRPr="005B35A3">
        <w:rPr>
          <w:rFonts w:ascii="Times New Roman" w:hAnsi="Times New Roman" w:cs="Times New Roman" w:hint="eastAsia"/>
          <w:b/>
          <w:bCs/>
          <w:sz w:val="24"/>
          <w:szCs w:val="24"/>
        </w:rPr>
        <w:t>UK-HFRS</w:t>
      </w:r>
    </w:p>
    <w:tbl>
      <w:tblPr>
        <w:tblStyle w:val="a7"/>
        <w:tblW w:w="8275" w:type="dxa"/>
        <w:jc w:val="center"/>
        <w:tblLook w:val="04A0" w:firstRow="1" w:lastRow="0" w:firstColumn="1" w:lastColumn="0" w:noHBand="0" w:noVBand="1"/>
      </w:tblPr>
      <w:tblGrid>
        <w:gridCol w:w="3256"/>
        <w:gridCol w:w="1924"/>
        <w:gridCol w:w="1925"/>
        <w:gridCol w:w="1170"/>
      </w:tblGrid>
      <w:tr w:rsidR="005B35A3" w:rsidRPr="005B35A3" w14:paraId="06AE31B0" w14:textId="77777777" w:rsidTr="008F0136">
        <w:trPr>
          <w:cantSplit/>
          <w:trHeight w:val="20"/>
          <w:tblHeader/>
          <w:jc w:val="center"/>
        </w:trPr>
        <w:tc>
          <w:tcPr>
            <w:tcW w:w="3256" w:type="dxa"/>
            <w:vAlign w:val="center"/>
          </w:tcPr>
          <w:p w14:paraId="022238B3" w14:textId="77777777" w:rsidR="009160D5" w:rsidRPr="005B35A3" w:rsidRDefault="009160D5" w:rsidP="008F0136">
            <w:pPr>
              <w:spacing w:line="260" w:lineRule="exact"/>
              <w:rPr>
                <w:rFonts w:ascii="Times New Roman" w:hAnsi="Times New Roman" w:cs="Times New Roman"/>
                <w:b/>
                <w:bCs/>
                <w:sz w:val="20"/>
                <w:szCs w:val="20"/>
              </w:rPr>
            </w:pPr>
            <w:r w:rsidRPr="005B35A3">
              <w:rPr>
                <w:rFonts w:ascii="Times New Roman" w:hAnsi="Times New Roman" w:cs="Times New Roman"/>
                <w:b/>
                <w:bCs/>
                <w:sz w:val="20"/>
                <w:szCs w:val="20"/>
              </w:rPr>
              <w:t>Variable</w:t>
            </w:r>
          </w:p>
        </w:tc>
        <w:tc>
          <w:tcPr>
            <w:tcW w:w="1924" w:type="dxa"/>
            <w:vAlign w:val="center"/>
          </w:tcPr>
          <w:p w14:paraId="75E5CE8A" w14:textId="77777777" w:rsidR="009160D5" w:rsidRPr="005B35A3" w:rsidRDefault="009160D5" w:rsidP="008F0136">
            <w:pPr>
              <w:widowControl/>
              <w:spacing w:line="260" w:lineRule="exact"/>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Low frailty risk</w:t>
            </w:r>
          </w:p>
          <w:p w14:paraId="0C318816" w14:textId="09AFB457" w:rsidR="009160D5" w:rsidRPr="005B35A3" w:rsidRDefault="009160D5" w:rsidP="008F0136">
            <w:pPr>
              <w:widowControl/>
              <w:spacing w:line="260" w:lineRule="exact"/>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(n=</w:t>
            </w:r>
            <w:r w:rsidR="00952A14" w:rsidRPr="00952A14">
              <w:rPr>
                <w:rFonts w:ascii="Times New Roman" w:eastAsia="宋体" w:hAnsi="Times New Roman" w:cs="Times New Roman" w:hint="eastAsia"/>
                <w:b/>
                <w:bCs/>
                <w:kern w:val="0"/>
                <w:sz w:val="20"/>
                <w:szCs w:val="20"/>
              </w:rPr>
              <w:t>23</w:t>
            </w:r>
            <w:r w:rsidR="00952A14">
              <w:rPr>
                <w:rFonts w:ascii="Times New Roman" w:eastAsia="宋体" w:hAnsi="Times New Roman" w:cs="Times New Roman" w:hint="eastAsia"/>
                <w:b/>
                <w:bCs/>
                <w:kern w:val="0"/>
                <w:sz w:val="20"/>
                <w:szCs w:val="20"/>
              </w:rPr>
              <w:t>,</w:t>
            </w:r>
            <w:r w:rsidR="00952A14" w:rsidRPr="00952A14">
              <w:rPr>
                <w:rFonts w:ascii="Times New Roman" w:eastAsia="宋体" w:hAnsi="Times New Roman" w:cs="Times New Roman" w:hint="eastAsia"/>
                <w:b/>
                <w:bCs/>
                <w:kern w:val="0"/>
                <w:sz w:val="20"/>
                <w:szCs w:val="20"/>
              </w:rPr>
              <w:t>477</w:t>
            </w:r>
            <w:r w:rsidRPr="005B35A3">
              <w:rPr>
                <w:rFonts w:ascii="Times New Roman" w:eastAsia="宋体" w:hAnsi="Times New Roman" w:cs="Times New Roman"/>
                <w:b/>
                <w:bCs/>
                <w:kern w:val="0"/>
                <w:sz w:val="20"/>
                <w:szCs w:val="20"/>
              </w:rPr>
              <w:t>)</w:t>
            </w:r>
          </w:p>
        </w:tc>
        <w:tc>
          <w:tcPr>
            <w:tcW w:w="1925" w:type="dxa"/>
            <w:vAlign w:val="center"/>
          </w:tcPr>
          <w:p w14:paraId="633E7973" w14:textId="77777777" w:rsidR="009160D5" w:rsidRPr="005B35A3" w:rsidRDefault="009160D5" w:rsidP="008F0136">
            <w:pPr>
              <w:spacing w:line="260" w:lineRule="exact"/>
              <w:jc w:val="center"/>
              <w:rPr>
                <w:rFonts w:ascii="Times New Roman" w:eastAsia="宋体" w:hAnsi="Times New Roman" w:cs="Times New Roman"/>
                <w:b/>
                <w:bCs/>
                <w:kern w:val="0"/>
                <w:sz w:val="20"/>
                <w:szCs w:val="20"/>
              </w:rPr>
            </w:pPr>
            <w:r w:rsidRPr="005B35A3">
              <w:rPr>
                <w:rFonts w:ascii="Times New Roman" w:eastAsia="宋体" w:hAnsi="Times New Roman" w:cs="Times New Roman"/>
                <w:b/>
                <w:bCs/>
                <w:kern w:val="0"/>
                <w:sz w:val="20"/>
                <w:szCs w:val="20"/>
              </w:rPr>
              <w:t>High frailty risk</w:t>
            </w:r>
          </w:p>
          <w:p w14:paraId="6EC6193A" w14:textId="7A2C1F0A" w:rsidR="009160D5" w:rsidRPr="005B35A3" w:rsidRDefault="009160D5" w:rsidP="008F0136">
            <w:pPr>
              <w:spacing w:line="260" w:lineRule="exact"/>
              <w:jc w:val="center"/>
              <w:rPr>
                <w:rFonts w:ascii="Times New Roman" w:hAnsi="Times New Roman" w:cs="Times New Roman"/>
                <w:b/>
                <w:bCs/>
                <w:sz w:val="20"/>
                <w:szCs w:val="20"/>
              </w:rPr>
            </w:pPr>
            <w:r w:rsidRPr="005B35A3">
              <w:rPr>
                <w:rFonts w:ascii="Times New Roman" w:eastAsia="宋体" w:hAnsi="Times New Roman" w:cs="Times New Roman"/>
                <w:b/>
                <w:bCs/>
                <w:kern w:val="0"/>
                <w:sz w:val="20"/>
                <w:szCs w:val="20"/>
              </w:rPr>
              <w:t>(n=</w:t>
            </w:r>
            <w:r w:rsidR="00952A14" w:rsidRPr="00952A14">
              <w:rPr>
                <w:rFonts w:ascii="Times New Roman" w:eastAsia="宋体" w:hAnsi="Times New Roman" w:cs="Times New Roman" w:hint="eastAsia"/>
                <w:b/>
                <w:bCs/>
                <w:kern w:val="0"/>
                <w:sz w:val="20"/>
                <w:szCs w:val="20"/>
              </w:rPr>
              <w:t>12</w:t>
            </w:r>
            <w:r w:rsidR="00952A14">
              <w:rPr>
                <w:rFonts w:ascii="Times New Roman" w:eastAsia="宋体" w:hAnsi="Times New Roman" w:cs="Times New Roman" w:hint="eastAsia"/>
                <w:b/>
                <w:bCs/>
                <w:kern w:val="0"/>
                <w:sz w:val="20"/>
                <w:szCs w:val="20"/>
              </w:rPr>
              <w:t>,</w:t>
            </w:r>
            <w:r w:rsidR="00952A14" w:rsidRPr="00952A14">
              <w:rPr>
                <w:rFonts w:ascii="Times New Roman" w:eastAsia="宋体" w:hAnsi="Times New Roman" w:cs="Times New Roman" w:hint="eastAsia"/>
                <w:b/>
                <w:bCs/>
                <w:kern w:val="0"/>
                <w:sz w:val="20"/>
                <w:szCs w:val="20"/>
              </w:rPr>
              <w:t>087</w:t>
            </w:r>
            <w:r w:rsidRPr="005B35A3">
              <w:rPr>
                <w:rFonts w:ascii="Times New Roman" w:eastAsia="宋体" w:hAnsi="Times New Roman" w:cs="Times New Roman"/>
                <w:b/>
                <w:bCs/>
                <w:kern w:val="0"/>
                <w:sz w:val="20"/>
                <w:szCs w:val="20"/>
              </w:rPr>
              <w:t>)</w:t>
            </w:r>
          </w:p>
        </w:tc>
        <w:tc>
          <w:tcPr>
            <w:tcW w:w="1170" w:type="dxa"/>
            <w:vAlign w:val="center"/>
          </w:tcPr>
          <w:p w14:paraId="40C2A7DA" w14:textId="77777777" w:rsidR="009160D5" w:rsidRPr="005B35A3" w:rsidRDefault="009160D5" w:rsidP="008F0136">
            <w:pPr>
              <w:spacing w:line="260" w:lineRule="exact"/>
              <w:jc w:val="center"/>
              <w:rPr>
                <w:rFonts w:ascii="Times New Roman" w:hAnsi="Times New Roman" w:cs="Times New Roman"/>
                <w:b/>
                <w:bCs/>
                <w:sz w:val="20"/>
                <w:szCs w:val="20"/>
              </w:rPr>
            </w:pPr>
            <w:r w:rsidRPr="005B35A3">
              <w:rPr>
                <w:rFonts w:ascii="Times New Roman" w:eastAsia="宋体" w:hAnsi="Times New Roman" w:cs="Times New Roman"/>
                <w:b/>
                <w:bCs/>
                <w:i/>
                <w:iCs/>
                <w:kern w:val="0"/>
                <w:sz w:val="20"/>
                <w:szCs w:val="20"/>
              </w:rPr>
              <w:t>p</w:t>
            </w:r>
            <w:r w:rsidRPr="005B35A3">
              <w:rPr>
                <w:rFonts w:ascii="Times New Roman" w:eastAsia="宋体" w:hAnsi="Times New Roman" w:cs="Times New Roman"/>
                <w:b/>
                <w:bCs/>
                <w:kern w:val="0"/>
                <w:sz w:val="20"/>
                <w:szCs w:val="20"/>
              </w:rPr>
              <w:t>-value</w:t>
            </w:r>
          </w:p>
        </w:tc>
      </w:tr>
      <w:tr w:rsidR="00952A14" w:rsidRPr="005B35A3" w14:paraId="1FCCC948" w14:textId="77777777" w:rsidTr="00952A14">
        <w:trPr>
          <w:cantSplit/>
          <w:trHeight w:val="20"/>
          <w:jc w:val="center"/>
        </w:trPr>
        <w:tc>
          <w:tcPr>
            <w:tcW w:w="3256" w:type="dxa"/>
          </w:tcPr>
          <w:p w14:paraId="63B4D818"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Age, mean (SD), years</w:t>
            </w:r>
          </w:p>
        </w:tc>
        <w:tc>
          <w:tcPr>
            <w:tcW w:w="1924" w:type="dxa"/>
            <w:vAlign w:val="center"/>
          </w:tcPr>
          <w:p w14:paraId="2BD30289" w14:textId="7C3FCC55"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76.7±7.9</w:t>
            </w:r>
          </w:p>
        </w:tc>
        <w:tc>
          <w:tcPr>
            <w:tcW w:w="1925" w:type="dxa"/>
            <w:vAlign w:val="center"/>
          </w:tcPr>
          <w:p w14:paraId="5915183C" w14:textId="368ED1AA"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79.6±8.3</w:t>
            </w:r>
          </w:p>
        </w:tc>
        <w:tc>
          <w:tcPr>
            <w:tcW w:w="1170" w:type="dxa"/>
            <w:vAlign w:val="center"/>
          </w:tcPr>
          <w:p w14:paraId="194FA72B" w14:textId="200E391B"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446F2FAA" w14:textId="77777777" w:rsidTr="00952A14">
        <w:trPr>
          <w:cantSplit/>
          <w:trHeight w:val="20"/>
          <w:jc w:val="center"/>
        </w:trPr>
        <w:tc>
          <w:tcPr>
            <w:tcW w:w="3256" w:type="dxa"/>
          </w:tcPr>
          <w:p w14:paraId="0E528C87"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[65, 75)</w:t>
            </w:r>
          </w:p>
        </w:tc>
        <w:tc>
          <w:tcPr>
            <w:tcW w:w="1924" w:type="dxa"/>
            <w:vAlign w:val="center"/>
          </w:tcPr>
          <w:p w14:paraId="0FE5C175" w14:textId="0FD63529"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11</w:t>
            </w:r>
            <w:r>
              <w:rPr>
                <w:rFonts w:ascii="Times New Roman" w:hAnsi="Times New Roman" w:cs="Times New Roman" w:hint="eastAsia"/>
                <w:sz w:val="20"/>
                <w:szCs w:val="20"/>
              </w:rPr>
              <w:t>,</w:t>
            </w:r>
            <w:r w:rsidRPr="00952A14">
              <w:rPr>
                <w:rFonts w:ascii="Times New Roman" w:hAnsi="Times New Roman" w:cs="Times New Roman"/>
                <w:sz w:val="20"/>
                <w:szCs w:val="20"/>
              </w:rPr>
              <w:t>160 (47.5%)</w:t>
            </w:r>
          </w:p>
        </w:tc>
        <w:tc>
          <w:tcPr>
            <w:tcW w:w="1925" w:type="dxa"/>
            <w:vAlign w:val="center"/>
          </w:tcPr>
          <w:p w14:paraId="7C3B51A2" w14:textId="1814D104"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4</w:t>
            </w:r>
            <w:r>
              <w:rPr>
                <w:rFonts w:ascii="Times New Roman" w:hAnsi="Times New Roman" w:cs="Times New Roman" w:hint="eastAsia"/>
                <w:sz w:val="20"/>
                <w:szCs w:val="20"/>
              </w:rPr>
              <w:t>,</w:t>
            </w:r>
            <w:r w:rsidRPr="00952A14">
              <w:rPr>
                <w:rFonts w:ascii="Times New Roman" w:hAnsi="Times New Roman" w:cs="Times New Roman"/>
                <w:sz w:val="20"/>
                <w:szCs w:val="20"/>
              </w:rPr>
              <w:t>070 (33.7%)</w:t>
            </w:r>
          </w:p>
        </w:tc>
        <w:tc>
          <w:tcPr>
            <w:tcW w:w="1170" w:type="dxa"/>
            <w:vMerge w:val="restart"/>
            <w:vAlign w:val="center"/>
          </w:tcPr>
          <w:p w14:paraId="0AB7B388" w14:textId="3937B250"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3E0A266C" w14:textId="77777777" w:rsidTr="00952A14">
        <w:trPr>
          <w:cantSplit/>
          <w:trHeight w:val="20"/>
          <w:jc w:val="center"/>
        </w:trPr>
        <w:tc>
          <w:tcPr>
            <w:tcW w:w="3256" w:type="dxa"/>
          </w:tcPr>
          <w:p w14:paraId="78845CA1"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[75, 85)</w:t>
            </w:r>
          </w:p>
        </w:tc>
        <w:tc>
          <w:tcPr>
            <w:tcW w:w="1924" w:type="dxa"/>
            <w:vAlign w:val="center"/>
          </w:tcPr>
          <w:p w14:paraId="08E27E75" w14:textId="27C2151A"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8</w:t>
            </w:r>
            <w:r>
              <w:rPr>
                <w:rFonts w:ascii="Times New Roman" w:hAnsi="Times New Roman" w:cs="Times New Roman" w:hint="eastAsia"/>
                <w:sz w:val="20"/>
                <w:szCs w:val="20"/>
              </w:rPr>
              <w:t>,</w:t>
            </w:r>
            <w:r w:rsidRPr="00952A14">
              <w:rPr>
                <w:rFonts w:ascii="Times New Roman" w:hAnsi="Times New Roman" w:cs="Times New Roman"/>
                <w:sz w:val="20"/>
                <w:szCs w:val="20"/>
              </w:rPr>
              <w:t>120 (34.6%)</w:t>
            </w:r>
          </w:p>
        </w:tc>
        <w:tc>
          <w:tcPr>
            <w:tcW w:w="1925" w:type="dxa"/>
            <w:vAlign w:val="center"/>
          </w:tcPr>
          <w:p w14:paraId="741A0C9E" w14:textId="01CFB30E"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4</w:t>
            </w:r>
            <w:r>
              <w:rPr>
                <w:rFonts w:ascii="Times New Roman" w:hAnsi="Times New Roman" w:cs="Times New Roman" w:hint="eastAsia"/>
                <w:sz w:val="20"/>
                <w:szCs w:val="20"/>
              </w:rPr>
              <w:t>,</w:t>
            </w:r>
            <w:r w:rsidRPr="00952A14">
              <w:rPr>
                <w:rFonts w:ascii="Times New Roman" w:hAnsi="Times New Roman" w:cs="Times New Roman"/>
                <w:sz w:val="20"/>
                <w:szCs w:val="20"/>
              </w:rPr>
              <w:t>360 (36.1%)</w:t>
            </w:r>
          </w:p>
        </w:tc>
        <w:tc>
          <w:tcPr>
            <w:tcW w:w="1170" w:type="dxa"/>
            <w:vMerge/>
            <w:vAlign w:val="center"/>
          </w:tcPr>
          <w:p w14:paraId="2662F97E" w14:textId="77777777" w:rsidR="00952A14" w:rsidRPr="00952A14" w:rsidRDefault="00952A14" w:rsidP="00952A14">
            <w:pPr>
              <w:spacing w:line="260" w:lineRule="exact"/>
              <w:jc w:val="center"/>
              <w:rPr>
                <w:rFonts w:ascii="Times New Roman" w:hAnsi="Times New Roman" w:cs="Times New Roman"/>
                <w:sz w:val="20"/>
                <w:szCs w:val="20"/>
              </w:rPr>
            </w:pPr>
          </w:p>
        </w:tc>
      </w:tr>
      <w:tr w:rsidR="00952A14" w:rsidRPr="005B35A3" w14:paraId="39E0B714" w14:textId="77777777" w:rsidTr="00952A14">
        <w:trPr>
          <w:cantSplit/>
          <w:trHeight w:val="20"/>
          <w:jc w:val="center"/>
        </w:trPr>
        <w:tc>
          <w:tcPr>
            <w:tcW w:w="3256" w:type="dxa"/>
          </w:tcPr>
          <w:p w14:paraId="2670DA4C"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85+</w:t>
            </w:r>
          </w:p>
        </w:tc>
        <w:tc>
          <w:tcPr>
            <w:tcW w:w="1924" w:type="dxa"/>
            <w:vAlign w:val="center"/>
          </w:tcPr>
          <w:p w14:paraId="52736003" w14:textId="5BB04A8E"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4</w:t>
            </w:r>
            <w:r>
              <w:rPr>
                <w:rFonts w:ascii="Times New Roman" w:hAnsi="Times New Roman" w:cs="Times New Roman" w:hint="eastAsia"/>
                <w:sz w:val="20"/>
                <w:szCs w:val="20"/>
              </w:rPr>
              <w:t>,</w:t>
            </w:r>
            <w:r w:rsidRPr="00952A14">
              <w:rPr>
                <w:rFonts w:ascii="Times New Roman" w:hAnsi="Times New Roman" w:cs="Times New Roman"/>
                <w:sz w:val="20"/>
                <w:szCs w:val="20"/>
              </w:rPr>
              <w:t>197 (17.9%)</w:t>
            </w:r>
          </w:p>
        </w:tc>
        <w:tc>
          <w:tcPr>
            <w:tcW w:w="1925" w:type="dxa"/>
            <w:vAlign w:val="center"/>
          </w:tcPr>
          <w:p w14:paraId="2F373B17" w14:textId="45BD14B1"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3</w:t>
            </w:r>
            <w:r>
              <w:rPr>
                <w:rFonts w:ascii="Times New Roman" w:hAnsi="Times New Roman" w:cs="Times New Roman" w:hint="eastAsia"/>
                <w:sz w:val="20"/>
                <w:szCs w:val="20"/>
              </w:rPr>
              <w:t>,</w:t>
            </w:r>
            <w:r w:rsidRPr="00952A14">
              <w:rPr>
                <w:rFonts w:ascii="Times New Roman" w:hAnsi="Times New Roman" w:cs="Times New Roman"/>
                <w:sz w:val="20"/>
                <w:szCs w:val="20"/>
              </w:rPr>
              <w:t>657 (30.3%)</w:t>
            </w:r>
          </w:p>
        </w:tc>
        <w:tc>
          <w:tcPr>
            <w:tcW w:w="1170" w:type="dxa"/>
            <w:vMerge/>
            <w:vAlign w:val="center"/>
          </w:tcPr>
          <w:p w14:paraId="74E2BFB0" w14:textId="77777777" w:rsidR="00952A14" w:rsidRPr="00952A14" w:rsidRDefault="00952A14" w:rsidP="00952A14">
            <w:pPr>
              <w:spacing w:line="260" w:lineRule="exact"/>
              <w:jc w:val="center"/>
              <w:rPr>
                <w:rFonts w:ascii="Times New Roman" w:hAnsi="Times New Roman" w:cs="Times New Roman"/>
                <w:sz w:val="20"/>
                <w:szCs w:val="20"/>
              </w:rPr>
            </w:pPr>
          </w:p>
        </w:tc>
      </w:tr>
      <w:tr w:rsidR="00952A14" w:rsidRPr="005B35A3" w14:paraId="29B57BEB" w14:textId="77777777" w:rsidTr="00952A14">
        <w:trPr>
          <w:cantSplit/>
          <w:trHeight w:val="20"/>
          <w:jc w:val="center"/>
        </w:trPr>
        <w:tc>
          <w:tcPr>
            <w:tcW w:w="3256" w:type="dxa"/>
          </w:tcPr>
          <w:p w14:paraId="7CDC42B8"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Men, n (%)</w:t>
            </w:r>
          </w:p>
        </w:tc>
        <w:tc>
          <w:tcPr>
            <w:tcW w:w="1924" w:type="dxa"/>
            <w:vAlign w:val="center"/>
          </w:tcPr>
          <w:p w14:paraId="28F87F7C" w14:textId="152907B3"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11</w:t>
            </w:r>
            <w:r>
              <w:rPr>
                <w:rFonts w:ascii="Times New Roman" w:hAnsi="Times New Roman" w:cs="Times New Roman" w:hint="eastAsia"/>
                <w:sz w:val="20"/>
                <w:szCs w:val="20"/>
              </w:rPr>
              <w:t>,</w:t>
            </w:r>
            <w:r w:rsidRPr="00952A14">
              <w:rPr>
                <w:rFonts w:ascii="Times New Roman" w:hAnsi="Times New Roman" w:cs="Times New Roman"/>
                <w:sz w:val="20"/>
                <w:szCs w:val="20"/>
              </w:rPr>
              <w:t>596 (49.4%)</w:t>
            </w:r>
          </w:p>
        </w:tc>
        <w:tc>
          <w:tcPr>
            <w:tcW w:w="1925" w:type="dxa"/>
            <w:vAlign w:val="center"/>
          </w:tcPr>
          <w:p w14:paraId="603F8E96" w14:textId="33866428"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5</w:t>
            </w:r>
            <w:r>
              <w:rPr>
                <w:rFonts w:ascii="Times New Roman" w:hAnsi="Times New Roman" w:cs="Times New Roman" w:hint="eastAsia"/>
                <w:sz w:val="20"/>
                <w:szCs w:val="20"/>
              </w:rPr>
              <w:t>,</w:t>
            </w:r>
            <w:r w:rsidRPr="00952A14">
              <w:rPr>
                <w:rFonts w:ascii="Times New Roman" w:hAnsi="Times New Roman" w:cs="Times New Roman"/>
                <w:sz w:val="20"/>
                <w:szCs w:val="20"/>
              </w:rPr>
              <w:t>520 (45.7%)</w:t>
            </w:r>
          </w:p>
        </w:tc>
        <w:tc>
          <w:tcPr>
            <w:tcW w:w="1170" w:type="dxa"/>
            <w:vAlign w:val="center"/>
          </w:tcPr>
          <w:p w14:paraId="014E08D5" w14:textId="76E2902D"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7D3C9089" w14:textId="77777777" w:rsidTr="00952A14">
        <w:trPr>
          <w:cantSplit/>
          <w:trHeight w:val="20"/>
          <w:jc w:val="center"/>
        </w:trPr>
        <w:tc>
          <w:tcPr>
            <w:tcW w:w="3256" w:type="dxa"/>
          </w:tcPr>
          <w:p w14:paraId="325FA41D" w14:textId="61EFD094" w:rsidR="00952A14" w:rsidRPr="005B35A3" w:rsidRDefault="002C0811" w:rsidP="00952A14">
            <w:pPr>
              <w:spacing w:line="260" w:lineRule="exact"/>
              <w:jc w:val="left"/>
              <w:rPr>
                <w:rFonts w:ascii="Times New Roman" w:hAnsi="Times New Roman" w:cs="Times New Roman"/>
                <w:b/>
                <w:bCs/>
                <w:sz w:val="20"/>
                <w:szCs w:val="20"/>
              </w:rPr>
            </w:pPr>
            <w:r>
              <w:rPr>
                <w:rFonts w:ascii="Times New Roman" w:hAnsi="Times New Roman" w:cs="Times New Roman"/>
                <w:b/>
                <w:bCs/>
                <w:sz w:val="20"/>
                <w:szCs w:val="20"/>
              </w:rPr>
              <w:t>Ethnicity</w:t>
            </w:r>
            <w:r w:rsidR="00952A14" w:rsidRPr="005B35A3">
              <w:rPr>
                <w:rFonts w:ascii="Times New Roman" w:hAnsi="Times New Roman" w:cs="Times New Roman"/>
                <w:b/>
                <w:bCs/>
                <w:sz w:val="20"/>
                <w:szCs w:val="20"/>
              </w:rPr>
              <w:t>, n (%)</w:t>
            </w:r>
          </w:p>
        </w:tc>
        <w:tc>
          <w:tcPr>
            <w:tcW w:w="1924" w:type="dxa"/>
            <w:vAlign w:val="center"/>
          </w:tcPr>
          <w:p w14:paraId="1A27C54A" w14:textId="77777777" w:rsidR="00952A14" w:rsidRPr="00952A14" w:rsidRDefault="00952A14" w:rsidP="00952A14">
            <w:pPr>
              <w:spacing w:line="260" w:lineRule="exact"/>
              <w:jc w:val="center"/>
              <w:rPr>
                <w:rFonts w:ascii="Times New Roman" w:hAnsi="Times New Roman" w:cs="Times New Roman"/>
                <w:sz w:val="20"/>
                <w:szCs w:val="20"/>
              </w:rPr>
            </w:pPr>
          </w:p>
        </w:tc>
        <w:tc>
          <w:tcPr>
            <w:tcW w:w="1925" w:type="dxa"/>
            <w:vAlign w:val="center"/>
          </w:tcPr>
          <w:p w14:paraId="02C8746D" w14:textId="77777777" w:rsidR="00952A14" w:rsidRPr="00952A14" w:rsidRDefault="00952A14" w:rsidP="00952A14">
            <w:pPr>
              <w:spacing w:line="260" w:lineRule="exact"/>
              <w:jc w:val="center"/>
              <w:rPr>
                <w:rFonts w:ascii="Times New Roman" w:hAnsi="Times New Roman" w:cs="Times New Roman"/>
                <w:sz w:val="20"/>
                <w:szCs w:val="20"/>
              </w:rPr>
            </w:pPr>
          </w:p>
        </w:tc>
        <w:tc>
          <w:tcPr>
            <w:tcW w:w="1170" w:type="dxa"/>
            <w:vAlign w:val="center"/>
          </w:tcPr>
          <w:p w14:paraId="5F272ED5" w14:textId="77777777" w:rsidR="00952A14" w:rsidRPr="00952A14" w:rsidRDefault="00952A14" w:rsidP="00952A14">
            <w:pPr>
              <w:widowControl/>
              <w:spacing w:line="260" w:lineRule="exact"/>
              <w:jc w:val="center"/>
              <w:rPr>
                <w:rFonts w:ascii="Times New Roman" w:hAnsi="Times New Roman" w:cs="Times New Roman"/>
                <w:sz w:val="20"/>
                <w:szCs w:val="20"/>
              </w:rPr>
            </w:pPr>
          </w:p>
        </w:tc>
      </w:tr>
      <w:tr w:rsidR="00952A14" w:rsidRPr="005B35A3" w14:paraId="196AAD89" w14:textId="77777777" w:rsidTr="00952A14">
        <w:trPr>
          <w:cantSplit/>
          <w:trHeight w:val="20"/>
          <w:jc w:val="center"/>
        </w:trPr>
        <w:tc>
          <w:tcPr>
            <w:tcW w:w="3256" w:type="dxa"/>
          </w:tcPr>
          <w:p w14:paraId="1781C731"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White</w:t>
            </w:r>
          </w:p>
        </w:tc>
        <w:tc>
          <w:tcPr>
            <w:tcW w:w="1924" w:type="dxa"/>
            <w:vAlign w:val="center"/>
          </w:tcPr>
          <w:p w14:paraId="68C35A2C" w14:textId="621916E5"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18</w:t>
            </w:r>
            <w:r>
              <w:rPr>
                <w:rFonts w:ascii="Times New Roman" w:hAnsi="Times New Roman" w:cs="Times New Roman" w:hint="eastAsia"/>
                <w:sz w:val="20"/>
                <w:szCs w:val="20"/>
              </w:rPr>
              <w:t>,</w:t>
            </w:r>
            <w:r w:rsidRPr="00952A14">
              <w:rPr>
                <w:rFonts w:ascii="Times New Roman" w:hAnsi="Times New Roman" w:cs="Times New Roman"/>
                <w:sz w:val="20"/>
                <w:szCs w:val="20"/>
              </w:rPr>
              <w:t>023 (76.8%)</w:t>
            </w:r>
          </w:p>
        </w:tc>
        <w:tc>
          <w:tcPr>
            <w:tcW w:w="1925" w:type="dxa"/>
            <w:vAlign w:val="center"/>
          </w:tcPr>
          <w:p w14:paraId="29672CBE" w14:textId="3E007B49"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9</w:t>
            </w:r>
            <w:r>
              <w:rPr>
                <w:rFonts w:ascii="Times New Roman" w:hAnsi="Times New Roman" w:cs="Times New Roman" w:hint="eastAsia"/>
                <w:sz w:val="20"/>
                <w:szCs w:val="20"/>
              </w:rPr>
              <w:t>,</w:t>
            </w:r>
            <w:r w:rsidRPr="00952A14">
              <w:rPr>
                <w:rFonts w:ascii="Times New Roman" w:hAnsi="Times New Roman" w:cs="Times New Roman"/>
                <w:sz w:val="20"/>
                <w:szCs w:val="20"/>
              </w:rPr>
              <w:t>337 (77.2%)</w:t>
            </w:r>
          </w:p>
        </w:tc>
        <w:tc>
          <w:tcPr>
            <w:tcW w:w="1170" w:type="dxa"/>
            <w:vMerge w:val="restart"/>
            <w:vAlign w:val="center"/>
          </w:tcPr>
          <w:p w14:paraId="762C37EE" w14:textId="423F4210"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0.59</w:t>
            </w:r>
            <w:r>
              <w:rPr>
                <w:rFonts w:ascii="Times New Roman" w:hAnsi="Times New Roman" w:cs="Times New Roman" w:hint="eastAsia"/>
                <w:sz w:val="20"/>
                <w:szCs w:val="20"/>
              </w:rPr>
              <w:t>0</w:t>
            </w:r>
          </w:p>
        </w:tc>
      </w:tr>
      <w:tr w:rsidR="00952A14" w:rsidRPr="005B35A3" w14:paraId="2C3D9C91" w14:textId="77777777" w:rsidTr="00952A14">
        <w:trPr>
          <w:cantSplit/>
          <w:trHeight w:val="20"/>
          <w:jc w:val="center"/>
        </w:trPr>
        <w:tc>
          <w:tcPr>
            <w:tcW w:w="3256" w:type="dxa"/>
          </w:tcPr>
          <w:p w14:paraId="2C900EDA"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Black</w:t>
            </w:r>
          </w:p>
        </w:tc>
        <w:tc>
          <w:tcPr>
            <w:tcW w:w="1924" w:type="dxa"/>
            <w:vAlign w:val="center"/>
          </w:tcPr>
          <w:p w14:paraId="2D968FDF" w14:textId="77904A38"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2</w:t>
            </w:r>
            <w:r>
              <w:rPr>
                <w:rFonts w:ascii="Times New Roman" w:hAnsi="Times New Roman" w:cs="Times New Roman" w:hint="eastAsia"/>
                <w:sz w:val="20"/>
                <w:szCs w:val="20"/>
              </w:rPr>
              <w:t>,</w:t>
            </w:r>
            <w:r w:rsidRPr="00952A14">
              <w:rPr>
                <w:rFonts w:ascii="Times New Roman" w:hAnsi="Times New Roman" w:cs="Times New Roman"/>
                <w:sz w:val="20"/>
                <w:szCs w:val="20"/>
              </w:rPr>
              <w:t>636 (11.2%)</w:t>
            </w:r>
          </w:p>
        </w:tc>
        <w:tc>
          <w:tcPr>
            <w:tcW w:w="1925" w:type="dxa"/>
            <w:vAlign w:val="center"/>
          </w:tcPr>
          <w:p w14:paraId="041A2D37" w14:textId="3A3929AC"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w:t>
            </w:r>
            <w:r>
              <w:rPr>
                <w:rFonts w:ascii="Times New Roman" w:hAnsi="Times New Roman" w:cs="Times New Roman" w:hint="eastAsia"/>
                <w:sz w:val="20"/>
                <w:szCs w:val="20"/>
              </w:rPr>
              <w:t>,</w:t>
            </w:r>
            <w:r w:rsidRPr="00952A14">
              <w:rPr>
                <w:rFonts w:ascii="Times New Roman" w:hAnsi="Times New Roman" w:cs="Times New Roman"/>
                <w:sz w:val="20"/>
                <w:szCs w:val="20"/>
              </w:rPr>
              <w:t>335 (11.0%)</w:t>
            </w:r>
          </w:p>
        </w:tc>
        <w:tc>
          <w:tcPr>
            <w:tcW w:w="1170" w:type="dxa"/>
            <w:vMerge/>
            <w:vAlign w:val="center"/>
          </w:tcPr>
          <w:p w14:paraId="7B454A3A" w14:textId="77777777" w:rsidR="00952A14" w:rsidRPr="00952A14" w:rsidRDefault="00952A14" w:rsidP="00952A14">
            <w:pPr>
              <w:spacing w:line="260" w:lineRule="exact"/>
              <w:jc w:val="center"/>
              <w:rPr>
                <w:rFonts w:ascii="Times New Roman" w:hAnsi="Times New Roman" w:cs="Times New Roman"/>
                <w:sz w:val="20"/>
                <w:szCs w:val="20"/>
              </w:rPr>
            </w:pPr>
          </w:p>
        </w:tc>
      </w:tr>
      <w:tr w:rsidR="00952A14" w:rsidRPr="005B35A3" w14:paraId="0241F495" w14:textId="77777777" w:rsidTr="00952A14">
        <w:trPr>
          <w:cantSplit/>
          <w:trHeight w:val="20"/>
          <w:jc w:val="center"/>
        </w:trPr>
        <w:tc>
          <w:tcPr>
            <w:tcW w:w="3256" w:type="dxa"/>
          </w:tcPr>
          <w:p w14:paraId="52AC2624"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Other</w:t>
            </w:r>
          </w:p>
        </w:tc>
        <w:tc>
          <w:tcPr>
            <w:tcW w:w="1924" w:type="dxa"/>
            <w:vAlign w:val="center"/>
          </w:tcPr>
          <w:p w14:paraId="31400726" w14:textId="757C5049"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2</w:t>
            </w:r>
            <w:r>
              <w:rPr>
                <w:rFonts w:ascii="Times New Roman" w:hAnsi="Times New Roman" w:cs="Times New Roman" w:hint="eastAsia"/>
                <w:sz w:val="20"/>
                <w:szCs w:val="20"/>
              </w:rPr>
              <w:t>,</w:t>
            </w:r>
            <w:r w:rsidRPr="00952A14">
              <w:rPr>
                <w:rFonts w:ascii="Times New Roman" w:hAnsi="Times New Roman" w:cs="Times New Roman"/>
                <w:sz w:val="20"/>
                <w:szCs w:val="20"/>
              </w:rPr>
              <w:t>818 (12.0%)</w:t>
            </w:r>
          </w:p>
        </w:tc>
        <w:tc>
          <w:tcPr>
            <w:tcW w:w="1925" w:type="dxa"/>
            <w:vAlign w:val="center"/>
          </w:tcPr>
          <w:p w14:paraId="005F0F01" w14:textId="606FC082"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w:t>
            </w:r>
            <w:r>
              <w:rPr>
                <w:rFonts w:ascii="Times New Roman" w:hAnsi="Times New Roman" w:cs="Times New Roman" w:hint="eastAsia"/>
                <w:sz w:val="20"/>
                <w:szCs w:val="20"/>
              </w:rPr>
              <w:t>,</w:t>
            </w:r>
            <w:r w:rsidRPr="00952A14">
              <w:rPr>
                <w:rFonts w:ascii="Times New Roman" w:hAnsi="Times New Roman" w:cs="Times New Roman"/>
                <w:sz w:val="20"/>
                <w:szCs w:val="20"/>
              </w:rPr>
              <w:t>415 (11.7%)</w:t>
            </w:r>
          </w:p>
        </w:tc>
        <w:tc>
          <w:tcPr>
            <w:tcW w:w="1170" w:type="dxa"/>
            <w:vMerge/>
            <w:vAlign w:val="center"/>
          </w:tcPr>
          <w:p w14:paraId="59CF56CE" w14:textId="77777777" w:rsidR="00952A14" w:rsidRPr="00952A14" w:rsidRDefault="00952A14" w:rsidP="00952A14">
            <w:pPr>
              <w:spacing w:line="260" w:lineRule="exact"/>
              <w:jc w:val="center"/>
              <w:rPr>
                <w:rFonts w:ascii="Times New Roman" w:hAnsi="Times New Roman" w:cs="Times New Roman"/>
                <w:sz w:val="20"/>
                <w:szCs w:val="20"/>
              </w:rPr>
            </w:pPr>
          </w:p>
        </w:tc>
      </w:tr>
      <w:tr w:rsidR="00952A14" w:rsidRPr="005B35A3" w14:paraId="098BDEEF" w14:textId="77777777" w:rsidTr="00952A14">
        <w:trPr>
          <w:cantSplit/>
          <w:trHeight w:val="20"/>
          <w:jc w:val="center"/>
        </w:trPr>
        <w:tc>
          <w:tcPr>
            <w:tcW w:w="3256" w:type="dxa"/>
          </w:tcPr>
          <w:p w14:paraId="60944BC4"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Medical history, n (%)</w:t>
            </w:r>
          </w:p>
        </w:tc>
        <w:tc>
          <w:tcPr>
            <w:tcW w:w="1924" w:type="dxa"/>
            <w:vAlign w:val="center"/>
          </w:tcPr>
          <w:p w14:paraId="342B90D8" w14:textId="77777777" w:rsidR="00952A14" w:rsidRPr="00952A14" w:rsidRDefault="00952A14" w:rsidP="00952A14">
            <w:pPr>
              <w:spacing w:line="260" w:lineRule="exact"/>
              <w:jc w:val="center"/>
              <w:rPr>
                <w:rFonts w:ascii="Times New Roman" w:hAnsi="Times New Roman" w:cs="Times New Roman"/>
                <w:sz w:val="20"/>
                <w:szCs w:val="20"/>
              </w:rPr>
            </w:pPr>
          </w:p>
        </w:tc>
        <w:tc>
          <w:tcPr>
            <w:tcW w:w="1925" w:type="dxa"/>
            <w:vAlign w:val="center"/>
          </w:tcPr>
          <w:p w14:paraId="066084DD" w14:textId="77777777" w:rsidR="00952A14" w:rsidRPr="00952A14" w:rsidRDefault="00952A14" w:rsidP="00952A14">
            <w:pPr>
              <w:spacing w:line="260" w:lineRule="exact"/>
              <w:jc w:val="center"/>
              <w:rPr>
                <w:rFonts w:ascii="Times New Roman" w:hAnsi="Times New Roman" w:cs="Times New Roman"/>
                <w:sz w:val="20"/>
                <w:szCs w:val="20"/>
              </w:rPr>
            </w:pPr>
          </w:p>
        </w:tc>
        <w:tc>
          <w:tcPr>
            <w:tcW w:w="1170" w:type="dxa"/>
            <w:vAlign w:val="center"/>
          </w:tcPr>
          <w:p w14:paraId="3FD5D652" w14:textId="77777777" w:rsidR="00952A14" w:rsidRPr="00952A14" w:rsidRDefault="00952A14" w:rsidP="00952A14">
            <w:pPr>
              <w:spacing w:line="260" w:lineRule="exact"/>
              <w:jc w:val="center"/>
              <w:rPr>
                <w:rFonts w:ascii="Times New Roman" w:hAnsi="Times New Roman" w:cs="Times New Roman"/>
                <w:sz w:val="20"/>
                <w:szCs w:val="20"/>
              </w:rPr>
            </w:pPr>
          </w:p>
        </w:tc>
      </w:tr>
      <w:tr w:rsidR="00952A14" w:rsidRPr="005B35A3" w14:paraId="7B9AAA6C" w14:textId="77777777" w:rsidTr="00952A14">
        <w:trPr>
          <w:cantSplit/>
          <w:trHeight w:val="20"/>
          <w:jc w:val="center"/>
        </w:trPr>
        <w:tc>
          <w:tcPr>
            <w:tcW w:w="3256" w:type="dxa"/>
          </w:tcPr>
          <w:p w14:paraId="55F433D1"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Cerebrovascular disease</w:t>
            </w:r>
          </w:p>
        </w:tc>
        <w:tc>
          <w:tcPr>
            <w:tcW w:w="1924" w:type="dxa"/>
            <w:vAlign w:val="center"/>
          </w:tcPr>
          <w:p w14:paraId="1474AD39" w14:textId="32B5F287"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w:t>
            </w:r>
            <w:r>
              <w:rPr>
                <w:rFonts w:ascii="Times New Roman" w:hAnsi="Times New Roman" w:cs="Times New Roman" w:hint="eastAsia"/>
                <w:sz w:val="20"/>
                <w:szCs w:val="20"/>
              </w:rPr>
              <w:t>,</w:t>
            </w:r>
            <w:r w:rsidRPr="00952A14">
              <w:rPr>
                <w:rFonts w:ascii="Times New Roman" w:hAnsi="Times New Roman" w:cs="Times New Roman"/>
                <w:sz w:val="20"/>
                <w:szCs w:val="20"/>
              </w:rPr>
              <w:t>919 (8.2%)</w:t>
            </w:r>
          </w:p>
        </w:tc>
        <w:tc>
          <w:tcPr>
            <w:tcW w:w="1925" w:type="dxa"/>
            <w:vAlign w:val="center"/>
          </w:tcPr>
          <w:p w14:paraId="5B262472" w14:textId="3AA05C2C"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w:t>
            </w:r>
            <w:r>
              <w:rPr>
                <w:rFonts w:ascii="Times New Roman" w:hAnsi="Times New Roman" w:cs="Times New Roman" w:hint="eastAsia"/>
                <w:sz w:val="20"/>
                <w:szCs w:val="20"/>
              </w:rPr>
              <w:t>,</w:t>
            </w:r>
            <w:r w:rsidRPr="00952A14">
              <w:rPr>
                <w:rFonts w:ascii="Times New Roman" w:hAnsi="Times New Roman" w:cs="Times New Roman"/>
                <w:sz w:val="20"/>
                <w:szCs w:val="20"/>
              </w:rPr>
              <w:t>824 (15.1%)</w:t>
            </w:r>
          </w:p>
        </w:tc>
        <w:tc>
          <w:tcPr>
            <w:tcW w:w="1170" w:type="dxa"/>
            <w:vAlign w:val="center"/>
          </w:tcPr>
          <w:p w14:paraId="615100DB" w14:textId="25AAD404"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0B20DEBF" w14:textId="77777777" w:rsidTr="00952A14">
        <w:trPr>
          <w:cantSplit/>
          <w:trHeight w:val="20"/>
          <w:jc w:val="center"/>
        </w:trPr>
        <w:tc>
          <w:tcPr>
            <w:tcW w:w="3256" w:type="dxa"/>
          </w:tcPr>
          <w:p w14:paraId="7788DB68"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Chronic pulmonary disease</w:t>
            </w:r>
          </w:p>
        </w:tc>
        <w:tc>
          <w:tcPr>
            <w:tcW w:w="1924" w:type="dxa"/>
            <w:vAlign w:val="center"/>
          </w:tcPr>
          <w:p w14:paraId="58560D74" w14:textId="09260076"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4</w:t>
            </w:r>
            <w:r>
              <w:rPr>
                <w:rFonts w:ascii="Times New Roman" w:hAnsi="Times New Roman" w:cs="Times New Roman" w:hint="eastAsia"/>
                <w:sz w:val="20"/>
                <w:szCs w:val="20"/>
              </w:rPr>
              <w:t>,</w:t>
            </w:r>
            <w:r w:rsidRPr="00952A14">
              <w:rPr>
                <w:rFonts w:ascii="Times New Roman" w:hAnsi="Times New Roman" w:cs="Times New Roman"/>
                <w:sz w:val="20"/>
                <w:szCs w:val="20"/>
              </w:rPr>
              <w:t>967 (21.2%)</w:t>
            </w:r>
          </w:p>
        </w:tc>
        <w:tc>
          <w:tcPr>
            <w:tcW w:w="1925" w:type="dxa"/>
            <w:vAlign w:val="center"/>
          </w:tcPr>
          <w:p w14:paraId="784F11E6" w14:textId="059B8740"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2</w:t>
            </w:r>
            <w:r>
              <w:rPr>
                <w:rFonts w:ascii="Times New Roman" w:hAnsi="Times New Roman" w:cs="Times New Roman" w:hint="eastAsia"/>
                <w:sz w:val="20"/>
                <w:szCs w:val="20"/>
              </w:rPr>
              <w:t>,</w:t>
            </w:r>
            <w:r w:rsidRPr="00952A14">
              <w:rPr>
                <w:rFonts w:ascii="Times New Roman" w:hAnsi="Times New Roman" w:cs="Times New Roman"/>
                <w:sz w:val="20"/>
                <w:szCs w:val="20"/>
              </w:rPr>
              <w:t>780 (23.0%)</w:t>
            </w:r>
          </w:p>
        </w:tc>
        <w:tc>
          <w:tcPr>
            <w:tcW w:w="1170" w:type="dxa"/>
            <w:vAlign w:val="center"/>
          </w:tcPr>
          <w:p w14:paraId="0C6EA0F0" w14:textId="12ECC453"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74267750" w14:textId="77777777" w:rsidTr="00952A14">
        <w:trPr>
          <w:cantSplit/>
          <w:trHeight w:val="20"/>
          <w:jc w:val="center"/>
        </w:trPr>
        <w:tc>
          <w:tcPr>
            <w:tcW w:w="3256" w:type="dxa"/>
          </w:tcPr>
          <w:p w14:paraId="070E0AC6"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Congestive heart failure</w:t>
            </w:r>
          </w:p>
        </w:tc>
        <w:tc>
          <w:tcPr>
            <w:tcW w:w="1924" w:type="dxa"/>
            <w:vAlign w:val="center"/>
          </w:tcPr>
          <w:p w14:paraId="40C0090C" w14:textId="11EC5310"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4</w:t>
            </w:r>
            <w:r>
              <w:rPr>
                <w:rFonts w:ascii="Times New Roman" w:hAnsi="Times New Roman" w:cs="Times New Roman" w:hint="eastAsia"/>
                <w:sz w:val="20"/>
                <w:szCs w:val="20"/>
              </w:rPr>
              <w:t>,</w:t>
            </w:r>
            <w:r w:rsidRPr="00952A14">
              <w:rPr>
                <w:rFonts w:ascii="Times New Roman" w:hAnsi="Times New Roman" w:cs="Times New Roman"/>
                <w:sz w:val="20"/>
                <w:szCs w:val="20"/>
              </w:rPr>
              <w:t>675 (19.9%)</w:t>
            </w:r>
          </w:p>
        </w:tc>
        <w:tc>
          <w:tcPr>
            <w:tcW w:w="1925" w:type="dxa"/>
            <w:vAlign w:val="center"/>
          </w:tcPr>
          <w:p w14:paraId="2227F744" w14:textId="0F994292"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3</w:t>
            </w:r>
            <w:r>
              <w:rPr>
                <w:rFonts w:ascii="Times New Roman" w:hAnsi="Times New Roman" w:cs="Times New Roman" w:hint="eastAsia"/>
                <w:sz w:val="20"/>
                <w:szCs w:val="20"/>
              </w:rPr>
              <w:t>,</w:t>
            </w:r>
            <w:r w:rsidRPr="00952A14">
              <w:rPr>
                <w:rFonts w:ascii="Times New Roman" w:hAnsi="Times New Roman" w:cs="Times New Roman"/>
                <w:sz w:val="20"/>
                <w:szCs w:val="20"/>
              </w:rPr>
              <w:t>430 (28.4%)</w:t>
            </w:r>
          </w:p>
        </w:tc>
        <w:tc>
          <w:tcPr>
            <w:tcW w:w="1170" w:type="dxa"/>
            <w:vAlign w:val="center"/>
          </w:tcPr>
          <w:p w14:paraId="7245A060" w14:textId="576BCB0D"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06271178" w14:textId="77777777" w:rsidTr="00952A14">
        <w:trPr>
          <w:cantSplit/>
          <w:trHeight w:val="20"/>
          <w:jc w:val="center"/>
        </w:trPr>
        <w:tc>
          <w:tcPr>
            <w:tcW w:w="3256" w:type="dxa"/>
          </w:tcPr>
          <w:p w14:paraId="02BC1C65"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Dementia</w:t>
            </w:r>
          </w:p>
        </w:tc>
        <w:tc>
          <w:tcPr>
            <w:tcW w:w="1924" w:type="dxa"/>
            <w:vAlign w:val="center"/>
          </w:tcPr>
          <w:p w14:paraId="059A0A90" w14:textId="5D59954D"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660 (2.8%)</w:t>
            </w:r>
          </w:p>
        </w:tc>
        <w:tc>
          <w:tcPr>
            <w:tcW w:w="1925" w:type="dxa"/>
            <w:vAlign w:val="center"/>
          </w:tcPr>
          <w:p w14:paraId="0193EED1" w14:textId="403A1736"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w:t>
            </w:r>
            <w:r>
              <w:rPr>
                <w:rFonts w:ascii="Times New Roman" w:hAnsi="Times New Roman" w:cs="Times New Roman" w:hint="eastAsia"/>
                <w:sz w:val="20"/>
                <w:szCs w:val="20"/>
              </w:rPr>
              <w:t>,</w:t>
            </w:r>
            <w:r w:rsidRPr="00952A14">
              <w:rPr>
                <w:rFonts w:ascii="Times New Roman" w:hAnsi="Times New Roman" w:cs="Times New Roman"/>
                <w:sz w:val="20"/>
                <w:szCs w:val="20"/>
              </w:rPr>
              <w:t>460 (12.1%)</w:t>
            </w:r>
          </w:p>
        </w:tc>
        <w:tc>
          <w:tcPr>
            <w:tcW w:w="1170" w:type="dxa"/>
            <w:vAlign w:val="center"/>
          </w:tcPr>
          <w:p w14:paraId="233D6A63" w14:textId="2D5E36B9"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29187839" w14:textId="77777777" w:rsidTr="00952A14">
        <w:trPr>
          <w:cantSplit/>
          <w:trHeight w:val="20"/>
          <w:jc w:val="center"/>
        </w:trPr>
        <w:tc>
          <w:tcPr>
            <w:tcW w:w="3256" w:type="dxa"/>
          </w:tcPr>
          <w:p w14:paraId="23D5D4D7"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sz w:val="20"/>
                <w:szCs w:val="20"/>
              </w:rPr>
              <w:t xml:space="preserve">  Diabetes mellitus</w:t>
            </w:r>
          </w:p>
        </w:tc>
        <w:tc>
          <w:tcPr>
            <w:tcW w:w="1924" w:type="dxa"/>
            <w:vAlign w:val="center"/>
          </w:tcPr>
          <w:p w14:paraId="5D530CB0" w14:textId="323B3606"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6</w:t>
            </w:r>
            <w:r>
              <w:rPr>
                <w:rFonts w:ascii="Times New Roman" w:hAnsi="Times New Roman" w:cs="Times New Roman" w:hint="eastAsia"/>
                <w:sz w:val="20"/>
                <w:szCs w:val="20"/>
              </w:rPr>
              <w:t>,</w:t>
            </w:r>
            <w:r w:rsidRPr="00952A14">
              <w:rPr>
                <w:rFonts w:ascii="Times New Roman" w:hAnsi="Times New Roman" w:cs="Times New Roman"/>
                <w:sz w:val="20"/>
                <w:szCs w:val="20"/>
              </w:rPr>
              <w:t>761 (28.8%)</w:t>
            </w:r>
          </w:p>
        </w:tc>
        <w:tc>
          <w:tcPr>
            <w:tcW w:w="1925" w:type="dxa"/>
            <w:vAlign w:val="center"/>
          </w:tcPr>
          <w:p w14:paraId="561AB68E" w14:textId="27463BAE"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3</w:t>
            </w:r>
            <w:r>
              <w:rPr>
                <w:rFonts w:ascii="Times New Roman" w:hAnsi="Times New Roman" w:cs="Times New Roman" w:hint="eastAsia"/>
                <w:sz w:val="20"/>
                <w:szCs w:val="20"/>
              </w:rPr>
              <w:t>,</w:t>
            </w:r>
            <w:r w:rsidRPr="00952A14">
              <w:rPr>
                <w:rFonts w:ascii="Times New Roman" w:hAnsi="Times New Roman" w:cs="Times New Roman"/>
                <w:sz w:val="20"/>
                <w:szCs w:val="20"/>
              </w:rPr>
              <w:t>957 (32.7%)</w:t>
            </w:r>
          </w:p>
        </w:tc>
        <w:tc>
          <w:tcPr>
            <w:tcW w:w="1170" w:type="dxa"/>
            <w:vAlign w:val="center"/>
          </w:tcPr>
          <w:p w14:paraId="59DA5C6C" w14:textId="3B8DE328"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25B10569" w14:textId="77777777" w:rsidTr="00952A14">
        <w:trPr>
          <w:cantSplit/>
          <w:trHeight w:val="20"/>
          <w:jc w:val="center"/>
        </w:trPr>
        <w:tc>
          <w:tcPr>
            <w:tcW w:w="3256" w:type="dxa"/>
          </w:tcPr>
          <w:p w14:paraId="2AC8E625" w14:textId="77777777" w:rsidR="00952A14" w:rsidRPr="005B35A3" w:rsidRDefault="00952A14" w:rsidP="00952A14">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Malignancy</w:t>
            </w:r>
          </w:p>
        </w:tc>
        <w:tc>
          <w:tcPr>
            <w:tcW w:w="1924" w:type="dxa"/>
            <w:vAlign w:val="center"/>
          </w:tcPr>
          <w:p w14:paraId="7831DF32" w14:textId="24945A46"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3</w:t>
            </w:r>
            <w:r>
              <w:rPr>
                <w:rFonts w:ascii="Times New Roman" w:hAnsi="Times New Roman" w:cs="Times New Roman" w:hint="eastAsia"/>
                <w:sz w:val="20"/>
                <w:szCs w:val="20"/>
              </w:rPr>
              <w:t>,</w:t>
            </w:r>
            <w:r w:rsidRPr="00952A14">
              <w:rPr>
                <w:rFonts w:ascii="Times New Roman" w:hAnsi="Times New Roman" w:cs="Times New Roman"/>
                <w:sz w:val="20"/>
                <w:szCs w:val="20"/>
              </w:rPr>
              <w:t>883 (16.5%)</w:t>
            </w:r>
          </w:p>
        </w:tc>
        <w:tc>
          <w:tcPr>
            <w:tcW w:w="1925" w:type="dxa"/>
            <w:vAlign w:val="center"/>
          </w:tcPr>
          <w:p w14:paraId="2C4C857D" w14:textId="498FA8A9"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w:t>
            </w:r>
            <w:r>
              <w:rPr>
                <w:rFonts w:ascii="Times New Roman" w:hAnsi="Times New Roman" w:cs="Times New Roman" w:hint="eastAsia"/>
                <w:sz w:val="20"/>
                <w:szCs w:val="20"/>
              </w:rPr>
              <w:t>,</w:t>
            </w:r>
            <w:r w:rsidRPr="00952A14">
              <w:rPr>
                <w:rFonts w:ascii="Times New Roman" w:hAnsi="Times New Roman" w:cs="Times New Roman"/>
                <w:sz w:val="20"/>
                <w:szCs w:val="20"/>
              </w:rPr>
              <w:t>747 (14.5%)</w:t>
            </w:r>
          </w:p>
        </w:tc>
        <w:tc>
          <w:tcPr>
            <w:tcW w:w="1170" w:type="dxa"/>
            <w:vAlign w:val="center"/>
          </w:tcPr>
          <w:p w14:paraId="0EA9DDDC" w14:textId="0559BBB5"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6BAA7358" w14:textId="77777777" w:rsidTr="00952A14">
        <w:trPr>
          <w:cantSplit/>
          <w:trHeight w:val="20"/>
          <w:jc w:val="center"/>
        </w:trPr>
        <w:tc>
          <w:tcPr>
            <w:tcW w:w="3256" w:type="dxa"/>
          </w:tcPr>
          <w:p w14:paraId="1329415F" w14:textId="77777777" w:rsidR="00952A14" w:rsidRPr="005B35A3" w:rsidRDefault="00952A14" w:rsidP="00952A14">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Myocardial infarction</w:t>
            </w:r>
          </w:p>
        </w:tc>
        <w:tc>
          <w:tcPr>
            <w:tcW w:w="1924" w:type="dxa"/>
            <w:vAlign w:val="center"/>
          </w:tcPr>
          <w:p w14:paraId="30BDA424" w14:textId="6A57FDF4"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2</w:t>
            </w:r>
            <w:r>
              <w:rPr>
                <w:rFonts w:ascii="Times New Roman" w:hAnsi="Times New Roman" w:cs="Times New Roman" w:hint="eastAsia"/>
                <w:sz w:val="20"/>
                <w:szCs w:val="20"/>
              </w:rPr>
              <w:t>,</w:t>
            </w:r>
            <w:r w:rsidRPr="00952A14">
              <w:rPr>
                <w:rFonts w:ascii="Times New Roman" w:hAnsi="Times New Roman" w:cs="Times New Roman"/>
                <w:sz w:val="20"/>
                <w:szCs w:val="20"/>
              </w:rPr>
              <w:t>930 (12.5%)</w:t>
            </w:r>
          </w:p>
        </w:tc>
        <w:tc>
          <w:tcPr>
            <w:tcW w:w="1925" w:type="dxa"/>
            <w:vAlign w:val="center"/>
          </w:tcPr>
          <w:p w14:paraId="764ECF9E" w14:textId="153FBF04"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w:t>
            </w:r>
            <w:r>
              <w:rPr>
                <w:rFonts w:ascii="Times New Roman" w:hAnsi="Times New Roman" w:cs="Times New Roman" w:hint="eastAsia"/>
                <w:sz w:val="20"/>
                <w:szCs w:val="20"/>
              </w:rPr>
              <w:t>,</w:t>
            </w:r>
            <w:r w:rsidRPr="00952A14">
              <w:rPr>
                <w:rFonts w:ascii="Times New Roman" w:hAnsi="Times New Roman" w:cs="Times New Roman"/>
                <w:sz w:val="20"/>
                <w:szCs w:val="20"/>
              </w:rPr>
              <w:t>553 (12.8%)</w:t>
            </w:r>
          </w:p>
        </w:tc>
        <w:tc>
          <w:tcPr>
            <w:tcW w:w="1170" w:type="dxa"/>
            <w:vAlign w:val="center"/>
          </w:tcPr>
          <w:p w14:paraId="487FD8BC" w14:textId="5757114B"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0.32</w:t>
            </w:r>
            <w:r>
              <w:rPr>
                <w:rFonts w:ascii="Times New Roman" w:hAnsi="Times New Roman" w:cs="Times New Roman" w:hint="eastAsia"/>
                <w:sz w:val="20"/>
                <w:szCs w:val="20"/>
              </w:rPr>
              <w:t>0</w:t>
            </w:r>
          </w:p>
        </w:tc>
      </w:tr>
      <w:tr w:rsidR="00952A14" w:rsidRPr="005B35A3" w14:paraId="2AB178C0" w14:textId="77777777" w:rsidTr="00952A14">
        <w:trPr>
          <w:cantSplit/>
          <w:trHeight w:val="20"/>
          <w:jc w:val="center"/>
        </w:trPr>
        <w:tc>
          <w:tcPr>
            <w:tcW w:w="3256" w:type="dxa"/>
          </w:tcPr>
          <w:p w14:paraId="0517E903" w14:textId="77777777" w:rsidR="00952A14" w:rsidRPr="005B35A3" w:rsidRDefault="00952A14" w:rsidP="00952A14">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Kidney disease</w:t>
            </w:r>
          </w:p>
        </w:tc>
        <w:tc>
          <w:tcPr>
            <w:tcW w:w="1924" w:type="dxa"/>
            <w:vAlign w:val="center"/>
          </w:tcPr>
          <w:p w14:paraId="0152DD41" w14:textId="4CB66144"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3</w:t>
            </w:r>
            <w:r>
              <w:rPr>
                <w:rFonts w:ascii="Times New Roman" w:hAnsi="Times New Roman" w:cs="Times New Roman" w:hint="eastAsia"/>
                <w:sz w:val="20"/>
                <w:szCs w:val="20"/>
              </w:rPr>
              <w:t>,</w:t>
            </w:r>
            <w:r w:rsidRPr="00952A14">
              <w:rPr>
                <w:rFonts w:ascii="Times New Roman" w:hAnsi="Times New Roman" w:cs="Times New Roman"/>
                <w:sz w:val="20"/>
                <w:szCs w:val="20"/>
              </w:rPr>
              <w:t>947 (16.8%)</w:t>
            </w:r>
          </w:p>
        </w:tc>
        <w:tc>
          <w:tcPr>
            <w:tcW w:w="1925" w:type="dxa"/>
            <w:vAlign w:val="center"/>
          </w:tcPr>
          <w:p w14:paraId="62FEACD3" w14:textId="382F9A50"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3</w:t>
            </w:r>
            <w:r>
              <w:rPr>
                <w:rFonts w:ascii="Times New Roman" w:hAnsi="Times New Roman" w:cs="Times New Roman" w:hint="eastAsia"/>
                <w:sz w:val="20"/>
                <w:szCs w:val="20"/>
              </w:rPr>
              <w:t>,</w:t>
            </w:r>
            <w:r w:rsidRPr="00952A14">
              <w:rPr>
                <w:rFonts w:ascii="Times New Roman" w:hAnsi="Times New Roman" w:cs="Times New Roman"/>
                <w:sz w:val="20"/>
                <w:szCs w:val="20"/>
              </w:rPr>
              <w:t>585 (29.7%)</w:t>
            </w:r>
          </w:p>
        </w:tc>
        <w:tc>
          <w:tcPr>
            <w:tcW w:w="1170" w:type="dxa"/>
            <w:vAlign w:val="center"/>
          </w:tcPr>
          <w:p w14:paraId="5F390CEB" w14:textId="127467B2"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4B2597AE" w14:textId="77777777" w:rsidTr="00952A14">
        <w:trPr>
          <w:cantSplit/>
          <w:trHeight w:val="20"/>
          <w:jc w:val="center"/>
        </w:trPr>
        <w:tc>
          <w:tcPr>
            <w:tcW w:w="3256" w:type="dxa"/>
          </w:tcPr>
          <w:p w14:paraId="25B9522B" w14:textId="0BB16AA2" w:rsidR="00952A14" w:rsidRPr="005B35A3" w:rsidRDefault="00952A14" w:rsidP="00952A14">
            <w:pPr>
              <w:spacing w:line="260" w:lineRule="exact"/>
              <w:jc w:val="left"/>
              <w:rPr>
                <w:rFonts w:ascii="Times New Roman" w:hAnsi="Times New Roman" w:cs="Times New Roman"/>
                <w:sz w:val="20"/>
                <w:szCs w:val="20"/>
              </w:rPr>
            </w:pPr>
            <w:bookmarkStart w:id="2" w:name="_Hlk190159167"/>
            <w:r>
              <w:rPr>
                <w:rFonts w:ascii="Times New Roman" w:hAnsi="Times New Roman" w:cs="Times New Roman" w:hint="eastAsia"/>
                <w:b/>
                <w:bCs/>
                <w:sz w:val="20"/>
                <w:szCs w:val="20"/>
              </w:rPr>
              <w:t>CCI</w:t>
            </w:r>
            <w:bookmarkEnd w:id="2"/>
            <w:r w:rsidRPr="004472D6">
              <w:rPr>
                <w:rFonts w:ascii="Times New Roman" w:hAnsi="Times New Roman" w:cs="Times New Roman"/>
                <w:b/>
                <w:bCs/>
                <w:sz w:val="20"/>
                <w:szCs w:val="20"/>
              </w:rPr>
              <w:t>, median (IQR), points</w:t>
            </w:r>
          </w:p>
        </w:tc>
        <w:tc>
          <w:tcPr>
            <w:tcW w:w="1924" w:type="dxa"/>
            <w:vAlign w:val="center"/>
          </w:tcPr>
          <w:p w14:paraId="519209EC" w14:textId="16BACBF8"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5.0 (4.0–7.0)</w:t>
            </w:r>
          </w:p>
        </w:tc>
        <w:tc>
          <w:tcPr>
            <w:tcW w:w="1925" w:type="dxa"/>
            <w:vAlign w:val="center"/>
          </w:tcPr>
          <w:p w14:paraId="6A937574" w14:textId="172FAB55"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6.0 (5.0–8.0)</w:t>
            </w:r>
          </w:p>
        </w:tc>
        <w:tc>
          <w:tcPr>
            <w:tcW w:w="1170" w:type="dxa"/>
            <w:vAlign w:val="center"/>
          </w:tcPr>
          <w:p w14:paraId="360DD15C" w14:textId="1ACCA53C"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1C50617B" w14:textId="77777777" w:rsidTr="00952A14">
        <w:trPr>
          <w:cantSplit/>
          <w:trHeight w:val="20"/>
          <w:jc w:val="center"/>
        </w:trPr>
        <w:tc>
          <w:tcPr>
            <w:tcW w:w="3256" w:type="dxa"/>
          </w:tcPr>
          <w:p w14:paraId="75722E5F" w14:textId="519C5C03"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Frailty assessment tools, median (IQR), points</w:t>
            </w:r>
          </w:p>
        </w:tc>
        <w:tc>
          <w:tcPr>
            <w:tcW w:w="1924" w:type="dxa"/>
            <w:vAlign w:val="center"/>
          </w:tcPr>
          <w:p w14:paraId="3869DD6F" w14:textId="77777777" w:rsidR="00952A14" w:rsidRPr="00952A14" w:rsidRDefault="00952A14" w:rsidP="00952A14">
            <w:pPr>
              <w:spacing w:line="260" w:lineRule="exact"/>
              <w:jc w:val="center"/>
              <w:rPr>
                <w:rFonts w:ascii="Times New Roman" w:hAnsi="Times New Roman" w:cs="Times New Roman"/>
                <w:sz w:val="20"/>
                <w:szCs w:val="20"/>
              </w:rPr>
            </w:pPr>
          </w:p>
        </w:tc>
        <w:tc>
          <w:tcPr>
            <w:tcW w:w="1925" w:type="dxa"/>
            <w:vAlign w:val="center"/>
          </w:tcPr>
          <w:p w14:paraId="5060CCF5" w14:textId="77777777" w:rsidR="00952A14" w:rsidRPr="00952A14" w:rsidRDefault="00952A14" w:rsidP="00952A14">
            <w:pPr>
              <w:spacing w:line="260" w:lineRule="exact"/>
              <w:jc w:val="center"/>
              <w:rPr>
                <w:rFonts w:ascii="Times New Roman" w:hAnsi="Times New Roman" w:cs="Times New Roman"/>
                <w:sz w:val="20"/>
                <w:szCs w:val="20"/>
              </w:rPr>
            </w:pPr>
          </w:p>
        </w:tc>
        <w:tc>
          <w:tcPr>
            <w:tcW w:w="1170" w:type="dxa"/>
            <w:vAlign w:val="center"/>
          </w:tcPr>
          <w:p w14:paraId="2CA3A07B" w14:textId="77777777" w:rsidR="00952A14" w:rsidRPr="00952A14" w:rsidRDefault="00952A14" w:rsidP="00952A14">
            <w:pPr>
              <w:spacing w:line="260" w:lineRule="exact"/>
              <w:jc w:val="center"/>
              <w:rPr>
                <w:rFonts w:ascii="Times New Roman" w:hAnsi="Times New Roman" w:cs="Times New Roman"/>
                <w:sz w:val="20"/>
                <w:szCs w:val="20"/>
              </w:rPr>
            </w:pPr>
          </w:p>
        </w:tc>
      </w:tr>
      <w:tr w:rsidR="00952A14" w:rsidRPr="005B35A3" w14:paraId="1C168FEE" w14:textId="77777777" w:rsidTr="00952A14">
        <w:trPr>
          <w:cantSplit/>
          <w:trHeight w:val="20"/>
          <w:jc w:val="center"/>
        </w:trPr>
        <w:tc>
          <w:tcPr>
            <w:tcW w:w="3256" w:type="dxa"/>
          </w:tcPr>
          <w:p w14:paraId="52B87A82" w14:textId="57D47824" w:rsidR="00952A14" w:rsidRPr="005B35A3" w:rsidRDefault="00952A14" w:rsidP="00952A14">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CIHI-HFRM</w:t>
            </w:r>
          </w:p>
        </w:tc>
        <w:tc>
          <w:tcPr>
            <w:tcW w:w="1924" w:type="dxa"/>
            <w:vAlign w:val="center"/>
          </w:tcPr>
          <w:p w14:paraId="0A40AA5E" w14:textId="37EBC1F8"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3.0 (2.0–5.0)</w:t>
            </w:r>
          </w:p>
        </w:tc>
        <w:tc>
          <w:tcPr>
            <w:tcW w:w="1925" w:type="dxa"/>
            <w:vAlign w:val="center"/>
          </w:tcPr>
          <w:p w14:paraId="6DD48328" w14:textId="6A7D1265"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6.0 (5.0–8.0)</w:t>
            </w:r>
          </w:p>
        </w:tc>
        <w:tc>
          <w:tcPr>
            <w:tcW w:w="1170" w:type="dxa"/>
            <w:vAlign w:val="center"/>
          </w:tcPr>
          <w:p w14:paraId="0CB8796A" w14:textId="5B379B95"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09F0F021" w14:textId="77777777" w:rsidTr="00952A14">
        <w:trPr>
          <w:cantSplit/>
          <w:trHeight w:val="20"/>
          <w:jc w:val="center"/>
        </w:trPr>
        <w:tc>
          <w:tcPr>
            <w:tcW w:w="3256" w:type="dxa"/>
          </w:tcPr>
          <w:p w14:paraId="289C6EAF" w14:textId="2C97B27D" w:rsidR="00952A14" w:rsidRPr="005B35A3" w:rsidRDefault="00952A14" w:rsidP="00952A14">
            <w:pPr>
              <w:spacing w:line="260" w:lineRule="exact"/>
              <w:jc w:val="left"/>
              <w:rPr>
                <w:rFonts w:ascii="Times New Roman" w:hAnsi="Times New Roman" w:cs="Times New Roman"/>
                <w:sz w:val="20"/>
                <w:szCs w:val="20"/>
              </w:rPr>
            </w:pPr>
            <w:r w:rsidRPr="005B35A3">
              <w:rPr>
                <w:rFonts w:ascii="Times New Roman" w:hAnsi="Times New Roman" w:cs="Times New Roman"/>
                <w:sz w:val="20"/>
                <w:szCs w:val="20"/>
              </w:rPr>
              <w:t xml:space="preserve">  UK-HFRS</w:t>
            </w:r>
          </w:p>
        </w:tc>
        <w:tc>
          <w:tcPr>
            <w:tcW w:w="1924" w:type="dxa"/>
            <w:vAlign w:val="center"/>
          </w:tcPr>
          <w:p w14:paraId="144F0585" w14:textId="7F589CBC"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1.5 (0.0–3.1)</w:t>
            </w:r>
          </w:p>
        </w:tc>
        <w:tc>
          <w:tcPr>
            <w:tcW w:w="1925" w:type="dxa"/>
            <w:vAlign w:val="center"/>
          </w:tcPr>
          <w:p w14:paraId="36937FE8" w14:textId="0581D0EF"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8.2 (6.3–11.5)</w:t>
            </w:r>
          </w:p>
        </w:tc>
        <w:tc>
          <w:tcPr>
            <w:tcW w:w="1170" w:type="dxa"/>
            <w:vAlign w:val="center"/>
          </w:tcPr>
          <w:p w14:paraId="539EB0C9" w14:textId="60392562"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69394661" w14:textId="77777777" w:rsidTr="00952A14">
        <w:trPr>
          <w:cantSplit/>
          <w:trHeight w:val="20"/>
          <w:jc w:val="center"/>
        </w:trPr>
        <w:tc>
          <w:tcPr>
            <w:tcW w:w="3256" w:type="dxa"/>
          </w:tcPr>
          <w:p w14:paraId="7B38E50C" w14:textId="00595DCB"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Hospital LOS, median (IQR), days</w:t>
            </w:r>
          </w:p>
        </w:tc>
        <w:tc>
          <w:tcPr>
            <w:tcW w:w="1924" w:type="dxa"/>
            <w:vAlign w:val="center"/>
          </w:tcPr>
          <w:p w14:paraId="50B7ED00" w14:textId="0B5C0229"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2.9 (1.2–5.6)</w:t>
            </w:r>
          </w:p>
        </w:tc>
        <w:tc>
          <w:tcPr>
            <w:tcW w:w="1925" w:type="dxa"/>
            <w:vAlign w:val="center"/>
          </w:tcPr>
          <w:p w14:paraId="3B0C0BB7" w14:textId="63CBA566"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3.7 (1.8–6.7)</w:t>
            </w:r>
          </w:p>
        </w:tc>
        <w:tc>
          <w:tcPr>
            <w:tcW w:w="1170" w:type="dxa"/>
            <w:vAlign w:val="center"/>
          </w:tcPr>
          <w:p w14:paraId="582A48D7" w14:textId="16953756"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r w:rsidR="00952A14" w:rsidRPr="005B35A3" w14:paraId="28187C1E" w14:textId="77777777" w:rsidTr="00952A14">
        <w:trPr>
          <w:cantSplit/>
          <w:trHeight w:val="20"/>
          <w:jc w:val="center"/>
        </w:trPr>
        <w:tc>
          <w:tcPr>
            <w:tcW w:w="3256" w:type="dxa"/>
          </w:tcPr>
          <w:p w14:paraId="33ACEA85" w14:textId="77777777" w:rsidR="00952A14" w:rsidRPr="005B35A3" w:rsidRDefault="00952A14" w:rsidP="00952A14">
            <w:pPr>
              <w:spacing w:line="260" w:lineRule="exact"/>
              <w:jc w:val="left"/>
              <w:rPr>
                <w:rFonts w:ascii="Times New Roman" w:hAnsi="Times New Roman" w:cs="Times New Roman"/>
                <w:b/>
                <w:bCs/>
                <w:sz w:val="20"/>
                <w:szCs w:val="20"/>
              </w:rPr>
            </w:pPr>
            <w:r w:rsidRPr="005B35A3">
              <w:rPr>
                <w:rFonts w:ascii="Times New Roman" w:hAnsi="Times New Roman" w:cs="Times New Roman"/>
                <w:b/>
                <w:bCs/>
                <w:sz w:val="20"/>
                <w:szCs w:val="20"/>
              </w:rPr>
              <w:t>In-hospital mortality, n (%)</w:t>
            </w:r>
          </w:p>
        </w:tc>
        <w:tc>
          <w:tcPr>
            <w:tcW w:w="1924" w:type="dxa"/>
            <w:vAlign w:val="center"/>
          </w:tcPr>
          <w:p w14:paraId="0BADBD7F" w14:textId="315E5CEF"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503 (2.1%)</w:t>
            </w:r>
          </w:p>
        </w:tc>
        <w:tc>
          <w:tcPr>
            <w:tcW w:w="1925" w:type="dxa"/>
            <w:vAlign w:val="center"/>
          </w:tcPr>
          <w:p w14:paraId="234B6810" w14:textId="0C1FFEB1"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569 (4.7%)</w:t>
            </w:r>
          </w:p>
        </w:tc>
        <w:tc>
          <w:tcPr>
            <w:tcW w:w="1170" w:type="dxa"/>
            <w:vAlign w:val="center"/>
          </w:tcPr>
          <w:p w14:paraId="1EE3E6C3" w14:textId="427A72D0" w:rsidR="00952A14" w:rsidRPr="00952A14" w:rsidRDefault="00952A14" w:rsidP="00952A14">
            <w:pPr>
              <w:spacing w:line="260" w:lineRule="exact"/>
              <w:jc w:val="center"/>
              <w:rPr>
                <w:rFonts w:ascii="Times New Roman" w:hAnsi="Times New Roman" w:cs="Times New Roman"/>
                <w:sz w:val="20"/>
                <w:szCs w:val="20"/>
              </w:rPr>
            </w:pPr>
            <w:r w:rsidRPr="00952A14">
              <w:rPr>
                <w:rFonts w:ascii="Times New Roman" w:hAnsi="Times New Roman" w:cs="Times New Roman"/>
                <w:sz w:val="20"/>
                <w:szCs w:val="20"/>
              </w:rPr>
              <w:t>&lt;0.001</w:t>
            </w:r>
          </w:p>
        </w:tc>
      </w:tr>
    </w:tbl>
    <w:p w14:paraId="3736D315" w14:textId="153F76C9" w:rsidR="00727841" w:rsidRDefault="00727841" w:rsidP="008D483D">
      <w:pPr>
        <w:spacing w:line="360" w:lineRule="auto"/>
        <w:rPr>
          <w:rFonts w:ascii="Times New Roman" w:hAnsi="Times New Roman" w:cs="Times New Roman"/>
          <w:sz w:val="24"/>
          <w:szCs w:val="24"/>
        </w:rPr>
      </w:pPr>
      <w:r w:rsidRPr="00727841">
        <w:rPr>
          <w:rFonts w:ascii="Times New Roman" w:hAnsi="Times New Roman" w:cs="Times New Roman" w:hint="eastAsia"/>
          <w:sz w:val="24"/>
          <w:szCs w:val="24"/>
        </w:rPr>
        <w:t>SD, Standard Deviation; CCI, Charlson Comorbidity Index; IQR, Interquartile Range; CIHI-HFRM, Canadian Institute for Health Information-Hospital Frailty Risk Measure; UK-HFRS, United Kingdom-Hospital Frailty Risk Score; LOS, Length of Stay.</w:t>
      </w:r>
    </w:p>
    <w:p w14:paraId="5F5DFC6A" w14:textId="77777777" w:rsidR="00461258" w:rsidRDefault="00461258" w:rsidP="008D483D">
      <w:pPr>
        <w:spacing w:line="360" w:lineRule="auto"/>
        <w:rPr>
          <w:rFonts w:ascii="Times New Roman" w:hAnsi="Times New Roman" w:cs="Times New Roman"/>
          <w:sz w:val="24"/>
          <w:szCs w:val="24"/>
        </w:rPr>
        <w:sectPr w:rsidR="00461258" w:rsidSect="00BC07C0">
          <w:pgSz w:w="11906" w:h="16838"/>
          <w:pgMar w:top="1440" w:right="1800" w:bottom="1440" w:left="1800" w:header="851" w:footer="992" w:gutter="0"/>
          <w:cols w:space="425"/>
          <w:docGrid w:linePitch="312"/>
        </w:sectPr>
      </w:pPr>
    </w:p>
    <w:p w14:paraId="67D5B206" w14:textId="0D0AB4CC" w:rsidR="00461258" w:rsidRPr="004472D6" w:rsidRDefault="00461258" w:rsidP="00461258">
      <w:pPr>
        <w:spacing w:line="360" w:lineRule="auto"/>
        <w:rPr>
          <w:rFonts w:ascii="Times New Roman" w:hAnsi="Times New Roman" w:cs="Times New Roman"/>
          <w:sz w:val="24"/>
          <w:szCs w:val="24"/>
        </w:rPr>
      </w:pPr>
      <w:r w:rsidRPr="004472D6">
        <w:rPr>
          <w:rFonts w:ascii="Times New Roman" w:hAnsi="Times New Roman" w:cs="Times New Roman"/>
          <w:b/>
          <w:sz w:val="24"/>
          <w:szCs w:val="24"/>
        </w:rPr>
        <w:lastRenderedPageBreak/>
        <w:t xml:space="preserve">Table </w:t>
      </w:r>
      <w:r w:rsidR="00364E34">
        <w:rPr>
          <w:rFonts w:ascii="Times New Roman" w:hAnsi="Times New Roman" w:cs="Times New Roman" w:hint="eastAsia"/>
          <w:b/>
          <w:sz w:val="24"/>
          <w:szCs w:val="24"/>
        </w:rPr>
        <w:t>S5</w:t>
      </w:r>
      <w:r w:rsidRPr="004472D6">
        <w:rPr>
          <w:rFonts w:ascii="Times New Roman" w:hAnsi="Times New Roman" w:cs="Times New Roman"/>
          <w:b/>
          <w:sz w:val="24"/>
          <w:szCs w:val="24"/>
        </w:rPr>
        <w:t xml:space="preserve">. </w:t>
      </w:r>
      <w:r w:rsidRPr="004472D6">
        <w:rPr>
          <w:rFonts w:ascii="Times New Roman" w:hAnsi="Times New Roman" w:cs="Times New Roman"/>
          <w:b/>
          <w:bCs/>
          <w:sz w:val="24"/>
          <w:szCs w:val="24"/>
        </w:rPr>
        <w:t xml:space="preserve">Association between frailty and </w:t>
      </w:r>
      <w:r>
        <w:rPr>
          <w:rFonts w:ascii="Times New Roman" w:hAnsi="Times New Roman" w:cs="Times New Roman" w:hint="eastAsia"/>
          <w:b/>
          <w:bCs/>
          <w:sz w:val="24"/>
          <w:szCs w:val="24"/>
        </w:rPr>
        <w:t>secondary</w:t>
      </w:r>
      <w:r w:rsidRPr="004472D6">
        <w:rPr>
          <w:rFonts w:ascii="Times New Roman" w:hAnsi="Times New Roman" w:cs="Times New Roman" w:hint="eastAsia"/>
          <w:b/>
          <w:bCs/>
          <w:sz w:val="24"/>
          <w:szCs w:val="24"/>
        </w:rPr>
        <w:t xml:space="preserve"> outcomes</w:t>
      </w:r>
    </w:p>
    <w:tbl>
      <w:tblPr>
        <w:tblStyle w:val="a7"/>
        <w:tblW w:w="12895" w:type="dxa"/>
        <w:tblLayout w:type="fixed"/>
        <w:tblLook w:val="04A0" w:firstRow="1" w:lastRow="0" w:firstColumn="1" w:lastColumn="0" w:noHBand="0" w:noVBand="1"/>
      </w:tblPr>
      <w:tblGrid>
        <w:gridCol w:w="2592"/>
        <w:gridCol w:w="2932"/>
        <w:gridCol w:w="2551"/>
        <w:gridCol w:w="2410"/>
        <w:gridCol w:w="2410"/>
      </w:tblGrid>
      <w:tr w:rsidR="00461258" w:rsidRPr="00700CAC" w14:paraId="432147DE" w14:textId="77777777" w:rsidTr="009A7CB6">
        <w:tc>
          <w:tcPr>
            <w:tcW w:w="2592" w:type="dxa"/>
            <w:noWrap/>
            <w:vAlign w:val="center"/>
          </w:tcPr>
          <w:p w14:paraId="0C1B7EED" w14:textId="77777777" w:rsidR="00461258" w:rsidRPr="00700CAC" w:rsidRDefault="00461258" w:rsidP="009A7CB6">
            <w:pPr>
              <w:spacing w:line="190" w:lineRule="exact"/>
              <w:jc w:val="left"/>
              <w:rPr>
                <w:rFonts w:ascii="Times New Roman" w:hAnsi="Times New Roman" w:cs="Times New Roman"/>
                <w:sz w:val="20"/>
                <w:szCs w:val="20"/>
              </w:rPr>
            </w:pPr>
            <w:r w:rsidRPr="00700CAC">
              <w:rPr>
                <w:rFonts w:ascii="Times New Roman" w:hAnsi="Times New Roman" w:cs="Times New Roman"/>
                <w:b/>
                <w:bCs/>
                <w:sz w:val="20"/>
                <w:szCs w:val="20"/>
              </w:rPr>
              <w:t>Outcomes</w:t>
            </w:r>
          </w:p>
        </w:tc>
        <w:tc>
          <w:tcPr>
            <w:tcW w:w="2932" w:type="dxa"/>
            <w:noWrap/>
          </w:tcPr>
          <w:p w14:paraId="15E10F69" w14:textId="77777777" w:rsidR="00461258" w:rsidRPr="00700CAC" w:rsidRDefault="00461258" w:rsidP="009A7CB6">
            <w:pPr>
              <w:spacing w:line="190" w:lineRule="exact"/>
              <w:jc w:val="center"/>
              <w:rPr>
                <w:rFonts w:ascii="Times New Roman" w:hAnsi="Times New Roman" w:cs="Times New Roman"/>
                <w:b/>
                <w:bCs/>
                <w:sz w:val="20"/>
                <w:szCs w:val="20"/>
              </w:rPr>
            </w:pPr>
            <w:r w:rsidRPr="00700CAC">
              <w:rPr>
                <w:rFonts w:ascii="Times New Roman" w:hAnsi="Times New Roman" w:cs="Times New Roman"/>
                <w:b/>
                <w:bCs/>
                <w:sz w:val="20"/>
                <w:szCs w:val="20"/>
              </w:rPr>
              <w:t xml:space="preserve">Events/ sample </w:t>
            </w:r>
            <w:proofErr w:type="gramStart"/>
            <w:r w:rsidRPr="00700CAC">
              <w:rPr>
                <w:rFonts w:ascii="Times New Roman" w:hAnsi="Times New Roman" w:cs="Times New Roman"/>
                <w:b/>
                <w:bCs/>
                <w:sz w:val="20"/>
                <w:szCs w:val="20"/>
              </w:rPr>
              <w:t>size;</w:t>
            </w:r>
            <w:proofErr w:type="gramEnd"/>
          </w:p>
          <w:p w14:paraId="7618E34B" w14:textId="77777777" w:rsidR="00461258" w:rsidRPr="00700CAC" w:rsidRDefault="00461258" w:rsidP="009A7CB6">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Proportion of events (95% CI)</w:t>
            </w:r>
          </w:p>
        </w:tc>
        <w:tc>
          <w:tcPr>
            <w:tcW w:w="2551" w:type="dxa"/>
            <w:noWrap/>
            <w:vAlign w:val="center"/>
          </w:tcPr>
          <w:p w14:paraId="33D49E45" w14:textId="77777777" w:rsidR="00461258" w:rsidRPr="00700CAC" w:rsidRDefault="00461258" w:rsidP="009A7CB6">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Crude Model</w:t>
            </w:r>
          </w:p>
        </w:tc>
        <w:tc>
          <w:tcPr>
            <w:tcW w:w="2410" w:type="dxa"/>
            <w:noWrap/>
            <w:vAlign w:val="center"/>
          </w:tcPr>
          <w:p w14:paraId="7EC897CD" w14:textId="77777777" w:rsidR="00461258" w:rsidRPr="00700CAC" w:rsidRDefault="00461258" w:rsidP="009A7CB6">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 xml:space="preserve">Model 1 </w:t>
            </w:r>
            <w:r w:rsidRPr="00700CAC">
              <w:rPr>
                <w:rFonts w:ascii="Times New Roman" w:hAnsi="Times New Roman" w:cs="Times New Roman"/>
                <w:b/>
                <w:bCs/>
                <w:sz w:val="20"/>
                <w:szCs w:val="20"/>
                <w:vertAlign w:val="superscript"/>
              </w:rPr>
              <w:t>a</w:t>
            </w:r>
          </w:p>
        </w:tc>
        <w:tc>
          <w:tcPr>
            <w:tcW w:w="2410" w:type="dxa"/>
            <w:noWrap/>
            <w:vAlign w:val="center"/>
          </w:tcPr>
          <w:p w14:paraId="70749266" w14:textId="77777777" w:rsidR="00461258" w:rsidRPr="00700CAC" w:rsidRDefault="00461258" w:rsidP="009A7CB6">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 xml:space="preserve">Model 2 </w:t>
            </w:r>
            <w:r w:rsidRPr="00700CAC">
              <w:rPr>
                <w:rFonts w:ascii="Times New Roman" w:hAnsi="Times New Roman" w:cs="Times New Roman"/>
                <w:b/>
                <w:bCs/>
                <w:sz w:val="20"/>
                <w:szCs w:val="20"/>
                <w:vertAlign w:val="superscript"/>
              </w:rPr>
              <w:t>b</w:t>
            </w:r>
          </w:p>
        </w:tc>
      </w:tr>
      <w:tr w:rsidR="00B53F9C" w:rsidRPr="00700CAC" w14:paraId="0B7F890D" w14:textId="77777777" w:rsidTr="009A7CB6">
        <w:tc>
          <w:tcPr>
            <w:tcW w:w="2592" w:type="dxa"/>
            <w:noWrap/>
          </w:tcPr>
          <w:p w14:paraId="560C73C6" w14:textId="77777777" w:rsidR="00B53F9C" w:rsidRPr="00700CAC" w:rsidRDefault="00B53F9C" w:rsidP="00B53F9C">
            <w:pPr>
              <w:spacing w:line="190" w:lineRule="exact"/>
              <w:jc w:val="left"/>
              <w:rPr>
                <w:rFonts w:ascii="Times New Roman" w:hAnsi="Times New Roman" w:cs="Times New Roman"/>
                <w:b/>
                <w:bCs/>
                <w:i/>
                <w:iCs/>
                <w:sz w:val="20"/>
                <w:szCs w:val="20"/>
              </w:rPr>
            </w:pPr>
            <w:r w:rsidRPr="00700CAC">
              <w:rPr>
                <w:rFonts w:ascii="Times New Roman" w:hAnsi="Times New Roman" w:cs="Times New Roman"/>
                <w:b/>
                <w:bCs/>
                <w:i/>
                <w:iCs/>
                <w:sz w:val="20"/>
                <w:szCs w:val="20"/>
              </w:rPr>
              <w:t>Timely hospital discharge</w:t>
            </w:r>
          </w:p>
        </w:tc>
        <w:tc>
          <w:tcPr>
            <w:tcW w:w="2932" w:type="dxa"/>
            <w:noWrap/>
          </w:tcPr>
          <w:p w14:paraId="36C26712" w14:textId="112EAF81"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26,129/35,564; 0.73 (0.73–0.74)</w:t>
            </w:r>
          </w:p>
        </w:tc>
        <w:tc>
          <w:tcPr>
            <w:tcW w:w="2551" w:type="dxa"/>
            <w:noWrap/>
          </w:tcPr>
          <w:p w14:paraId="5AF8E5D8"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Unadjusted SHR (95% CI)</w:t>
            </w:r>
          </w:p>
        </w:tc>
        <w:tc>
          <w:tcPr>
            <w:tcW w:w="2410" w:type="dxa"/>
            <w:noWrap/>
          </w:tcPr>
          <w:p w14:paraId="1996742D"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Adjusted SHR (95% CI)</w:t>
            </w:r>
          </w:p>
        </w:tc>
        <w:tc>
          <w:tcPr>
            <w:tcW w:w="2410" w:type="dxa"/>
            <w:noWrap/>
          </w:tcPr>
          <w:p w14:paraId="3BF39A9F"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Adjusted SHR (95% CI)</w:t>
            </w:r>
          </w:p>
        </w:tc>
      </w:tr>
      <w:tr w:rsidR="00DF7067" w:rsidRPr="00700CAC" w14:paraId="6C054816" w14:textId="77777777" w:rsidTr="009A7CB6">
        <w:tc>
          <w:tcPr>
            <w:tcW w:w="2592" w:type="dxa"/>
            <w:noWrap/>
          </w:tcPr>
          <w:p w14:paraId="36B96F8C" w14:textId="77777777" w:rsidR="00DF7067" w:rsidRPr="00700CAC" w:rsidRDefault="00DF7067" w:rsidP="00DF7067">
            <w:pPr>
              <w:spacing w:line="190" w:lineRule="exact"/>
              <w:ind w:firstLineChars="50" w:firstLine="100"/>
              <w:jc w:val="left"/>
              <w:rPr>
                <w:rFonts w:ascii="Times New Roman" w:hAnsi="Times New Roman" w:cs="Times New Roman"/>
                <w:b/>
                <w:bCs/>
                <w:sz w:val="20"/>
                <w:szCs w:val="20"/>
              </w:rPr>
            </w:pPr>
            <w:r w:rsidRPr="00700CAC">
              <w:rPr>
                <w:rFonts w:ascii="Times New Roman" w:hAnsi="Times New Roman" w:cs="Times New Roman"/>
                <w:b/>
                <w:bCs/>
                <w:sz w:val="20"/>
                <w:szCs w:val="20"/>
              </w:rPr>
              <w:t>CIHI-HFRM (per point)</w:t>
            </w:r>
          </w:p>
        </w:tc>
        <w:tc>
          <w:tcPr>
            <w:tcW w:w="2932" w:type="dxa"/>
            <w:noWrap/>
            <w:vAlign w:val="center"/>
          </w:tcPr>
          <w:p w14:paraId="02F90DB4" w14:textId="77777777" w:rsidR="00DF7067" w:rsidRPr="00700CAC" w:rsidRDefault="00DF7067" w:rsidP="00DF7067">
            <w:pPr>
              <w:spacing w:line="190" w:lineRule="exact"/>
              <w:jc w:val="center"/>
              <w:rPr>
                <w:rFonts w:ascii="Times New Roman" w:hAnsi="Times New Roman" w:cs="Times New Roman"/>
                <w:sz w:val="20"/>
                <w:szCs w:val="20"/>
              </w:rPr>
            </w:pPr>
          </w:p>
        </w:tc>
        <w:tc>
          <w:tcPr>
            <w:tcW w:w="2551" w:type="dxa"/>
            <w:noWrap/>
          </w:tcPr>
          <w:p w14:paraId="278F5C94" w14:textId="6B7C8D2A" w:rsidR="00DF7067" w:rsidRPr="00700CAC" w:rsidRDefault="00DF7067" w:rsidP="00DF7067">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0.93 (0.9</w:t>
            </w:r>
            <w:r w:rsidR="00FF34F8">
              <w:rPr>
                <w:rFonts w:ascii="Times New Roman" w:hAnsi="Times New Roman" w:cs="Times New Roman" w:hint="eastAsia"/>
                <w:kern w:val="0"/>
                <w:sz w:val="20"/>
                <w:szCs w:val="20"/>
              </w:rPr>
              <w:t>3</w:t>
            </w:r>
            <w:r w:rsidRPr="00700CAC">
              <w:rPr>
                <w:rFonts w:ascii="Times New Roman" w:hAnsi="Times New Roman" w:cs="Times New Roman"/>
                <w:kern w:val="0"/>
                <w:sz w:val="20"/>
                <w:szCs w:val="20"/>
              </w:rPr>
              <w:t>–0.9</w:t>
            </w:r>
            <w:r w:rsidR="00FF34F8">
              <w:rPr>
                <w:rFonts w:ascii="Times New Roman" w:hAnsi="Times New Roman" w:cs="Times New Roman" w:hint="eastAsia"/>
                <w:kern w:val="0"/>
                <w:sz w:val="20"/>
                <w:szCs w:val="20"/>
              </w:rPr>
              <w:t>4</w:t>
            </w:r>
            <w:r w:rsidRPr="00700CAC">
              <w:rPr>
                <w:rFonts w:ascii="Times New Roman" w:hAnsi="Times New Roman" w:cs="Times New Roman"/>
                <w:kern w:val="0"/>
                <w:sz w:val="20"/>
                <w:szCs w:val="20"/>
              </w:rPr>
              <w:t>)</w:t>
            </w:r>
          </w:p>
        </w:tc>
        <w:tc>
          <w:tcPr>
            <w:tcW w:w="2410" w:type="dxa"/>
            <w:noWrap/>
          </w:tcPr>
          <w:p w14:paraId="41DF575C" w14:textId="4976E950" w:rsidR="00DF7067" w:rsidRPr="00700CAC" w:rsidRDefault="00DF7067" w:rsidP="00DF7067">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0.93 (0.9</w:t>
            </w:r>
            <w:r w:rsidR="00FF34F8">
              <w:rPr>
                <w:rFonts w:ascii="Times New Roman" w:hAnsi="Times New Roman" w:cs="Times New Roman" w:hint="eastAsia"/>
                <w:kern w:val="0"/>
                <w:sz w:val="20"/>
                <w:szCs w:val="20"/>
              </w:rPr>
              <w:t>3</w:t>
            </w:r>
            <w:r w:rsidRPr="00700CAC">
              <w:rPr>
                <w:rFonts w:ascii="Times New Roman" w:hAnsi="Times New Roman" w:cs="Times New Roman"/>
                <w:kern w:val="0"/>
                <w:sz w:val="20"/>
                <w:szCs w:val="20"/>
              </w:rPr>
              <w:t>–0.9</w:t>
            </w:r>
            <w:r w:rsidR="00FF34F8">
              <w:rPr>
                <w:rFonts w:ascii="Times New Roman" w:hAnsi="Times New Roman" w:cs="Times New Roman" w:hint="eastAsia"/>
                <w:kern w:val="0"/>
                <w:sz w:val="20"/>
                <w:szCs w:val="20"/>
              </w:rPr>
              <w:t>4</w:t>
            </w:r>
            <w:r w:rsidRPr="00700CAC">
              <w:rPr>
                <w:rFonts w:ascii="Times New Roman" w:hAnsi="Times New Roman" w:cs="Times New Roman"/>
                <w:kern w:val="0"/>
                <w:sz w:val="20"/>
                <w:szCs w:val="20"/>
              </w:rPr>
              <w:t>)</w:t>
            </w:r>
          </w:p>
        </w:tc>
        <w:tc>
          <w:tcPr>
            <w:tcW w:w="2410" w:type="dxa"/>
            <w:noWrap/>
          </w:tcPr>
          <w:p w14:paraId="30273ABE" w14:textId="66312D0A" w:rsidR="00DF7067" w:rsidRPr="00700CAC" w:rsidRDefault="00DF7067" w:rsidP="00DF7067">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0.9</w:t>
            </w:r>
            <w:r w:rsidR="00FF34F8">
              <w:rPr>
                <w:rFonts w:ascii="Times New Roman" w:hAnsi="Times New Roman" w:cs="Times New Roman" w:hint="eastAsia"/>
                <w:kern w:val="0"/>
                <w:sz w:val="20"/>
                <w:szCs w:val="20"/>
              </w:rPr>
              <w:t xml:space="preserve">7 </w:t>
            </w:r>
            <w:r w:rsidRPr="00700CAC">
              <w:rPr>
                <w:rFonts w:ascii="Times New Roman" w:hAnsi="Times New Roman" w:cs="Times New Roman"/>
                <w:kern w:val="0"/>
                <w:sz w:val="20"/>
                <w:szCs w:val="20"/>
              </w:rPr>
              <w:t>(0.96–0.97)</w:t>
            </w:r>
          </w:p>
        </w:tc>
      </w:tr>
      <w:tr w:rsidR="00B53F9C" w:rsidRPr="00700CAC" w14:paraId="0B3FE542" w14:textId="77777777" w:rsidTr="009A7CB6">
        <w:tc>
          <w:tcPr>
            <w:tcW w:w="2592" w:type="dxa"/>
            <w:noWrap/>
          </w:tcPr>
          <w:p w14:paraId="21AB759F" w14:textId="77777777" w:rsidR="00B53F9C" w:rsidRPr="00700CAC" w:rsidRDefault="00B53F9C" w:rsidP="00B53F9C">
            <w:pPr>
              <w:spacing w:line="190" w:lineRule="exact"/>
              <w:jc w:val="left"/>
              <w:rPr>
                <w:rFonts w:ascii="Times New Roman" w:hAnsi="Times New Roman" w:cs="Times New Roman"/>
                <w:sz w:val="20"/>
                <w:szCs w:val="20"/>
              </w:rPr>
            </w:pPr>
            <w:r w:rsidRPr="00700CAC">
              <w:rPr>
                <w:rFonts w:ascii="Times New Roman" w:hAnsi="Times New Roman" w:cs="Times New Roman"/>
                <w:sz w:val="20"/>
                <w:szCs w:val="20"/>
              </w:rPr>
              <w:t xml:space="preserve">  Low frailty risk</w:t>
            </w:r>
          </w:p>
        </w:tc>
        <w:tc>
          <w:tcPr>
            <w:tcW w:w="2932" w:type="dxa"/>
            <w:noWrap/>
          </w:tcPr>
          <w:p w14:paraId="49CC1187" w14:textId="0D9370BE"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19,048/24,232; 0.76 (0.76–0.77)</w:t>
            </w:r>
          </w:p>
        </w:tc>
        <w:tc>
          <w:tcPr>
            <w:tcW w:w="2551" w:type="dxa"/>
            <w:noWrap/>
          </w:tcPr>
          <w:p w14:paraId="34C94DCC" w14:textId="65A519C9"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c>
          <w:tcPr>
            <w:tcW w:w="2410" w:type="dxa"/>
            <w:noWrap/>
          </w:tcPr>
          <w:p w14:paraId="29BA5836" w14:textId="379AB576"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c>
          <w:tcPr>
            <w:tcW w:w="2410" w:type="dxa"/>
            <w:noWrap/>
          </w:tcPr>
          <w:p w14:paraId="6CD6E5EF" w14:textId="65A5B7A9"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r>
      <w:tr w:rsidR="00B53F9C" w:rsidRPr="00700CAC" w14:paraId="11A1F287" w14:textId="77777777" w:rsidTr="009A7CB6">
        <w:tc>
          <w:tcPr>
            <w:tcW w:w="2592" w:type="dxa"/>
            <w:noWrap/>
          </w:tcPr>
          <w:p w14:paraId="2D4AC9F4" w14:textId="77777777" w:rsidR="00B53F9C" w:rsidRPr="00700CAC" w:rsidRDefault="00B53F9C" w:rsidP="00B53F9C">
            <w:pPr>
              <w:spacing w:line="190" w:lineRule="exact"/>
              <w:jc w:val="left"/>
              <w:rPr>
                <w:rFonts w:ascii="Times New Roman" w:hAnsi="Times New Roman" w:cs="Times New Roman"/>
                <w:sz w:val="20"/>
                <w:szCs w:val="20"/>
              </w:rPr>
            </w:pPr>
            <w:r w:rsidRPr="00700CAC">
              <w:rPr>
                <w:rFonts w:ascii="Times New Roman" w:hAnsi="Times New Roman" w:cs="Times New Roman"/>
                <w:sz w:val="20"/>
                <w:szCs w:val="20"/>
              </w:rPr>
              <w:t xml:space="preserve">  High frailty risk</w:t>
            </w:r>
          </w:p>
        </w:tc>
        <w:tc>
          <w:tcPr>
            <w:tcW w:w="2932" w:type="dxa"/>
            <w:noWrap/>
          </w:tcPr>
          <w:p w14:paraId="2932593A" w14:textId="56793EF9"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 xml:space="preserve">8,171/11,332; </w:t>
            </w:r>
            <w:r w:rsidR="00F465D4" w:rsidRPr="00700CAC">
              <w:rPr>
                <w:rFonts w:ascii="Times New Roman" w:hAnsi="Times New Roman" w:cs="Times New Roman"/>
                <w:sz w:val="20"/>
                <w:szCs w:val="20"/>
              </w:rPr>
              <w:t xml:space="preserve">0.67 </w:t>
            </w:r>
            <w:r w:rsidRPr="00700CAC">
              <w:rPr>
                <w:rFonts w:ascii="Times New Roman" w:hAnsi="Times New Roman" w:cs="Times New Roman"/>
                <w:sz w:val="20"/>
                <w:szCs w:val="20"/>
              </w:rPr>
              <w:t>(</w:t>
            </w:r>
            <w:r w:rsidR="00F465D4" w:rsidRPr="00700CAC">
              <w:rPr>
                <w:rFonts w:ascii="Times New Roman" w:hAnsi="Times New Roman" w:cs="Times New Roman"/>
                <w:sz w:val="20"/>
                <w:szCs w:val="20"/>
              </w:rPr>
              <w:t>0.66</w:t>
            </w:r>
            <w:r w:rsidRPr="00700CAC">
              <w:rPr>
                <w:rFonts w:ascii="Times New Roman" w:hAnsi="Times New Roman" w:cs="Times New Roman"/>
                <w:sz w:val="20"/>
                <w:szCs w:val="20"/>
              </w:rPr>
              <w:t>–</w:t>
            </w:r>
            <w:r w:rsidR="00F465D4" w:rsidRPr="00700CAC">
              <w:rPr>
                <w:rFonts w:ascii="Times New Roman" w:hAnsi="Times New Roman" w:cs="Times New Roman"/>
                <w:sz w:val="20"/>
                <w:szCs w:val="20"/>
              </w:rPr>
              <w:t>0.68</w:t>
            </w:r>
            <w:r w:rsidRPr="00700CAC">
              <w:rPr>
                <w:rFonts w:ascii="Times New Roman" w:hAnsi="Times New Roman" w:cs="Times New Roman"/>
                <w:sz w:val="20"/>
                <w:szCs w:val="20"/>
              </w:rPr>
              <w:t>)</w:t>
            </w:r>
          </w:p>
        </w:tc>
        <w:tc>
          <w:tcPr>
            <w:tcW w:w="2551" w:type="dxa"/>
            <w:noWrap/>
          </w:tcPr>
          <w:p w14:paraId="0B95D9C5" w14:textId="19BA7A36"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0.7</w:t>
            </w:r>
            <w:r w:rsidR="00FF34F8">
              <w:rPr>
                <w:rFonts w:ascii="Times New Roman" w:hAnsi="Times New Roman" w:cs="Times New Roman" w:hint="eastAsia"/>
                <w:kern w:val="0"/>
                <w:sz w:val="20"/>
                <w:szCs w:val="20"/>
              </w:rPr>
              <w:t>5</w:t>
            </w:r>
            <w:r w:rsidRPr="00700CAC">
              <w:rPr>
                <w:rFonts w:ascii="Times New Roman" w:hAnsi="Times New Roman" w:cs="Times New Roman"/>
                <w:kern w:val="0"/>
                <w:sz w:val="20"/>
                <w:szCs w:val="20"/>
              </w:rPr>
              <w:t xml:space="preserve"> (0.7</w:t>
            </w:r>
            <w:r w:rsidR="00FF34F8">
              <w:rPr>
                <w:rFonts w:ascii="Times New Roman" w:hAnsi="Times New Roman" w:cs="Times New Roman" w:hint="eastAsia"/>
                <w:kern w:val="0"/>
                <w:sz w:val="20"/>
                <w:szCs w:val="20"/>
              </w:rPr>
              <w:t>3</w:t>
            </w:r>
            <w:r w:rsidRPr="00700CAC">
              <w:rPr>
                <w:rFonts w:ascii="Times New Roman" w:hAnsi="Times New Roman" w:cs="Times New Roman"/>
                <w:kern w:val="0"/>
                <w:sz w:val="20"/>
                <w:szCs w:val="20"/>
              </w:rPr>
              <w:t>–0.77)</w:t>
            </w:r>
          </w:p>
        </w:tc>
        <w:tc>
          <w:tcPr>
            <w:tcW w:w="2410" w:type="dxa"/>
            <w:noWrap/>
          </w:tcPr>
          <w:p w14:paraId="0ED009ED" w14:textId="201E3E92"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0.75 (0.73–0.77)</w:t>
            </w:r>
          </w:p>
        </w:tc>
        <w:tc>
          <w:tcPr>
            <w:tcW w:w="2410" w:type="dxa"/>
            <w:noWrap/>
          </w:tcPr>
          <w:p w14:paraId="5E1974C8" w14:textId="6D576FDF"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0.8</w:t>
            </w:r>
            <w:r w:rsidR="00FF34F8">
              <w:rPr>
                <w:rFonts w:ascii="Times New Roman" w:hAnsi="Times New Roman" w:cs="Times New Roman" w:hint="eastAsia"/>
                <w:kern w:val="0"/>
                <w:sz w:val="20"/>
                <w:szCs w:val="20"/>
              </w:rPr>
              <w:t>9</w:t>
            </w:r>
            <w:r w:rsidRPr="00700CAC">
              <w:rPr>
                <w:rFonts w:ascii="Times New Roman" w:hAnsi="Times New Roman" w:cs="Times New Roman"/>
                <w:kern w:val="0"/>
                <w:sz w:val="20"/>
                <w:szCs w:val="20"/>
              </w:rPr>
              <w:t xml:space="preserve"> (0.86–0.91)</w:t>
            </w:r>
          </w:p>
        </w:tc>
      </w:tr>
      <w:tr w:rsidR="00DF7067" w:rsidRPr="00700CAC" w14:paraId="459A8276" w14:textId="77777777" w:rsidTr="009A7CB6">
        <w:tc>
          <w:tcPr>
            <w:tcW w:w="2592" w:type="dxa"/>
            <w:noWrap/>
          </w:tcPr>
          <w:p w14:paraId="0CE1DEAB" w14:textId="77777777" w:rsidR="00DF7067" w:rsidRPr="00700CAC" w:rsidRDefault="00DF7067" w:rsidP="00DF7067">
            <w:pPr>
              <w:spacing w:line="190" w:lineRule="exact"/>
              <w:ind w:firstLineChars="50" w:firstLine="100"/>
              <w:jc w:val="left"/>
              <w:rPr>
                <w:rFonts w:ascii="Times New Roman" w:hAnsi="Times New Roman" w:cs="Times New Roman"/>
                <w:b/>
                <w:bCs/>
                <w:sz w:val="20"/>
                <w:szCs w:val="20"/>
              </w:rPr>
            </w:pPr>
            <w:r w:rsidRPr="00700CAC">
              <w:rPr>
                <w:rFonts w:ascii="Times New Roman" w:hAnsi="Times New Roman" w:cs="Times New Roman"/>
                <w:b/>
                <w:bCs/>
                <w:sz w:val="20"/>
                <w:szCs w:val="20"/>
              </w:rPr>
              <w:t>UK-HFRS (per point)</w:t>
            </w:r>
          </w:p>
        </w:tc>
        <w:tc>
          <w:tcPr>
            <w:tcW w:w="2932" w:type="dxa"/>
            <w:noWrap/>
            <w:vAlign w:val="center"/>
          </w:tcPr>
          <w:p w14:paraId="5027ED62" w14:textId="77777777" w:rsidR="00DF7067" w:rsidRPr="00700CAC" w:rsidRDefault="00DF7067" w:rsidP="00DF7067">
            <w:pPr>
              <w:spacing w:line="190" w:lineRule="exact"/>
              <w:jc w:val="center"/>
              <w:rPr>
                <w:rFonts w:ascii="Times New Roman" w:hAnsi="Times New Roman" w:cs="Times New Roman"/>
                <w:sz w:val="20"/>
                <w:szCs w:val="20"/>
              </w:rPr>
            </w:pPr>
          </w:p>
        </w:tc>
        <w:tc>
          <w:tcPr>
            <w:tcW w:w="2551" w:type="dxa"/>
            <w:noWrap/>
          </w:tcPr>
          <w:p w14:paraId="26CAA956" w14:textId="1B76D000" w:rsidR="00DF7067" w:rsidRPr="00700CAC" w:rsidRDefault="00DF7067" w:rsidP="00DF7067">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0.9</w:t>
            </w:r>
            <w:r w:rsidR="00FF34F8">
              <w:rPr>
                <w:rFonts w:ascii="Times New Roman" w:hAnsi="Times New Roman" w:cs="Times New Roman" w:hint="eastAsia"/>
                <w:kern w:val="0"/>
                <w:sz w:val="20"/>
                <w:szCs w:val="20"/>
              </w:rPr>
              <w:t>7</w:t>
            </w:r>
            <w:r w:rsidRPr="00700CAC">
              <w:rPr>
                <w:rFonts w:ascii="Times New Roman" w:hAnsi="Times New Roman" w:cs="Times New Roman"/>
                <w:kern w:val="0"/>
                <w:sz w:val="20"/>
                <w:szCs w:val="20"/>
              </w:rPr>
              <w:t xml:space="preserve"> (0.9</w:t>
            </w:r>
            <w:r w:rsidR="00FF34F8">
              <w:rPr>
                <w:rFonts w:ascii="Times New Roman" w:hAnsi="Times New Roman" w:cs="Times New Roman" w:hint="eastAsia"/>
                <w:kern w:val="0"/>
                <w:sz w:val="20"/>
                <w:szCs w:val="20"/>
              </w:rPr>
              <w:t>7</w:t>
            </w:r>
            <w:r w:rsidRPr="00700CAC">
              <w:rPr>
                <w:rFonts w:ascii="Times New Roman" w:hAnsi="Times New Roman" w:cs="Times New Roman"/>
                <w:kern w:val="0"/>
                <w:sz w:val="20"/>
                <w:szCs w:val="20"/>
              </w:rPr>
              <w:t>–0.97)</w:t>
            </w:r>
          </w:p>
        </w:tc>
        <w:tc>
          <w:tcPr>
            <w:tcW w:w="2410" w:type="dxa"/>
            <w:noWrap/>
          </w:tcPr>
          <w:p w14:paraId="47CF0ED3" w14:textId="71E17EBF" w:rsidR="00DF7067" w:rsidRPr="00700CAC" w:rsidRDefault="00DF7067" w:rsidP="00DF7067">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0.9</w:t>
            </w:r>
            <w:r w:rsidR="00FF34F8">
              <w:rPr>
                <w:rFonts w:ascii="Times New Roman" w:hAnsi="Times New Roman" w:cs="Times New Roman" w:hint="eastAsia"/>
                <w:kern w:val="0"/>
                <w:sz w:val="20"/>
                <w:szCs w:val="20"/>
              </w:rPr>
              <w:t xml:space="preserve">7 </w:t>
            </w:r>
            <w:r w:rsidRPr="00700CAC">
              <w:rPr>
                <w:rFonts w:ascii="Times New Roman" w:hAnsi="Times New Roman" w:cs="Times New Roman"/>
                <w:kern w:val="0"/>
                <w:sz w:val="20"/>
                <w:szCs w:val="20"/>
              </w:rPr>
              <w:t>(0.97–0.97)</w:t>
            </w:r>
          </w:p>
        </w:tc>
        <w:tc>
          <w:tcPr>
            <w:tcW w:w="2410" w:type="dxa"/>
            <w:noWrap/>
          </w:tcPr>
          <w:p w14:paraId="6D789289" w14:textId="3515A8F6" w:rsidR="00DF7067" w:rsidRPr="00700CAC" w:rsidRDefault="00DF7067" w:rsidP="00DF7067">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0.9</w:t>
            </w:r>
            <w:r w:rsidR="00FF34F8">
              <w:rPr>
                <w:rFonts w:ascii="Times New Roman" w:hAnsi="Times New Roman" w:cs="Times New Roman" w:hint="eastAsia"/>
                <w:kern w:val="0"/>
                <w:sz w:val="20"/>
                <w:szCs w:val="20"/>
              </w:rPr>
              <w:t>8</w:t>
            </w:r>
            <w:r w:rsidRPr="00700CAC">
              <w:rPr>
                <w:rFonts w:ascii="Times New Roman" w:hAnsi="Times New Roman" w:cs="Times New Roman"/>
                <w:kern w:val="0"/>
                <w:sz w:val="20"/>
                <w:szCs w:val="20"/>
              </w:rPr>
              <w:t xml:space="preserve"> (0.97–0.98)</w:t>
            </w:r>
          </w:p>
        </w:tc>
      </w:tr>
      <w:tr w:rsidR="00B53F9C" w:rsidRPr="00700CAC" w14:paraId="4B1B3997" w14:textId="77777777" w:rsidTr="009A7CB6">
        <w:tc>
          <w:tcPr>
            <w:tcW w:w="2592" w:type="dxa"/>
            <w:noWrap/>
          </w:tcPr>
          <w:p w14:paraId="538BC9E6" w14:textId="77777777" w:rsidR="00B53F9C" w:rsidRPr="00700CAC" w:rsidRDefault="00B53F9C" w:rsidP="00B53F9C">
            <w:pPr>
              <w:spacing w:line="190" w:lineRule="exact"/>
              <w:jc w:val="left"/>
              <w:rPr>
                <w:rFonts w:ascii="Times New Roman" w:hAnsi="Times New Roman" w:cs="Times New Roman"/>
                <w:sz w:val="20"/>
                <w:szCs w:val="20"/>
              </w:rPr>
            </w:pPr>
            <w:r w:rsidRPr="00700CAC">
              <w:rPr>
                <w:rFonts w:ascii="Times New Roman" w:hAnsi="Times New Roman" w:cs="Times New Roman"/>
                <w:sz w:val="20"/>
                <w:szCs w:val="20"/>
              </w:rPr>
              <w:t xml:space="preserve">  Low frailty risk</w:t>
            </w:r>
          </w:p>
        </w:tc>
        <w:tc>
          <w:tcPr>
            <w:tcW w:w="2932" w:type="dxa"/>
            <w:noWrap/>
          </w:tcPr>
          <w:p w14:paraId="34CD5F03" w14:textId="05D52F7E" w:rsidR="00B53F9C" w:rsidRPr="00700CAC" w:rsidRDefault="00F465D4"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18,387</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23,477</w:t>
            </w:r>
            <w:r w:rsidR="00B53F9C" w:rsidRPr="00700CAC">
              <w:rPr>
                <w:rFonts w:ascii="Times New Roman" w:hAnsi="Times New Roman" w:cs="Times New Roman"/>
                <w:sz w:val="20"/>
                <w:szCs w:val="20"/>
              </w:rPr>
              <w:t xml:space="preserve">; </w:t>
            </w:r>
            <w:r w:rsidRPr="00700CAC">
              <w:rPr>
                <w:rFonts w:ascii="Times New Roman" w:hAnsi="Times New Roman" w:cs="Times New Roman"/>
                <w:sz w:val="20"/>
                <w:szCs w:val="20"/>
              </w:rPr>
              <w:t>0.76 (0.76–0.77)</w:t>
            </w:r>
          </w:p>
        </w:tc>
        <w:tc>
          <w:tcPr>
            <w:tcW w:w="2551" w:type="dxa"/>
            <w:noWrap/>
          </w:tcPr>
          <w:p w14:paraId="45C2C37E" w14:textId="3921B0ED"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c>
          <w:tcPr>
            <w:tcW w:w="2410" w:type="dxa"/>
            <w:noWrap/>
          </w:tcPr>
          <w:p w14:paraId="5BD28499" w14:textId="33332A86"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c>
          <w:tcPr>
            <w:tcW w:w="2410" w:type="dxa"/>
            <w:noWrap/>
          </w:tcPr>
          <w:p w14:paraId="3635DAE4" w14:textId="29AA43B4"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r>
      <w:tr w:rsidR="00B53F9C" w:rsidRPr="00700CAC" w14:paraId="08E694F9" w14:textId="77777777" w:rsidTr="009A7CB6">
        <w:tc>
          <w:tcPr>
            <w:tcW w:w="2592" w:type="dxa"/>
            <w:noWrap/>
          </w:tcPr>
          <w:p w14:paraId="6E7D2ABF" w14:textId="77777777" w:rsidR="00B53F9C" w:rsidRPr="00700CAC" w:rsidRDefault="00B53F9C" w:rsidP="00B53F9C">
            <w:pPr>
              <w:spacing w:line="190" w:lineRule="exact"/>
              <w:jc w:val="left"/>
              <w:rPr>
                <w:rFonts w:ascii="Times New Roman" w:hAnsi="Times New Roman" w:cs="Times New Roman"/>
                <w:sz w:val="20"/>
                <w:szCs w:val="20"/>
              </w:rPr>
            </w:pPr>
            <w:r w:rsidRPr="00700CAC">
              <w:rPr>
                <w:rFonts w:ascii="Times New Roman" w:hAnsi="Times New Roman" w:cs="Times New Roman"/>
                <w:sz w:val="20"/>
                <w:szCs w:val="20"/>
              </w:rPr>
              <w:t xml:space="preserve">  High frailty risk</w:t>
            </w:r>
          </w:p>
        </w:tc>
        <w:tc>
          <w:tcPr>
            <w:tcW w:w="2932" w:type="dxa"/>
            <w:noWrap/>
          </w:tcPr>
          <w:p w14:paraId="52DDD9DF" w14:textId="5E8BA3C0" w:rsidR="00B53F9C" w:rsidRPr="00700CAC" w:rsidRDefault="00F465D4"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8,832</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12,087</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 xml:space="preserve"> 0.68</w:t>
            </w:r>
            <w:r w:rsidR="00B53F9C" w:rsidRPr="00700CAC">
              <w:rPr>
                <w:rFonts w:ascii="Times New Roman" w:hAnsi="Times New Roman" w:cs="Times New Roman"/>
                <w:sz w:val="20"/>
                <w:szCs w:val="20"/>
              </w:rPr>
              <w:t xml:space="preserve"> (</w:t>
            </w:r>
            <w:r w:rsidRPr="00700CAC">
              <w:rPr>
                <w:rFonts w:ascii="Times New Roman" w:hAnsi="Times New Roman" w:cs="Times New Roman"/>
                <w:sz w:val="20"/>
                <w:szCs w:val="20"/>
              </w:rPr>
              <w:t>0.67</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0.69</w:t>
            </w:r>
            <w:r w:rsidR="00B53F9C" w:rsidRPr="00700CAC">
              <w:rPr>
                <w:rFonts w:ascii="Times New Roman" w:hAnsi="Times New Roman" w:cs="Times New Roman"/>
                <w:sz w:val="20"/>
                <w:szCs w:val="20"/>
              </w:rPr>
              <w:t>)</w:t>
            </w:r>
          </w:p>
        </w:tc>
        <w:tc>
          <w:tcPr>
            <w:tcW w:w="2551" w:type="dxa"/>
            <w:noWrap/>
          </w:tcPr>
          <w:p w14:paraId="23FC1CDA" w14:textId="0353230D"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0.7</w:t>
            </w:r>
            <w:r w:rsidR="00FF34F8">
              <w:rPr>
                <w:rFonts w:ascii="Times New Roman" w:hAnsi="Times New Roman" w:cs="Times New Roman" w:hint="eastAsia"/>
                <w:kern w:val="0"/>
                <w:sz w:val="20"/>
                <w:szCs w:val="20"/>
              </w:rPr>
              <w:t>8</w:t>
            </w:r>
            <w:r w:rsidRPr="00700CAC">
              <w:rPr>
                <w:rFonts w:ascii="Times New Roman" w:hAnsi="Times New Roman" w:cs="Times New Roman"/>
                <w:kern w:val="0"/>
                <w:sz w:val="20"/>
                <w:szCs w:val="20"/>
              </w:rPr>
              <w:t xml:space="preserve"> (0.7</w:t>
            </w:r>
            <w:r w:rsidR="00FF34F8">
              <w:rPr>
                <w:rFonts w:ascii="Times New Roman" w:hAnsi="Times New Roman" w:cs="Times New Roman" w:hint="eastAsia"/>
                <w:kern w:val="0"/>
                <w:sz w:val="20"/>
                <w:szCs w:val="20"/>
              </w:rPr>
              <w:t>6</w:t>
            </w:r>
            <w:r w:rsidRPr="00700CAC">
              <w:rPr>
                <w:rFonts w:ascii="Times New Roman" w:hAnsi="Times New Roman" w:cs="Times New Roman"/>
                <w:kern w:val="0"/>
                <w:sz w:val="20"/>
                <w:szCs w:val="20"/>
              </w:rPr>
              <w:t>–0.</w:t>
            </w:r>
            <w:r w:rsidR="00FF34F8">
              <w:rPr>
                <w:rFonts w:ascii="Times New Roman" w:hAnsi="Times New Roman" w:cs="Times New Roman" w:hint="eastAsia"/>
                <w:kern w:val="0"/>
                <w:sz w:val="20"/>
                <w:szCs w:val="20"/>
              </w:rPr>
              <w:t>80</w:t>
            </w:r>
            <w:r w:rsidRPr="00700CAC">
              <w:rPr>
                <w:rFonts w:ascii="Times New Roman" w:hAnsi="Times New Roman" w:cs="Times New Roman"/>
                <w:kern w:val="0"/>
                <w:sz w:val="20"/>
                <w:szCs w:val="20"/>
              </w:rPr>
              <w:t>)</w:t>
            </w:r>
          </w:p>
        </w:tc>
        <w:tc>
          <w:tcPr>
            <w:tcW w:w="2410" w:type="dxa"/>
            <w:noWrap/>
          </w:tcPr>
          <w:p w14:paraId="19EB8CB2" w14:textId="2F97333F"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0.7</w:t>
            </w:r>
            <w:r w:rsidR="00FF34F8">
              <w:rPr>
                <w:rFonts w:ascii="Times New Roman" w:hAnsi="Times New Roman" w:cs="Times New Roman" w:hint="eastAsia"/>
                <w:kern w:val="0"/>
                <w:sz w:val="20"/>
                <w:szCs w:val="20"/>
              </w:rPr>
              <w:t>8</w:t>
            </w:r>
            <w:r w:rsidRPr="00700CAC">
              <w:rPr>
                <w:rFonts w:ascii="Times New Roman" w:hAnsi="Times New Roman" w:cs="Times New Roman"/>
                <w:kern w:val="0"/>
                <w:sz w:val="20"/>
                <w:szCs w:val="20"/>
              </w:rPr>
              <w:t xml:space="preserve"> (0.7</w:t>
            </w:r>
            <w:r w:rsidR="00FF34F8">
              <w:rPr>
                <w:rFonts w:ascii="Times New Roman" w:hAnsi="Times New Roman" w:cs="Times New Roman" w:hint="eastAsia"/>
                <w:kern w:val="0"/>
                <w:sz w:val="20"/>
                <w:szCs w:val="20"/>
              </w:rPr>
              <w:t>6</w:t>
            </w:r>
            <w:r w:rsidRPr="00700CAC">
              <w:rPr>
                <w:rFonts w:ascii="Times New Roman" w:hAnsi="Times New Roman" w:cs="Times New Roman"/>
                <w:kern w:val="0"/>
                <w:sz w:val="20"/>
                <w:szCs w:val="20"/>
              </w:rPr>
              <w:t>–0.</w:t>
            </w:r>
            <w:r w:rsidR="00FF34F8">
              <w:rPr>
                <w:rFonts w:ascii="Times New Roman" w:hAnsi="Times New Roman" w:cs="Times New Roman" w:hint="eastAsia"/>
                <w:kern w:val="0"/>
                <w:sz w:val="20"/>
                <w:szCs w:val="20"/>
              </w:rPr>
              <w:t>80</w:t>
            </w:r>
            <w:r w:rsidRPr="00700CAC">
              <w:rPr>
                <w:rFonts w:ascii="Times New Roman" w:hAnsi="Times New Roman" w:cs="Times New Roman"/>
                <w:kern w:val="0"/>
                <w:sz w:val="20"/>
                <w:szCs w:val="20"/>
              </w:rPr>
              <w:t>)</w:t>
            </w:r>
          </w:p>
        </w:tc>
        <w:tc>
          <w:tcPr>
            <w:tcW w:w="2410" w:type="dxa"/>
            <w:noWrap/>
          </w:tcPr>
          <w:p w14:paraId="7C8156A9" w14:textId="1344F9F2"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kern w:val="0"/>
                <w:sz w:val="20"/>
                <w:szCs w:val="20"/>
              </w:rPr>
              <w:t>0.8</w:t>
            </w:r>
            <w:r w:rsidR="00FF34F8">
              <w:rPr>
                <w:rFonts w:ascii="Times New Roman" w:hAnsi="Times New Roman" w:cs="Times New Roman" w:hint="eastAsia"/>
                <w:kern w:val="0"/>
                <w:sz w:val="20"/>
                <w:szCs w:val="20"/>
              </w:rPr>
              <w:t>2</w:t>
            </w:r>
            <w:r w:rsidRPr="00700CAC">
              <w:rPr>
                <w:rFonts w:ascii="Times New Roman" w:hAnsi="Times New Roman" w:cs="Times New Roman"/>
                <w:kern w:val="0"/>
                <w:sz w:val="20"/>
                <w:szCs w:val="20"/>
              </w:rPr>
              <w:t xml:space="preserve"> (0.</w:t>
            </w:r>
            <w:r w:rsidR="00FF34F8">
              <w:rPr>
                <w:rFonts w:ascii="Times New Roman" w:hAnsi="Times New Roman" w:cs="Times New Roman" w:hint="eastAsia"/>
                <w:kern w:val="0"/>
                <w:sz w:val="20"/>
                <w:szCs w:val="20"/>
              </w:rPr>
              <w:t>80</w:t>
            </w:r>
            <w:r w:rsidRPr="00700CAC">
              <w:rPr>
                <w:rFonts w:ascii="Times New Roman" w:hAnsi="Times New Roman" w:cs="Times New Roman"/>
                <w:kern w:val="0"/>
                <w:sz w:val="20"/>
                <w:szCs w:val="20"/>
              </w:rPr>
              <w:t>–0.84)</w:t>
            </w:r>
          </w:p>
        </w:tc>
      </w:tr>
      <w:tr w:rsidR="00B53F9C" w:rsidRPr="00700CAC" w14:paraId="13C65724" w14:textId="77777777" w:rsidTr="009A7CB6">
        <w:tc>
          <w:tcPr>
            <w:tcW w:w="2592" w:type="dxa"/>
            <w:noWrap/>
          </w:tcPr>
          <w:p w14:paraId="10EDC670" w14:textId="77777777" w:rsidR="00B53F9C" w:rsidRPr="00700CAC" w:rsidRDefault="00B53F9C" w:rsidP="00B53F9C">
            <w:pPr>
              <w:spacing w:line="190" w:lineRule="exact"/>
              <w:jc w:val="left"/>
              <w:rPr>
                <w:rFonts w:ascii="Times New Roman" w:hAnsi="Times New Roman" w:cs="Times New Roman"/>
                <w:b/>
                <w:bCs/>
                <w:i/>
                <w:iCs/>
                <w:sz w:val="20"/>
                <w:szCs w:val="20"/>
              </w:rPr>
            </w:pPr>
            <w:r w:rsidRPr="00700CAC">
              <w:rPr>
                <w:rFonts w:ascii="Times New Roman" w:hAnsi="Times New Roman" w:cs="Times New Roman"/>
                <w:b/>
                <w:bCs/>
                <w:i/>
                <w:iCs/>
                <w:sz w:val="20"/>
                <w:szCs w:val="20"/>
              </w:rPr>
              <w:t>One-year rehospitalization</w:t>
            </w:r>
          </w:p>
        </w:tc>
        <w:tc>
          <w:tcPr>
            <w:tcW w:w="2932" w:type="dxa"/>
            <w:noWrap/>
          </w:tcPr>
          <w:p w14:paraId="0CE27016" w14:textId="60731C8A" w:rsidR="00B53F9C" w:rsidRPr="00700CAC" w:rsidRDefault="00F64A76"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14,535</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34,492</w:t>
            </w:r>
            <w:r w:rsidR="00B53F9C" w:rsidRPr="00700CAC">
              <w:rPr>
                <w:rFonts w:ascii="Times New Roman" w:hAnsi="Times New Roman" w:cs="Times New Roman"/>
                <w:sz w:val="20"/>
                <w:szCs w:val="20"/>
              </w:rPr>
              <w:t xml:space="preserve">; </w:t>
            </w:r>
            <w:r w:rsidRPr="00700CAC">
              <w:rPr>
                <w:rFonts w:ascii="Times New Roman" w:hAnsi="Times New Roman" w:cs="Times New Roman"/>
                <w:sz w:val="20"/>
                <w:szCs w:val="20"/>
              </w:rPr>
              <w:t xml:space="preserve">0.42 </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0.42</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0.43</w:t>
            </w:r>
            <w:r w:rsidR="00B53F9C" w:rsidRPr="00700CAC">
              <w:rPr>
                <w:rFonts w:ascii="Times New Roman" w:hAnsi="Times New Roman" w:cs="Times New Roman"/>
                <w:sz w:val="20"/>
                <w:szCs w:val="20"/>
              </w:rPr>
              <w:t>)</w:t>
            </w:r>
          </w:p>
        </w:tc>
        <w:tc>
          <w:tcPr>
            <w:tcW w:w="2551" w:type="dxa"/>
            <w:noWrap/>
          </w:tcPr>
          <w:p w14:paraId="65F2B4B6"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Unadjusted SHR (95% CI)</w:t>
            </w:r>
          </w:p>
        </w:tc>
        <w:tc>
          <w:tcPr>
            <w:tcW w:w="2410" w:type="dxa"/>
            <w:noWrap/>
          </w:tcPr>
          <w:p w14:paraId="2B0B9737"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Adjusted SHR (95% CI)</w:t>
            </w:r>
          </w:p>
        </w:tc>
        <w:tc>
          <w:tcPr>
            <w:tcW w:w="2410" w:type="dxa"/>
            <w:noWrap/>
          </w:tcPr>
          <w:p w14:paraId="76B4DE70"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b/>
                <w:bCs/>
                <w:sz w:val="20"/>
                <w:szCs w:val="20"/>
              </w:rPr>
              <w:t>Adjusted SHR (95% CI)</w:t>
            </w:r>
          </w:p>
        </w:tc>
      </w:tr>
      <w:tr w:rsidR="000044B4" w:rsidRPr="00700CAC" w14:paraId="37221B41" w14:textId="77777777" w:rsidTr="009A7CB6">
        <w:tc>
          <w:tcPr>
            <w:tcW w:w="2592" w:type="dxa"/>
            <w:noWrap/>
          </w:tcPr>
          <w:p w14:paraId="3B09BBA6" w14:textId="77777777" w:rsidR="000044B4" w:rsidRPr="00700CAC" w:rsidRDefault="000044B4" w:rsidP="000044B4">
            <w:pPr>
              <w:spacing w:line="190" w:lineRule="exact"/>
              <w:ind w:firstLineChars="50" w:firstLine="100"/>
              <w:jc w:val="left"/>
              <w:rPr>
                <w:rFonts w:ascii="Times New Roman" w:hAnsi="Times New Roman" w:cs="Times New Roman"/>
                <w:b/>
                <w:bCs/>
                <w:sz w:val="20"/>
                <w:szCs w:val="20"/>
              </w:rPr>
            </w:pPr>
            <w:r w:rsidRPr="00700CAC">
              <w:rPr>
                <w:rFonts w:ascii="Times New Roman" w:hAnsi="Times New Roman" w:cs="Times New Roman"/>
                <w:b/>
                <w:bCs/>
                <w:sz w:val="20"/>
                <w:szCs w:val="20"/>
              </w:rPr>
              <w:t>CIHI-HFRM (per point)</w:t>
            </w:r>
          </w:p>
        </w:tc>
        <w:tc>
          <w:tcPr>
            <w:tcW w:w="2932" w:type="dxa"/>
            <w:noWrap/>
            <w:vAlign w:val="center"/>
          </w:tcPr>
          <w:p w14:paraId="7F709249" w14:textId="77777777" w:rsidR="000044B4" w:rsidRPr="00700CAC" w:rsidRDefault="000044B4" w:rsidP="000044B4">
            <w:pPr>
              <w:spacing w:line="190" w:lineRule="exact"/>
              <w:jc w:val="center"/>
              <w:rPr>
                <w:rFonts w:ascii="Times New Roman" w:hAnsi="Times New Roman" w:cs="Times New Roman"/>
                <w:sz w:val="20"/>
                <w:szCs w:val="20"/>
              </w:rPr>
            </w:pPr>
          </w:p>
        </w:tc>
        <w:tc>
          <w:tcPr>
            <w:tcW w:w="2551" w:type="dxa"/>
            <w:noWrap/>
          </w:tcPr>
          <w:p w14:paraId="1CA9098F" w14:textId="0C5780D3" w:rsidR="000044B4" w:rsidRPr="00700CAC" w:rsidRDefault="00567A0E" w:rsidP="000044B4">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5</w:t>
            </w:r>
            <w:r w:rsidRPr="00567A0E">
              <w:rPr>
                <w:rFonts w:ascii="Times New Roman" w:hAnsi="Times New Roman" w:cs="Times New Roman" w:hint="eastAsia"/>
                <w:kern w:val="0"/>
                <w:sz w:val="20"/>
                <w:szCs w:val="20"/>
              </w:rPr>
              <w:t xml:space="preserve"> (1.0</w:t>
            </w:r>
            <w:r w:rsidR="00FF34F8">
              <w:rPr>
                <w:rFonts w:ascii="Times New Roman" w:hAnsi="Times New Roman" w:cs="Times New Roman" w:hint="eastAsia"/>
                <w:kern w:val="0"/>
                <w:sz w:val="20"/>
                <w:szCs w:val="20"/>
              </w:rPr>
              <w:t>4</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1.05</w:t>
            </w:r>
            <w:r w:rsidR="000044B4" w:rsidRPr="00700CAC">
              <w:rPr>
                <w:rFonts w:ascii="Times New Roman" w:hAnsi="Times New Roman" w:cs="Times New Roman"/>
                <w:kern w:val="0"/>
                <w:sz w:val="20"/>
                <w:szCs w:val="20"/>
              </w:rPr>
              <w:t>)</w:t>
            </w:r>
          </w:p>
        </w:tc>
        <w:tc>
          <w:tcPr>
            <w:tcW w:w="2410" w:type="dxa"/>
            <w:noWrap/>
          </w:tcPr>
          <w:p w14:paraId="1BE0835A" w14:textId="21F2548A" w:rsidR="000044B4" w:rsidRPr="00700CAC" w:rsidRDefault="00567A0E" w:rsidP="000044B4">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5</w:t>
            </w:r>
            <w:r w:rsidRPr="00567A0E">
              <w:rPr>
                <w:rFonts w:ascii="Times New Roman" w:hAnsi="Times New Roman" w:cs="Times New Roman" w:hint="eastAsia"/>
                <w:kern w:val="0"/>
                <w:sz w:val="20"/>
                <w:szCs w:val="20"/>
              </w:rPr>
              <w:t xml:space="preserve"> (1.04</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1.05</w:t>
            </w:r>
            <w:r w:rsidR="000044B4" w:rsidRPr="00700CAC">
              <w:rPr>
                <w:rFonts w:ascii="Times New Roman" w:hAnsi="Times New Roman" w:cs="Times New Roman"/>
                <w:kern w:val="0"/>
                <w:sz w:val="20"/>
                <w:szCs w:val="20"/>
              </w:rPr>
              <w:t>)</w:t>
            </w:r>
          </w:p>
        </w:tc>
        <w:tc>
          <w:tcPr>
            <w:tcW w:w="2410" w:type="dxa"/>
            <w:noWrap/>
          </w:tcPr>
          <w:p w14:paraId="0F1BC35A" w14:textId="618F9AC0" w:rsidR="000044B4" w:rsidRPr="00700CAC" w:rsidRDefault="00567A0E" w:rsidP="000044B4">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1.02 (1.01</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3</w:t>
            </w:r>
            <w:r w:rsidR="000044B4" w:rsidRPr="00700CAC">
              <w:rPr>
                <w:rFonts w:ascii="Times New Roman" w:hAnsi="Times New Roman" w:cs="Times New Roman"/>
                <w:kern w:val="0"/>
                <w:sz w:val="20"/>
                <w:szCs w:val="20"/>
              </w:rPr>
              <w:t>)</w:t>
            </w:r>
          </w:p>
        </w:tc>
      </w:tr>
      <w:tr w:rsidR="00B53F9C" w:rsidRPr="00700CAC" w14:paraId="579184CE" w14:textId="77777777" w:rsidTr="009A7CB6">
        <w:tc>
          <w:tcPr>
            <w:tcW w:w="2592" w:type="dxa"/>
            <w:noWrap/>
          </w:tcPr>
          <w:p w14:paraId="327C51FF" w14:textId="77777777" w:rsidR="00B53F9C" w:rsidRPr="00700CAC" w:rsidRDefault="00B53F9C" w:rsidP="00B53F9C">
            <w:pPr>
              <w:spacing w:line="190" w:lineRule="exact"/>
              <w:jc w:val="left"/>
              <w:rPr>
                <w:rFonts w:ascii="Times New Roman" w:hAnsi="Times New Roman" w:cs="Times New Roman"/>
                <w:sz w:val="20"/>
                <w:szCs w:val="20"/>
              </w:rPr>
            </w:pPr>
            <w:r w:rsidRPr="00700CAC">
              <w:rPr>
                <w:rFonts w:ascii="Times New Roman" w:hAnsi="Times New Roman" w:cs="Times New Roman"/>
                <w:sz w:val="20"/>
                <w:szCs w:val="20"/>
              </w:rPr>
              <w:t xml:space="preserve">  Low frailty risk</w:t>
            </w:r>
          </w:p>
        </w:tc>
        <w:tc>
          <w:tcPr>
            <w:tcW w:w="2932" w:type="dxa"/>
            <w:noWrap/>
          </w:tcPr>
          <w:p w14:paraId="6662851E" w14:textId="41417801" w:rsidR="00B53F9C" w:rsidRPr="00700CAC" w:rsidRDefault="00F64A76"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12,368</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23,698</w:t>
            </w:r>
            <w:r w:rsidR="00B53F9C" w:rsidRPr="00700CAC">
              <w:rPr>
                <w:rFonts w:ascii="Times New Roman" w:hAnsi="Times New Roman" w:cs="Times New Roman"/>
                <w:sz w:val="20"/>
                <w:szCs w:val="20"/>
              </w:rPr>
              <w:t xml:space="preserve">; </w:t>
            </w:r>
            <w:r w:rsidRPr="00700CAC">
              <w:rPr>
                <w:rFonts w:ascii="Times New Roman" w:hAnsi="Times New Roman" w:cs="Times New Roman"/>
                <w:sz w:val="20"/>
                <w:szCs w:val="20"/>
              </w:rPr>
              <w:t xml:space="preserve">0.41 </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0.40</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0.41</w:t>
            </w:r>
            <w:r w:rsidR="00B53F9C" w:rsidRPr="00700CAC">
              <w:rPr>
                <w:rFonts w:ascii="Times New Roman" w:hAnsi="Times New Roman" w:cs="Times New Roman"/>
                <w:sz w:val="20"/>
                <w:szCs w:val="20"/>
              </w:rPr>
              <w:t>)</w:t>
            </w:r>
          </w:p>
        </w:tc>
        <w:tc>
          <w:tcPr>
            <w:tcW w:w="2551" w:type="dxa"/>
            <w:noWrap/>
          </w:tcPr>
          <w:p w14:paraId="6C99B5CC"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c>
          <w:tcPr>
            <w:tcW w:w="2410" w:type="dxa"/>
            <w:noWrap/>
          </w:tcPr>
          <w:p w14:paraId="5FE05482"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c>
          <w:tcPr>
            <w:tcW w:w="2410" w:type="dxa"/>
            <w:noWrap/>
          </w:tcPr>
          <w:p w14:paraId="3C16F3BE"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r>
      <w:tr w:rsidR="00B53F9C" w:rsidRPr="00700CAC" w14:paraId="7818B36C" w14:textId="77777777" w:rsidTr="009A7CB6">
        <w:tc>
          <w:tcPr>
            <w:tcW w:w="2592" w:type="dxa"/>
            <w:noWrap/>
          </w:tcPr>
          <w:p w14:paraId="04A0C94D" w14:textId="77777777" w:rsidR="00B53F9C" w:rsidRPr="00700CAC" w:rsidRDefault="00B53F9C" w:rsidP="00B53F9C">
            <w:pPr>
              <w:spacing w:line="190" w:lineRule="exact"/>
              <w:jc w:val="left"/>
              <w:rPr>
                <w:rFonts w:ascii="Times New Roman" w:hAnsi="Times New Roman" w:cs="Times New Roman"/>
                <w:sz w:val="20"/>
                <w:szCs w:val="20"/>
              </w:rPr>
            </w:pPr>
            <w:r w:rsidRPr="00700CAC">
              <w:rPr>
                <w:rFonts w:ascii="Times New Roman" w:hAnsi="Times New Roman" w:cs="Times New Roman"/>
                <w:sz w:val="20"/>
                <w:szCs w:val="20"/>
              </w:rPr>
              <w:t xml:space="preserve">  High frailty risk</w:t>
            </w:r>
          </w:p>
        </w:tc>
        <w:tc>
          <w:tcPr>
            <w:tcW w:w="2932" w:type="dxa"/>
            <w:noWrap/>
          </w:tcPr>
          <w:p w14:paraId="2757491E" w14:textId="2454E820" w:rsidR="00B53F9C" w:rsidRPr="00700CAC" w:rsidRDefault="00F64A76"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7,817</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10,794</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 xml:space="preserve"> 0.46</w:t>
            </w:r>
            <w:r w:rsidR="00B53F9C" w:rsidRPr="00700CAC">
              <w:rPr>
                <w:rFonts w:ascii="Times New Roman" w:hAnsi="Times New Roman" w:cs="Times New Roman"/>
                <w:sz w:val="20"/>
                <w:szCs w:val="20"/>
              </w:rPr>
              <w:t xml:space="preserve"> (</w:t>
            </w:r>
            <w:r w:rsidRPr="00700CAC">
              <w:rPr>
                <w:rFonts w:ascii="Times New Roman" w:hAnsi="Times New Roman" w:cs="Times New Roman"/>
                <w:sz w:val="20"/>
                <w:szCs w:val="20"/>
              </w:rPr>
              <w:t>0.45</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0.47</w:t>
            </w:r>
            <w:r w:rsidR="00B53F9C" w:rsidRPr="00700CAC">
              <w:rPr>
                <w:rFonts w:ascii="Times New Roman" w:hAnsi="Times New Roman" w:cs="Times New Roman"/>
                <w:sz w:val="20"/>
                <w:szCs w:val="20"/>
              </w:rPr>
              <w:t>)</w:t>
            </w:r>
          </w:p>
        </w:tc>
        <w:tc>
          <w:tcPr>
            <w:tcW w:w="2551" w:type="dxa"/>
            <w:noWrap/>
          </w:tcPr>
          <w:p w14:paraId="5A9CDBF0" w14:textId="6C10851F" w:rsidR="00B53F9C" w:rsidRPr="00700CAC" w:rsidRDefault="00567A0E" w:rsidP="00B53F9C">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1.1</w:t>
            </w:r>
            <w:r w:rsidR="00FF34F8">
              <w:rPr>
                <w:rFonts w:ascii="Times New Roman" w:hAnsi="Times New Roman" w:cs="Times New Roman" w:hint="eastAsia"/>
                <w:kern w:val="0"/>
                <w:sz w:val="20"/>
                <w:szCs w:val="20"/>
              </w:rPr>
              <w:t>9</w:t>
            </w:r>
            <w:r w:rsidRPr="00567A0E">
              <w:rPr>
                <w:rFonts w:ascii="Times New Roman" w:hAnsi="Times New Roman" w:cs="Times New Roman" w:hint="eastAsia"/>
                <w:kern w:val="0"/>
                <w:sz w:val="20"/>
                <w:szCs w:val="20"/>
              </w:rPr>
              <w:t xml:space="preserve"> (1.1</w:t>
            </w:r>
            <w:r w:rsidR="00FF34F8">
              <w:rPr>
                <w:rFonts w:ascii="Times New Roman" w:hAnsi="Times New Roman" w:cs="Times New Roman" w:hint="eastAsia"/>
                <w:kern w:val="0"/>
                <w:sz w:val="20"/>
                <w:szCs w:val="20"/>
              </w:rPr>
              <w:t>5</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1.2</w:t>
            </w:r>
            <w:r w:rsidR="00FF34F8">
              <w:rPr>
                <w:rFonts w:ascii="Times New Roman" w:hAnsi="Times New Roman" w:cs="Times New Roman" w:hint="eastAsia"/>
                <w:kern w:val="0"/>
                <w:sz w:val="20"/>
                <w:szCs w:val="20"/>
              </w:rPr>
              <w:t>3</w:t>
            </w:r>
            <w:r w:rsidR="00B53F9C" w:rsidRPr="00700CAC">
              <w:rPr>
                <w:rFonts w:ascii="Times New Roman" w:hAnsi="Times New Roman" w:cs="Times New Roman"/>
                <w:kern w:val="0"/>
                <w:sz w:val="20"/>
                <w:szCs w:val="20"/>
              </w:rPr>
              <w:t>)</w:t>
            </w:r>
          </w:p>
        </w:tc>
        <w:tc>
          <w:tcPr>
            <w:tcW w:w="2410" w:type="dxa"/>
            <w:noWrap/>
          </w:tcPr>
          <w:p w14:paraId="4EAE706F" w14:textId="4EF2F7DE" w:rsidR="00B53F9C" w:rsidRPr="00700CAC" w:rsidRDefault="00567A0E" w:rsidP="00B53F9C">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w:t>
            </w:r>
            <w:r w:rsidR="00FF34F8">
              <w:rPr>
                <w:rFonts w:ascii="Times New Roman" w:hAnsi="Times New Roman" w:cs="Times New Roman" w:hint="eastAsia"/>
                <w:kern w:val="0"/>
                <w:sz w:val="20"/>
                <w:szCs w:val="20"/>
              </w:rPr>
              <w:t>20</w:t>
            </w:r>
            <w:r w:rsidRPr="00567A0E">
              <w:rPr>
                <w:rFonts w:ascii="Times New Roman" w:hAnsi="Times New Roman" w:cs="Times New Roman" w:hint="eastAsia"/>
                <w:kern w:val="0"/>
                <w:sz w:val="20"/>
                <w:szCs w:val="20"/>
              </w:rPr>
              <w:t xml:space="preserve"> (1.16</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1.24</w:t>
            </w:r>
            <w:r w:rsidR="00B53F9C" w:rsidRPr="00700CAC">
              <w:rPr>
                <w:rFonts w:ascii="Times New Roman" w:hAnsi="Times New Roman" w:cs="Times New Roman"/>
                <w:kern w:val="0"/>
                <w:sz w:val="20"/>
                <w:szCs w:val="20"/>
              </w:rPr>
              <w:t>)</w:t>
            </w:r>
          </w:p>
        </w:tc>
        <w:tc>
          <w:tcPr>
            <w:tcW w:w="2410" w:type="dxa"/>
            <w:noWrap/>
          </w:tcPr>
          <w:p w14:paraId="151C41E5" w14:textId="762E52CC" w:rsidR="00B53F9C" w:rsidRPr="00700CAC" w:rsidRDefault="00567A0E" w:rsidP="00B53F9C">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7</w:t>
            </w:r>
            <w:r w:rsidRPr="00567A0E">
              <w:rPr>
                <w:rFonts w:ascii="Times New Roman" w:hAnsi="Times New Roman" w:cs="Times New Roman" w:hint="eastAsia"/>
                <w:kern w:val="0"/>
                <w:sz w:val="20"/>
                <w:szCs w:val="20"/>
              </w:rPr>
              <w:t xml:space="preserve"> (1.0</w:t>
            </w:r>
            <w:r w:rsidR="00FF34F8">
              <w:rPr>
                <w:rFonts w:ascii="Times New Roman" w:hAnsi="Times New Roman" w:cs="Times New Roman" w:hint="eastAsia"/>
                <w:kern w:val="0"/>
                <w:sz w:val="20"/>
                <w:szCs w:val="20"/>
              </w:rPr>
              <w:t>3</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1.1</w:t>
            </w:r>
            <w:r w:rsidR="00FF34F8">
              <w:rPr>
                <w:rFonts w:ascii="Times New Roman" w:hAnsi="Times New Roman" w:cs="Times New Roman" w:hint="eastAsia"/>
                <w:kern w:val="0"/>
                <w:sz w:val="20"/>
                <w:szCs w:val="20"/>
              </w:rPr>
              <w:t>1</w:t>
            </w:r>
            <w:r w:rsidR="00B53F9C" w:rsidRPr="00700CAC">
              <w:rPr>
                <w:rFonts w:ascii="Times New Roman" w:hAnsi="Times New Roman" w:cs="Times New Roman"/>
                <w:kern w:val="0"/>
                <w:sz w:val="20"/>
                <w:szCs w:val="20"/>
              </w:rPr>
              <w:t>)</w:t>
            </w:r>
          </w:p>
        </w:tc>
      </w:tr>
      <w:tr w:rsidR="000044B4" w:rsidRPr="00700CAC" w14:paraId="24437DEC" w14:textId="77777777" w:rsidTr="009A7CB6">
        <w:tc>
          <w:tcPr>
            <w:tcW w:w="2592" w:type="dxa"/>
            <w:noWrap/>
          </w:tcPr>
          <w:p w14:paraId="66A83024" w14:textId="77777777" w:rsidR="000044B4" w:rsidRPr="00700CAC" w:rsidRDefault="000044B4" w:rsidP="000044B4">
            <w:pPr>
              <w:spacing w:line="190" w:lineRule="exact"/>
              <w:ind w:firstLineChars="50" w:firstLine="100"/>
              <w:jc w:val="left"/>
              <w:rPr>
                <w:rFonts w:ascii="Times New Roman" w:hAnsi="Times New Roman" w:cs="Times New Roman"/>
                <w:b/>
                <w:bCs/>
                <w:sz w:val="20"/>
                <w:szCs w:val="20"/>
              </w:rPr>
            </w:pPr>
            <w:r w:rsidRPr="00700CAC">
              <w:rPr>
                <w:rFonts w:ascii="Times New Roman" w:hAnsi="Times New Roman" w:cs="Times New Roman"/>
                <w:b/>
                <w:bCs/>
                <w:sz w:val="20"/>
                <w:szCs w:val="20"/>
              </w:rPr>
              <w:t>UK-HFRS (per point)</w:t>
            </w:r>
          </w:p>
        </w:tc>
        <w:tc>
          <w:tcPr>
            <w:tcW w:w="2932" w:type="dxa"/>
            <w:noWrap/>
            <w:vAlign w:val="center"/>
          </w:tcPr>
          <w:p w14:paraId="5D4BC34C" w14:textId="77777777" w:rsidR="000044B4" w:rsidRPr="00700CAC" w:rsidRDefault="000044B4" w:rsidP="000044B4">
            <w:pPr>
              <w:spacing w:line="190" w:lineRule="exact"/>
              <w:jc w:val="center"/>
              <w:rPr>
                <w:rFonts w:ascii="Times New Roman" w:hAnsi="Times New Roman" w:cs="Times New Roman"/>
                <w:sz w:val="20"/>
                <w:szCs w:val="20"/>
              </w:rPr>
            </w:pPr>
          </w:p>
        </w:tc>
        <w:tc>
          <w:tcPr>
            <w:tcW w:w="2551" w:type="dxa"/>
            <w:noWrap/>
          </w:tcPr>
          <w:p w14:paraId="3E901BDE" w14:textId="6DADB50A" w:rsidR="000044B4" w:rsidRPr="00700CAC" w:rsidRDefault="00567A0E" w:rsidP="000044B4">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1</w:t>
            </w:r>
            <w:r w:rsidRPr="00567A0E">
              <w:rPr>
                <w:rFonts w:ascii="Times New Roman" w:hAnsi="Times New Roman" w:cs="Times New Roman" w:hint="eastAsia"/>
                <w:kern w:val="0"/>
                <w:sz w:val="20"/>
                <w:szCs w:val="20"/>
              </w:rPr>
              <w:t xml:space="preserve"> (1.00</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1.01</w:t>
            </w:r>
            <w:r w:rsidR="000044B4" w:rsidRPr="00700CAC">
              <w:rPr>
                <w:rFonts w:ascii="Times New Roman" w:hAnsi="Times New Roman" w:cs="Times New Roman"/>
                <w:kern w:val="0"/>
                <w:sz w:val="20"/>
                <w:szCs w:val="20"/>
              </w:rPr>
              <w:t>)</w:t>
            </w:r>
          </w:p>
        </w:tc>
        <w:tc>
          <w:tcPr>
            <w:tcW w:w="2410" w:type="dxa"/>
            <w:noWrap/>
          </w:tcPr>
          <w:p w14:paraId="3989E4A6" w14:textId="470E9497" w:rsidR="000044B4" w:rsidRPr="00700CAC" w:rsidRDefault="00567A0E" w:rsidP="000044B4">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1</w:t>
            </w:r>
            <w:r w:rsidRPr="00567A0E">
              <w:rPr>
                <w:rFonts w:ascii="Times New Roman" w:hAnsi="Times New Roman" w:cs="Times New Roman" w:hint="eastAsia"/>
                <w:kern w:val="0"/>
                <w:sz w:val="20"/>
                <w:szCs w:val="20"/>
              </w:rPr>
              <w:t xml:space="preserve"> (1.00</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1.01</w:t>
            </w:r>
            <w:r w:rsidR="000044B4" w:rsidRPr="00700CAC">
              <w:rPr>
                <w:rFonts w:ascii="Times New Roman" w:hAnsi="Times New Roman" w:cs="Times New Roman"/>
                <w:kern w:val="0"/>
                <w:sz w:val="20"/>
                <w:szCs w:val="20"/>
              </w:rPr>
              <w:t>)</w:t>
            </w:r>
          </w:p>
        </w:tc>
        <w:tc>
          <w:tcPr>
            <w:tcW w:w="2410" w:type="dxa"/>
            <w:noWrap/>
          </w:tcPr>
          <w:p w14:paraId="7A157557" w14:textId="53AC0BB6" w:rsidR="000044B4" w:rsidRPr="00700CAC" w:rsidRDefault="00567A0E" w:rsidP="000044B4">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1.00 (</w:t>
            </w:r>
            <w:r w:rsidR="00FF34F8">
              <w:rPr>
                <w:rFonts w:ascii="Times New Roman" w:hAnsi="Times New Roman" w:cs="Times New Roman" w:hint="eastAsia"/>
                <w:kern w:val="0"/>
                <w:sz w:val="20"/>
                <w:szCs w:val="20"/>
              </w:rPr>
              <w:t>0.99</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1</w:t>
            </w:r>
            <w:r w:rsidR="000044B4" w:rsidRPr="00700CAC">
              <w:rPr>
                <w:rFonts w:ascii="Times New Roman" w:hAnsi="Times New Roman" w:cs="Times New Roman"/>
                <w:kern w:val="0"/>
                <w:sz w:val="20"/>
                <w:szCs w:val="20"/>
              </w:rPr>
              <w:t>)</w:t>
            </w:r>
          </w:p>
        </w:tc>
      </w:tr>
      <w:tr w:rsidR="00B53F9C" w:rsidRPr="00700CAC" w14:paraId="3F33EECD" w14:textId="77777777" w:rsidTr="009A7CB6">
        <w:tc>
          <w:tcPr>
            <w:tcW w:w="2592" w:type="dxa"/>
            <w:noWrap/>
          </w:tcPr>
          <w:p w14:paraId="4C428F31" w14:textId="77777777" w:rsidR="00B53F9C" w:rsidRPr="00700CAC" w:rsidRDefault="00B53F9C" w:rsidP="00B53F9C">
            <w:pPr>
              <w:spacing w:line="190" w:lineRule="exact"/>
              <w:jc w:val="left"/>
              <w:rPr>
                <w:rFonts w:ascii="Times New Roman" w:hAnsi="Times New Roman" w:cs="Times New Roman"/>
                <w:sz w:val="20"/>
                <w:szCs w:val="20"/>
              </w:rPr>
            </w:pPr>
            <w:r w:rsidRPr="00700CAC">
              <w:rPr>
                <w:rFonts w:ascii="Times New Roman" w:hAnsi="Times New Roman" w:cs="Times New Roman"/>
                <w:sz w:val="20"/>
                <w:szCs w:val="20"/>
              </w:rPr>
              <w:t xml:space="preserve">  Low frailty risk</w:t>
            </w:r>
          </w:p>
        </w:tc>
        <w:tc>
          <w:tcPr>
            <w:tcW w:w="2932" w:type="dxa"/>
            <w:noWrap/>
          </w:tcPr>
          <w:p w14:paraId="307C1714" w14:textId="4BC4ADA1" w:rsidR="00B53F9C" w:rsidRPr="00700CAC" w:rsidRDefault="00F64A76"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12,203</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22,974</w:t>
            </w:r>
            <w:r w:rsidR="00B53F9C" w:rsidRPr="00700CAC">
              <w:rPr>
                <w:rFonts w:ascii="Times New Roman" w:hAnsi="Times New Roman" w:cs="Times New Roman"/>
                <w:sz w:val="20"/>
                <w:szCs w:val="20"/>
              </w:rPr>
              <w:t xml:space="preserve">; </w:t>
            </w:r>
            <w:r w:rsidRPr="00700CAC">
              <w:rPr>
                <w:rFonts w:ascii="Times New Roman" w:hAnsi="Times New Roman" w:cs="Times New Roman"/>
                <w:sz w:val="20"/>
                <w:szCs w:val="20"/>
              </w:rPr>
              <w:t xml:space="preserve">0.42 </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0.41</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0.42</w:t>
            </w:r>
            <w:r w:rsidR="00B53F9C" w:rsidRPr="00700CAC">
              <w:rPr>
                <w:rFonts w:ascii="Times New Roman" w:hAnsi="Times New Roman" w:cs="Times New Roman"/>
                <w:sz w:val="20"/>
                <w:szCs w:val="20"/>
              </w:rPr>
              <w:t>)</w:t>
            </w:r>
          </w:p>
        </w:tc>
        <w:tc>
          <w:tcPr>
            <w:tcW w:w="2551" w:type="dxa"/>
            <w:noWrap/>
          </w:tcPr>
          <w:p w14:paraId="238E30A9"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c>
          <w:tcPr>
            <w:tcW w:w="2410" w:type="dxa"/>
            <w:noWrap/>
          </w:tcPr>
          <w:p w14:paraId="20ED876F"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c>
          <w:tcPr>
            <w:tcW w:w="2410" w:type="dxa"/>
            <w:noWrap/>
          </w:tcPr>
          <w:p w14:paraId="53715E1A" w14:textId="77777777" w:rsidR="00B53F9C" w:rsidRPr="00700CAC" w:rsidRDefault="00B53F9C"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Ref.</w:t>
            </w:r>
          </w:p>
        </w:tc>
      </w:tr>
      <w:tr w:rsidR="00B53F9C" w:rsidRPr="00700CAC" w14:paraId="4AAE79E1" w14:textId="77777777" w:rsidTr="009A7CB6">
        <w:tc>
          <w:tcPr>
            <w:tcW w:w="2592" w:type="dxa"/>
            <w:noWrap/>
          </w:tcPr>
          <w:p w14:paraId="465D02C4" w14:textId="77777777" w:rsidR="00B53F9C" w:rsidRPr="00700CAC" w:rsidRDefault="00B53F9C" w:rsidP="00B53F9C">
            <w:pPr>
              <w:spacing w:line="190" w:lineRule="exact"/>
              <w:jc w:val="left"/>
              <w:rPr>
                <w:rFonts w:ascii="Times New Roman" w:hAnsi="Times New Roman" w:cs="Times New Roman"/>
                <w:sz w:val="20"/>
                <w:szCs w:val="20"/>
              </w:rPr>
            </w:pPr>
            <w:r w:rsidRPr="00700CAC">
              <w:rPr>
                <w:rFonts w:ascii="Times New Roman" w:hAnsi="Times New Roman" w:cs="Times New Roman"/>
                <w:sz w:val="20"/>
                <w:szCs w:val="20"/>
              </w:rPr>
              <w:t xml:space="preserve">  High frailty risk</w:t>
            </w:r>
          </w:p>
        </w:tc>
        <w:tc>
          <w:tcPr>
            <w:tcW w:w="2932" w:type="dxa"/>
            <w:noWrap/>
          </w:tcPr>
          <w:p w14:paraId="7940004D" w14:textId="0100505F" w:rsidR="00B53F9C" w:rsidRPr="00700CAC" w:rsidRDefault="00F64A76" w:rsidP="00B53F9C">
            <w:pPr>
              <w:spacing w:line="190" w:lineRule="exact"/>
              <w:jc w:val="center"/>
              <w:rPr>
                <w:rFonts w:ascii="Times New Roman" w:hAnsi="Times New Roman" w:cs="Times New Roman"/>
                <w:sz w:val="20"/>
                <w:szCs w:val="20"/>
              </w:rPr>
            </w:pPr>
            <w:r w:rsidRPr="00700CAC">
              <w:rPr>
                <w:rFonts w:ascii="Times New Roman" w:hAnsi="Times New Roman" w:cs="Times New Roman"/>
                <w:sz w:val="20"/>
                <w:szCs w:val="20"/>
              </w:rPr>
              <w:t>7,982</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11,518</w:t>
            </w:r>
            <w:r w:rsidR="00B53F9C" w:rsidRPr="00700CAC">
              <w:rPr>
                <w:rFonts w:ascii="Times New Roman" w:hAnsi="Times New Roman" w:cs="Times New Roman"/>
                <w:sz w:val="20"/>
                <w:szCs w:val="20"/>
              </w:rPr>
              <w:t xml:space="preserve">; </w:t>
            </w:r>
            <w:r w:rsidRPr="00700CAC">
              <w:rPr>
                <w:rFonts w:ascii="Times New Roman" w:hAnsi="Times New Roman" w:cs="Times New Roman"/>
                <w:sz w:val="20"/>
                <w:szCs w:val="20"/>
              </w:rPr>
              <w:t xml:space="preserve">0.43 </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0.42</w:t>
            </w:r>
            <w:r w:rsidR="00B53F9C" w:rsidRPr="00700CAC">
              <w:rPr>
                <w:rFonts w:ascii="Times New Roman" w:hAnsi="Times New Roman" w:cs="Times New Roman"/>
                <w:sz w:val="20"/>
                <w:szCs w:val="20"/>
              </w:rPr>
              <w:t>–</w:t>
            </w:r>
            <w:r w:rsidRPr="00700CAC">
              <w:rPr>
                <w:rFonts w:ascii="Times New Roman" w:hAnsi="Times New Roman" w:cs="Times New Roman"/>
                <w:sz w:val="20"/>
                <w:szCs w:val="20"/>
              </w:rPr>
              <w:t>0.44</w:t>
            </w:r>
            <w:r w:rsidR="00B53F9C" w:rsidRPr="00700CAC">
              <w:rPr>
                <w:rFonts w:ascii="Times New Roman" w:hAnsi="Times New Roman" w:cs="Times New Roman"/>
                <w:sz w:val="20"/>
                <w:szCs w:val="20"/>
              </w:rPr>
              <w:t>)</w:t>
            </w:r>
          </w:p>
        </w:tc>
        <w:tc>
          <w:tcPr>
            <w:tcW w:w="2551" w:type="dxa"/>
            <w:noWrap/>
          </w:tcPr>
          <w:p w14:paraId="275887C7" w14:textId="0089AA5F" w:rsidR="00B53F9C" w:rsidRPr="00700CAC" w:rsidRDefault="00567A0E" w:rsidP="00B53F9C">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1.07 (1.03</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1.1</w:t>
            </w:r>
            <w:r w:rsidR="00FF34F8">
              <w:rPr>
                <w:rFonts w:ascii="Times New Roman" w:hAnsi="Times New Roman" w:cs="Times New Roman" w:hint="eastAsia"/>
                <w:kern w:val="0"/>
                <w:sz w:val="20"/>
                <w:szCs w:val="20"/>
              </w:rPr>
              <w:t>1</w:t>
            </w:r>
            <w:r w:rsidR="00B53F9C" w:rsidRPr="00700CAC">
              <w:rPr>
                <w:rFonts w:ascii="Times New Roman" w:hAnsi="Times New Roman" w:cs="Times New Roman"/>
                <w:kern w:val="0"/>
                <w:sz w:val="20"/>
                <w:szCs w:val="20"/>
              </w:rPr>
              <w:t>)</w:t>
            </w:r>
          </w:p>
        </w:tc>
        <w:tc>
          <w:tcPr>
            <w:tcW w:w="2410" w:type="dxa"/>
            <w:noWrap/>
          </w:tcPr>
          <w:p w14:paraId="0A5DB63D" w14:textId="3E84EA9A" w:rsidR="00B53F9C" w:rsidRPr="00700CAC" w:rsidRDefault="00567A0E" w:rsidP="00B53F9C">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1.08 (1.04</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1.1</w:t>
            </w:r>
            <w:r w:rsidR="00FF34F8">
              <w:rPr>
                <w:rFonts w:ascii="Times New Roman" w:hAnsi="Times New Roman" w:cs="Times New Roman" w:hint="eastAsia"/>
                <w:kern w:val="0"/>
                <w:sz w:val="20"/>
                <w:szCs w:val="20"/>
              </w:rPr>
              <w:t>2</w:t>
            </w:r>
            <w:r w:rsidR="00B53F9C" w:rsidRPr="00700CAC">
              <w:rPr>
                <w:rFonts w:ascii="Times New Roman" w:hAnsi="Times New Roman" w:cs="Times New Roman"/>
                <w:kern w:val="0"/>
                <w:sz w:val="20"/>
                <w:szCs w:val="20"/>
              </w:rPr>
              <w:t>)</w:t>
            </w:r>
          </w:p>
        </w:tc>
        <w:tc>
          <w:tcPr>
            <w:tcW w:w="2410" w:type="dxa"/>
            <w:noWrap/>
          </w:tcPr>
          <w:p w14:paraId="4824E693" w14:textId="7E27BDC9" w:rsidR="00B53F9C" w:rsidRPr="00700CAC" w:rsidRDefault="00567A0E" w:rsidP="00B53F9C">
            <w:pPr>
              <w:spacing w:line="190" w:lineRule="exact"/>
              <w:jc w:val="center"/>
              <w:rPr>
                <w:rFonts w:ascii="Times New Roman" w:hAnsi="Times New Roman" w:cs="Times New Roman"/>
                <w:sz w:val="20"/>
                <w:szCs w:val="20"/>
              </w:rPr>
            </w:pP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2</w:t>
            </w:r>
            <w:r w:rsidRPr="00567A0E">
              <w:rPr>
                <w:rFonts w:ascii="Times New Roman" w:hAnsi="Times New Roman" w:cs="Times New Roman" w:hint="eastAsia"/>
                <w:kern w:val="0"/>
                <w:sz w:val="20"/>
                <w:szCs w:val="20"/>
              </w:rPr>
              <w:t xml:space="preserve"> (0.98</w:t>
            </w:r>
            <w:r w:rsidRPr="00567A0E">
              <w:rPr>
                <w:rFonts w:ascii="Times New Roman" w:hAnsi="Times New Roman" w:cs="Times New Roman" w:hint="eastAsia"/>
                <w:kern w:val="0"/>
                <w:sz w:val="20"/>
                <w:szCs w:val="20"/>
              </w:rPr>
              <w:t>–</w:t>
            </w:r>
            <w:r w:rsidRPr="00567A0E">
              <w:rPr>
                <w:rFonts w:ascii="Times New Roman" w:hAnsi="Times New Roman" w:cs="Times New Roman" w:hint="eastAsia"/>
                <w:kern w:val="0"/>
                <w:sz w:val="20"/>
                <w:szCs w:val="20"/>
              </w:rPr>
              <w:t>1.0</w:t>
            </w:r>
            <w:r w:rsidR="00FF34F8">
              <w:rPr>
                <w:rFonts w:ascii="Times New Roman" w:hAnsi="Times New Roman" w:cs="Times New Roman" w:hint="eastAsia"/>
                <w:kern w:val="0"/>
                <w:sz w:val="20"/>
                <w:szCs w:val="20"/>
              </w:rPr>
              <w:t>6</w:t>
            </w:r>
            <w:r w:rsidR="00B53F9C" w:rsidRPr="00700CAC">
              <w:rPr>
                <w:rFonts w:ascii="Times New Roman" w:hAnsi="Times New Roman" w:cs="Times New Roman"/>
                <w:kern w:val="0"/>
                <w:sz w:val="20"/>
                <w:szCs w:val="20"/>
              </w:rPr>
              <w:t>)</w:t>
            </w:r>
          </w:p>
        </w:tc>
      </w:tr>
    </w:tbl>
    <w:p w14:paraId="22869CD5" w14:textId="77777777" w:rsidR="00461258" w:rsidRPr="004472D6" w:rsidRDefault="00461258" w:rsidP="00461258">
      <w:pPr>
        <w:adjustRightInd w:val="0"/>
        <w:snapToGrid w:val="0"/>
        <w:spacing w:line="360" w:lineRule="auto"/>
        <w:rPr>
          <w:rFonts w:ascii="Times New Roman" w:hAnsi="Times New Roman" w:cs="Times New Roman"/>
          <w:sz w:val="24"/>
          <w:szCs w:val="24"/>
        </w:rPr>
      </w:pPr>
      <w:r w:rsidRPr="004472D6">
        <w:rPr>
          <w:rFonts w:ascii="Times New Roman" w:hAnsi="Times New Roman" w:cs="Times New Roman"/>
          <w:sz w:val="24"/>
          <w:szCs w:val="24"/>
          <w:vertAlign w:val="superscript"/>
        </w:rPr>
        <w:t>a</w:t>
      </w:r>
      <w:r w:rsidRPr="004472D6">
        <w:rPr>
          <w:rFonts w:ascii="Times New Roman" w:hAnsi="Times New Roman" w:cs="Times New Roman"/>
          <w:sz w:val="24"/>
          <w:szCs w:val="24"/>
        </w:rPr>
        <w:t xml:space="preserve"> Model 1 adjusted for age (65–75</w:t>
      </w:r>
      <w:r w:rsidRPr="004472D6">
        <w:rPr>
          <w:rFonts w:ascii="Times New Roman" w:hAnsi="Times New Roman" w:cs="Times New Roman" w:hint="eastAsia"/>
          <w:sz w:val="24"/>
          <w:szCs w:val="24"/>
        </w:rPr>
        <w:t xml:space="preserve">, </w:t>
      </w:r>
      <w:r w:rsidRPr="004472D6">
        <w:rPr>
          <w:rFonts w:ascii="Times New Roman" w:hAnsi="Times New Roman" w:cs="Times New Roman"/>
          <w:sz w:val="24"/>
          <w:szCs w:val="24"/>
        </w:rPr>
        <w:t xml:space="preserve">75–85 and ≥85 years) and </w:t>
      </w:r>
      <w:proofErr w:type="gramStart"/>
      <w:r w:rsidRPr="004472D6">
        <w:rPr>
          <w:rFonts w:ascii="Times New Roman" w:hAnsi="Times New Roman" w:cs="Times New Roman"/>
          <w:sz w:val="24"/>
          <w:szCs w:val="24"/>
        </w:rPr>
        <w:t>gender;</w:t>
      </w:r>
      <w:proofErr w:type="gramEnd"/>
    </w:p>
    <w:p w14:paraId="213B6708" w14:textId="50EC2B7D" w:rsidR="00461258" w:rsidRPr="00CA0CCD" w:rsidRDefault="00461258" w:rsidP="00461258">
      <w:pPr>
        <w:adjustRightInd w:val="0"/>
        <w:snapToGrid w:val="0"/>
        <w:spacing w:line="360" w:lineRule="auto"/>
        <w:rPr>
          <w:rFonts w:ascii="Times New Roman" w:hAnsi="Times New Roman" w:cs="Times New Roman"/>
          <w:sz w:val="24"/>
          <w:szCs w:val="24"/>
        </w:rPr>
      </w:pPr>
      <w:r w:rsidRPr="00CA0CCD">
        <w:rPr>
          <w:rFonts w:ascii="Times New Roman" w:hAnsi="Times New Roman" w:cs="Times New Roman"/>
          <w:sz w:val="24"/>
          <w:szCs w:val="24"/>
          <w:vertAlign w:val="superscript"/>
        </w:rPr>
        <w:t>b</w:t>
      </w:r>
      <w:r w:rsidRPr="00CA0CCD">
        <w:rPr>
          <w:rFonts w:ascii="Times New Roman" w:hAnsi="Times New Roman" w:cs="Times New Roman"/>
          <w:sz w:val="24"/>
          <w:szCs w:val="24"/>
        </w:rPr>
        <w:t xml:space="preserve"> Model 2 adjusted for age (65–75</w:t>
      </w:r>
      <w:r w:rsidRPr="00CA0CCD">
        <w:rPr>
          <w:rFonts w:ascii="Times New Roman" w:hAnsi="Times New Roman" w:cs="Times New Roman" w:hint="eastAsia"/>
          <w:sz w:val="24"/>
          <w:szCs w:val="24"/>
        </w:rPr>
        <w:t xml:space="preserve">, </w:t>
      </w:r>
      <w:r w:rsidRPr="00CA0CCD">
        <w:rPr>
          <w:rFonts w:ascii="Times New Roman" w:hAnsi="Times New Roman" w:cs="Times New Roman"/>
          <w:sz w:val="24"/>
          <w:szCs w:val="24"/>
        </w:rPr>
        <w:t xml:space="preserve">75–85 and ≥85 years), gender, </w:t>
      </w:r>
      <w:r w:rsidR="002C0811">
        <w:rPr>
          <w:rFonts w:ascii="Times New Roman" w:hAnsi="Times New Roman" w:cs="Times New Roman"/>
          <w:sz w:val="24"/>
          <w:szCs w:val="24"/>
        </w:rPr>
        <w:t>ethnicity</w:t>
      </w:r>
      <w:r w:rsidRPr="00CA0CCD">
        <w:rPr>
          <w:rFonts w:ascii="Times New Roman" w:hAnsi="Times New Roman" w:cs="Times New Roman"/>
          <w:sz w:val="24"/>
          <w:szCs w:val="24"/>
        </w:rPr>
        <w:t xml:space="preserve">, and </w:t>
      </w:r>
      <w:r w:rsidRPr="00CA0CCD">
        <w:rPr>
          <w:rFonts w:ascii="Times New Roman" w:hAnsi="Times New Roman" w:cs="Times New Roman" w:hint="eastAsia"/>
          <w:sz w:val="24"/>
          <w:szCs w:val="24"/>
        </w:rPr>
        <w:t>CCI</w:t>
      </w:r>
      <w:r w:rsidRPr="00CA0CCD">
        <w:rPr>
          <w:rFonts w:ascii="Times New Roman" w:hAnsi="Times New Roman" w:cs="Times New Roman"/>
          <w:sz w:val="24"/>
          <w:szCs w:val="24"/>
        </w:rPr>
        <w:t>.</w:t>
      </w:r>
    </w:p>
    <w:p w14:paraId="7EEC549A" w14:textId="53ECCE20" w:rsidR="00461258" w:rsidRPr="004472D6" w:rsidRDefault="00461258" w:rsidP="00461258">
      <w:pPr>
        <w:spacing w:line="360" w:lineRule="auto"/>
        <w:rPr>
          <w:rFonts w:ascii="Times New Roman" w:hAnsi="Times New Roman" w:cs="Times New Roman"/>
          <w:sz w:val="24"/>
          <w:szCs w:val="24"/>
        </w:rPr>
      </w:pPr>
      <w:r w:rsidRPr="004472D6">
        <w:rPr>
          <w:rFonts w:ascii="Times New Roman" w:hAnsi="Times New Roman" w:cs="Times New Roman"/>
          <w:b/>
          <w:bCs/>
          <w:sz w:val="24"/>
          <w:szCs w:val="24"/>
          <w:vertAlign w:val="superscript"/>
        </w:rPr>
        <w:t>*</w:t>
      </w:r>
      <w:r w:rsidRPr="004472D6">
        <w:rPr>
          <w:rFonts w:ascii="Times New Roman" w:hAnsi="Times New Roman" w:cs="Times New Roman"/>
          <w:sz w:val="24"/>
          <w:szCs w:val="24"/>
        </w:rPr>
        <w:t xml:space="preserve"> </w:t>
      </w:r>
      <w:r w:rsidRPr="004472D6">
        <w:rPr>
          <w:rFonts w:ascii="Times New Roman" w:hAnsi="Times New Roman" w:cs="Times New Roman" w:hint="eastAsia"/>
          <w:sz w:val="24"/>
          <w:szCs w:val="24"/>
        </w:rPr>
        <w:t xml:space="preserve">A total of </w:t>
      </w:r>
      <w:r w:rsidR="00662401" w:rsidRPr="00662401">
        <w:rPr>
          <w:rFonts w:ascii="Times New Roman" w:hAnsi="Times New Roman" w:cs="Times New Roman" w:hint="eastAsia"/>
          <w:sz w:val="24"/>
          <w:szCs w:val="24"/>
        </w:rPr>
        <w:t xml:space="preserve">26,823 </w:t>
      </w:r>
      <w:r w:rsidRPr="004472D6">
        <w:rPr>
          <w:rFonts w:ascii="Times New Roman" w:hAnsi="Times New Roman" w:cs="Times New Roman" w:hint="eastAsia"/>
          <w:sz w:val="24"/>
          <w:szCs w:val="24"/>
        </w:rPr>
        <w:t>patients with known discharge locations were included in this analysis.</w:t>
      </w:r>
    </w:p>
    <w:p w14:paraId="4B7688B6" w14:textId="739EED15" w:rsidR="00461258" w:rsidRPr="004639C2" w:rsidRDefault="00461258" w:rsidP="00461258">
      <w:pPr>
        <w:spacing w:line="360" w:lineRule="auto"/>
        <w:rPr>
          <w:rFonts w:ascii="Times New Roman" w:hAnsi="Times New Roman" w:cs="Times New Roman"/>
          <w:sz w:val="24"/>
          <w:szCs w:val="24"/>
        </w:rPr>
      </w:pPr>
      <w:r w:rsidRPr="004472D6">
        <w:rPr>
          <w:rFonts w:ascii="Times New Roman" w:hAnsi="Times New Roman" w:cs="Times New Roman"/>
          <w:sz w:val="24"/>
          <w:szCs w:val="24"/>
        </w:rPr>
        <w:t>CI, Confidence Interval</w:t>
      </w:r>
      <w:r w:rsidR="009B3596">
        <w:rPr>
          <w:rFonts w:ascii="Times New Roman" w:hAnsi="Times New Roman" w:cs="Times New Roman" w:hint="eastAsia"/>
          <w:sz w:val="24"/>
          <w:szCs w:val="24"/>
        </w:rPr>
        <w:t>;</w:t>
      </w:r>
      <w:r w:rsidR="009B3596" w:rsidRPr="005B35A3">
        <w:rPr>
          <w:rFonts w:ascii="Times New Roman" w:hAnsi="Times New Roman" w:cs="Times New Roman"/>
          <w:sz w:val="24"/>
          <w:szCs w:val="24"/>
        </w:rPr>
        <w:t xml:space="preserve"> </w:t>
      </w:r>
      <w:proofErr w:type="gramStart"/>
      <w:r w:rsidRPr="004472D6">
        <w:rPr>
          <w:rFonts w:ascii="Times New Roman" w:hAnsi="Times New Roman" w:cs="Times New Roman"/>
          <w:sz w:val="24"/>
          <w:szCs w:val="24"/>
        </w:rPr>
        <w:t>OR,</w:t>
      </w:r>
      <w:proofErr w:type="gramEnd"/>
      <w:r w:rsidRPr="004472D6">
        <w:rPr>
          <w:rFonts w:ascii="Times New Roman" w:hAnsi="Times New Roman" w:cs="Times New Roman"/>
          <w:sz w:val="24"/>
          <w:szCs w:val="24"/>
        </w:rPr>
        <w:t xml:space="preserve"> Odds Ratio; CIHI-HFRM, Canadian Institute for Health Information-Hospital Frailty Risk Measure; Ref, Reference; UK-HFRS, United Kingdom-Hospital Frailty Risk Score; SHR, </w:t>
      </w:r>
      <w:proofErr w:type="spellStart"/>
      <w:r w:rsidRPr="004472D6">
        <w:rPr>
          <w:rFonts w:ascii="Times New Roman" w:hAnsi="Times New Roman" w:cs="Times New Roman"/>
          <w:sz w:val="24"/>
          <w:szCs w:val="24"/>
        </w:rPr>
        <w:t>Subdistribution</w:t>
      </w:r>
      <w:proofErr w:type="spellEnd"/>
      <w:r w:rsidRPr="004472D6">
        <w:rPr>
          <w:rFonts w:ascii="Times New Roman" w:hAnsi="Times New Roman" w:cs="Times New Roman"/>
          <w:sz w:val="24"/>
          <w:szCs w:val="24"/>
        </w:rPr>
        <w:t xml:space="preserve"> Hazard Ratio; </w:t>
      </w:r>
      <w:r w:rsidRPr="00CA0CCD">
        <w:rPr>
          <w:rFonts w:ascii="Times New Roman" w:hAnsi="Times New Roman" w:cs="Times New Roman" w:hint="eastAsia"/>
          <w:sz w:val="24"/>
          <w:szCs w:val="24"/>
        </w:rPr>
        <w:t>CCI</w:t>
      </w:r>
      <w:r w:rsidRPr="00CA0CCD">
        <w:rPr>
          <w:rFonts w:ascii="Times New Roman" w:hAnsi="Times New Roman" w:cs="Times New Roman"/>
          <w:sz w:val="24"/>
          <w:szCs w:val="24"/>
        </w:rPr>
        <w:t>,</w:t>
      </w:r>
      <w:r w:rsidRPr="00CA0CCD">
        <w:rPr>
          <w:rFonts w:hint="eastAsia"/>
        </w:rPr>
        <w:t xml:space="preserve"> </w:t>
      </w:r>
      <w:r w:rsidRPr="00CA0CCD">
        <w:rPr>
          <w:rFonts w:ascii="Times New Roman" w:hAnsi="Times New Roman" w:cs="Times New Roman" w:hint="eastAsia"/>
          <w:sz w:val="24"/>
          <w:szCs w:val="24"/>
        </w:rPr>
        <w:t>Charlson Comorbidity Index</w:t>
      </w:r>
      <w:r w:rsidRPr="00CA0CCD">
        <w:rPr>
          <w:rFonts w:ascii="Times New Roman" w:hAnsi="Times New Roman" w:cs="Times New Roman"/>
          <w:sz w:val="24"/>
          <w:szCs w:val="24"/>
        </w:rPr>
        <w:t>.</w:t>
      </w:r>
    </w:p>
    <w:p w14:paraId="29AEE33F" w14:textId="1807FA9D" w:rsidR="00461258" w:rsidRPr="00461258" w:rsidRDefault="00461258" w:rsidP="00461258">
      <w:pPr>
        <w:spacing w:line="360" w:lineRule="auto"/>
        <w:rPr>
          <w:rFonts w:ascii="Times New Roman" w:hAnsi="Times New Roman" w:cs="Times New Roman"/>
          <w:sz w:val="24"/>
          <w:szCs w:val="24"/>
        </w:rPr>
        <w:sectPr w:rsidR="00461258" w:rsidRPr="00461258" w:rsidSect="00BC07C0">
          <w:pgSz w:w="16838" w:h="11906" w:orient="landscape"/>
          <w:pgMar w:top="1800" w:right="1440" w:bottom="1800" w:left="1440" w:header="851" w:footer="992" w:gutter="0"/>
          <w:cols w:space="425"/>
          <w:docGrid w:linePitch="312"/>
        </w:sectPr>
      </w:pPr>
    </w:p>
    <w:p w14:paraId="439E514F" w14:textId="216CC577" w:rsidR="006E2937" w:rsidRPr="00C67F3D" w:rsidRDefault="00004322" w:rsidP="006E2937">
      <w:pPr>
        <w:widowControl/>
        <w:spacing w:line="360" w:lineRule="auto"/>
        <w:rPr>
          <w:rFonts w:ascii="Times New Roman" w:eastAsia="宋体" w:hAnsi="Times New Roman" w:cs="Times New Roman"/>
          <w:b/>
          <w:bCs/>
          <w:kern w:val="0"/>
          <w:sz w:val="24"/>
          <w:szCs w:val="24"/>
        </w:rPr>
      </w:pPr>
      <w:r>
        <w:rPr>
          <w:rFonts w:ascii="Times New Roman" w:hAnsi="Times New Roman" w:cs="Times New Roman"/>
          <w:b/>
          <w:bCs/>
          <w:noProof/>
          <w:sz w:val="24"/>
          <w:szCs w:val="24"/>
        </w:rPr>
        <w:lastRenderedPageBreak/>
        <w:drawing>
          <wp:anchor distT="0" distB="0" distL="114300" distR="114300" simplePos="0" relativeHeight="251658240" behindDoc="0" locked="0" layoutInCell="1" allowOverlap="1" wp14:anchorId="2C8B1BEB" wp14:editId="64E02578">
            <wp:simplePos x="0" y="0"/>
            <wp:positionH relativeFrom="margin">
              <wp:align>center</wp:align>
            </wp:positionH>
            <wp:positionV relativeFrom="paragraph">
              <wp:posOffset>5080</wp:posOffset>
            </wp:positionV>
            <wp:extent cx="3945255" cy="5918200"/>
            <wp:effectExtent l="0" t="0" r="0" b="6350"/>
            <wp:wrapTopAndBottom/>
            <wp:docPr id="193962208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622087" name="图片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45255" cy="5918200"/>
                    </a:xfrm>
                    <a:prstGeom prst="rect">
                      <a:avLst/>
                    </a:prstGeom>
                  </pic:spPr>
                </pic:pic>
              </a:graphicData>
            </a:graphic>
          </wp:anchor>
        </w:drawing>
      </w:r>
      <w:r w:rsidR="006E2937" w:rsidRPr="00C67F3D">
        <w:rPr>
          <w:rFonts w:ascii="Times New Roman" w:eastAsia="宋体" w:hAnsi="Times New Roman" w:cs="Times New Roman"/>
          <w:b/>
          <w:bCs/>
          <w:kern w:val="0"/>
          <w:sz w:val="24"/>
          <w:szCs w:val="24"/>
        </w:rPr>
        <w:t xml:space="preserve">Figure </w:t>
      </w:r>
      <w:r w:rsidR="006E2937">
        <w:rPr>
          <w:rFonts w:ascii="Times New Roman" w:eastAsia="宋体" w:hAnsi="Times New Roman" w:cs="Times New Roman" w:hint="eastAsia"/>
          <w:b/>
          <w:bCs/>
          <w:kern w:val="0"/>
          <w:sz w:val="24"/>
          <w:szCs w:val="24"/>
        </w:rPr>
        <w:t>S</w:t>
      </w:r>
      <w:r w:rsidR="006E2937" w:rsidRPr="00C67F3D">
        <w:rPr>
          <w:rFonts w:ascii="Times New Roman" w:eastAsia="宋体" w:hAnsi="Times New Roman" w:cs="Times New Roman"/>
          <w:b/>
          <w:bCs/>
          <w:kern w:val="0"/>
          <w:sz w:val="24"/>
          <w:szCs w:val="24"/>
        </w:rPr>
        <w:t>1. Diagnostic consistency and correlation between the two frailty assessment tools</w:t>
      </w:r>
    </w:p>
    <w:p w14:paraId="2BA21FA3" w14:textId="77777777" w:rsidR="006E2937" w:rsidRPr="00C67F3D" w:rsidRDefault="006E2937" w:rsidP="006E2937">
      <w:pPr>
        <w:widowControl/>
        <w:spacing w:line="360" w:lineRule="auto"/>
        <w:rPr>
          <w:rFonts w:ascii="Times New Roman" w:eastAsia="宋体" w:hAnsi="Times New Roman" w:cs="Times New Roman"/>
          <w:kern w:val="0"/>
          <w:sz w:val="24"/>
          <w:szCs w:val="24"/>
        </w:rPr>
      </w:pPr>
      <w:r w:rsidRPr="00C67F3D">
        <w:rPr>
          <w:rFonts w:ascii="Times New Roman" w:eastAsia="宋体" w:hAnsi="Times New Roman" w:cs="Times New Roman"/>
          <w:kern w:val="0"/>
          <w:sz w:val="24"/>
          <w:szCs w:val="24"/>
        </w:rPr>
        <w:t xml:space="preserve">The Spearman rank correlation plot </w:t>
      </w:r>
      <w:r w:rsidRPr="00C67F3D">
        <w:rPr>
          <w:rFonts w:ascii="Times New Roman" w:eastAsia="宋体" w:hAnsi="Times New Roman" w:cs="Times New Roman"/>
          <w:b/>
          <w:bCs/>
          <w:kern w:val="0"/>
          <w:sz w:val="24"/>
          <w:szCs w:val="24"/>
        </w:rPr>
        <w:t>(a)</w:t>
      </w:r>
      <w:r w:rsidRPr="00C67F3D">
        <w:rPr>
          <w:rFonts w:ascii="Times New Roman" w:eastAsia="宋体" w:hAnsi="Times New Roman" w:cs="Times New Roman"/>
          <w:kern w:val="0"/>
          <w:sz w:val="24"/>
          <w:szCs w:val="24"/>
        </w:rPr>
        <w:t xml:space="preserve"> and Venn diagram </w:t>
      </w:r>
      <w:r w:rsidRPr="00C67F3D">
        <w:rPr>
          <w:rFonts w:ascii="Times New Roman" w:eastAsia="宋体" w:hAnsi="Times New Roman" w:cs="Times New Roman"/>
          <w:b/>
          <w:bCs/>
          <w:kern w:val="0"/>
          <w:sz w:val="24"/>
          <w:szCs w:val="24"/>
        </w:rPr>
        <w:t>(b)</w:t>
      </w:r>
      <w:r w:rsidRPr="00C67F3D">
        <w:rPr>
          <w:rFonts w:ascii="Times New Roman" w:eastAsia="宋体" w:hAnsi="Times New Roman" w:cs="Times New Roman"/>
          <w:kern w:val="0"/>
          <w:sz w:val="24"/>
          <w:szCs w:val="24"/>
        </w:rPr>
        <w:t xml:space="preserve"> illustrate the correlation and diagnostic agreement between the two frailty assessment tools.</w:t>
      </w:r>
    </w:p>
    <w:p w14:paraId="05A48530" w14:textId="77777777" w:rsidR="006E2937" w:rsidRPr="00C67F3D" w:rsidRDefault="006E2937" w:rsidP="006E2937">
      <w:pPr>
        <w:widowControl/>
        <w:spacing w:line="360" w:lineRule="auto"/>
        <w:rPr>
          <w:rFonts w:ascii="Times New Roman" w:eastAsia="宋体" w:hAnsi="Times New Roman" w:cs="Times New Roman"/>
          <w:kern w:val="0"/>
          <w:sz w:val="24"/>
          <w:szCs w:val="24"/>
        </w:rPr>
      </w:pPr>
      <w:r w:rsidRPr="00C67F3D">
        <w:rPr>
          <w:rFonts w:ascii="Times New Roman" w:eastAsia="宋体" w:hAnsi="Times New Roman" w:cs="Times New Roman"/>
          <w:kern w:val="0"/>
          <w:sz w:val="24"/>
          <w:szCs w:val="24"/>
        </w:rPr>
        <w:t>CIHI-HFRM, Canadian Institute for Health Information-Hospital Frailty Risk Measure; UK-HFRS, United Kingdom-Hospital Frailty Risk Score.</w:t>
      </w:r>
    </w:p>
    <w:p w14:paraId="27814C6A" w14:textId="1396352B" w:rsidR="00941E0E" w:rsidRPr="006E2937" w:rsidRDefault="00941E0E" w:rsidP="006E2937">
      <w:pPr>
        <w:spacing w:line="360" w:lineRule="auto"/>
        <w:rPr>
          <w:rFonts w:ascii="Times New Roman" w:hAnsi="Times New Roman" w:cs="Times New Roman"/>
          <w:b/>
          <w:bCs/>
          <w:sz w:val="20"/>
          <w:szCs w:val="20"/>
        </w:rPr>
      </w:pPr>
    </w:p>
    <w:p w14:paraId="1876CAFC" w14:textId="77777777" w:rsidR="0074462B" w:rsidRPr="005B35A3" w:rsidRDefault="0074462B" w:rsidP="00F34B24">
      <w:pPr>
        <w:spacing w:line="360" w:lineRule="auto"/>
        <w:rPr>
          <w:rFonts w:ascii="Times New Roman" w:hAnsi="Times New Roman" w:cs="Times New Roman"/>
          <w:b/>
          <w:bCs/>
          <w:sz w:val="24"/>
          <w:szCs w:val="24"/>
        </w:rPr>
        <w:sectPr w:rsidR="0074462B" w:rsidRPr="005B35A3" w:rsidSect="00BC07C0">
          <w:pgSz w:w="11906" w:h="16838"/>
          <w:pgMar w:top="1800" w:right="1440" w:bottom="1800" w:left="1440" w:header="851" w:footer="992" w:gutter="0"/>
          <w:cols w:space="425"/>
          <w:docGrid w:linePitch="312"/>
        </w:sectPr>
      </w:pPr>
    </w:p>
    <w:p w14:paraId="013FD43B" w14:textId="2AA2279B" w:rsidR="00F400E3" w:rsidRDefault="00CF5AB2" w:rsidP="00F34B24">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9D634E2" wp14:editId="422E8501">
            <wp:extent cx="5731510" cy="2159635"/>
            <wp:effectExtent l="0" t="0" r="2540" b="0"/>
            <wp:docPr id="1415350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5066" name="图片 14153506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159635"/>
                    </a:xfrm>
                    <a:prstGeom prst="rect">
                      <a:avLst/>
                    </a:prstGeom>
                  </pic:spPr>
                </pic:pic>
              </a:graphicData>
            </a:graphic>
          </wp:inline>
        </w:drawing>
      </w:r>
    </w:p>
    <w:p w14:paraId="2929723B" w14:textId="52979564" w:rsidR="00E97BE8" w:rsidRDefault="0074462B" w:rsidP="00334582">
      <w:pPr>
        <w:spacing w:line="360" w:lineRule="auto"/>
        <w:rPr>
          <w:rFonts w:ascii="Times New Roman" w:hAnsi="Times New Roman" w:cs="Times New Roman"/>
          <w:b/>
          <w:bCs/>
          <w:sz w:val="24"/>
          <w:szCs w:val="24"/>
        </w:rPr>
      </w:pPr>
      <w:r w:rsidRPr="005B35A3">
        <w:rPr>
          <w:rFonts w:ascii="Times New Roman" w:hAnsi="Times New Roman" w:cs="Times New Roman"/>
          <w:b/>
          <w:bCs/>
          <w:sz w:val="24"/>
          <w:szCs w:val="24"/>
        </w:rPr>
        <w:t>Figure S</w:t>
      </w:r>
      <w:r w:rsidRPr="005B35A3">
        <w:rPr>
          <w:rFonts w:ascii="Times New Roman" w:hAnsi="Times New Roman" w:cs="Times New Roman" w:hint="eastAsia"/>
          <w:b/>
          <w:bCs/>
          <w:sz w:val="24"/>
          <w:szCs w:val="24"/>
        </w:rPr>
        <w:t>2</w:t>
      </w:r>
      <w:r w:rsidRPr="005B35A3">
        <w:rPr>
          <w:rFonts w:ascii="Times New Roman" w:hAnsi="Times New Roman" w:cs="Times New Roman"/>
          <w:b/>
          <w:bCs/>
          <w:sz w:val="24"/>
          <w:szCs w:val="24"/>
        </w:rPr>
        <w:t xml:space="preserve">. </w:t>
      </w:r>
      <w:r w:rsidR="00E97BE8" w:rsidRPr="00E97BE8">
        <w:rPr>
          <w:rFonts w:ascii="Times New Roman" w:hAnsi="Times New Roman" w:cs="Times New Roman" w:hint="eastAsia"/>
          <w:b/>
          <w:bCs/>
          <w:sz w:val="24"/>
          <w:szCs w:val="24"/>
        </w:rPr>
        <w:t>Kaplan</w:t>
      </w:r>
      <w:r w:rsidR="00E97BE8" w:rsidRPr="00E97BE8">
        <w:rPr>
          <w:rFonts w:ascii="Times New Roman" w:hAnsi="Times New Roman" w:cs="Times New Roman" w:hint="eastAsia"/>
          <w:b/>
          <w:bCs/>
          <w:sz w:val="24"/>
          <w:szCs w:val="24"/>
        </w:rPr>
        <w:t>–</w:t>
      </w:r>
      <w:r w:rsidR="00E97BE8" w:rsidRPr="00E97BE8">
        <w:rPr>
          <w:rFonts w:ascii="Times New Roman" w:hAnsi="Times New Roman" w:cs="Times New Roman" w:hint="eastAsia"/>
          <w:b/>
          <w:bCs/>
          <w:sz w:val="24"/>
          <w:szCs w:val="24"/>
        </w:rPr>
        <w:t xml:space="preserve">Meier survival curves for mortality </w:t>
      </w:r>
      <w:r w:rsidR="003E2EFA">
        <w:rPr>
          <w:rFonts w:ascii="Times New Roman" w:hAnsi="Times New Roman" w:cs="Times New Roman" w:hint="eastAsia"/>
          <w:b/>
          <w:bCs/>
          <w:sz w:val="24"/>
          <w:szCs w:val="24"/>
        </w:rPr>
        <w:t xml:space="preserve">in </w:t>
      </w:r>
      <w:r w:rsidR="00E97BE8" w:rsidRPr="00E97BE8">
        <w:rPr>
          <w:rFonts w:ascii="Times New Roman" w:hAnsi="Times New Roman" w:cs="Times New Roman" w:hint="eastAsia"/>
          <w:b/>
          <w:bCs/>
          <w:sz w:val="24"/>
          <w:szCs w:val="24"/>
        </w:rPr>
        <w:t>patients with different frailty categories</w:t>
      </w:r>
    </w:p>
    <w:p w14:paraId="1BC416FA" w14:textId="3364C9A8" w:rsidR="00E97BE8" w:rsidRPr="005B35A3" w:rsidRDefault="00E97BE8" w:rsidP="00334582">
      <w:pPr>
        <w:widowControl/>
        <w:spacing w:line="360" w:lineRule="auto"/>
        <w:rPr>
          <w:rFonts w:ascii="Times New Roman" w:eastAsia="宋体" w:hAnsi="Times New Roman" w:cs="Times New Roman"/>
          <w:kern w:val="0"/>
          <w:sz w:val="24"/>
          <w:szCs w:val="24"/>
        </w:rPr>
      </w:pPr>
      <w:r w:rsidRPr="005B35A3">
        <w:rPr>
          <w:rFonts w:ascii="Times New Roman" w:eastAsia="宋体" w:hAnsi="Times New Roman" w:cs="Times New Roman"/>
          <w:kern w:val="0"/>
          <w:sz w:val="24"/>
          <w:szCs w:val="24"/>
        </w:rPr>
        <w:t xml:space="preserve">Kaplan–Meier survival curves for mortality when frailty assessed using the </w:t>
      </w:r>
      <w:r w:rsidR="008E38BC" w:rsidRPr="008E38BC">
        <w:rPr>
          <w:rFonts w:ascii="Times New Roman" w:eastAsia="宋体" w:hAnsi="Times New Roman" w:cs="Times New Roman" w:hint="eastAsia"/>
          <w:b/>
          <w:bCs/>
          <w:kern w:val="0"/>
          <w:sz w:val="24"/>
          <w:szCs w:val="24"/>
        </w:rPr>
        <w:t>(</w:t>
      </w:r>
      <w:r w:rsidRPr="008E38BC">
        <w:rPr>
          <w:rFonts w:ascii="Times New Roman" w:eastAsia="宋体" w:hAnsi="Times New Roman" w:cs="Times New Roman"/>
          <w:b/>
          <w:bCs/>
          <w:kern w:val="0"/>
          <w:sz w:val="24"/>
          <w:szCs w:val="24"/>
        </w:rPr>
        <w:t xml:space="preserve">a) </w:t>
      </w:r>
      <w:r w:rsidRPr="005B35A3">
        <w:rPr>
          <w:rFonts w:ascii="Times New Roman" w:eastAsia="宋体" w:hAnsi="Times New Roman" w:cs="Times New Roman"/>
          <w:kern w:val="0"/>
          <w:sz w:val="24"/>
          <w:szCs w:val="24"/>
        </w:rPr>
        <w:t xml:space="preserve">CIHI-HFRM and </w:t>
      </w:r>
      <w:r w:rsidR="008E38BC" w:rsidRPr="008E38BC">
        <w:rPr>
          <w:rFonts w:ascii="Times New Roman" w:eastAsia="宋体" w:hAnsi="Times New Roman" w:cs="Times New Roman" w:hint="eastAsia"/>
          <w:b/>
          <w:bCs/>
          <w:kern w:val="0"/>
          <w:sz w:val="24"/>
          <w:szCs w:val="24"/>
        </w:rPr>
        <w:t>(</w:t>
      </w:r>
      <w:r w:rsidRPr="008E38BC">
        <w:rPr>
          <w:rFonts w:ascii="Times New Roman" w:eastAsia="宋体" w:hAnsi="Times New Roman" w:cs="Times New Roman"/>
          <w:b/>
          <w:bCs/>
          <w:kern w:val="0"/>
          <w:sz w:val="24"/>
          <w:szCs w:val="24"/>
        </w:rPr>
        <w:t>b)</w:t>
      </w:r>
      <w:r w:rsidRPr="005B35A3">
        <w:rPr>
          <w:rFonts w:ascii="Times New Roman" w:eastAsia="宋体" w:hAnsi="Times New Roman" w:cs="Times New Roman"/>
          <w:kern w:val="0"/>
          <w:sz w:val="24"/>
          <w:szCs w:val="24"/>
        </w:rPr>
        <w:t xml:space="preserve"> UK-HFRS.</w:t>
      </w:r>
    </w:p>
    <w:p w14:paraId="4CB23E66" w14:textId="77777777" w:rsidR="00E97BE8" w:rsidRPr="005B35A3" w:rsidRDefault="00E97BE8" w:rsidP="00334582">
      <w:pPr>
        <w:widowControl/>
        <w:spacing w:line="360" w:lineRule="auto"/>
        <w:rPr>
          <w:rFonts w:ascii="Times New Roman" w:eastAsia="宋体" w:hAnsi="Times New Roman" w:cs="Times New Roman"/>
          <w:kern w:val="0"/>
          <w:sz w:val="24"/>
          <w:szCs w:val="24"/>
        </w:rPr>
      </w:pPr>
      <w:r w:rsidRPr="005B35A3">
        <w:rPr>
          <w:rFonts w:ascii="Times New Roman" w:eastAsia="宋体" w:hAnsi="Times New Roman" w:cs="Times New Roman"/>
          <w:kern w:val="0"/>
          <w:sz w:val="24"/>
          <w:szCs w:val="24"/>
        </w:rPr>
        <w:t>The colored background strip of each line represents the confidence interval of the line.</w:t>
      </w:r>
    </w:p>
    <w:p w14:paraId="1E3614AE" w14:textId="6D10B721" w:rsidR="00E97BE8" w:rsidRPr="005B35A3" w:rsidRDefault="00E97BE8" w:rsidP="00334582">
      <w:pPr>
        <w:spacing w:line="360" w:lineRule="auto"/>
        <w:rPr>
          <w:rFonts w:ascii="Times New Roman" w:hAnsi="Times New Roman" w:cs="Times New Roman"/>
          <w:b/>
          <w:bCs/>
          <w:sz w:val="20"/>
          <w:szCs w:val="20"/>
        </w:rPr>
      </w:pPr>
      <w:r w:rsidRPr="005B35A3">
        <w:rPr>
          <w:rFonts w:ascii="Times New Roman" w:hAnsi="Times New Roman" w:cs="Times New Roman" w:hint="eastAsia"/>
          <w:sz w:val="24"/>
          <w:szCs w:val="24"/>
        </w:rPr>
        <w:t>CIHI-HFRM, Canadian Institute for Health Information-Hospital Frailty Risk Measure; UK-HFRS, United Kingdom-Hospital Frailty Risk Score.</w:t>
      </w:r>
    </w:p>
    <w:p w14:paraId="07749CC1" w14:textId="444DDDA6" w:rsidR="0074462B" w:rsidRPr="005B35A3" w:rsidRDefault="0074462B" w:rsidP="00334582">
      <w:pPr>
        <w:spacing w:line="360" w:lineRule="auto"/>
        <w:rPr>
          <w:rFonts w:ascii="Times New Roman" w:hAnsi="Times New Roman" w:cs="Times New Roman"/>
          <w:b/>
          <w:bCs/>
          <w:sz w:val="20"/>
          <w:szCs w:val="20"/>
        </w:rPr>
        <w:sectPr w:rsidR="0074462B" w:rsidRPr="005B35A3" w:rsidSect="00BC07C0">
          <w:pgSz w:w="11906" w:h="16838"/>
          <w:pgMar w:top="1800" w:right="1440" w:bottom="1800" w:left="1440" w:header="851" w:footer="992" w:gutter="0"/>
          <w:cols w:space="425"/>
          <w:docGrid w:linePitch="312"/>
        </w:sectPr>
      </w:pPr>
    </w:p>
    <w:p w14:paraId="32F5024F" w14:textId="60A00649" w:rsidR="00F400E3" w:rsidRDefault="00BC07C0" w:rsidP="00461258">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761E0EFC" wp14:editId="2914953B">
            <wp:extent cx="5731510" cy="2149316"/>
            <wp:effectExtent l="0" t="0" r="2540" b="3810"/>
            <wp:docPr id="1234380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8067" name="图片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149316"/>
                    </a:xfrm>
                    <a:prstGeom prst="rect">
                      <a:avLst/>
                    </a:prstGeom>
                  </pic:spPr>
                </pic:pic>
              </a:graphicData>
            </a:graphic>
          </wp:inline>
        </w:drawing>
      </w:r>
    </w:p>
    <w:p w14:paraId="13AD090F" w14:textId="55FA0324" w:rsidR="009B3596" w:rsidRPr="00BC07C0" w:rsidRDefault="009B3596" w:rsidP="00BC07C0">
      <w:pPr>
        <w:adjustRightInd w:val="0"/>
        <w:snapToGrid w:val="0"/>
        <w:spacing w:line="360" w:lineRule="auto"/>
        <w:rPr>
          <w:rFonts w:ascii="Times New Roman" w:hAnsi="Times New Roman" w:cs="Times New Roman"/>
          <w:b/>
          <w:bCs/>
          <w:sz w:val="24"/>
          <w:szCs w:val="24"/>
        </w:rPr>
      </w:pPr>
      <w:r w:rsidRPr="00BC07C0">
        <w:rPr>
          <w:rFonts w:ascii="Times New Roman" w:hAnsi="Times New Roman" w:cs="Times New Roman"/>
          <w:b/>
          <w:bCs/>
          <w:sz w:val="24"/>
          <w:szCs w:val="24"/>
        </w:rPr>
        <w:t xml:space="preserve">Figure S3. Distribution of two frailty measures among study population and their association with </w:t>
      </w:r>
      <w:bookmarkStart w:id="3" w:name="_Hlk190860313"/>
      <w:r w:rsidRPr="00BC07C0">
        <w:rPr>
          <w:rFonts w:ascii="Times New Roman" w:hAnsi="Times New Roman" w:cs="Times New Roman"/>
          <w:b/>
          <w:bCs/>
          <w:sz w:val="24"/>
          <w:szCs w:val="24"/>
        </w:rPr>
        <w:t>post-discharge care need</w:t>
      </w:r>
      <w:bookmarkEnd w:id="3"/>
    </w:p>
    <w:p w14:paraId="262E6BDC" w14:textId="7F73F7DF" w:rsidR="0002348F" w:rsidRPr="00BC07C0" w:rsidRDefault="009B3596" w:rsidP="00BC07C0">
      <w:pPr>
        <w:adjustRightInd w:val="0"/>
        <w:snapToGrid w:val="0"/>
        <w:spacing w:line="360" w:lineRule="auto"/>
        <w:rPr>
          <w:rFonts w:ascii="Times New Roman" w:hAnsi="Times New Roman" w:cs="Times New Roman"/>
          <w:sz w:val="24"/>
          <w:szCs w:val="24"/>
        </w:rPr>
      </w:pPr>
      <w:r w:rsidRPr="00BC07C0">
        <w:rPr>
          <w:rFonts w:ascii="Times New Roman" w:hAnsi="Times New Roman" w:cs="Times New Roman"/>
          <w:sz w:val="24"/>
          <w:szCs w:val="24"/>
        </w:rPr>
        <w:t xml:space="preserve">Spline curves illustrate the association between two frailty measures and post-discharge care need </w:t>
      </w:r>
      <w:r w:rsidRPr="00BC07C0">
        <w:rPr>
          <w:rFonts w:ascii="Times New Roman" w:hAnsi="Times New Roman" w:cs="Times New Roman"/>
          <w:b/>
          <w:bCs/>
          <w:sz w:val="24"/>
          <w:szCs w:val="24"/>
        </w:rPr>
        <w:t>(</w:t>
      </w:r>
      <w:r w:rsidR="00B27161">
        <w:rPr>
          <w:rFonts w:ascii="Times New Roman" w:hAnsi="Times New Roman" w:cs="Times New Roman" w:hint="eastAsia"/>
          <w:b/>
          <w:bCs/>
          <w:sz w:val="24"/>
          <w:szCs w:val="24"/>
        </w:rPr>
        <w:t>a</w:t>
      </w:r>
      <w:r w:rsidRPr="00BC07C0">
        <w:rPr>
          <w:rFonts w:ascii="Times New Roman" w:hAnsi="Times New Roman" w:cs="Times New Roman"/>
          <w:b/>
          <w:bCs/>
          <w:sz w:val="24"/>
          <w:szCs w:val="24"/>
        </w:rPr>
        <w:t>–</w:t>
      </w:r>
      <w:r w:rsidR="00B27161">
        <w:rPr>
          <w:rFonts w:ascii="Times New Roman" w:hAnsi="Times New Roman" w:cs="Times New Roman" w:hint="eastAsia"/>
          <w:b/>
          <w:bCs/>
          <w:sz w:val="24"/>
          <w:szCs w:val="24"/>
        </w:rPr>
        <w:t>b</w:t>
      </w:r>
      <w:r w:rsidRPr="00BC07C0">
        <w:rPr>
          <w:rFonts w:ascii="Times New Roman" w:hAnsi="Times New Roman" w:cs="Times New Roman"/>
          <w:b/>
          <w:bCs/>
          <w:sz w:val="24"/>
          <w:szCs w:val="24"/>
        </w:rPr>
        <w:t>)</w:t>
      </w:r>
      <w:r w:rsidRPr="00BC07C0">
        <w:rPr>
          <w:rFonts w:ascii="Times New Roman" w:hAnsi="Times New Roman" w:cs="Times New Roman"/>
          <w:sz w:val="24"/>
          <w:szCs w:val="24"/>
        </w:rPr>
        <w:t>.</w:t>
      </w:r>
    </w:p>
    <w:p w14:paraId="443F04AC" w14:textId="232766E7" w:rsidR="009B3596" w:rsidRPr="00BC07C0" w:rsidRDefault="009B3596" w:rsidP="00BC07C0">
      <w:pPr>
        <w:adjustRightInd w:val="0"/>
        <w:snapToGrid w:val="0"/>
        <w:spacing w:line="360" w:lineRule="auto"/>
        <w:rPr>
          <w:rFonts w:ascii="Times New Roman" w:hAnsi="Times New Roman" w:cs="Times New Roman"/>
          <w:sz w:val="24"/>
          <w:szCs w:val="24"/>
        </w:rPr>
      </w:pPr>
      <w:r w:rsidRPr="00BC07C0">
        <w:rPr>
          <w:rFonts w:ascii="Times New Roman" w:hAnsi="Times New Roman" w:cs="Times New Roman"/>
          <w:sz w:val="24"/>
          <w:szCs w:val="24"/>
        </w:rPr>
        <w:t xml:space="preserve">The blue density curve depicts the distribution of the frailty measures within the study population. The confidence intervals for each </w:t>
      </w:r>
      <w:proofErr w:type="gramStart"/>
      <w:r w:rsidRPr="00BC07C0">
        <w:rPr>
          <w:rFonts w:ascii="Times New Roman" w:hAnsi="Times New Roman" w:cs="Times New Roman"/>
          <w:sz w:val="24"/>
          <w:szCs w:val="24"/>
        </w:rPr>
        <w:t>spline</w:t>
      </w:r>
      <w:proofErr w:type="gramEnd"/>
      <w:r w:rsidRPr="00BC07C0">
        <w:rPr>
          <w:rFonts w:ascii="Times New Roman" w:hAnsi="Times New Roman" w:cs="Times New Roman"/>
          <w:sz w:val="24"/>
          <w:szCs w:val="24"/>
        </w:rPr>
        <w:t xml:space="preserve"> are represented by the colored background strips along the curves. The dashed lines indicate the cutoff values for categorizing frailty risk: 6 points for the CIHI-HFRM and 5 points for the UK-HFRS, which serve as reference standards for examining the association between frailty and outcomes. Spline curves were adjusted for age (65–75, 75–85, and ≥85 years), gender, </w:t>
      </w:r>
      <w:r w:rsidR="002C0811">
        <w:rPr>
          <w:rFonts w:ascii="Times New Roman" w:hAnsi="Times New Roman" w:cs="Times New Roman"/>
          <w:sz w:val="24"/>
          <w:szCs w:val="24"/>
        </w:rPr>
        <w:t>ethnicity</w:t>
      </w:r>
      <w:r w:rsidRPr="00BC07C0">
        <w:rPr>
          <w:rFonts w:ascii="Times New Roman" w:hAnsi="Times New Roman" w:cs="Times New Roman"/>
          <w:sz w:val="24"/>
          <w:szCs w:val="24"/>
        </w:rPr>
        <w:t>, and the CCI.</w:t>
      </w:r>
    </w:p>
    <w:p w14:paraId="7566FC54" w14:textId="1EF91DD4" w:rsidR="009B3596" w:rsidRPr="00BC07C0" w:rsidRDefault="009B3596" w:rsidP="00BC07C0">
      <w:pPr>
        <w:adjustRightInd w:val="0"/>
        <w:snapToGrid w:val="0"/>
        <w:spacing w:line="360" w:lineRule="auto"/>
        <w:rPr>
          <w:rFonts w:ascii="Times New Roman" w:hAnsi="Times New Roman" w:cs="Times New Roman"/>
          <w:sz w:val="24"/>
          <w:szCs w:val="24"/>
        </w:rPr>
      </w:pPr>
      <w:r w:rsidRPr="00BC07C0">
        <w:rPr>
          <w:rFonts w:ascii="Times New Roman" w:hAnsi="Times New Roman" w:cs="Times New Roman"/>
          <w:sz w:val="24"/>
          <w:szCs w:val="24"/>
        </w:rPr>
        <w:t>CIHI-HFRM, Canadian Institute for Health Information-Hospital Frailty Risk Measure; UK-HFRS, United Kingdom-Hospital Frailty Risk Score; CCI, Charlson Comorbidity Index.</w:t>
      </w:r>
    </w:p>
    <w:sectPr w:rsidR="009B3596" w:rsidRPr="00BC07C0" w:rsidSect="00BC07C0">
      <w:pgSz w:w="11906" w:h="16838" w:code="9"/>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E892C" w14:textId="77777777" w:rsidR="00D82671" w:rsidRDefault="00D82671" w:rsidP="00403113">
      <w:r>
        <w:separator/>
      </w:r>
    </w:p>
  </w:endnote>
  <w:endnote w:type="continuationSeparator" w:id="0">
    <w:p w14:paraId="7C564B88" w14:textId="77777777" w:rsidR="00D82671" w:rsidRDefault="00D82671" w:rsidP="00403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UniversLTStd-Bold">
    <w:altName w:val="Times New Roman"/>
    <w:panose1 w:val="00000000000000000000"/>
    <w:charset w:val="00"/>
    <w:family w:val="roman"/>
    <w:notTrueType/>
    <w:pitch w:val="default"/>
  </w:font>
  <w:font w:name="UniversLTStd">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28949" w14:textId="77777777" w:rsidR="00D82671" w:rsidRDefault="00D82671" w:rsidP="00403113">
      <w:r>
        <w:separator/>
      </w:r>
    </w:p>
  </w:footnote>
  <w:footnote w:type="continuationSeparator" w:id="0">
    <w:p w14:paraId="5E589BC0" w14:textId="77777777" w:rsidR="00D82671" w:rsidRDefault="00D82671" w:rsidP="004031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B02"/>
    <w:multiLevelType w:val="multilevel"/>
    <w:tmpl w:val="FD7E6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E47BE"/>
    <w:multiLevelType w:val="hybridMultilevel"/>
    <w:tmpl w:val="FC84E38C"/>
    <w:lvl w:ilvl="0" w:tplc="255E14C8">
      <w:start w:val="1"/>
      <w:numFmt w:val="decimal"/>
      <w:lvlText w:val="%1."/>
      <w:lvlJc w:val="left"/>
      <w:pPr>
        <w:ind w:left="440" w:hanging="440"/>
      </w:pPr>
      <w:rPr>
        <w:b w:val="0"/>
        <w:bCs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20421C6"/>
    <w:multiLevelType w:val="hybridMultilevel"/>
    <w:tmpl w:val="965AA5F4"/>
    <w:lvl w:ilvl="0" w:tplc="AB30E8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47914093">
    <w:abstractNumId w:val="0"/>
  </w:num>
  <w:num w:numId="2" w16cid:durableId="1109860098">
    <w:abstractNumId w:val="2"/>
  </w:num>
  <w:num w:numId="3" w16cid:durableId="1102189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5D5"/>
    <w:rsid w:val="00001AF4"/>
    <w:rsid w:val="00002474"/>
    <w:rsid w:val="00004322"/>
    <w:rsid w:val="000044B4"/>
    <w:rsid w:val="00005103"/>
    <w:rsid w:val="00005301"/>
    <w:rsid w:val="00007D39"/>
    <w:rsid w:val="00013473"/>
    <w:rsid w:val="0002348F"/>
    <w:rsid w:val="00034427"/>
    <w:rsid w:val="00044C83"/>
    <w:rsid w:val="00053D21"/>
    <w:rsid w:val="0006362F"/>
    <w:rsid w:val="0006541D"/>
    <w:rsid w:val="00066162"/>
    <w:rsid w:val="00076434"/>
    <w:rsid w:val="00076F0B"/>
    <w:rsid w:val="00083A78"/>
    <w:rsid w:val="00086911"/>
    <w:rsid w:val="00090D6C"/>
    <w:rsid w:val="00092237"/>
    <w:rsid w:val="000928EE"/>
    <w:rsid w:val="00094CEA"/>
    <w:rsid w:val="000968C5"/>
    <w:rsid w:val="000A0A3D"/>
    <w:rsid w:val="000A1184"/>
    <w:rsid w:val="000A6ADA"/>
    <w:rsid w:val="000C5920"/>
    <w:rsid w:val="000C5976"/>
    <w:rsid w:val="000C5DF0"/>
    <w:rsid w:val="000C7881"/>
    <w:rsid w:val="000D2446"/>
    <w:rsid w:val="000D4082"/>
    <w:rsid w:val="000D7006"/>
    <w:rsid w:val="000D7EB1"/>
    <w:rsid w:val="000E1226"/>
    <w:rsid w:val="000E7364"/>
    <w:rsid w:val="000F02C4"/>
    <w:rsid w:val="000F1E48"/>
    <w:rsid w:val="000F3E62"/>
    <w:rsid w:val="000F675A"/>
    <w:rsid w:val="00115177"/>
    <w:rsid w:val="00121ADB"/>
    <w:rsid w:val="00121DCF"/>
    <w:rsid w:val="00122B63"/>
    <w:rsid w:val="001254EE"/>
    <w:rsid w:val="001426BB"/>
    <w:rsid w:val="00144F7D"/>
    <w:rsid w:val="00145C1A"/>
    <w:rsid w:val="00157F35"/>
    <w:rsid w:val="0017273E"/>
    <w:rsid w:val="00181A22"/>
    <w:rsid w:val="00183744"/>
    <w:rsid w:val="001A06CE"/>
    <w:rsid w:val="001A708B"/>
    <w:rsid w:val="001B757C"/>
    <w:rsid w:val="001D4829"/>
    <w:rsid w:val="001E6C6F"/>
    <w:rsid w:val="001E7448"/>
    <w:rsid w:val="001F7D5C"/>
    <w:rsid w:val="001F7D61"/>
    <w:rsid w:val="0020403E"/>
    <w:rsid w:val="002040E9"/>
    <w:rsid w:val="00204184"/>
    <w:rsid w:val="00204DEF"/>
    <w:rsid w:val="00206B8E"/>
    <w:rsid w:val="00207A2D"/>
    <w:rsid w:val="00216B88"/>
    <w:rsid w:val="00226B30"/>
    <w:rsid w:val="0023316C"/>
    <w:rsid w:val="002358E1"/>
    <w:rsid w:val="00235D8A"/>
    <w:rsid w:val="00237A91"/>
    <w:rsid w:val="00252366"/>
    <w:rsid w:val="002555C2"/>
    <w:rsid w:val="00255F44"/>
    <w:rsid w:val="00261D62"/>
    <w:rsid w:val="00262F2E"/>
    <w:rsid w:val="00264B6D"/>
    <w:rsid w:val="002667F5"/>
    <w:rsid w:val="00270C36"/>
    <w:rsid w:val="0027725A"/>
    <w:rsid w:val="00291E92"/>
    <w:rsid w:val="002935DB"/>
    <w:rsid w:val="002B61FA"/>
    <w:rsid w:val="002C06A9"/>
    <w:rsid w:val="002C0811"/>
    <w:rsid w:val="002C1D68"/>
    <w:rsid w:val="002D50A8"/>
    <w:rsid w:val="00331EF5"/>
    <w:rsid w:val="00334582"/>
    <w:rsid w:val="00341035"/>
    <w:rsid w:val="00342D94"/>
    <w:rsid w:val="003445E0"/>
    <w:rsid w:val="00361A96"/>
    <w:rsid w:val="0036426F"/>
    <w:rsid w:val="00364E34"/>
    <w:rsid w:val="003651B5"/>
    <w:rsid w:val="00372331"/>
    <w:rsid w:val="00374F96"/>
    <w:rsid w:val="0037772E"/>
    <w:rsid w:val="00383793"/>
    <w:rsid w:val="0038752F"/>
    <w:rsid w:val="00396EF0"/>
    <w:rsid w:val="003A3AC5"/>
    <w:rsid w:val="003A7BE3"/>
    <w:rsid w:val="003B2488"/>
    <w:rsid w:val="003C1D7F"/>
    <w:rsid w:val="003C4703"/>
    <w:rsid w:val="003C6673"/>
    <w:rsid w:val="003E2EFA"/>
    <w:rsid w:val="003E77E4"/>
    <w:rsid w:val="003F060C"/>
    <w:rsid w:val="003F1372"/>
    <w:rsid w:val="004010BF"/>
    <w:rsid w:val="00403113"/>
    <w:rsid w:val="004171D8"/>
    <w:rsid w:val="00421F53"/>
    <w:rsid w:val="00432AB6"/>
    <w:rsid w:val="004413DE"/>
    <w:rsid w:val="00443DF2"/>
    <w:rsid w:val="004458E1"/>
    <w:rsid w:val="00446B34"/>
    <w:rsid w:val="00453826"/>
    <w:rsid w:val="00461258"/>
    <w:rsid w:val="004639C2"/>
    <w:rsid w:val="004670E2"/>
    <w:rsid w:val="00472467"/>
    <w:rsid w:val="00477E2F"/>
    <w:rsid w:val="00485D39"/>
    <w:rsid w:val="00487567"/>
    <w:rsid w:val="00490BC7"/>
    <w:rsid w:val="004956C6"/>
    <w:rsid w:val="004963B2"/>
    <w:rsid w:val="004A30AF"/>
    <w:rsid w:val="004B1B18"/>
    <w:rsid w:val="004B5F12"/>
    <w:rsid w:val="004D3B85"/>
    <w:rsid w:val="004E074B"/>
    <w:rsid w:val="004F0408"/>
    <w:rsid w:val="004F2EAE"/>
    <w:rsid w:val="004F4004"/>
    <w:rsid w:val="004F7AA6"/>
    <w:rsid w:val="005049DB"/>
    <w:rsid w:val="00527897"/>
    <w:rsid w:val="00551B48"/>
    <w:rsid w:val="0055658E"/>
    <w:rsid w:val="005579DE"/>
    <w:rsid w:val="00567A0E"/>
    <w:rsid w:val="00572233"/>
    <w:rsid w:val="00581588"/>
    <w:rsid w:val="00590354"/>
    <w:rsid w:val="00591D4C"/>
    <w:rsid w:val="00593A80"/>
    <w:rsid w:val="005A1E1F"/>
    <w:rsid w:val="005A6540"/>
    <w:rsid w:val="005B35A3"/>
    <w:rsid w:val="005B4DEA"/>
    <w:rsid w:val="005B672B"/>
    <w:rsid w:val="005B7D4A"/>
    <w:rsid w:val="005D111A"/>
    <w:rsid w:val="005E1E7A"/>
    <w:rsid w:val="005F0BA7"/>
    <w:rsid w:val="006146BF"/>
    <w:rsid w:val="00615B92"/>
    <w:rsid w:val="006335C0"/>
    <w:rsid w:val="00642320"/>
    <w:rsid w:val="00647834"/>
    <w:rsid w:val="00652092"/>
    <w:rsid w:val="00662401"/>
    <w:rsid w:val="006642F5"/>
    <w:rsid w:val="00672DAB"/>
    <w:rsid w:val="006761BF"/>
    <w:rsid w:val="00683C68"/>
    <w:rsid w:val="00684F41"/>
    <w:rsid w:val="00693321"/>
    <w:rsid w:val="006971D1"/>
    <w:rsid w:val="006A077F"/>
    <w:rsid w:val="006C6591"/>
    <w:rsid w:val="006D4849"/>
    <w:rsid w:val="006E1C03"/>
    <w:rsid w:val="006E2937"/>
    <w:rsid w:val="006F0793"/>
    <w:rsid w:val="006F6430"/>
    <w:rsid w:val="00700CAC"/>
    <w:rsid w:val="007020BC"/>
    <w:rsid w:val="0071242D"/>
    <w:rsid w:val="00713960"/>
    <w:rsid w:val="007254E8"/>
    <w:rsid w:val="007267A2"/>
    <w:rsid w:val="00727841"/>
    <w:rsid w:val="00735B02"/>
    <w:rsid w:val="007405EC"/>
    <w:rsid w:val="00742D69"/>
    <w:rsid w:val="0074462B"/>
    <w:rsid w:val="00744A2A"/>
    <w:rsid w:val="0075436D"/>
    <w:rsid w:val="00756DE1"/>
    <w:rsid w:val="007619F7"/>
    <w:rsid w:val="0076367B"/>
    <w:rsid w:val="00773816"/>
    <w:rsid w:val="007772FA"/>
    <w:rsid w:val="00782AA7"/>
    <w:rsid w:val="007901B3"/>
    <w:rsid w:val="00794D85"/>
    <w:rsid w:val="007A2557"/>
    <w:rsid w:val="007A5B3B"/>
    <w:rsid w:val="007A6A19"/>
    <w:rsid w:val="007B1E6A"/>
    <w:rsid w:val="007B5345"/>
    <w:rsid w:val="007B6A42"/>
    <w:rsid w:val="007C15E1"/>
    <w:rsid w:val="007C2ECF"/>
    <w:rsid w:val="007D37A1"/>
    <w:rsid w:val="007E65EB"/>
    <w:rsid w:val="007F2332"/>
    <w:rsid w:val="007F272C"/>
    <w:rsid w:val="007F5306"/>
    <w:rsid w:val="00805192"/>
    <w:rsid w:val="00810E3C"/>
    <w:rsid w:val="008136B1"/>
    <w:rsid w:val="00813762"/>
    <w:rsid w:val="00822AF3"/>
    <w:rsid w:val="008243E4"/>
    <w:rsid w:val="00826768"/>
    <w:rsid w:val="0083666F"/>
    <w:rsid w:val="008604AA"/>
    <w:rsid w:val="0086085A"/>
    <w:rsid w:val="008642E2"/>
    <w:rsid w:val="0086796A"/>
    <w:rsid w:val="00871405"/>
    <w:rsid w:val="00893525"/>
    <w:rsid w:val="00893FDE"/>
    <w:rsid w:val="008A1D59"/>
    <w:rsid w:val="008A22E0"/>
    <w:rsid w:val="008B0974"/>
    <w:rsid w:val="008B4BF2"/>
    <w:rsid w:val="008C0AD6"/>
    <w:rsid w:val="008D483D"/>
    <w:rsid w:val="008D584F"/>
    <w:rsid w:val="008E38BC"/>
    <w:rsid w:val="008F0136"/>
    <w:rsid w:val="008F5C96"/>
    <w:rsid w:val="009008D9"/>
    <w:rsid w:val="009024AB"/>
    <w:rsid w:val="009042F8"/>
    <w:rsid w:val="009101A8"/>
    <w:rsid w:val="009158DA"/>
    <w:rsid w:val="009160D5"/>
    <w:rsid w:val="00917FED"/>
    <w:rsid w:val="00920C47"/>
    <w:rsid w:val="0093274F"/>
    <w:rsid w:val="00932887"/>
    <w:rsid w:val="00941E0E"/>
    <w:rsid w:val="009441CB"/>
    <w:rsid w:val="00952A14"/>
    <w:rsid w:val="00962076"/>
    <w:rsid w:val="00965C5D"/>
    <w:rsid w:val="00967E78"/>
    <w:rsid w:val="009766F0"/>
    <w:rsid w:val="00976FA0"/>
    <w:rsid w:val="0099503D"/>
    <w:rsid w:val="0099690F"/>
    <w:rsid w:val="009A4C5A"/>
    <w:rsid w:val="009A5F24"/>
    <w:rsid w:val="009B0225"/>
    <w:rsid w:val="009B3596"/>
    <w:rsid w:val="009C60AF"/>
    <w:rsid w:val="009C6A9E"/>
    <w:rsid w:val="009D2F1E"/>
    <w:rsid w:val="009D3828"/>
    <w:rsid w:val="009E0D83"/>
    <w:rsid w:val="009E2375"/>
    <w:rsid w:val="009F3A06"/>
    <w:rsid w:val="009F6F28"/>
    <w:rsid w:val="00A04BEB"/>
    <w:rsid w:val="00A0568E"/>
    <w:rsid w:val="00A15D67"/>
    <w:rsid w:val="00A42584"/>
    <w:rsid w:val="00A42AEE"/>
    <w:rsid w:val="00A458AD"/>
    <w:rsid w:val="00A54CA1"/>
    <w:rsid w:val="00A66E84"/>
    <w:rsid w:val="00A67E0D"/>
    <w:rsid w:val="00A715C9"/>
    <w:rsid w:val="00A749CA"/>
    <w:rsid w:val="00A75CB2"/>
    <w:rsid w:val="00A81DF4"/>
    <w:rsid w:val="00A84E2A"/>
    <w:rsid w:val="00A867DC"/>
    <w:rsid w:val="00A95525"/>
    <w:rsid w:val="00AB34B6"/>
    <w:rsid w:val="00AC05D8"/>
    <w:rsid w:val="00AC3637"/>
    <w:rsid w:val="00AC79A7"/>
    <w:rsid w:val="00AD46CA"/>
    <w:rsid w:val="00AE709B"/>
    <w:rsid w:val="00AE7F27"/>
    <w:rsid w:val="00B03F63"/>
    <w:rsid w:val="00B1067F"/>
    <w:rsid w:val="00B1390D"/>
    <w:rsid w:val="00B13E60"/>
    <w:rsid w:val="00B149D4"/>
    <w:rsid w:val="00B1673D"/>
    <w:rsid w:val="00B20D11"/>
    <w:rsid w:val="00B22C7F"/>
    <w:rsid w:val="00B27161"/>
    <w:rsid w:val="00B32B32"/>
    <w:rsid w:val="00B365A4"/>
    <w:rsid w:val="00B40AD4"/>
    <w:rsid w:val="00B53F9C"/>
    <w:rsid w:val="00B57C02"/>
    <w:rsid w:val="00B629EF"/>
    <w:rsid w:val="00B62C2E"/>
    <w:rsid w:val="00B63965"/>
    <w:rsid w:val="00B64C7E"/>
    <w:rsid w:val="00B76473"/>
    <w:rsid w:val="00B80566"/>
    <w:rsid w:val="00B81D89"/>
    <w:rsid w:val="00B920DC"/>
    <w:rsid w:val="00BA2553"/>
    <w:rsid w:val="00BB6D8D"/>
    <w:rsid w:val="00BC07C0"/>
    <w:rsid w:val="00BE39C4"/>
    <w:rsid w:val="00BE7DC1"/>
    <w:rsid w:val="00BF0046"/>
    <w:rsid w:val="00BF12D5"/>
    <w:rsid w:val="00BF4202"/>
    <w:rsid w:val="00BF6C32"/>
    <w:rsid w:val="00C042DF"/>
    <w:rsid w:val="00C13179"/>
    <w:rsid w:val="00C222A3"/>
    <w:rsid w:val="00C247C1"/>
    <w:rsid w:val="00C30BCE"/>
    <w:rsid w:val="00C3782E"/>
    <w:rsid w:val="00C45EED"/>
    <w:rsid w:val="00C50473"/>
    <w:rsid w:val="00C52CAA"/>
    <w:rsid w:val="00C54C16"/>
    <w:rsid w:val="00C57A6C"/>
    <w:rsid w:val="00C7206C"/>
    <w:rsid w:val="00C7218B"/>
    <w:rsid w:val="00C81EB9"/>
    <w:rsid w:val="00C87B7D"/>
    <w:rsid w:val="00C915E6"/>
    <w:rsid w:val="00C96412"/>
    <w:rsid w:val="00CA57AF"/>
    <w:rsid w:val="00CA68AB"/>
    <w:rsid w:val="00CA742F"/>
    <w:rsid w:val="00CB48C7"/>
    <w:rsid w:val="00CC0128"/>
    <w:rsid w:val="00CC126B"/>
    <w:rsid w:val="00CC19ED"/>
    <w:rsid w:val="00CD5CDD"/>
    <w:rsid w:val="00CF4FA1"/>
    <w:rsid w:val="00CF5AB2"/>
    <w:rsid w:val="00CF5B87"/>
    <w:rsid w:val="00D00D4F"/>
    <w:rsid w:val="00D07185"/>
    <w:rsid w:val="00D16D9A"/>
    <w:rsid w:val="00D22500"/>
    <w:rsid w:val="00D26B6D"/>
    <w:rsid w:val="00D317C3"/>
    <w:rsid w:val="00D33160"/>
    <w:rsid w:val="00D436E7"/>
    <w:rsid w:val="00D44177"/>
    <w:rsid w:val="00D47222"/>
    <w:rsid w:val="00D50C83"/>
    <w:rsid w:val="00D515AB"/>
    <w:rsid w:val="00D569F5"/>
    <w:rsid w:val="00D6355A"/>
    <w:rsid w:val="00D67739"/>
    <w:rsid w:val="00D67890"/>
    <w:rsid w:val="00D70655"/>
    <w:rsid w:val="00D71819"/>
    <w:rsid w:val="00D73597"/>
    <w:rsid w:val="00D82671"/>
    <w:rsid w:val="00D82E78"/>
    <w:rsid w:val="00D83DDA"/>
    <w:rsid w:val="00D85264"/>
    <w:rsid w:val="00D859CA"/>
    <w:rsid w:val="00D94BE1"/>
    <w:rsid w:val="00DA4ADD"/>
    <w:rsid w:val="00DA6E78"/>
    <w:rsid w:val="00DA7906"/>
    <w:rsid w:val="00DB37E7"/>
    <w:rsid w:val="00DB3E3A"/>
    <w:rsid w:val="00DC6429"/>
    <w:rsid w:val="00DD1227"/>
    <w:rsid w:val="00DE2DF8"/>
    <w:rsid w:val="00DE482A"/>
    <w:rsid w:val="00DE4FC6"/>
    <w:rsid w:val="00DF17F9"/>
    <w:rsid w:val="00DF3FE0"/>
    <w:rsid w:val="00DF7067"/>
    <w:rsid w:val="00E00E53"/>
    <w:rsid w:val="00E0285E"/>
    <w:rsid w:val="00E03F6D"/>
    <w:rsid w:val="00E049AA"/>
    <w:rsid w:val="00E05644"/>
    <w:rsid w:val="00E07415"/>
    <w:rsid w:val="00E075DD"/>
    <w:rsid w:val="00E10429"/>
    <w:rsid w:val="00E114EC"/>
    <w:rsid w:val="00E11850"/>
    <w:rsid w:val="00E12341"/>
    <w:rsid w:val="00E2121F"/>
    <w:rsid w:val="00E268F5"/>
    <w:rsid w:val="00E31734"/>
    <w:rsid w:val="00E356EE"/>
    <w:rsid w:val="00E40394"/>
    <w:rsid w:val="00E4654D"/>
    <w:rsid w:val="00E52B2E"/>
    <w:rsid w:val="00E6507E"/>
    <w:rsid w:val="00E72E58"/>
    <w:rsid w:val="00E80C0D"/>
    <w:rsid w:val="00E81263"/>
    <w:rsid w:val="00E97BE8"/>
    <w:rsid w:val="00EA34D5"/>
    <w:rsid w:val="00EA5F97"/>
    <w:rsid w:val="00EA74BF"/>
    <w:rsid w:val="00EB6E1D"/>
    <w:rsid w:val="00EB7668"/>
    <w:rsid w:val="00EC0D46"/>
    <w:rsid w:val="00EC5A93"/>
    <w:rsid w:val="00ED1DD4"/>
    <w:rsid w:val="00ED4589"/>
    <w:rsid w:val="00ED5932"/>
    <w:rsid w:val="00ED7829"/>
    <w:rsid w:val="00EF05AA"/>
    <w:rsid w:val="00EF1EFE"/>
    <w:rsid w:val="00F00788"/>
    <w:rsid w:val="00F03ECB"/>
    <w:rsid w:val="00F05E86"/>
    <w:rsid w:val="00F14557"/>
    <w:rsid w:val="00F146AE"/>
    <w:rsid w:val="00F15BE6"/>
    <w:rsid w:val="00F249D8"/>
    <w:rsid w:val="00F32F19"/>
    <w:rsid w:val="00F34B24"/>
    <w:rsid w:val="00F400E3"/>
    <w:rsid w:val="00F465D4"/>
    <w:rsid w:val="00F51141"/>
    <w:rsid w:val="00F56476"/>
    <w:rsid w:val="00F64A76"/>
    <w:rsid w:val="00F766CE"/>
    <w:rsid w:val="00F8375E"/>
    <w:rsid w:val="00F907B1"/>
    <w:rsid w:val="00F94627"/>
    <w:rsid w:val="00FA0C6C"/>
    <w:rsid w:val="00FA39EC"/>
    <w:rsid w:val="00FB5FE8"/>
    <w:rsid w:val="00FC14B7"/>
    <w:rsid w:val="00FC32EE"/>
    <w:rsid w:val="00FD7218"/>
    <w:rsid w:val="00FE146D"/>
    <w:rsid w:val="00FE4DDD"/>
    <w:rsid w:val="00FE75D5"/>
    <w:rsid w:val="00FE7D6B"/>
    <w:rsid w:val="00FF1B5C"/>
    <w:rsid w:val="00FF3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C9A63"/>
  <w15:chartTrackingRefBased/>
  <w15:docId w15:val="{AD97A881-AA33-4221-AF61-C7B9B5942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1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11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03113"/>
    <w:rPr>
      <w:sz w:val="18"/>
      <w:szCs w:val="18"/>
    </w:rPr>
  </w:style>
  <w:style w:type="paragraph" w:styleId="a5">
    <w:name w:val="footer"/>
    <w:basedOn w:val="a"/>
    <w:link w:val="a6"/>
    <w:uiPriority w:val="99"/>
    <w:unhideWhenUsed/>
    <w:rsid w:val="00403113"/>
    <w:pPr>
      <w:tabs>
        <w:tab w:val="center" w:pos="4153"/>
        <w:tab w:val="right" w:pos="8306"/>
      </w:tabs>
      <w:snapToGrid w:val="0"/>
      <w:jc w:val="left"/>
    </w:pPr>
    <w:rPr>
      <w:sz w:val="18"/>
      <w:szCs w:val="18"/>
    </w:rPr>
  </w:style>
  <w:style w:type="character" w:customStyle="1" w:styleId="a6">
    <w:name w:val="页脚 字符"/>
    <w:basedOn w:val="a0"/>
    <w:link w:val="a5"/>
    <w:uiPriority w:val="99"/>
    <w:rsid w:val="00403113"/>
    <w:rPr>
      <w:sz w:val="18"/>
      <w:szCs w:val="18"/>
    </w:rPr>
  </w:style>
  <w:style w:type="table" w:styleId="a7">
    <w:name w:val="Table Grid"/>
    <w:basedOn w:val="a1"/>
    <w:uiPriority w:val="39"/>
    <w:rsid w:val="004031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57A6C"/>
    <w:pPr>
      <w:ind w:firstLineChars="200" w:firstLine="420"/>
    </w:pPr>
  </w:style>
  <w:style w:type="character" w:styleId="a9">
    <w:name w:val="Hyperlink"/>
    <w:basedOn w:val="a0"/>
    <w:uiPriority w:val="99"/>
    <w:unhideWhenUsed/>
    <w:rsid w:val="00C57A6C"/>
    <w:rPr>
      <w:color w:val="0563C1" w:themeColor="hyperlink"/>
      <w:u w:val="single"/>
    </w:rPr>
  </w:style>
  <w:style w:type="paragraph" w:customStyle="1" w:styleId="src">
    <w:name w:val="src"/>
    <w:basedOn w:val="a"/>
    <w:rsid w:val="00C57A6C"/>
    <w:pPr>
      <w:widowControl/>
      <w:spacing w:before="100" w:beforeAutospacing="1" w:after="100" w:afterAutospacing="1"/>
      <w:jc w:val="left"/>
    </w:pPr>
    <w:rPr>
      <w:rFonts w:ascii="宋体" w:eastAsia="宋体" w:hAnsi="宋体" w:cs="宋体"/>
      <w:kern w:val="0"/>
      <w:sz w:val="24"/>
      <w:szCs w:val="24"/>
    </w:rPr>
  </w:style>
  <w:style w:type="table" w:customStyle="1" w:styleId="4-11">
    <w:name w:val="网格表 4 - 着色 11"/>
    <w:basedOn w:val="a1"/>
    <w:uiPriority w:val="49"/>
    <w:rsid w:val="00C57A6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fontstyle01">
    <w:name w:val="fontstyle01"/>
    <w:basedOn w:val="a0"/>
    <w:rsid w:val="00C57A6C"/>
    <w:rPr>
      <w:rFonts w:ascii="UniversLTStd-Bold" w:hAnsi="UniversLTStd-Bold" w:hint="default"/>
      <w:b/>
      <w:bCs/>
      <w:i w:val="0"/>
      <w:iCs w:val="0"/>
      <w:color w:val="242021"/>
      <w:sz w:val="16"/>
      <w:szCs w:val="16"/>
    </w:rPr>
  </w:style>
  <w:style w:type="character" w:customStyle="1" w:styleId="fontstyle21">
    <w:name w:val="fontstyle21"/>
    <w:basedOn w:val="a0"/>
    <w:rsid w:val="00C57A6C"/>
    <w:rPr>
      <w:rFonts w:ascii="UniversLTStd" w:hAnsi="UniversLTStd" w:hint="default"/>
      <w:b w:val="0"/>
      <w:bCs w:val="0"/>
      <w:i w:val="0"/>
      <w:iCs w:val="0"/>
      <w:color w:val="242021"/>
      <w:sz w:val="16"/>
      <w:szCs w:val="16"/>
    </w:rPr>
  </w:style>
  <w:style w:type="paragraph" w:styleId="aa">
    <w:name w:val="Balloon Text"/>
    <w:basedOn w:val="a"/>
    <w:link w:val="ab"/>
    <w:uiPriority w:val="99"/>
    <w:semiHidden/>
    <w:unhideWhenUsed/>
    <w:rsid w:val="00C57A6C"/>
    <w:rPr>
      <w:sz w:val="18"/>
      <w:szCs w:val="18"/>
    </w:rPr>
  </w:style>
  <w:style w:type="character" w:customStyle="1" w:styleId="ab">
    <w:name w:val="批注框文本 字符"/>
    <w:basedOn w:val="a0"/>
    <w:link w:val="aa"/>
    <w:uiPriority w:val="99"/>
    <w:semiHidden/>
    <w:rsid w:val="00C57A6C"/>
    <w:rPr>
      <w:sz w:val="18"/>
      <w:szCs w:val="18"/>
    </w:rPr>
  </w:style>
  <w:style w:type="table" w:styleId="4-1">
    <w:name w:val="Grid Table 4 Accent 1"/>
    <w:basedOn w:val="a1"/>
    <w:uiPriority w:val="49"/>
    <w:rsid w:val="00C57A6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ac">
    <w:name w:val="Light Shading"/>
    <w:basedOn w:val="a1"/>
    <w:uiPriority w:val="60"/>
    <w:rsid w:val="00DB37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d">
    <w:name w:val="FollowedHyperlink"/>
    <w:basedOn w:val="a0"/>
    <w:uiPriority w:val="99"/>
    <w:semiHidden/>
    <w:unhideWhenUsed/>
    <w:rsid w:val="00C3782E"/>
    <w:rPr>
      <w:color w:val="954F72"/>
      <w:u w:val="single"/>
    </w:rPr>
  </w:style>
  <w:style w:type="paragraph" w:customStyle="1" w:styleId="msonormal0">
    <w:name w:val="msonormal"/>
    <w:basedOn w:val="a"/>
    <w:rsid w:val="00C3782E"/>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C3782E"/>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rsid w:val="00C378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b/>
      <w:bCs/>
      <w:color w:val="000000"/>
      <w:kern w:val="0"/>
      <w:sz w:val="24"/>
      <w:szCs w:val="24"/>
    </w:rPr>
  </w:style>
  <w:style w:type="paragraph" w:customStyle="1" w:styleId="xl66">
    <w:name w:val="xl66"/>
    <w:basedOn w:val="a"/>
    <w:rsid w:val="00C3782E"/>
    <w:pPr>
      <w:widowControl/>
      <w:pBdr>
        <w:top w:val="single" w:sz="4" w:space="0" w:color="000000"/>
        <w:left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b/>
      <w:bCs/>
      <w:color w:val="000000"/>
      <w:kern w:val="0"/>
      <w:sz w:val="24"/>
      <w:szCs w:val="24"/>
    </w:rPr>
  </w:style>
  <w:style w:type="paragraph" w:customStyle="1" w:styleId="xl67">
    <w:name w:val="xl67"/>
    <w:basedOn w:val="a"/>
    <w:rsid w:val="00C3782E"/>
    <w:pPr>
      <w:widowControl/>
      <w:pBdr>
        <w:left w:val="single" w:sz="4" w:space="0" w:color="000000"/>
        <w:bottom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b/>
      <w:bCs/>
      <w:color w:val="000000"/>
      <w:kern w:val="0"/>
      <w:sz w:val="24"/>
      <w:szCs w:val="24"/>
    </w:rPr>
  </w:style>
  <w:style w:type="paragraph" w:customStyle="1" w:styleId="xl68">
    <w:name w:val="xl68"/>
    <w:basedOn w:val="a"/>
    <w:rsid w:val="00C3782E"/>
    <w:pPr>
      <w:widowControl/>
      <w:pBdr>
        <w:left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b/>
      <w:bCs/>
      <w:color w:val="000000"/>
      <w:kern w:val="0"/>
      <w:sz w:val="24"/>
      <w:szCs w:val="24"/>
    </w:rPr>
  </w:style>
  <w:style w:type="paragraph" w:customStyle="1" w:styleId="xl69">
    <w:name w:val="xl69"/>
    <w:basedOn w:val="a"/>
    <w:rsid w:val="00C378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color w:val="000000"/>
      <w:kern w:val="0"/>
      <w:sz w:val="24"/>
      <w:szCs w:val="24"/>
    </w:rPr>
  </w:style>
  <w:style w:type="paragraph" w:customStyle="1" w:styleId="xl70">
    <w:name w:val="xl70"/>
    <w:basedOn w:val="a"/>
    <w:rsid w:val="00C3782E"/>
    <w:pPr>
      <w:widowControl/>
      <w:pBdr>
        <w:left w:val="single" w:sz="4" w:space="0" w:color="000000"/>
        <w:bottom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color w:val="000000"/>
      <w:kern w:val="0"/>
      <w:sz w:val="24"/>
      <w:szCs w:val="24"/>
    </w:rPr>
  </w:style>
  <w:style w:type="paragraph" w:customStyle="1" w:styleId="xl71">
    <w:name w:val="xl71"/>
    <w:basedOn w:val="a"/>
    <w:rsid w:val="00C3782E"/>
    <w:pPr>
      <w:widowControl/>
      <w:pBdr>
        <w:top w:val="single" w:sz="4" w:space="0" w:color="000000"/>
        <w:left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color w:val="000000"/>
      <w:kern w:val="0"/>
      <w:sz w:val="24"/>
      <w:szCs w:val="24"/>
    </w:rPr>
  </w:style>
  <w:style w:type="paragraph" w:customStyle="1" w:styleId="xl72">
    <w:name w:val="xl72"/>
    <w:basedOn w:val="a"/>
    <w:rsid w:val="00C378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b/>
      <w:bCs/>
      <w:color w:val="000000"/>
      <w:kern w:val="0"/>
      <w:sz w:val="24"/>
      <w:szCs w:val="24"/>
    </w:rPr>
  </w:style>
  <w:style w:type="paragraph" w:customStyle="1" w:styleId="xl73">
    <w:name w:val="xl73"/>
    <w:basedOn w:val="a"/>
    <w:rsid w:val="00C3782E"/>
    <w:pPr>
      <w:widowControl/>
      <w:pBdr>
        <w:top w:val="single" w:sz="4" w:space="0" w:color="000000"/>
        <w:left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b/>
      <w:bCs/>
      <w:color w:val="000000"/>
      <w:kern w:val="0"/>
      <w:sz w:val="24"/>
      <w:szCs w:val="24"/>
    </w:rPr>
  </w:style>
  <w:style w:type="paragraph" w:customStyle="1" w:styleId="xl74">
    <w:name w:val="xl74"/>
    <w:basedOn w:val="a"/>
    <w:rsid w:val="00C3782E"/>
    <w:pPr>
      <w:widowControl/>
      <w:pBdr>
        <w:left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b/>
      <w:bCs/>
      <w:color w:val="000000"/>
      <w:kern w:val="0"/>
      <w:sz w:val="24"/>
      <w:szCs w:val="24"/>
    </w:rPr>
  </w:style>
  <w:style w:type="paragraph" w:customStyle="1" w:styleId="xl75">
    <w:name w:val="xl75"/>
    <w:basedOn w:val="a"/>
    <w:rsid w:val="00C3782E"/>
    <w:pPr>
      <w:widowControl/>
      <w:pBdr>
        <w:left w:val="single" w:sz="4" w:space="0" w:color="000000"/>
        <w:bottom w:val="single" w:sz="4" w:space="0" w:color="000000"/>
        <w:right w:val="single" w:sz="4" w:space="0" w:color="000000"/>
      </w:pBdr>
      <w:spacing w:before="100" w:beforeAutospacing="1" w:after="100" w:afterAutospacing="1"/>
      <w:jc w:val="left"/>
      <w:textAlignment w:val="top"/>
    </w:pPr>
    <w:rPr>
      <w:rFonts w:ascii="Times New Roman" w:eastAsia="宋体" w:hAnsi="Times New Roman" w:cs="Times New Roman"/>
      <w:b/>
      <w:bCs/>
      <w:color w:val="000000"/>
      <w:kern w:val="0"/>
      <w:sz w:val="24"/>
      <w:szCs w:val="24"/>
    </w:rPr>
  </w:style>
  <w:style w:type="paragraph" w:customStyle="1" w:styleId="xl76">
    <w:name w:val="xl76"/>
    <w:basedOn w:val="a"/>
    <w:rsid w:val="00C3782E"/>
    <w:pPr>
      <w:widowControl/>
      <w:spacing w:before="100" w:beforeAutospacing="1" w:after="100" w:afterAutospacing="1"/>
      <w:jc w:val="left"/>
    </w:pPr>
    <w:rPr>
      <w:rFonts w:ascii="宋体" w:eastAsia="宋体" w:hAnsi="宋体" w:cs="宋体"/>
      <w:kern w:val="0"/>
      <w:sz w:val="24"/>
      <w:szCs w:val="24"/>
    </w:rPr>
  </w:style>
  <w:style w:type="paragraph" w:customStyle="1" w:styleId="xl77">
    <w:name w:val="xl77"/>
    <w:basedOn w:val="a"/>
    <w:rsid w:val="00C378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Times New Roman" w:eastAsia="宋体" w:hAnsi="Times New Roman" w:cs="Times New Roman"/>
      <w:b/>
      <w:bCs/>
      <w:color w:val="000000"/>
      <w:kern w:val="0"/>
      <w:sz w:val="24"/>
      <w:szCs w:val="24"/>
    </w:rPr>
  </w:style>
  <w:style w:type="paragraph" w:styleId="HTML">
    <w:name w:val="HTML Preformatted"/>
    <w:basedOn w:val="a"/>
    <w:link w:val="HTML0"/>
    <w:uiPriority w:val="99"/>
    <w:semiHidden/>
    <w:unhideWhenUsed/>
    <w:rsid w:val="00432AB6"/>
    <w:rPr>
      <w:rFonts w:ascii="Courier New" w:hAnsi="Courier New" w:cs="Courier New"/>
      <w:sz w:val="20"/>
      <w:szCs w:val="20"/>
    </w:rPr>
  </w:style>
  <w:style w:type="character" w:customStyle="1" w:styleId="HTML0">
    <w:name w:val="HTML 预设格式 字符"/>
    <w:basedOn w:val="a0"/>
    <w:link w:val="HTML"/>
    <w:uiPriority w:val="99"/>
    <w:semiHidden/>
    <w:rsid w:val="00432AB6"/>
    <w:rPr>
      <w:rFonts w:ascii="Courier New" w:hAnsi="Courier New" w:cs="Courier New"/>
      <w:sz w:val="20"/>
      <w:szCs w:val="20"/>
    </w:rPr>
  </w:style>
  <w:style w:type="character" w:styleId="ae">
    <w:name w:val="Unresolved Mention"/>
    <w:basedOn w:val="a0"/>
    <w:uiPriority w:val="99"/>
    <w:semiHidden/>
    <w:unhideWhenUsed/>
    <w:rsid w:val="001F7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208197">
      <w:bodyDiv w:val="1"/>
      <w:marLeft w:val="0"/>
      <w:marRight w:val="0"/>
      <w:marTop w:val="0"/>
      <w:marBottom w:val="0"/>
      <w:divBdr>
        <w:top w:val="none" w:sz="0" w:space="0" w:color="auto"/>
        <w:left w:val="none" w:sz="0" w:space="0" w:color="auto"/>
        <w:bottom w:val="none" w:sz="0" w:space="0" w:color="auto"/>
        <w:right w:val="none" w:sz="0" w:space="0" w:color="auto"/>
      </w:divBdr>
    </w:div>
    <w:div w:id="381906923">
      <w:bodyDiv w:val="1"/>
      <w:marLeft w:val="0"/>
      <w:marRight w:val="0"/>
      <w:marTop w:val="0"/>
      <w:marBottom w:val="0"/>
      <w:divBdr>
        <w:top w:val="none" w:sz="0" w:space="0" w:color="auto"/>
        <w:left w:val="none" w:sz="0" w:space="0" w:color="auto"/>
        <w:bottom w:val="none" w:sz="0" w:space="0" w:color="auto"/>
        <w:right w:val="none" w:sz="0" w:space="0" w:color="auto"/>
      </w:divBdr>
      <w:divsChild>
        <w:div w:id="955212605">
          <w:marLeft w:val="0"/>
          <w:marRight w:val="0"/>
          <w:marTop w:val="0"/>
          <w:marBottom w:val="0"/>
          <w:divBdr>
            <w:top w:val="none" w:sz="0" w:space="0" w:color="auto"/>
            <w:left w:val="none" w:sz="0" w:space="0" w:color="auto"/>
            <w:bottom w:val="none" w:sz="0" w:space="0" w:color="auto"/>
            <w:right w:val="none" w:sz="0" w:space="0" w:color="auto"/>
          </w:divBdr>
        </w:div>
      </w:divsChild>
    </w:div>
    <w:div w:id="454520838">
      <w:bodyDiv w:val="1"/>
      <w:marLeft w:val="0"/>
      <w:marRight w:val="0"/>
      <w:marTop w:val="0"/>
      <w:marBottom w:val="0"/>
      <w:divBdr>
        <w:top w:val="none" w:sz="0" w:space="0" w:color="auto"/>
        <w:left w:val="none" w:sz="0" w:space="0" w:color="auto"/>
        <w:bottom w:val="none" w:sz="0" w:space="0" w:color="auto"/>
        <w:right w:val="none" w:sz="0" w:space="0" w:color="auto"/>
      </w:divBdr>
    </w:div>
    <w:div w:id="486822163">
      <w:bodyDiv w:val="1"/>
      <w:marLeft w:val="0"/>
      <w:marRight w:val="0"/>
      <w:marTop w:val="0"/>
      <w:marBottom w:val="0"/>
      <w:divBdr>
        <w:top w:val="none" w:sz="0" w:space="0" w:color="auto"/>
        <w:left w:val="none" w:sz="0" w:space="0" w:color="auto"/>
        <w:bottom w:val="none" w:sz="0" w:space="0" w:color="auto"/>
        <w:right w:val="none" w:sz="0" w:space="0" w:color="auto"/>
      </w:divBdr>
    </w:div>
    <w:div w:id="606230249">
      <w:bodyDiv w:val="1"/>
      <w:marLeft w:val="0"/>
      <w:marRight w:val="0"/>
      <w:marTop w:val="0"/>
      <w:marBottom w:val="0"/>
      <w:divBdr>
        <w:top w:val="none" w:sz="0" w:space="0" w:color="auto"/>
        <w:left w:val="none" w:sz="0" w:space="0" w:color="auto"/>
        <w:bottom w:val="none" w:sz="0" w:space="0" w:color="auto"/>
        <w:right w:val="none" w:sz="0" w:space="0" w:color="auto"/>
      </w:divBdr>
    </w:div>
    <w:div w:id="618027364">
      <w:bodyDiv w:val="1"/>
      <w:marLeft w:val="0"/>
      <w:marRight w:val="0"/>
      <w:marTop w:val="0"/>
      <w:marBottom w:val="0"/>
      <w:divBdr>
        <w:top w:val="none" w:sz="0" w:space="0" w:color="auto"/>
        <w:left w:val="none" w:sz="0" w:space="0" w:color="auto"/>
        <w:bottom w:val="none" w:sz="0" w:space="0" w:color="auto"/>
        <w:right w:val="none" w:sz="0" w:space="0" w:color="auto"/>
      </w:divBdr>
    </w:div>
    <w:div w:id="739909563">
      <w:bodyDiv w:val="1"/>
      <w:marLeft w:val="0"/>
      <w:marRight w:val="0"/>
      <w:marTop w:val="0"/>
      <w:marBottom w:val="0"/>
      <w:divBdr>
        <w:top w:val="none" w:sz="0" w:space="0" w:color="auto"/>
        <w:left w:val="none" w:sz="0" w:space="0" w:color="auto"/>
        <w:bottom w:val="none" w:sz="0" w:space="0" w:color="auto"/>
        <w:right w:val="none" w:sz="0" w:space="0" w:color="auto"/>
      </w:divBdr>
    </w:div>
    <w:div w:id="823854413">
      <w:bodyDiv w:val="1"/>
      <w:marLeft w:val="0"/>
      <w:marRight w:val="0"/>
      <w:marTop w:val="0"/>
      <w:marBottom w:val="0"/>
      <w:divBdr>
        <w:top w:val="none" w:sz="0" w:space="0" w:color="auto"/>
        <w:left w:val="none" w:sz="0" w:space="0" w:color="auto"/>
        <w:bottom w:val="none" w:sz="0" w:space="0" w:color="auto"/>
        <w:right w:val="none" w:sz="0" w:space="0" w:color="auto"/>
      </w:divBdr>
    </w:div>
    <w:div w:id="908078887">
      <w:bodyDiv w:val="1"/>
      <w:marLeft w:val="0"/>
      <w:marRight w:val="0"/>
      <w:marTop w:val="0"/>
      <w:marBottom w:val="0"/>
      <w:divBdr>
        <w:top w:val="none" w:sz="0" w:space="0" w:color="auto"/>
        <w:left w:val="none" w:sz="0" w:space="0" w:color="auto"/>
        <w:bottom w:val="none" w:sz="0" w:space="0" w:color="auto"/>
        <w:right w:val="none" w:sz="0" w:space="0" w:color="auto"/>
      </w:divBdr>
    </w:div>
    <w:div w:id="1054040343">
      <w:bodyDiv w:val="1"/>
      <w:marLeft w:val="0"/>
      <w:marRight w:val="0"/>
      <w:marTop w:val="0"/>
      <w:marBottom w:val="0"/>
      <w:divBdr>
        <w:top w:val="none" w:sz="0" w:space="0" w:color="auto"/>
        <w:left w:val="none" w:sz="0" w:space="0" w:color="auto"/>
        <w:bottom w:val="none" w:sz="0" w:space="0" w:color="auto"/>
        <w:right w:val="none" w:sz="0" w:space="0" w:color="auto"/>
      </w:divBdr>
    </w:div>
    <w:div w:id="1123614936">
      <w:bodyDiv w:val="1"/>
      <w:marLeft w:val="0"/>
      <w:marRight w:val="0"/>
      <w:marTop w:val="0"/>
      <w:marBottom w:val="0"/>
      <w:divBdr>
        <w:top w:val="none" w:sz="0" w:space="0" w:color="auto"/>
        <w:left w:val="none" w:sz="0" w:space="0" w:color="auto"/>
        <w:bottom w:val="none" w:sz="0" w:space="0" w:color="auto"/>
        <w:right w:val="none" w:sz="0" w:space="0" w:color="auto"/>
      </w:divBdr>
    </w:div>
    <w:div w:id="1213426059">
      <w:bodyDiv w:val="1"/>
      <w:marLeft w:val="0"/>
      <w:marRight w:val="0"/>
      <w:marTop w:val="0"/>
      <w:marBottom w:val="0"/>
      <w:divBdr>
        <w:top w:val="none" w:sz="0" w:space="0" w:color="auto"/>
        <w:left w:val="none" w:sz="0" w:space="0" w:color="auto"/>
        <w:bottom w:val="none" w:sz="0" w:space="0" w:color="auto"/>
        <w:right w:val="none" w:sz="0" w:space="0" w:color="auto"/>
      </w:divBdr>
    </w:div>
    <w:div w:id="1315841983">
      <w:bodyDiv w:val="1"/>
      <w:marLeft w:val="0"/>
      <w:marRight w:val="0"/>
      <w:marTop w:val="0"/>
      <w:marBottom w:val="0"/>
      <w:divBdr>
        <w:top w:val="none" w:sz="0" w:space="0" w:color="auto"/>
        <w:left w:val="none" w:sz="0" w:space="0" w:color="auto"/>
        <w:bottom w:val="none" w:sz="0" w:space="0" w:color="auto"/>
        <w:right w:val="none" w:sz="0" w:space="0" w:color="auto"/>
      </w:divBdr>
    </w:div>
    <w:div w:id="1319068050">
      <w:bodyDiv w:val="1"/>
      <w:marLeft w:val="0"/>
      <w:marRight w:val="0"/>
      <w:marTop w:val="0"/>
      <w:marBottom w:val="0"/>
      <w:divBdr>
        <w:top w:val="none" w:sz="0" w:space="0" w:color="auto"/>
        <w:left w:val="none" w:sz="0" w:space="0" w:color="auto"/>
        <w:bottom w:val="none" w:sz="0" w:space="0" w:color="auto"/>
        <w:right w:val="none" w:sz="0" w:space="0" w:color="auto"/>
      </w:divBdr>
    </w:div>
    <w:div w:id="1413043290">
      <w:bodyDiv w:val="1"/>
      <w:marLeft w:val="0"/>
      <w:marRight w:val="0"/>
      <w:marTop w:val="0"/>
      <w:marBottom w:val="0"/>
      <w:divBdr>
        <w:top w:val="none" w:sz="0" w:space="0" w:color="auto"/>
        <w:left w:val="none" w:sz="0" w:space="0" w:color="auto"/>
        <w:bottom w:val="none" w:sz="0" w:space="0" w:color="auto"/>
        <w:right w:val="none" w:sz="0" w:space="0" w:color="auto"/>
      </w:divBdr>
    </w:div>
    <w:div w:id="1540051051">
      <w:bodyDiv w:val="1"/>
      <w:marLeft w:val="0"/>
      <w:marRight w:val="0"/>
      <w:marTop w:val="0"/>
      <w:marBottom w:val="0"/>
      <w:divBdr>
        <w:top w:val="none" w:sz="0" w:space="0" w:color="auto"/>
        <w:left w:val="none" w:sz="0" w:space="0" w:color="auto"/>
        <w:bottom w:val="none" w:sz="0" w:space="0" w:color="auto"/>
        <w:right w:val="none" w:sz="0" w:space="0" w:color="auto"/>
      </w:divBdr>
    </w:div>
    <w:div w:id="1669626121">
      <w:bodyDiv w:val="1"/>
      <w:marLeft w:val="0"/>
      <w:marRight w:val="0"/>
      <w:marTop w:val="0"/>
      <w:marBottom w:val="0"/>
      <w:divBdr>
        <w:top w:val="none" w:sz="0" w:space="0" w:color="auto"/>
        <w:left w:val="none" w:sz="0" w:space="0" w:color="auto"/>
        <w:bottom w:val="none" w:sz="0" w:space="0" w:color="auto"/>
        <w:right w:val="none" w:sz="0" w:space="0" w:color="auto"/>
      </w:divBdr>
    </w:div>
    <w:div w:id="1685548897">
      <w:bodyDiv w:val="1"/>
      <w:marLeft w:val="0"/>
      <w:marRight w:val="0"/>
      <w:marTop w:val="0"/>
      <w:marBottom w:val="0"/>
      <w:divBdr>
        <w:top w:val="none" w:sz="0" w:space="0" w:color="auto"/>
        <w:left w:val="none" w:sz="0" w:space="0" w:color="auto"/>
        <w:bottom w:val="none" w:sz="0" w:space="0" w:color="auto"/>
        <w:right w:val="none" w:sz="0" w:space="0" w:color="auto"/>
      </w:divBdr>
    </w:div>
    <w:div w:id="1779910225">
      <w:bodyDiv w:val="1"/>
      <w:marLeft w:val="0"/>
      <w:marRight w:val="0"/>
      <w:marTop w:val="0"/>
      <w:marBottom w:val="0"/>
      <w:divBdr>
        <w:top w:val="none" w:sz="0" w:space="0" w:color="auto"/>
        <w:left w:val="none" w:sz="0" w:space="0" w:color="auto"/>
        <w:bottom w:val="none" w:sz="0" w:space="0" w:color="auto"/>
        <w:right w:val="none" w:sz="0" w:space="0" w:color="auto"/>
      </w:divBdr>
      <w:divsChild>
        <w:div w:id="1950772426">
          <w:marLeft w:val="0"/>
          <w:marRight w:val="0"/>
          <w:marTop w:val="0"/>
          <w:marBottom w:val="0"/>
          <w:divBdr>
            <w:top w:val="none" w:sz="0" w:space="0" w:color="auto"/>
            <w:left w:val="none" w:sz="0" w:space="0" w:color="auto"/>
            <w:bottom w:val="none" w:sz="0" w:space="0" w:color="auto"/>
            <w:right w:val="none" w:sz="0" w:space="0" w:color="auto"/>
          </w:divBdr>
        </w:div>
      </w:divsChild>
    </w:div>
    <w:div w:id="1879390262">
      <w:bodyDiv w:val="1"/>
      <w:marLeft w:val="0"/>
      <w:marRight w:val="0"/>
      <w:marTop w:val="0"/>
      <w:marBottom w:val="0"/>
      <w:divBdr>
        <w:top w:val="none" w:sz="0" w:space="0" w:color="auto"/>
        <w:left w:val="none" w:sz="0" w:space="0" w:color="auto"/>
        <w:bottom w:val="none" w:sz="0" w:space="0" w:color="auto"/>
        <w:right w:val="none" w:sz="0" w:space="0" w:color="auto"/>
      </w:divBdr>
    </w:div>
    <w:div w:id="1883861898">
      <w:bodyDiv w:val="1"/>
      <w:marLeft w:val="0"/>
      <w:marRight w:val="0"/>
      <w:marTop w:val="0"/>
      <w:marBottom w:val="0"/>
      <w:divBdr>
        <w:top w:val="none" w:sz="0" w:space="0" w:color="auto"/>
        <w:left w:val="none" w:sz="0" w:space="0" w:color="auto"/>
        <w:bottom w:val="none" w:sz="0" w:space="0" w:color="auto"/>
        <w:right w:val="none" w:sz="0" w:space="0" w:color="auto"/>
      </w:divBdr>
    </w:div>
    <w:div w:id="1884978098">
      <w:bodyDiv w:val="1"/>
      <w:marLeft w:val="0"/>
      <w:marRight w:val="0"/>
      <w:marTop w:val="0"/>
      <w:marBottom w:val="0"/>
      <w:divBdr>
        <w:top w:val="none" w:sz="0" w:space="0" w:color="auto"/>
        <w:left w:val="none" w:sz="0" w:space="0" w:color="auto"/>
        <w:bottom w:val="none" w:sz="0" w:space="0" w:color="auto"/>
        <w:right w:val="none" w:sz="0" w:space="0" w:color="auto"/>
      </w:divBdr>
    </w:div>
    <w:div w:id="2068911859">
      <w:bodyDiv w:val="1"/>
      <w:marLeft w:val="0"/>
      <w:marRight w:val="0"/>
      <w:marTop w:val="0"/>
      <w:marBottom w:val="0"/>
      <w:divBdr>
        <w:top w:val="none" w:sz="0" w:space="0" w:color="auto"/>
        <w:left w:val="none" w:sz="0" w:space="0" w:color="auto"/>
        <w:bottom w:val="none" w:sz="0" w:space="0" w:color="auto"/>
        <w:right w:val="none" w:sz="0" w:space="0" w:color="auto"/>
      </w:divBdr>
    </w:div>
    <w:div w:id="211386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1702A-481F-446C-BFC3-A4B8F0D37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3767</TotalTime>
  <Pages>18</Pages>
  <Words>4302</Words>
  <Characters>24522</Characters>
  <Application>Microsoft Office Word</Application>
  <DocSecurity>0</DocSecurity>
  <Lines>204</Lines>
  <Paragraphs>57</Paragraphs>
  <ScaleCrop>false</ScaleCrop>
  <Company/>
  <LinksUpToDate>false</LinksUpToDate>
  <CharactersWithSpaces>28767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Haobch</dc:creator>
  <cp:keywords/>
  <dc:description/>
  <cp:lastModifiedBy>Benchuan Hao</cp:lastModifiedBy>
  <cp:revision>304</cp:revision>
  <dcterms:created xsi:type="dcterms:W3CDTF">2022-11-05T17:00:00Z</dcterms:created>
  <dcterms:modified xsi:type="dcterms:W3CDTF">2025-10-31T07:41:00Z</dcterms:modified>
</cp:coreProperties>
</file>