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F273B" w14:textId="798BCC85" w:rsidR="00E32D85" w:rsidRDefault="00C23F2F" w:rsidP="00E32D85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</w:rPr>
        <w:drawing>
          <wp:inline distT="0" distB="0" distL="0" distR="0" wp14:anchorId="03320AE6" wp14:editId="263FA92D">
            <wp:extent cx="5274310" cy="3515995"/>
            <wp:effectExtent l="0" t="0" r="0" b="1905"/>
            <wp:docPr id="111709976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99761" name="صورة 11170997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94BA" w14:textId="77777777" w:rsidR="00C23F2F" w:rsidRDefault="00C23F2F" w:rsidP="00C23F2F">
      <w:pPr>
        <w:bidi w:val="0"/>
        <w:rPr>
          <w:rFonts w:asciiTheme="majorBidi" w:hAnsiTheme="majorBidi" w:cstheme="majorBidi"/>
        </w:rPr>
      </w:pPr>
    </w:p>
    <w:p w14:paraId="4EB2CC57" w14:textId="77777777" w:rsidR="00C23F2F" w:rsidRDefault="00C23F2F" w:rsidP="00C23F2F">
      <w:pPr>
        <w:bidi w:val="0"/>
        <w:rPr>
          <w:rFonts w:asciiTheme="majorBidi" w:hAnsiTheme="majorBidi" w:cstheme="majorBidi"/>
        </w:rPr>
      </w:pPr>
    </w:p>
    <w:p w14:paraId="254BC567" w14:textId="77777777" w:rsidR="00C23F2F" w:rsidRPr="007B78CB" w:rsidRDefault="00C23F2F" w:rsidP="00C23F2F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Figure 1: </w:t>
      </w:r>
      <w:r w:rsidRPr="00DE34AE">
        <w:rPr>
          <w:rFonts w:asciiTheme="majorBidi" w:hAnsiTheme="majorBidi" w:cstheme="majorBidi"/>
          <w:b/>
          <w:bCs/>
          <w:color w:val="000000" w:themeColor="text1"/>
        </w:rPr>
        <w:t>Timeline of Diagnostic Evolution: DKA, HHS, and Overlap Syndrome</w:t>
      </w:r>
    </w:p>
    <w:p w14:paraId="4D2BD7C5" w14:textId="77777777" w:rsidR="00C23F2F" w:rsidRPr="00B26B1E" w:rsidRDefault="00C23F2F" w:rsidP="00C23F2F">
      <w:pPr>
        <w:bidi w:val="0"/>
        <w:rPr>
          <w:rFonts w:asciiTheme="majorBidi" w:hAnsiTheme="majorBidi" w:cstheme="majorBidi"/>
        </w:rPr>
      </w:pPr>
    </w:p>
    <w:p w14:paraId="74E206A6" w14:textId="62A66D1C" w:rsidR="00E32D85" w:rsidRPr="00B26B1E" w:rsidRDefault="00E32D85" w:rsidP="00E32D85">
      <w:pPr>
        <w:bidi w:val="0"/>
        <w:rPr>
          <w:rFonts w:asciiTheme="majorBidi" w:hAnsiTheme="majorBidi" w:cstheme="majorBidi"/>
        </w:rPr>
      </w:pPr>
      <w:r w:rsidRPr="00B26B1E">
        <w:rPr>
          <w:rFonts w:asciiTheme="majorBidi" w:hAnsiTheme="majorBidi" w:cstheme="majorBidi"/>
          <w:noProof/>
        </w:rPr>
        <w:drawing>
          <wp:inline distT="0" distB="0" distL="0" distR="0" wp14:anchorId="25B4C71B" wp14:editId="23471AEC">
            <wp:extent cx="5270501" cy="395287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KA HHS project figure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866" cy="395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3EB34" w14:textId="77777777" w:rsidR="00C23F2F" w:rsidRDefault="00C23F2F" w:rsidP="00B26B1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15F8B0D" w14:textId="6E57D7EF" w:rsidR="00B26B1E" w:rsidRPr="009C2FF5" w:rsidRDefault="00B26B1E" w:rsidP="00C23F2F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C2FF5">
        <w:rPr>
          <w:rFonts w:asciiTheme="majorBidi" w:hAnsiTheme="majorBidi" w:cstheme="majorBidi"/>
          <w:b/>
          <w:bCs/>
          <w:color w:val="000000" w:themeColor="text1"/>
        </w:rPr>
        <w:t xml:space="preserve">Figure </w:t>
      </w:r>
      <w:r w:rsidR="00C23F2F">
        <w:rPr>
          <w:rFonts w:asciiTheme="majorBidi" w:hAnsiTheme="majorBidi" w:cstheme="majorBidi"/>
          <w:b/>
          <w:bCs/>
          <w:color w:val="000000" w:themeColor="text1"/>
        </w:rPr>
        <w:t>2</w:t>
      </w:r>
      <w:r w:rsidRPr="009C2FF5">
        <w:rPr>
          <w:rFonts w:asciiTheme="majorBidi" w:hAnsiTheme="majorBidi" w:cstheme="majorBidi"/>
          <w:b/>
          <w:bCs/>
          <w:color w:val="000000" w:themeColor="text1"/>
        </w:rPr>
        <w:t>: Diagnostic Criteria for DKA, HHS, and Overlap Syndrome</w:t>
      </w:r>
    </w:p>
    <w:p w14:paraId="35BA58EB" w14:textId="0A4FE3A2" w:rsidR="00E32D85" w:rsidRPr="00B26B1E" w:rsidRDefault="00B26B1E" w:rsidP="00E32D85">
      <w:pPr>
        <w:bidi w:val="0"/>
        <w:rPr>
          <w:rFonts w:asciiTheme="majorBidi" w:hAnsiTheme="majorBidi" w:cstheme="majorBidi"/>
        </w:rPr>
      </w:pPr>
      <w:r w:rsidRPr="00B26B1E">
        <w:rPr>
          <w:rFonts w:asciiTheme="majorBidi" w:eastAsia="Times New Roman" w:hAnsiTheme="majorBidi" w:cstheme="majorBidi"/>
          <w:b/>
          <w:bCs/>
          <w:noProof/>
          <w:color w:val="000000"/>
          <w:kern w:val="0"/>
        </w:rPr>
        <w:lastRenderedPageBreak/>
        <w:drawing>
          <wp:inline distT="0" distB="0" distL="0" distR="0" wp14:anchorId="35DC7CDE" wp14:editId="66AF2145">
            <wp:extent cx="3746438" cy="5105400"/>
            <wp:effectExtent l="0" t="0" r="635" b="0"/>
            <wp:docPr id="47475278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52780" name="صورة 4747527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761" cy="524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33B7" w14:textId="77777777" w:rsidR="00B26B1E" w:rsidRPr="00B26B1E" w:rsidRDefault="00B26B1E" w:rsidP="00B26B1E">
      <w:pPr>
        <w:bidi w:val="0"/>
        <w:rPr>
          <w:rFonts w:asciiTheme="majorBidi" w:hAnsiTheme="majorBidi" w:cstheme="majorBidi"/>
        </w:rPr>
      </w:pPr>
    </w:p>
    <w:p w14:paraId="594E42FF" w14:textId="105C7C93" w:rsidR="00B26B1E" w:rsidRPr="00B26B1E" w:rsidRDefault="00B26B1E" w:rsidP="00B26B1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C2FF5">
        <w:rPr>
          <w:rFonts w:asciiTheme="majorBidi" w:hAnsiTheme="majorBidi" w:cstheme="majorBidi"/>
          <w:b/>
          <w:bCs/>
          <w:color w:val="000000" w:themeColor="text1"/>
        </w:rPr>
        <w:t xml:space="preserve">Figure </w:t>
      </w:r>
      <w:r w:rsidR="00C23F2F">
        <w:rPr>
          <w:rFonts w:asciiTheme="majorBidi" w:hAnsiTheme="majorBidi" w:cstheme="majorBidi"/>
          <w:b/>
          <w:bCs/>
          <w:color w:val="000000" w:themeColor="text1"/>
        </w:rPr>
        <w:t>3</w:t>
      </w:r>
      <w:r w:rsidRPr="009C2FF5">
        <w:rPr>
          <w:rFonts w:asciiTheme="majorBidi" w:hAnsiTheme="majorBidi" w:cstheme="majorBidi"/>
          <w:b/>
          <w:bCs/>
          <w:color w:val="000000" w:themeColor="text1"/>
        </w:rPr>
        <w:t>: 24-Hour Management Clock for DKA–HHS Overlap</w:t>
      </w:r>
    </w:p>
    <w:p w14:paraId="4042AF5C" w14:textId="77777777" w:rsidR="00B26B1E" w:rsidRPr="00B26B1E" w:rsidRDefault="00B26B1E" w:rsidP="00B26B1E">
      <w:pPr>
        <w:bidi w:val="0"/>
        <w:rPr>
          <w:rFonts w:asciiTheme="majorBidi" w:hAnsiTheme="majorBidi" w:cstheme="majorBidi"/>
        </w:rPr>
      </w:pPr>
    </w:p>
    <w:sectPr w:rsidR="00B26B1E" w:rsidRPr="00B26B1E" w:rsidSect="006715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85"/>
    <w:rsid w:val="0027287F"/>
    <w:rsid w:val="004A4C2D"/>
    <w:rsid w:val="0067159E"/>
    <w:rsid w:val="007766D7"/>
    <w:rsid w:val="00836CAB"/>
    <w:rsid w:val="00B26B1E"/>
    <w:rsid w:val="00C23F2F"/>
    <w:rsid w:val="00E20160"/>
    <w:rsid w:val="00E32D85"/>
    <w:rsid w:val="00F2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F904737"/>
  <w15:chartTrackingRefBased/>
  <w15:docId w15:val="{661DB6AE-526A-0C48-92CD-67CB9334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32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2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2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2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2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2D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2D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2D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2D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2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32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32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32D8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32D8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32D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32D8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32D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32D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32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32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2D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32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2D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32D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2D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2D8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2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32D8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32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 مؤمن على السيد عبادى</dc:creator>
  <cp:keywords/>
  <dc:description/>
  <cp:lastModifiedBy>اسلام مؤمن على السيد عبادى</cp:lastModifiedBy>
  <cp:revision>2</cp:revision>
  <dcterms:created xsi:type="dcterms:W3CDTF">2025-08-23T19:15:00Z</dcterms:created>
  <dcterms:modified xsi:type="dcterms:W3CDTF">2025-08-23T19:15:00Z</dcterms:modified>
</cp:coreProperties>
</file>