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98FB0C" w14:textId="25EE6F60" w:rsidR="008C2374" w:rsidRPr="00360FB6" w:rsidRDefault="008C2374" w:rsidP="00857CD8">
      <w:pPr>
        <w:rPr>
          <w:lang w:val="en-GB"/>
        </w:rPr>
      </w:pPr>
      <w:r w:rsidRPr="00360FB6">
        <w:rPr>
          <w:rFonts w:ascii="Arial" w:hAnsi="Arial" w:cs="Arial"/>
          <w:b/>
          <w:bCs/>
          <w:sz w:val="28"/>
          <w:szCs w:val="28"/>
          <w:lang w:val="en-GB"/>
        </w:rPr>
        <w:t>Supplementary Material</w:t>
      </w:r>
    </w:p>
    <w:p w14:paraId="686C3E41" w14:textId="2CB61C31" w:rsidR="00F87D26" w:rsidRPr="00360FB6" w:rsidRDefault="00F87D26" w:rsidP="00F87D26">
      <w:pPr>
        <w:spacing w:line="480" w:lineRule="auto"/>
        <w:rPr>
          <w:rFonts w:ascii="Arial" w:hAnsi="Arial" w:cs="Arial"/>
          <w:b/>
          <w:bCs/>
          <w:i/>
          <w:iCs/>
          <w:lang w:val="en-GB"/>
        </w:rPr>
      </w:pPr>
      <w:r w:rsidRPr="00360FB6">
        <w:rPr>
          <w:rFonts w:ascii="Arial" w:hAnsi="Arial" w:cs="Arial"/>
          <w:b/>
          <w:bCs/>
          <w:i/>
          <w:iCs/>
          <w:lang w:val="en-GB"/>
        </w:rPr>
        <w:t xml:space="preserve">Online Supplements, Appendix </w:t>
      </w:r>
      <w:r w:rsidR="001A334C">
        <w:rPr>
          <w:rFonts w:ascii="Arial" w:hAnsi="Arial" w:cs="Arial"/>
          <w:b/>
          <w:bCs/>
          <w:i/>
          <w:iCs/>
          <w:lang w:val="en-GB"/>
        </w:rPr>
        <w:t>1</w:t>
      </w:r>
      <w:r w:rsidRPr="00360FB6">
        <w:rPr>
          <w:rFonts w:ascii="Arial" w:hAnsi="Arial" w:cs="Arial"/>
          <w:b/>
          <w:bCs/>
          <w:i/>
          <w:iCs/>
          <w:lang w:val="en-GB"/>
        </w:rPr>
        <w:t xml:space="preserve">: Directed Acyclic Graph (DAG) diagram of possible mediators and confounders </w:t>
      </w:r>
    </w:p>
    <w:p w14:paraId="1B9D3EB9" w14:textId="77777777" w:rsidR="00F87D26" w:rsidRPr="00360FB6" w:rsidRDefault="00F87D26" w:rsidP="00F87D26">
      <w:pPr>
        <w:spacing w:line="480" w:lineRule="auto"/>
        <w:rPr>
          <w:lang w:val="en-GB"/>
        </w:rPr>
      </w:pPr>
      <w:r w:rsidRPr="00360FB6">
        <w:rPr>
          <w:noProof/>
          <w:lang w:val="en-GB"/>
        </w:rPr>
        <w:drawing>
          <wp:inline distT="0" distB="0" distL="0" distR="0" wp14:anchorId="0E3888F9" wp14:editId="29EB6E1C">
            <wp:extent cx="5727700" cy="4645025"/>
            <wp:effectExtent l="0" t="0" r="0" b="3175"/>
            <wp:docPr id="528512672" name="Picture 3" descr="A diagram of a patient's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12672" name="Picture 3" descr="A diagram of a patient's network&#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4645025"/>
                    </a:xfrm>
                    <a:prstGeom prst="rect">
                      <a:avLst/>
                    </a:prstGeom>
                  </pic:spPr>
                </pic:pic>
              </a:graphicData>
            </a:graphic>
          </wp:inline>
        </w:drawing>
      </w:r>
    </w:p>
    <w:p w14:paraId="1370A912" w14:textId="20E50B31" w:rsidR="00F87D26" w:rsidRPr="00360FB6" w:rsidRDefault="00F87D26" w:rsidP="00F87D26">
      <w:pPr>
        <w:spacing w:line="480" w:lineRule="auto"/>
        <w:rPr>
          <w:rFonts w:ascii="Arial" w:hAnsi="Arial" w:cs="Arial"/>
          <w:i/>
          <w:iCs/>
          <w:sz w:val="18"/>
          <w:szCs w:val="18"/>
          <w:lang w:val="en-GB"/>
        </w:rPr>
      </w:pPr>
      <w:r w:rsidRPr="00360FB6">
        <w:rPr>
          <w:rFonts w:ascii="Arial" w:hAnsi="Arial" w:cs="Arial"/>
          <w:i/>
          <w:iCs/>
          <w:sz w:val="18"/>
          <w:szCs w:val="18"/>
          <w:lang w:val="en-GB"/>
        </w:rPr>
        <w:t>Legend: The green circle with a black triangle represents the exposure (EMS response time) and the blue circle with a black line represents the</w:t>
      </w:r>
      <w:r w:rsidR="00582627">
        <w:rPr>
          <w:rFonts w:ascii="Arial" w:hAnsi="Arial" w:cs="Arial"/>
          <w:i/>
          <w:iCs/>
          <w:sz w:val="18"/>
          <w:szCs w:val="18"/>
          <w:lang w:val="en-GB"/>
        </w:rPr>
        <w:t xml:space="preserve"> primary</w:t>
      </w:r>
      <w:r w:rsidRPr="00360FB6">
        <w:rPr>
          <w:rFonts w:ascii="Arial" w:hAnsi="Arial" w:cs="Arial"/>
          <w:i/>
          <w:iCs/>
          <w:sz w:val="18"/>
          <w:szCs w:val="18"/>
          <w:lang w:val="en-GB"/>
        </w:rPr>
        <w:t xml:space="preserve"> outcome (30-day patient mortality). The red circles represent variables that may affect both the exposure and the outcome directly or indirectly (confounders). The blue circles represent variables that affect only the outcome (mediators). It was not possible to include all the confounders in the analyses due to limited data availability.</w:t>
      </w:r>
      <w:r w:rsidR="00AB63ED" w:rsidRPr="00360FB6">
        <w:rPr>
          <w:rFonts w:ascii="Arial" w:hAnsi="Arial" w:cs="Arial"/>
          <w:i/>
          <w:iCs/>
          <w:sz w:val="18"/>
          <w:szCs w:val="18"/>
          <w:lang w:val="en-GB"/>
        </w:rPr>
        <w:t xml:space="preserve"> </w:t>
      </w:r>
      <w:r w:rsidRPr="00360FB6">
        <w:rPr>
          <w:rFonts w:ascii="Arial" w:hAnsi="Arial" w:cs="Arial"/>
          <w:i/>
          <w:iCs/>
          <w:sz w:val="18"/>
          <w:szCs w:val="18"/>
          <w:lang w:val="en-GB"/>
        </w:rPr>
        <w:t>Abbreviations: DAG = Directed Acyclic Graph, DNR = Do Not Resuscitate, EMS = Emergency medical services.</w:t>
      </w:r>
      <w:r w:rsidRPr="00360FB6">
        <w:rPr>
          <w:rFonts w:ascii="Arial" w:hAnsi="Arial" w:cs="Arial"/>
          <w:b/>
          <w:bCs/>
          <w:i/>
          <w:iCs/>
          <w:lang w:val="en-GB"/>
        </w:rPr>
        <w:br w:type="page"/>
      </w:r>
    </w:p>
    <w:p w14:paraId="6E165F39" w14:textId="3F7A56FC" w:rsidR="008C2374" w:rsidRPr="00360FB6" w:rsidRDefault="008C2374" w:rsidP="008C2374">
      <w:pPr>
        <w:spacing w:line="480" w:lineRule="auto"/>
        <w:rPr>
          <w:rFonts w:ascii="Arial" w:hAnsi="Arial" w:cs="Arial"/>
          <w:b/>
          <w:bCs/>
          <w:lang w:val="en-GB"/>
        </w:rPr>
      </w:pPr>
      <w:r w:rsidRPr="00360FB6">
        <w:rPr>
          <w:rFonts w:ascii="Arial" w:hAnsi="Arial" w:cs="Arial"/>
          <w:b/>
          <w:bCs/>
          <w:i/>
          <w:iCs/>
          <w:lang w:val="en-GB"/>
        </w:rPr>
        <w:lastRenderedPageBreak/>
        <w:t xml:space="preserve">Online Supplements, Appendix </w:t>
      </w:r>
      <w:r w:rsidR="00785AB5">
        <w:rPr>
          <w:rFonts w:ascii="Arial" w:hAnsi="Arial" w:cs="Arial"/>
          <w:b/>
          <w:bCs/>
          <w:i/>
          <w:iCs/>
          <w:lang w:val="en-GB"/>
        </w:rPr>
        <w:t>2</w:t>
      </w:r>
      <w:r w:rsidRPr="00360FB6">
        <w:rPr>
          <w:rFonts w:ascii="Arial" w:hAnsi="Arial" w:cs="Arial"/>
          <w:b/>
          <w:bCs/>
          <w:i/>
          <w:iCs/>
          <w:lang w:val="en-GB"/>
        </w:rPr>
        <w:t xml:space="preserve">: </w:t>
      </w:r>
      <w:r w:rsidR="00140E2D">
        <w:rPr>
          <w:rFonts w:ascii="Arial" w:hAnsi="Arial" w:cs="Arial"/>
          <w:b/>
          <w:bCs/>
          <w:i/>
          <w:iCs/>
          <w:lang w:val="en-GB"/>
        </w:rPr>
        <w:t>Main dispatch categor</w:t>
      </w:r>
      <w:r w:rsidR="00663A61">
        <w:rPr>
          <w:rFonts w:ascii="Arial" w:hAnsi="Arial" w:cs="Arial"/>
          <w:b/>
          <w:bCs/>
          <w:i/>
          <w:iCs/>
          <w:lang w:val="en-GB"/>
        </w:rPr>
        <w:t>ies</w:t>
      </w:r>
      <w:r w:rsidRPr="00360FB6">
        <w:rPr>
          <w:rFonts w:ascii="Arial" w:hAnsi="Arial" w:cs="Arial"/>
          <w:b/>
          <w:bCs/>
          <w:i/>
          <w:iCs/>
          <w:lang w:val="en-GB"/>
        </w:rPr>
        <w:t xml:space="preserve"> by response time quartiles</w:t>
      </w:r>
    </w:p>
    <w:tbl>
      <w:tblPr>
        <w:tblW w:w="0" w:type="auto"/>
        <w:shd w:val="clear" w:color="auto" w:fill="FFFFFF"/>
        <w:tblCellMar>
          <w:left w:w="0" w:type="dxa"/>
          <w:right w:w="0" w:type="dxa"/>
        </w:tblCellMar>
        <w:tblLook w:val="04A0" w:firstRow="1" w:lastRow="0" w:firstColumn="1" w:lastColumn="0" w:noHBand="0" w:noVBand="1"/>
      </w:tblPr>
      <w:tblGrid>
        <w:gridCol w:w="3039"/>
        <w:gridCol w:w="1247"/>
        <w:gridCol w:w="1338"/>
        <w:gridCol w:w="1338"/>
        <w:gridCol w:w="1338"/>
        <w:gridCol w:w="1338"/>
      </w:tblGrid>
      <w:tr w:rsidR="00857CD8" w:rsidRPr="00360FB6" w14:paraId="4B84DAA8" w14:textId="77777777" w:rsidTr="005B090F">
        <w:trPr>
          <w:tblHeader/>
        </w:trPr>
        <w:tc>
          <w:tcPr>
            <w:tcW w:w="0" w:type="auto"/>
            <w:tcBorders>
              <w:top w:val="single" w:sz="18" w:space="0" w:color="000000"/>
              <w:left w:val="nil"/>
              <w:bottom w:val="single" w:sz="8" w:space="0" w:color="000000"/>
              <w:right w:val="nil"/>
            </w:tcBorders>
            <w:shd w:val="clear" w:color="auto" w:fill="FFFFFF"/>
            <w:tcMar>
              <w:top w:w="60" w:type="dxa"/>
              <w:left w:w="60" w:type="dxa"/>
              <w:bottom w:w="60" w:type="dxa"/>
              <w:right w:w="180" w:type="dxa"/>
            </w:tcMar>
            <w:vAlign w:val="center"/>
            <w:hideMark/>
          </w:tcPr>
          <w:p w14:paraId="47337D0F" w14:textId="77777777" w:rsidR="00857CD8" w:rsidRPr="00360FB6" w:rsidRDefault="00857CD8" w:rsidP="005B090F">
            <w:pPr>
              <w:spacing w:after="0" w:line="240" w:lineRule="auto"/>
              <w:rPr>
                <w:rFonts w:ascii="Arial" w:hAnsi="Arial" w:cs="Arial"/>
                <w:sz w:val="18"/>
                <w:szCs w:val="18"/>
                <w:lang w:val="en-GB"/>
              </w:rPr>
            </w:pPr>
          </w:p>
        </w:tc>
        <w:tc>
          <w:tcPr>
            <w:tcW w:w="0" w:type="auto"/>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1D51715B" w14:textId="0DA629BE" w:rsidR="00857CD8" w:rsidRPr="00EE2910" w:rsidRDefault="00EE2910" w:rsidP="005B090F">
            <w:pPr>
              <w:spacing w:after="0" w:line="240" w:lineRule="auto"/>
              <w:rPr>
                <w:rFonts w:ascii="Arial" w:hAnsi="Arial" w:cs="Arial"/>
                <w:b/>
                <w:bCs/>
                <w:sz w:val="18"/>
                <w:szCs w:val="18"/>
              </w:rPr>
            </w:pPr>
            <w:r w:rsidRPr="00762448">
              <w:rPr>
                <w:rFonts w:ascii="Arial" w:hAnsi="Arial" w:cs="Arial"/>
                <w:b/>
                <w:bCs/>
                <w:sz w:val="18"/>
                <w:szCs w:val="18"/>
              </w:rPr>
              <w:t>≤</w:t>
            </w:r>
            <w:r w:rsidR="00857CD8" w:rsidRPr="00EE2910">
              <w:rPr>
                <w:rFonts w:ascii="Arial" w:hAnsi="Arial" w:cs="Arial"/>
                <w:b/>
                <w:bCs/>
                <w:sz w:val="18"/>
                <w:szCs w:val="18"/>
              </w:rPr>
              <w:t xml:space="preserve"> 6 min 31 sec</w:t>
            </w:r>
            <w:r w:rsidR="00857CD8" w:rsidRPr="00EE2910">
              <w:rPr>
                <w:rFonts w:ascii="Arial" w:hAnsi="Arial" w:cs="Arial"/>
                <w:b/>
                <w:bCs/>
                <w:sz w:val="18"/>
                <w:szCs w:val="18"/>
              </w:rPr>
              <w:br/>
            </w:r>
            <w:r w:rsidR="00857CD8" w:rsidRPr="00EE2910">
              <w:rPr>
                <w:rFonts w:ascii="Arial" w:hAnsi="Arial" w:cs="Arial"/>
                <w:sz w:val="18"/>
                <w:szCs w:val="18"/>
              </w:rPr>
              <w:t>(N=42 927)</w:t>
            </w:r>
          </w:p>
        </w:tc>
        <w:tc>
          <w:tcPr>
            <w:tcW w:w="0" w:type="auto"/>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58767FC8" w14:textId="77777777" w:rsidR="00857CD8" w:rsidRPr="00360FB6" w:rsidRDefault="00857CD8" w:rsidP="005B090F">
            <w:pPr>
              <w:spacing w:after="0" w:line="240" w:lineRule="auto"/>
              <w:rPr>
                <w:rFonts w:ascii="Arial" w:hAnsi="Arial" w:cs="Arial"/>
                <w:b/>
                <w:bCs/>
                <w:sz w:val="18"/>
                <w:szCs w:val="18"/>
              </w:rPr>
            </w:pPr>
            <w:r w:rsidRPr="00360FB6">
              <w:rPr>
                <w:rFonts w:ascii="Arial" w:hAnsi="Arial" w:cs="Arial"/>
                <w:b/>
                <w:bCs/>
                <w:sz w:val="18"/>
                <w:szCs w:val="18"/>
              </w:rPr>
              <w:t>6 min 32 sec to 9 min 16 sec</w:t>
            </w:r>
            <w:r w:rsidRPr="00360FB6">
              <w:rPr>
                <w:rFonts w:ascii="Arial" w:hAnsi="Arial" w:cs="Arial"/>
                <w:b/>
                <w:bCs/>
                <w:sz w:val="18"/>
                <w:szCs w:val="18"/>
              </w:rPr>
              <w:br/>
            </w:r>
            <w:r w:rsidRPr="00360FB6">
              <w:rPr>
                <w:rFonts w:ascii="Arial" w:hAnsi="Arial" w:cs="Arial"/>
                <w:sz w:val="18"/>
                <w:szCs w:val="18"/>
              </w:rPr>
              <w:t>(N=42 927)</w:t>
            </w:r>
          </w:p>
        </w:tc>
        <w:tc>
          <w:tcPr>
            <w:tcW w:w="0" w:type="auto"/>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5510FFAF" w14:textId="77777777" w:rsidR="00857CD8" w:rsidRPr="00360FB6" w:rsidRDefault="00857CD8" w:rsidP="005B090F">
            <w:pPr>
              <w:spacing w:after="0" w:line="240" w:lineRule="auto"/>
              <w:rPr>
                <w:rFonts w:ascii="Arial" w:hAnsi="Arial" w:cs="Arial"/>
                <w:b/>
                <w:bCs/>
                <w:sz w:val="18"/>
                <w:szCs w:val="18"/>
              </w:rPr>
            </w:pPr>
            <w:r w:rsidRPr="00360FB6">
              <w:rPr>
                <w:rFonts w:ascii="Arial" w:hAnsi="Arial" w:cs="Arial"/>
                <w:b/>
                <w:bCs/>
                <w:sz w:val="18"/>
                <w:szCs w:val="18"/>
              </w:rPr>
              <w:t>9 min 17 sec to 13 min 07 sec</w:t>
            </w:r>
            <w:r w:rsidRPr="00360FB6">
              <w:rPr>
                <w:rFonts w:ascii="Arial" w:hAnsi="Arial" w:cs="Arial"/>
                <w:b/>
                <w:bCs/>
                <w:sz w:val="18"/>
                <w:szCs w:val="18"/>
              </w:rPr>
              <w:br/>
            </w:r>
            <w:r w:rsidRPr="00360FB6">
              <w:rPr>
                <w:rFonts w:ascii="Arial" w:hAnsi="Arial" w:cs="Arial"/>
                <w:sz w:val="18"/>
                <w:szCs w:val="18"/>
              </w:rPr>
              <w:t>(N=42 927)</w:t>
            </w:r>
          </w:p>
        </w:tc>
        <w:tc>
          <w:tcPr>
            <w:tcW w:w="0" w:type="auto"/>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082DC939" w14:textId="0C626BD8" w:rsidR="00857CD8" w:rsidRPr="00360FB6" w:rsidRDefault="00EE2910" w:rsidP="005B090F">
            <w:pPr>
              <w:spacing w:after="0" w:line="240" w:lineRule="auto"/>
              <w:rPr>
                <w:rFonts w:ascii="Arial" w:hAnsi="Arial" w:cs="Arial"/>
                <w:b/>
                <w:bCs/>
                <w:sz w:val="18"/>
                <w:szCs w:val="18"/>
              </w:rPr>
            </w:pPr>
            <w:r w:rsidRPr="00762448">
              <w:rPr>
                <w:rFonts w:ascii="Arial" w:hAnsi="Arial" w:cs="Arial"/>
                <w:b/>
                <w:bCs/>
                <w:sz w:val="18"/>
                <w:szCs w:val="18"/>
              </w:rPr>
              <w:t>≥</w:t>
            </w:r>
            <w:r w:rsidR="00857CD8" w:rsidRPr="00EE2910">
              <w:rPr>
                <w:rFonts w:ascii="Arial" w:hAnsi="Arial" w:cs="Arial"/>
                <w:b/>
                <w:bCs/>
                <w:sz w:val="18"/>
                <w:szCs w:val="18"/>
                <w:lang w:val="en-GB"/>
              </w:rPr>
              <w:t xml:space="preserve"> 13 min 08 sec</w:t>
            </w:r>
            <w:r w:rsidR="00857CD8" w:rsidRPr="00EE2910">
              <w:rPr>
                <w:rFonts w:ascii="Arial" w:hAnsi="Arial" w:cs="Arial"/>
                <w:b/>
                <w:bCs/>
                <w:sz w:val="18"/>
                <w:szCs w:val="18"/>
              </w:rPr>
              <w:br/>
            </w:r>
            <w:r w:rsidR="00857CD8" w:rsidRPr="00EE2910">
              <w:rPr>
                <w:rFonts w:ascii="Arial" w:hAnsi="Arial" w:cs="Arial"/>
                <w:sz w:val="18"/>
                <w:szCs w:val="18"/>
              </w:rPr>
              <w:t>(N=42 927</w:t>
            </w:r>
            <w:r w:rsidR="00857CD8" w:rsidRPr="00360FB6">
              <w:rPr>
                <w:rFonts w:ascii="Arial" w:hAnsi="Arial" w:cs="Arial"/>
                <w:sz w:val="18"/>
                <w:szCs w:val="18"/>
              </w:rPr>
              <w:t>)</w:t>
            </w:r>
          </w:p>
        </w:tc>
        <w:tc>
          <w:tcPr>
            <w:tcW w:w="0" w:type="auto"/>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5F8D51B8" w14:textId="77777777" w:rsidR="00857CD8" w:rsidRPr="00360FB6" w:rsidRDefault="00857CD8" w:rsidP="005B090F">
            <w:pPr>
              <w:spacing w:after="0" w:line="240" w:lineRule="auto"/>
              <w:rPr>
                <w:rFonts w:ascii="Arial" w:hAnsi="Arial" w:cs="Arial"/>
                <w:b/>
                <w:bCs/>
                <w:sz w:val="18"/>
                <w:szCs w:val="18"/>
              </w:rPr>
            </w:pPr>
            <w:r w:rsidRPr="00360FB6">
              <w:rPr>
                <w:rFonts w:ascii="Arial" w:hAnsi="Arial" w:cs="Arial"/>
                <w:b/>
                <w:bCs/>
                <w:sz w:val="18"/>
                <w:szCs w:val="18"/>
              </w:rPr>
              <w:t>Overall</w:t>
            </w:r>
            <w:r w:rsidRPr="00360FB6">
              <w:rPr>
                <w:rFonts w:ascii="Arial" w:hAnsi="Arial" w:cs="Arial"/>
                <w:b/>
                <w:bCs/>
                <w:sz w:val="18"/>
                <w:szCs w:val="18"/>
              </w:rPr>
              <w:br/>
            </w:r>
            <w:r w:rsidRPr="00360FB6">
              <w:rPr>
                <w:rFonts w:ascii="Arial" w:hAnsi="Arial" w:cs="Arial"/>
                <w:sz w:val="18"/>
                <w:szCs w:val="18"/>
              </w:rPr>
              <w:t>(N=171 708)</w:t>
            </w:r>
          </w:p>
        </w:tc>
      </w:tr>
      <w:tr w:rsidR="00857CD8" w:rsidRPr="00140E2D" w14:paraId="1FD1FEDB" w14:textId="77777777" w:rsidTr="005B090F">
        <w:tc>
          <w:tcPr>
            <w:tcW w:w="0" w:type="auto"/>
            <w:tcBorders>
              <w:top w:val="nil"/>
              <w:left w:val="nil"/>
              <w:bottom w:val="nil"/>
              <w:right w:val="nil"/>
            </w:tcBorders>
            <w:shd w:val="clear" w:color="auto" w:fill="FFFFFF"/>
            <w:noWrap/>
            <w:tcMar>
              <w:top w:w="60" w:type="dxa"/>
              <w:left w:w="60" w:type="dxa"/>
              <w:bottom w:w="60" w:type="dxa"/>
              <w:right w:w="180" w:type="dxa"/>
            </w:tcMar>
            <w:vAlign w:val="center"/>
            <w:hideMark/>
          </w:tcPr>
          <w:p w14:paraId="23FE0ADB" w14:textId="72151671" w:rsidR="00857CD8" w:rsidRPr="00762448" w:rsidRDefault="00857CD8" w:rsidP="005B090F">
            <w:pPr>
              <w:spacing w:after="0" w:line="240" w:lineRule="auto"/>
              <w:rPr>
                <w:rFonts w:ascii="Arial" w:hAnsi="Arial" w:cs="Arial"/>
                <w:b/>
                <w:bCs/>
                <w:sz w:val="18"/>
                <w:szCs w:val="18"/>
                <w:lang w:val="en-GB"/>
              </w:rPr>
            </w:pPr>
            <w:r w:rsidRPr="00762448">
              <w:rPr>
                <w:rFonts w:ascii="Arial" w:hAnsi="Arial" w:cs="Arial"/>
                <w:b/>
                <w:bCs/>
                <w:sz w:val="18"/>
                <w:szCs w:val="18"/>
                <w:lang w:val="en-GB"/>
              </w:rPr>
              <w:t>Danish</w:t>
            </w:r>
            <w:r w:rsidR="00762448" w:rsidRPr="00762448">
              <w:rPr>
                <w:rFonts w:ascii="Arial" w:hAnsi="Arial" w:cs="Arial"/>
                <w:b/>
                <w:bCs/>
                <w:sz w:val="18"/>
                <w:szCs w:val="18"/>
                <w:lang w:val="en-GB"/>
              </w:rPr>
              <w:t xml:space="preserve"> Index for Emergency </w:t>
            </w:r>
            <w:r w:rsidR="00762448" w:rsidRPr="00762448">
              <w:rPr>
                <w:rFonts w:ascii="Arial" w:hAnsi="Arial" w:cs="Arial"/>
                <w:b/>
                <w:bCs/>
                <w:sz w:val="18"/>
                <w:szCs w:val="18"/>
                <w:lang w:val="en-GB"/>
              </w:rPr>
              <w:br/>
              <w:t>Care code</w:t>
            </w:r>
            <w:r w:rsidR="00436DB1">
              <w:rPr>
                <w:rFonts w:ascii="Arial" w:hAnsi="Arial" w:cs="Arial"/>
                <w:b/>
                <w:bCs/>
                <w:sz w:val="18"/>
                <w:szCs w:val="18"/>
                <w:lang w:val="en-GB"/>
              </w:rPr>
              <w:t>,</w:t>
            </w:r>
            <w:r w:rsidRPr="00762448">
              <w:rPr>
                <w:rFonts w:ascii="Arial" w:hAnsi="Arial" w:cs="Arial"/>
                <w:b/>
                <w:bCs/>
                <w:sz w:val="18"/>
                <w:szCs w:val="18"/>
                <w:lang w:val="en-GB"/>
              </w:rPr>
              <w:t xml:space="preserve"> n (%)</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3F346A7" w14:textId="77777777" w:rsidR="00857CD8" w:rsidRPr="00762448" w:rsidRDefault="00857CD8" w:rsidP="005B090F">
            <w:pPr>
              <w:spacing w:after="0" w:line="240" w:lineRule="auto"/>
              <w:rPr>
                <w:rFonts w:ascii="Arial" w:hAnsi="Arial" w:cs="Arial"/>
                <w:b/>
                <w:bCs/>
                <w:sz w:val="18"/>
                <w:szCs w:val="18"/>
                <w:lang w:val="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6EA5F5F" w14:textId="77777777" w:rsidR="00857CD8" w:rsidRPr="00762448" w:rsidRDefault="00857CD8" w:rsidP="005B090F">
            <w:pPr>
              <w:spacing w:after="0" w:line="240" w:lineRule="auto"/>
              <w:rPr>
                <w:rFonts w:ascii="Arial" w:hAnsi="Arial" w:cs="Arial"/>
                <w:sz w:val="18"/>
                <w:szCs w:val="18"/>
                <w:lang w:val="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85965CC" w14:textId="77777777" w:rsidR="00857CD8" w:rsidRPr="00762448" w:rsidRDefault="00857CD8" w:rsidP="005B090F">
            <w:pPr>
              <w:spacing w:after="0" w:line="240" w:lineRule="auto"/>
              <w:rPr>
                <w:rFonts w:ascii="Arial" w:hAnsi="Arial" w:cs="Arial"/>
                <w:sz w:val="18"/>
                <w:szCs w:val="18"/>
                <w:lang w:val="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8A33C58" w14:textId="77777777" w:rsidR="00857CD8" w:rsidRPr="00762448" w:rsidRDefault="00857CD8" w:rsidP="005B090F">
            <w:pPr>
              <w:spacing w:after="0" w:line="240" w:lineRule="auto"/>
              <w:rPr>
                <w:rFonts w:ascii="Arial" w:hAnsi="Arial" w:cs="Arial"/>
                <w:sz w:val="18"/>
                <w:szCs w:val="18"/>
                <w:lang w:val="en-GB"/>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94ED1C3" w14:textId="77777777" w:rsidR="00857CD8" w:rsidRPr="00762448" w:rsidRDefault="00857CD8" w:rsidP="005B090F">
            <w:pPr>
              <w:spacing w:after="0" w:line="240" w:lineRule="auto"/>
              <w:rPr>
                <w:rFonts w:ascii="Arial" w:hAnsi="Arial" w:cs="Arial"/>
                <w:sz w:val="18"/>
                <w:szCs w:val="18"/>
                <w:lang w:val="en-GB"/>
              </w:rPr>
            </w:pPr>
          </w:p>
        </w:tc>
      </w:tr>
      <w:tr w:rsidR="00857CD8" w:rsidRPr="00360FB6" w14:paraId="3F674A65"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62AE94E" w14:textId="52ABDA16"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01 Unconscious adult (&gt; 8 years)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74535B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1 300 (3.0)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529B7C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978 (2.3)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C7BCCB1"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854 (2.0)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468911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698 (1.6)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A941E9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3 830 (2.2)</w:t>
            </w:r>
          </w:p>
        </w:tc>
      </w:tr>
      <w:tr w:rsidR="00857CD8" w:rsidRPr="00360FB6" w14:paraId="042BBD0B"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89DEAF7" w14:textId="4B829248"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02 Unconscious child (</w:t>
            </w:r>
            <w:r w:rsidRPr="00360FB6">
              <w:rPr>
                <w:rFonts w:ascii="Arial" w:hAnsi="Arial" w:cs="Arial"/>
                <w:color w:val="001D35"/>
                <w:sz w:val="18"/>
                <w:szCs w:val="18"/>
                <w:shd w:val="clear" w:color="auto" w:fill="FFFFFF"/>
                <w:lang w:val="en-GB"/>
              </w:rPr>
              <w:t>≤ 8 years)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D4C039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31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8335781"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32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4B0D5E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25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F0B5AF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11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1AE3B7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99 (0.1)</w:t>
            </w:r>
          </w:p>
        </w:tc>
      </w:tr>
      <w:tr w:rsidR="00857CD8" w:rsidRPr="00360FB6" w14:paraId="058A7378"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CFFF1B1" w14:textId="760FE291"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03 Foreign airway body obstruction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1E7CA9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163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4542B5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134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C10A28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116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5388FD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84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5F28FF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497 (0.3)</w:t>
            </w:r>
          </w:p>
        </w:tc>
      </w:tr>
      <w:tr w:rsidR="00857CD8" w:rsidRPr="00360FB6" w14:paraId="6FB9D635"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B7C698F" w14:textId="6353E89B"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04 Large scale accident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EEA57C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F37774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DE7481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CC572C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DD0D64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 (0.0)</w:t>
            </w:r>
          </w:p>
        </w:tc>
      </w:tr>
      <w:tr w:rsidR="00857CD8" w:rsidRPr="00360FB6" w14:paraId="1C41D70A"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75B9CB9" w14:textId="32B8AC60"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05 Transport reservations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0984D9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153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E527F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150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B3A281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126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1209E2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136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B60D11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565 (0.3)</w:t>
            </w:r>
          </w:p>
        </w:tc>
      </w:tr>
      <w:tr w:rsidR="00857CD8" w:rsidRPr="00360FB6" w14:paraId="1BCE6B3F"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4E36E41" w14:textId="37575F1A"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06 Unclear problem</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409825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5 529 (12.9)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BDAFFF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5 102 (11.9)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B9A092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4 895 (11.4)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F5D40D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5 379 (12.5)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78DF3C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20 905 (12.2)</w:t>
            </w:r>
          </w:p>
        </w:tc>
      </w:tr>
      <w:tr w:rsidR="00857CD8" w:rsidRPr="00360FB6" w14:paraId="360468EE"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8F501B6" w14:textId="7B0B04F2"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07 Allergic reaction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A4F9B4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611 (1.4)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05C04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727 (1.7)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AF0FF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752 (1.8)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503F68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739 (1.7)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4149E2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2 829 (1.6)</w:t>
            </w:r>
          </w:p>
        </w:tc>
      </w:tr>
      <w:tr w:rsidR="00857CD8" w:rsidRPr="00360FB6" w14:paraId="08D04886"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23A4ABA" w14:textId="797AC45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08 Bleeding – non-traumatic</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1519A5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657 (1.5)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29B9EA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868 (2.0)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7214CD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922 (2.1)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38DE9D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941 (2.2)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64FA74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3 388 (2.0)</w:t>
            </w:r>
          </w:p>
        </w:tc>
      </w:tr>
      <w:tr w:rsidR="00857CD8" w:rsidRPr="00360FB6" w14:paraId="657D23B1"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97B0356" w14:textId="2D3E4B41"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09 Burn, electrical injuries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F3BDF1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191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6EA884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184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E7B604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224 (0.5)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E29D5D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216 (0.5)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5FC921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815 (0.5)</w:t>
            </w:r>
          </w:p>
        </w:tc>
      </w:tr>
      <w:tr w:rsidR="00857CD8" w:rsidRPr="00360FB6" w14:paraId="14FD63C6"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CCF2501" w14:textId="11702610"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10 Chest pain, heart disease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1CB59D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9 789 (22.8)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141D1E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10 501 (24.5)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51EC4D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10 754 (25.1)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871695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10 514 (24.5)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1E3A35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41 558 (24.2)</w:t>
            </w:r>
          </w:p>
        </w:tc>
      </w:tr>
      <w:tr w:rsidR="00857CD8" w:rsidRPr="00360FB6" w14:paraId="76BD68CD"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7E95462" w14:textId="2DEE79E1"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11 Diabetes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571FF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481 (1.1)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27179C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459 (1.1)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59B297"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400 (0.9)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A2528E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443 (1.0)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E9EA21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1 783 (1.0)</w:t>
            </w:r>
          </w:p>
        </w:tc>
      </w:tr>
      <w:tr w:rsidR="00857CD8" w:rsidRPr="00360FB6" w14:paraId="0313810F"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B6A8ADD" w14:textId="412FF7C6"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12 Drowning</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15E2D0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18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4F16EB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30EC7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14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8EBB15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20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4FE83D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67 (0.0)</w:t>
            </w:r>
          </w:p>
        </w:tc>
      </w:tr>
      <w:tr w:rsidR="00857CD8" w:rsidRPr="00360FB6" w14:paraId="47D88434"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1E4ABC4C" w14:textId="4EF7B459"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 xml:space="preserve">13 Diving accident </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4266AA8"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0D67E9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FC3D66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704FBF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542342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10 (0.0)</w:t>
            </w:r>
          </w:p>
        </w:tc>
      </w:tr>
      <w:tr w:rsidR="00857CD8" w:rsidRPr="00360FB6" w14:paraId="3492741E"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854A145" w14:textId="136AA9F0"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14 Animal bites, insect stings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1BBC0D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41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AE2AE3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56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543065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79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758246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74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B7A797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250 (0.1)</w:t>
            </w:r>
          </w:p>
        </w:tc>
      </w:tr>
      <w:tr w:rsidR="00857CD8" w:rsidRPr="00360FB6" w14:paraId="385609AB"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17D6AFA" w14:textId="604DBC73"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15 Fever</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37DEEF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94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145FE4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125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537F32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145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E79174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180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680053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544 (0.3)</w:t>
            </w:r>
          </w:p>
        </w:tc>
      </w:tr>
      <w:tr w:rsidR="00857CD8" w:rsidRPr="00360FB6" w14:paraId="08CD0F33"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7BDBF69" w14:textId="705FD3BB"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16 Intoxication in children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564F44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17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CFB955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A9E079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18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B973BC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16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3DBF82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66 (0.0)</w:t>
            </w:r>
          </w:p>
        </w:tc>
      </w:tr>
      <w:tr w:rsidR="00857CD8" w:rsidRPr="00360FB6" w14:paraId="4EBDF3D6"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DCCCF20" w14:textId="232B1811"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17 Childbirth</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532CFE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97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95F6DA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117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CFE35C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83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F61B6C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68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2AF00C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365 (0.2)</w:t>
            </w:r>
          </w:p>
        </w:tc>
      </w:tr>
      <w:tr w:rsidR="00857CD8" w:rsidRPr="00360FB6" w14:paraId="7437399A"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68404A42" w14:textId="3A3DA10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 xml:space="preserve">18 </w:t>
            </w:r>
            <w:proofErr w:type="spellStart"/>
            <w:r w:rsidRPr="00360FB6">
              <w:rPr>
                <w:rFonts w:ascii="Arial" w:hAnsi="Arial" w:cs="Arial"/>
                <w:sz w:val="18"/>
                <w:szCs w:val="18"/>
                <w:lang w:val="en-GB"/>
              </w:rPr>
              <w:t>Gynecology</w:t>
            </w:r>
            <w:proofErr w:type="spellEnd"/>
            <w:r w:rsidRPr="00360FB6">
              <w:rPr>
                <w:rFonts w:ascii="Arial" w:hAnsi="Arial" w:cs="Arial"/>
                <w:sz w:val="18"/>
                <w:szCs w:val="18"/>
                <w:lang w:val="en-GB"/>
              </w:rPr>
              <w:t xml:space="preserve">, pregnancy </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56DA6F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125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AA9FA4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154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5F4A09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149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4C165F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172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A70CB6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600 (0.3)</w:t>
            </w:r>
          </w:p>
        </w:tc>
      </w:tr>
      <w:tr w:rsidR="00857CD8" w:rsidRPr="00360FB6" w14:paraId="35343EFA"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5A9C255" w14:textId="34EA987A"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 xml:space="preserve">19 Headache </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C90F43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201 (0.5)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FF6E5A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304 (0.7)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DD556E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313 (0.7)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73422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357 (0.8)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CBD4CB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1 175 (0.7)</w:t>
            </w:r>
          </w:p>
        </w:tc>
      </w:tr>
      <w:tr w:rsidR="00857CD8" w:rsidRPr="00360FB6" w14:paraId="1DB63FED"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060CF78" w14:textId="169B4438"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20 Skin complaints, rashes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03EF7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07270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C72617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B10CA4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E2BB471"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13 (0.0)</w:t>
            </w:r>
          </w:p>
        </w:tc>
      </w:tr>
      <w:tr w:rsidR="00857CD8" w:rsidRPr="00360FB6" w14:paraId="6C5E8ABB"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3BF17B9" w14:textId="50B97D9B"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21 Hypothermia, hyperthermia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4FE0FF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74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1B8397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110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380B0C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85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0A2DA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92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08794A7"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361 (0.2)</w:t>
            </w:r>
          </w:p>
        </w:tc>
      </w:tr>
      <w:tr w:rsidR="00857CD8" w:rsidRPr="00360FB6" w14:paraId="2A6FDA5D"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1FD0D64" w14:textId="4AF52C5E"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22 Chemicals, gasses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3F77218"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29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6E0E87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25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D434E1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34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A16891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23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950F1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111 (0.1)</w:t>
            </w:r>
          </w:p>
        </w:tc>
      </w:tr>
      <w:tr w:rsidR="00857CD8" w:rsidRPr="00360FB6" w14:paraId="462F5F5A"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018FDCD" w14:textId="5C2BBBD9"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23 Seizures, convulsions, fitting</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9CD570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3 071 (7.2)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5913C5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2 437 (5.7)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FC43B9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2 105 (4.9)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62F820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1 856 (4.3)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79BFC6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9 469 (5.5)</w:t>
            </w:r>
          </w:p>
        </w:tc>
      </w:tr>
      <w:tr w:rsidR="00857CD8" w:rsidRPr="00360FB6" w14:paraId="2473D2F9"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2269C84E" w14:textId="2F568BA4"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24 Abdominal pain, back pain</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F360C3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415 (1.0)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77E5B9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602 (1.4)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58C74A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644 (1.5)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86387A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834 (1.9)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58D86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2 495 (1.5)</w:t>
            </w:r>
          </w:p>
        </w:tc>
      </w:tr>
      <w:tr w:rsidR="00857CD8" w:rsidRPr="00360FB6" w14:paraId="0AABEDEC"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A715A39" w14:textId="7D5CA478"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 xml:space="preserve">25 Possible </w:t>
            </w:r>
            <w:proofErr w:type="gramStart"/>
            <w:r w:rsidRPr="00360FB6">
              <w:rPr>
                <w:rFonts w:ascii="Arial" w:hAnsi="Arial" w:cs="Arial"/>
                <w:sz w:val="18"/>
                <w:szCs w:val="18"/>
                <w:lang w:val="en-GB"/>
              </w:rPr>
              <w:t>death</w:t>
            </w:r>
            <w:proofErr w:type="gramEnd"/>
            <w:r w:rsidRPr="00360FB6">
              <w:rPr>
                <w:rFonts w:ascii="Arial" w:hAnsi="Arial" w:cs="Arial"/>
                <w:sz w:val="18"/>
                <w:szCs w:val="18"/>
                <w:lang w:val="en-GB"/>
              </w:rPr>
              <w:t>, SIDS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99F064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1 190 (2.8)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4C1069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917 (2.1)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C26DA8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854 (2.0)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99A105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701 (1.6)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6717BE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3 662 (2.1)</w:t>
            </w:r>
          </w:p>
        </w:tc>
      </w:tr>
      <w:tr w:rsidR="00857CD8" w:rsidRPr="00360FB6" w14:paraId="4F5075D2"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0D31A68" w14:textId="682C71DC"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 xml:space="preserve">26 Impaired consciousness, </w:t>
            </w:r>
            <w:r w:rsidRPr="00360FB6">
              <w:rPr>
                <w:rFonts w:ascii="Arial" w:hAnsi="Arial" w:cs="Arial"/>
                <w:sz w:val="18"/>
                <w:szCs w:val="18"/>
                <w:lang w:val="en-GB"/>
              </w:rPr>
              <w:br/>
              <w:t>paralysis, dizziness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DA8A69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6 819 (15.9)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A0B485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7 186 (16.7)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DE32F5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7 444 (17.3)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F9BC82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7 681 (17.9)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659D51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29 130 (17.0)</w:t>
            </w:r>
          </w:p>
        </w:tc>
      </w:tr>
      <w:tr w:rsidR="00857CD8" w:rsidRPr="00360FB6" w14:paraId="2DC0A256"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CC4E868" w14:textId="65678815"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27 Psychiatry, suicide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914C5E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530 (1.2)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FA27B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587 (1.4)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3D31CD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561 (1.3)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505E06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614 (1.4)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D7FDFF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2 292 (1.3)</w:t>
            </w:r>
          </w:p>
        </w:tc>
      </w:tr>
      <w:tr w:rsidR="00857CD8" w:rsidRPr="00360FB6" w14:paraId="336832AF"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2208459" w14:textId="1308BDE0"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28 Breathing difficulties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48232A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4 019 (9.4)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1DD44B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4 256 (9.9)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A1445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4 201 (9.8)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5C6C798"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4 156 (9.7)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5E3E8D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16 632 (9.7)</w:t>
            </w:r>
          </w:p>
        </w:tc>
      </w:tr>
      <w:tr w:rsidR="00857CD8" w:rsidRPr="00360FB6" w14:paraId="5C2B48A0"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F6D2E5A" w14:textId="4F1B0CF2"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lastRenderedPageBreak/>
              <w:t xml:space="preserve">29 Intoxication, medications, </w:t>
            </w:r>
            <w:r w:rsidRPr="00360FB6">
              <w:rPr>
                <w:rFonts w:ascii="Arial" w:hAnsi="Arial" w:cs="Arial"/>
                <w:sz w:val="18"/>
                <w:szCs w:val="18"/>
                <w:lang w:val="en-GB"/>
              </w:rPr>
              <w:br/>
              <w:t>alcohol, drugs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A98172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862 (2.0)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7BDE31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869 (2.0)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ABD45E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697 (1.6)</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A2FFF11"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817 (1.9)</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E591FF2"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3 245 (1.9)</w:t>
            </w:r>
          </w:p>
        </w:tc>
      </w:tr>
      <w:tr w:rsidR="00857CD8" w:rsidRPr="00360FB6" w14:paraId="2C232B00"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38E076F" w14:textId="33C2C69E"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 xml:space="preserve">30 Ill </w:t>
            </w:r>
            <w:proofErr w:type="gramStart"/>
            <w:r w:rsidRPr="00360FB6">
              <w:rPr>
                <w:rFonts w:ascii="Arial" w:hAnsi="Arial" w:cs="Arial"/>
                <w:sz w:val="18"/>
                <w:szCs w:val="18"/>
                <w:lang w:val="en-GB"/>
              </w:rPr>
              <w:t>child</w:t>
            </w:r>
            <w:proofErr w:type="gramEnd"/>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ABFD09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528 (1.2)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BB3061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594 (1.4)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FD0E7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615 (1.4)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0201BC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560 (1.3)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AD7995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2 297 (1.3)</w:t>
            </w:r>
          </w:p>
        </w:tc>
      </w:tr>
      <w:tr w:rsidR="00857CD8" w:rsidRPr="00360FB6" w14:paraId="4DD9E883"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5C356AE7" w14:textId="1D6F68BB" w:rsidR="00857CD8" w:rsidRPr="00360FB6" w:rsidRDefault="00857CD8" w:rsidP="00857CD8">
            <w:pPr>
              <w:spacing w:after="0" w:line="240" w:lineRule="auto"/>
              <w:rPr>
                <w:rFonts w:ascii="Arial" w:hAnsi="Arial" w:cs="Arial"/>
                <w:sz w:val="18"/>
                <w:szCs w:val="18"/>
                <w:lang w:val="en-GB"/>
              </w:rPr>
            </w:pPr>
            <w:r w:rsidRPr="00360FB6">
              <w:rPr>
                <w:rFonts w:ascii="Arial" w:hAnsi="Arial" w:cs="Arial"/>
                <w:sz w:val="18"/>
                <w:szCs w:val="18"/>
                <w:lang w:val="en-GB"/>
              </w:rPr>
              <w:t>31 Extremity pain, wounds,</w:t>
            </w:r>
            <w:r w:rsidRPr="00360FB6">
              <w:rPr>
                <w:rFonts w:ascii="Arial" w:hAnsi="Arial" w:cs="Arial"/>
                <w:sz w:val="18"/>
                <w:szCs w:val="18"/>
                <w:lang w:val="en-GB"/>
              </w:rPr>
              <w:br/>
              <w:t>fractures, minor injuries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852F9D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282 (0.7)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247390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330 (0.8)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1634A1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361 (0.8)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91DFC97"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560 (1.3)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E701B7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1 533 (0.9)</w:t>
            </w:r>
          </w:p>
        </w:tc>
      </w:tr>
      <w:tr w:rsidR="00857CD8" w:rsidRPr="00360FB6" w14:paraId="568BD05E"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BB9CC59" w14:textId="118DDFAF"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32 Traffic accident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1E1353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3 218 (7.5)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7C46D3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2 614 (6.1)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59F44E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2 794 (6.5)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A223A6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2 270 (5.3)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E27C3B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10 896 (6.3)</w:t>
            </w:r>
          </w:p>
        </w:tc>
      </w:tr>
      <w:tr w:rsidR="00857CD8" w:rsidRPr="00360FB6" w14:paraId="5B982B1B"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CC58947" w14:textId="4FEC6401"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33 Accident (not traffic related)</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1304E8B"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1 902 (4.4)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5421DF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1 950 (4.5)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4843CB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2 158 (5.0)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018E901"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2 184 (5.1)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6AFA6A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8 194 (4.8)</w:t>
            </w:r>
          </w:p>
        </w:tc>
      </w:tr>
      <w:tr w:rsidR="00857CD8" w:rsidRPr="00360FB6" w14:paraId="267F6FA8"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77BA829F" w14:textId="779A12A9"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34 Urinary system</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9320978"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FA2163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28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83BED3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19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E091727"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27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DC9EC6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81 (0.0)</w:t>
            </w:r>
          </w:p>
        </w:tc>
      </w:tr>
      <w:tr w:rsidR="00857CD8" w:rsidRPr="00360FB6" w14:paraId="377256E0"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01EB4F03" w14:textId="2FDF47C1"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35 Violence, abuse</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B42C47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159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B76C5D3"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148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68FDE8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122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859E28D"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115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55037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544 (0.3)</w:t>
            </w:r>
          </w:p>
        </w:tc>
      </w:tr>
      <w:tr w:rsidR="00857CD8" w:rsidRPr="00360FB6" w14:paraId="0A430B40"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387BB235" w14:textId="7A3C3E7E"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 xml:space="preserve">36 Ear, nose, throat </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706521"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103 (0.2)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EE4A6EF"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156 (0.4)</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4E51A1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131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42669D4"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123 (0.3)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0B6A77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513 (0.3)</w:t>
            </w:r>
          </w:p>
        </w:tc>
      </w:tr>
      <w:tr w:rsidR="00857CD8" w:rsidRPr="00360FB6" w14:paraId="2F488036" w14:textId="77777777" w:rsidTr="005B090F">
        <w:tc>
          <w:tcPr>
            <w:tcW w:w="0" w:type="auto"/>
            <w:tcBorders>
              <w:top w:val="nil"/>
              <w:left w:val="nil"/>
              <w:bottom w:val="nil"/>
              <w:right w:val="nil"/>
            </w:tcBorders>
            <w:shd w:val="clear" w:color="auto" w:fill="FFFFFF"/>
            <w:noWrap/>
            <w:tcMar>
              <w:top w:w="60" w:type="dxa"/>
              <w:left w:w="300" w:type="dxa"/>
              <w:bottom w:w="60" w:type="dxa"/>
              <w:right w:w="180" w:type="dxa"/>
            </w:tcMar>
            <w:vAlign w:val="center"/>
            <w:hideMark/>
          </w:tcPr>
          <w:p w14:paraId="49133E43" w14:textId="0B683F8D"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37 Eyes</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2486A08"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16 (0.0)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F1878A5"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30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8D90D3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26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9DCB519"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26 (0.1)</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31C49D0"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98 (0.1)</w:t>
            </w:r>
          </w:p>
        </w:tc>
      </w:tr>
      <w:tr w:rsidR="00857CD8" w:rsidRPr="00360FB6" w14:paraId="6FC5734F" w14:textId="77777777" w:rsidTr="005B090F">
        <w:tc>
          <w:tcPr>
            <w:tcW w:w="0" w:type="auto"/>
            <w:tcBorders>
              <w:top w:val="nil"/>
              <w:left w:val="nil"/>
              <w:bottom w:val="single" w:sz="18" w:space="0" w:color="000000"/>
              <w:right w:val="nil"/>
            </w:tcBorders>
            <w:shd w:val="clear" w:color="auto" w:fill="FFFFFF"/>
            <w:noWrap/>
            <w:tcMar>
              <w:top w:w="60" w:type="dxa"/>
              <w:left w:w="300" w:type="dxa"/>
              <w:bottom w:w="60" w:type="dxa"/>
              <w:right w:w="180" w:type="dxa"/>
            </w:tcMar>
            <w:vAlign w:val="center"/>
            <w:hideMark/>
          </w:tcPr>
          <w:p w14:paraId="0B6B74AF" w14:textId="23BDC022"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lang w:val="en-GB"/>
              </w:rPr>
              <w:t>Missing</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3468019E"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194 (0.5)</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1512CC0A"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156 (0.4)</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0D2A539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198 (0.5)</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2BD62F16"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233 (0.5)</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52D9274C" w14:textId="77777777" w:rsidR="00857CD8" w:rsidRPr="00360FB6" w:rsidRDefault="00857CD8" w:rsidP="00857CD8">
            <w:pPr>
              <w:spacing w:after="0" w:line="240" w:lineRule="auto"/>
              <w:rPr>
                <w:rFonts w:ascii="Arial" w:hAnsi="Arial" w:cs="Arial"/>
                <w:sz w:val="18"/>
                <w:szCs w:val="18"/>
              </w:rPr>
            </w:pPr>
            <w:r w:rsidRPr="00360FB6">
              <w:rPr>
                <w:rFonts w:ascii="Arial" w:hAnsi="Arial" w:cs="Arial"/>
                <w:sz w:val="18"/>
                <w:szCs w:val="18"/>
              </w:rPr>
              <w:t>781 (0.5)</w:t>
            </w:r>
          </w:p>
        </w:tc>
      </w:tr>
    </w:tbl>
    <w:p w14:paraId="277C5A17" w14:textId="203EA1FB" w:rsidR="00B72304" w:rsidRPr="00C26A60" w:rsidRDefault="00857CD8" w:rsidP="00C26A60">
      <w:pPr>
        <w:shd w:val="clear" w:color="auto" w:fill="FFFFFF"/>
        <w:spacing w:line="480" w:lineRule="auto"/>
        <w:rPr>
          <w:rFonts w:ascii="Arial" w:hAnsi="Arial" w:cs="Arial"/>
          <w:i/>
          <w:iCs/>
          <w:sz w:val="18"/>
          <w:szCs w:val="18"/>
          <w:lang w:val="en-GB"/>
        </w:rPr>
      </w:pPr>
      <w:r w:rsidRPr="00360FB6">
        <w:rPr>
          <w:rFonts w:ascii="Arial" w:hAnsi="Arial" w:cs="Arial"/>
          <w:i/>
          <w:iCs/>
          <w:sz w:val="18"/>
          <w:szCs w:val="18"/>
          <w:lang w:val="en-GB"/>
        </w:rPr>
        <w:br/>
        <w:t xml:space="preserve">Legend: </w:t>
      </w:r>
      <w:r w:rsidRPr="00360FB6">
        <w:rPr>
          <w:rFonts w:ascii="Arial" w:hAnsi="Arial" w:cs="Arial"/>
          <w:i/>
          <w:iCs/>
          <w:kern w:val="0"/>
          <w:sz w:val="18"/>
          <w:szCs w:val="18"/>
          <w:lang w:val="en-GB"/>
        </w:rPr>
        <w:t xml:space="preserve">Patients </w:t>
      </w:r>
      <w:r w:rsidRPr="00360FB6">
        <w:rPr>
          <w:rFonts w:ascii="Arial" w:hAnsi="Arial" w:cs="Arial"/>
          <w:i/>
          <w:iCs/>
          <w:sz w:val="18"/>
          <w:szCs w:val="18"/>
          <w:lang w:val="en-GB"/>
        </w:rPr>
        <w:t>with a priority level A response from Region Zealand, Denmark, 2018-2024 divided into response time quartiles (minutes: seconds). Abbreviations: SIDS: Sudden Infant Death Syndrome.</w:t>
      </w:r>
      <w:r w:rsidRPr="00360FB6">
        <w:rPr>
          <w:rFonts w:ascii="Arial" w:hAnsi="Arial" w:cs="Arial"/>
          <w:kern w:val="0"/>
          <w:sz w:val="18"/>
          <w:szCs w:val="18"/>
          <w:lang w:val="en-GB"/>
        </w:rPr>
        <w:t xml:space="preserve"> </w:t>
      </w:r>
      <w:r w:rsidRPr="00360FB6">
        <w:rPr>
          <w:rFonts w:ascii="Arial" w:hAnsi="Arial" w:cs="Arial"/>
          <w:i/>
          <w:iCs/>
          <w:kern w:val="0"/>
          <w:sz w:val="18"/>
          <w:szCs w:val="18"/>
          <w:lang w:val="en-GB"/>
        </w:rPr>
        <w:t>Results are presented as column percentages.</w:t>
      </w:r>
    </w:p>
    <w:sectPr w:rsidR="00B72304" w:rsidRPr="00C26A60" w:rsidSect="00C26A60">
      <w:footerReference w:type="even" r:id="rId8"/>
      <w:footerReference w:type="default" r:id="rId9"/>
      <w:pgSz w:w="11906" w:h="16838"/>
      <w:pgMar w:top="1701" w:right="1134" w:bottom="1701"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9A1EDC" w14:textId="77777777" w:rsidR="006B7DFB" w:rsidRDefault="006B7DFB" w:rsidP="00C26A60">
      <w:pPr>
        <w:spacing w:after="0" w:line="240" w:lineRule="auto"/>
      </w:pPr>
      <w:r>
        <w:separator/>
      </w:r>
    </w:p>
  </w:endnote>
  <w:endnote w:type="continuationSeparator" w:id="0">
    <w:p w14:paraId="2A194438" w14:textId="77777777" w:rsidR="006B7DFB" w:rsidRDefault="006B7DFB" w:rsidP="00C26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02472882"/>
      <w:docPartObj>
        <w:docPartGallery w:val="Page Numbers (Bottom of Page)"/>
        <w:docPartUnique/>
      </w:docPartObj>
    </w:sdtPr>
    <w:sdtContent>
      <w:p w14:paraId="2C78D17B" w14:textId="2366093D" w:rsidR="00C26A60" w:rsidRDefault="00C26A60" w:rsidP="009052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02F9521" w14:textId="77777777" w:rsidR="00C26A60" w:rsidRDefault="00C26A60" w:rsidP="00C26A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2465145"/>
      <w:docPartObj>
        <w:docPartGallery w:val="Page Numbers (Bottom of Page)"/>
        <w:docPartUnique/>
      </w:docPartObj>
    </w:sdtPr>
    <w:sdtContent>
      <w:p w14:paraId="75950747" w14:textId="7D04FA23" w:rsidR="00C26A60" w:rsidRDefault="00C26A60" w:rsidP="009052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9E93B4" w14:textId="77777777" w:rsidR="00C26A60" w:rsidRDefault="00C26A60" w:rsidP="00C26A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979445" w14:textId="77777777" w:rsidR="006B7DFB" w:rsidRDefault="006B7DFB" w:rsidP="00C26A60">
      <w:pPr>
        <w:spacing w:after="0" w:line="240" w:lineRule="auto"/>
      </w:pPr>
      <w:r>
        <w:separator/>
      </w:r>
    </w:p>
  </w:footnote>
  <w:footnote w:type="continuationSeparator" w:id="0">
    <w:p w14:paraId="58B87D50" w14:textId="77777777" w:rsidR="006B7DFB" w:rsidRDefault="006B7DFB" w:rsidP="00C26A60">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1C"/>
    <w:rsid w:val="00036449"/>
    <w:rsid w:val="000948D2"/>
    <w:rsid w:val="000D666F"/>
    <w:rsid w:val="000F6AB7"/>
    <w:rsid w:val="00120BF3"/>
    <w:rsid w:val="00140E2D"/>
    <w:rsid w:val="0014797C"/>
    <w:rsid w:val="00150968"/>
    <w:rsid w:val="001A334C"/>
    <w:rsid w:val="002157F0"/>
    <w:rsid w:val="0026487E"/>
    <w:rsid w:val="00355B97"/>
    <w:rsid w:val="00360FB6"/>
    <w:rsid w:val="00436DB1"/>
    <w:rsid w:val="00492F1C"/>
    <w:rsid w:val="004C1D35"/>
    <w:rsid w:val="00582627"/>
    <w:rsid w:val="005A24DF"/>
    <w:rsid w:val="00640220"/>
    <w:rsid w:val="00663A61"/>
    <w:rsid w:val="006674E6"/>
    <w:rsid w:val="006B7DFB"/>
    <w:rsid w:val="006D29F7"/>
    <w:rsid w:val="00762448"/>
    <w:rsid w:val="00785AB5"/>
    <w:rsid w:val="007B6103"/>
    <w:rsid w:val="007E4FC1"/>
    <w:rsid w:val="007F593E"/>
    <w:rsid w:val="008135CB"/>
    <w:rsid w:val="00857CD8"/>
    <w:rsid w:val="008C2374"/>
    <w:rsid w:val="00960725"/>
    <w:rsid w:val="00A6061C"/>
    <w:rsid w:val="00A636CA"/>
    <w:rsid w:val="00A73858"/>
    <w:rsid w:val="00AB63ED"/>
    <w:rsid w:val="00B72304"/>
    <w:rsid w:val="00BF6CE3"/>
    <w:rsid w:val="00C26A60"/>
    <w:rsid w:val="00D23A08"/>
    <w:rsid w:val="00DA6BEE"/>
    <w:rsid w:val="00DB61DE"/>
    <w:rsid w:val="00E501A6"/>
    <w:rsid w:val="00EA33E2"/>
    <w:rsid w:val="00EC7A99"/>
    <w:rsid w:val="00EE226A"/>
    <w:rsid w:val="00EE2910"/>
    <w:rsid w:val="00F87D26"/>
    <w:rsid w:val="00F9489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BC39"/>
  <w15:chartTrackingRefBased/>
  <w15:docId w15:val="{A0A73629-D130-4DDC-AE60-4927CF54F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6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6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6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6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6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6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6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6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6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6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61C"/>
    <w:rPr>
      <w:rFonts w:eastAsiaTheme="majorEastAsia" w:cstheme="majorBidi"/>
      <w:color w:val="272727" w:themeColor="text1" w:themeTint="D8"/>
    </w:rPr>
  </w:style>
  <w:style w:type="paragraph" w:styleId="Title">
    <w:name w:val="Title"/>
    <w:basedOn w:val="Normal"/>
    <w:next w:val="Normal"/>
    <w:link w:val="TitleChar"/>
    <w:uiPriority w:val="10"/>
    <w:qFormat/>
    <w:rsid w:val="00A60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6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61C"/>
    <w:pPr>
      <w:spacing w:before="160"/>
      <w:jc w:val="center"/>
    </w:pPr>
    <w:rPr>
      <w:i/>
      <w:iCs/>
      <w:color w:val="404040" w:themeColor="text1" w:themeTint="BF"/>
    </w:rPr>
  </w:style>
  <w:style w:type="character" w:customStyle="1" w:styleId="QuoteChar">
    <w:name w:val="Quote Char"/>
    <w:basedOn w:val="DefaultParagraphFont"/>
    <w:link w:val="Quote"/>
    <w:uiPriority w:val="29"/>
    <w:rsid w:val="00A6061C"/>
    <w:rPr>
      <w:i/>
      <w:iCs/>
      <w:color w:val="404040" w:themeColor="text1" w:themeTint="BF"/>
    </w:rPr>
  </w:style>
  <w:style w:type="paragraph" w:styleId="ListParagraph">
    <w:name w:val="List Paragraph"/>
    <w:basedOn w:val="Normal"/>
    <w:uiPriority w:val="34"/>
    <w:qFormat/>
    <w:rsid w:val="00A6061C"/>
    <w:pPr>
      <w:ind w:left="720"/>
      <w:contextualSpacing/>
    </w:pPr>
  </w:style>
  <w:style w:type="character" w:styleId="IntenseEmphasis">
    <w:name w:val="Intense Emphasis"/>
    <w:basedOn w:val="DefaultParagraphFont"/>
    <w:uiPriority w:val="21"/>
    <w:qFormat/>
    <w:rsid w:val="00A6061C"/>
    <w:rPr>
      <w:i/>
      <w:iCs/>
      <w:color w:val="0F4761" w:themeColor="accent1" w:themeShade="BF"/>
    </w:rPr>
  </w:style>
  <w:style w:type="paragraph" w:styleId="IntenseQuote">
    <w:name w:val="Intense Quote"/>
    <w:basedOn w:val="Normal"/>
    <w:next w:val="Normal"/>
    <w:link w:val="IntenseQuoteChar"/>
    <w:uiPriority w:val="30"/>
    <w:qFormat/>
    <w:rsid w:val="00A60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61C"/>
    <w:rPr>
      <w:i/>
      <w:iCs/>
      <w:color w:val="0F4761" w:themeColor="accent1" w:themeShade="BF"/>
    </w:rPr>
  </w:style>
  <w:style w:type="character" w:styleId="IntenseReference">
    <w:name w:val="Intense Reference"/>
    <w:basedOn w:val="DefaultParagraphFont"/>
    <w:uiPriority w:val="32"/>
    <w:qFormat/>
    <w:rsid w:val="00A6061C"/>
    <w:rPr>
      <w:b/>
      <w:bCs/>
      <w:smallCaps/>
      <w:color w:val="0F4761" w:themeColor="accent1" w:themeShade="BF"/>
      <w:spacing w:val="5"/>
    </w:rPr>
  </w:style>
  <w:style w:type="character" w:styleId="CommentReference">
    <w:name w:val="annotation reference"/>
    <w:basedOn w:val="DefaultParagraphFont"/>
    <w:uiPriority w:val="99"/>
    <w:semiHidden/>
    <w:unhideWhenUsed/>
    <w:rsid w:val="00A6061C"/>
    <w:rPr>
      <w:sz w:val="16"/>
      <w:szCs w:val="16"/>
    </w:rPr>
  </w:style>
  <w:style w:type="paragraph" w:styleId="CommentText">
    <w:name w:val="annotation text"/>
    <w:basedOn w:val="Normal"/>
    <w:link w:val="CommentTextChar"/>
    <w:uiPriority w:val="99"/>
    <w:unhideWhenUsed/>
    <w:rsid w:val="00A6061C"/>
    <w:pPr>
      <w:spacing w:line="240" w:lineRule="auto"/>
    </w:pPr>
    <w:rPr>
      <w:sz w:val="20"/>
      <w:szCs w:val="20"/>
    </w:rPr>
  </w:style>
  <w:style w:type="character" w:customStyle="1" w:styleId="CommentTextChar">
    <w:name w:val="Comment Text Char"/>
    <w:basedOn w:val="DefaultParagraphFont"/>
    <w:link w:val="CommentText"/>
    <w:uiPriority w:val="99"/>
    <w:rsid w:val="00A6061C"/>
    <w:rPr>
      <w:sz w:val="20"/>
      <w:szCs w:val="20"/>
    </w:rPr>
  </w:style>
  <w:style w:type="paragraph" w:styleId="CommentSubject">
    <w:name w:val="annotation subject"/>
    <w:basedOn w:val="CommentText"/>
    <w:next w:val="CommentText"/>
    <w:link w:val="CommentSubjectChar"/>
    <w:uiPriority w:val="99"/>
    <w:semiHidden/>
    <w:unhideWhenUsed/>
    <w:rsid w:val="00A6061C"/>
    <w:rPr>
      <w:b/>
      <w:bCs/>
    </w:rPr>
  </w:style>
  <w:style w:type="character" w:customStyle="1" w:styleId="CommentSubjectChar">
    <w:name w:val="Comment Subject Char"/>
    <w:basedOn w:val="CommentTextChar"/>
    <w:link w:val="CommentSubject"/>
    <w:uiPriority w:val="99"/>
    <w:semiHidden/>
    <w:rsid w:val="00A6061C"/>
    <w:rPr>
      <w:b/>
      <w:bCs/>
      <w:sz w:val="20"/>
      <w:szCs w:val="20"/>
    </w:rPr>
  </w:style>
  <w:style w:type="paragraph" w:customStyle="1" w:styleId="TableHeader">
    <w:name w:val="TableHeader"/>
    <w:basedOn w:val="Normal"/>
    <w:rsid w:val="008C2374"/>
    <w:pPr>
      <w:spacing w:before="120" w:after="0" w:line="240" w:lineRule="auto"/>
    </w:pPr>
    <w:rPr>
      <w:rFonts w:ascii="Times New Roman" w:eastAsia="Times New Roman" w:hAnsi="Times New Roman" w:cs="Times New Roman"/>
      <w:b/>
      <w:kern w:val="0"/>
      <w:szCs w:val="20"/>
      <w:lang w:val="en-GB"/>
      <w14:ligatures w14:val="none"/>
    </w:rPr>
  </w:style>
  <w:style w:type="paragraph" w:customStyle="1" w:styleId="TableSubHead">
    <w:name w:val="TableSubHead"/>
    <w:basedOn w:val="TableHeader"/>
    <w:rsid w:val="008C2374"/>
  </w:style>
  <w:style w:type="character" w:styleId="LineNumber">
    <w:name w:val="line number"/>
    <w:basedOn w:val="DefaultParagraphFont"/>
    <w:uiPriority w:val="99"/>
    <w:semiHidden/>
    <w:unhideWhenUsed/>
    <w:rsid w:val="00C26A60"/>
  </w:style>
  <w:style w:type="paragraph" w:styleId="Footer">
    <w:name w:val="footer"/>
    <w:basedOn w:val="Normal"/>
    <w:link w:val="FooterChar"/>
    <w:uiPriority w:val="99"/>
    <w:unhideWhenUsed/>
    <w:rsid w:val="00C26A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A60"/>
  </w:style>
  <w:style w:type="character" w:styleId="PageNumber">
    <w:name w:val="page number"/>
    <w:basedOn w:val="DefaultParagraphFont"/>
    <w:uiPriority w:val="99"/>
    <w:semiHidden/>
    <w:unhideWhenUsed/>
    <w:rsid w:val="00C2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4FFC-9047-884C-BD21-F6662F194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626</Words>
  <Characters>3573</Characters>
  <Application>Microsoft Office Word</Application>
  <DocSecurity>0</DocSecurity>
  <Lines>29</Lines>
  <Paragraphs>8</Paragraphs>
  <ScaleCrop>false</ScaleCrop>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Amalie Elisabeth Thiele-Nygaard</dc:creator>
  <cp:keywords/>
  <dc:description/>
  <cp:lastModifiedBy>Kasper Bitzer</cp:lastModifiedBy>
  <cp:revision>30</cp:revision>
  <dcterms:created xsi:type="dcterms:W3CDTF">2026-04-12T08:57:00Z</dcterms:created>
  <dcterms:modified xsi:type="dcterms:W3CDTF">2026-10-11T20:27:00Z</dcterms:modified>
</cp:coreProperties>
</file>