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D6" w:rsidRPr="003D129A" w:rsidRDefault="007529D6" w:rsidP="007529D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bookmarkStart w:id="0" w:name="_GoBack"/>
      <w:bookmarkEnd w:id="0"/>
      <w:r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Table S3. Differentially expressed genes associated with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plasma </w:t>
      </w:r>
      <w:r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>n-3 level and expressed by more than one probe</w:t>
      </w:r>
    </w:p>
    <w:tbl>
      <w:tblPr>
        <w:tblStyle w:val="LightShading"/>
        <w:tblW w:w="0" w:type="auto"/>
        <w:tblInd w:w="108" w:type="dxa"/>
        <w:tblLook w:val="04A0" w:firstRow="1" w:lastRow="0" w:firstColumn="1" w:lastColumn="0" w:noHBand="0" w:noVBand="1"/>
      </w:tblPr>
      <w:tblGrid>
        <w:gridCol w:w="1558"/>
        <w:gridCol w:w="1278"/>
        <w:gridCol w:w="1260"/>
        <w:gridCol w:w="1272"/>
        <w:gridCol w:w="1260"/>
        <w:gridCol w:w="1282"/>
        <w:gridCol w:w="1270"/>
      </w:tblGrid>
      <w:tr w:rsidR="007529D6" w:rsidRPr="00FA7E92" w:rsidTr="001C72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tcBorders>
              <w:bottom w:val="nil"/>
            </w:tcBorders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Gene</w:t>
            </w:r>
          </w:p>
        </w:tc>
        <w:tc>
          <w:tcPr>
            <w:tcW w:w="2538" w:type="dxa"/>
            <w:gridSpan w:val="2"/>
            <w:tcBorders>
              <w:bottom w:val="nil"/>
            </w:tcBorders>
            <w:shd w:val="clear" w:color="auto" w:fill="auto"/>
          </w:tcPr>
          <w:p w:rsidR="007529D6" w:rsidRPr="00FA7E92" w:rsidRDefault="007529D6" w:rsidP="001C72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Highest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tertile (n 18)</w:t>
            </w:r>
          </w:p>
        </w:tc>
        <w:tc>
          <w:tcPr>
            <w:tcW w:w="2532" w:type="dxa"/>
            <w:gridSpan w:val="2"/>
            <w:tcBorders>
              <w:bottom w:val="nil"/>
            </w:tcBorders>
            <w:shd w:val="clear" w:color="auto" w:fill="auto"/>
          </w:tcPr>
          <w:p w:rsidR="007529D6" w:rsidRPr="00FA7E92" w:rsidRDefault="007529D6" w:rsidP="001C72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Lowest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tertile (n 18)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auto"/>
          </w:tcPr>
          <w:p w:rsidR="007529D6" w:rsidRPr="003D129A" w:rsidRDefault="007529D6" w:rsidP="001C72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Mean</w:t>
            </w:r>
            <w:proofErr w:type="spellEnd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</w:t>
            </w:r>
            <w:proofErr w:type="spellStart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difference</w:t>
            </w:r>
            <w:proofErr w:type="spellEnd"/>
          </w:p>
        </w:tc>
        <w:tc>
          <w:tcPr>
            <w:tcW w:w="1270" w:type="dxa"/>
            <w:tcBorders>
              <w:bottom w:val="nil"/>
            </w:tcBorders>
            <w:shd w:val="clear" w:color="auto" w:fill="auto"/>
          </w:tcPr>
          <w:p w:rsidR="007529D6" w:rsidRPr="003D129A" w:rsidRDefault="007529D6" w:rsidP="001C72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P</w:t>
            </w:r>
          </w:p>
        </w:tc>
      </w:tr>
      <w:tr w:rsidR="007529D6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SNX5_1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proofErr w:type="gramEnd"/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  <w:proofErr w:type="gramEnd"/>
          </w:p>
        </w:tc>
      </w:tr>
      <w:tr w:rsidR="007529D6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SNX5_2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8.53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0.13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8.43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0.14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0.029</w:t>
            </w:r>
            <w:proofErr w:type="gramEnd"/>
          </w:p>
        </w:tc>
      </w:tr>
      <w:tr w:rsidR="007529D6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RORA_1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7.34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  <w:proofErr w:type="gramEnd"/>
          </w:p>
        </w:tc>
      </w:tr>
      <w:tr w:rsidR="007529D6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RORA_2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7.11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0.13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7.21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0.018</w:t>
            </w:r>
            <w:proofErr w:type="gramEnd"/>
          </w:p>
        </w:tc>
      </w:tr>
      <w:tr w:rsidR="007529D6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FAM13A_1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  <w:proofErr w:type="gramEnd"/>
          </w:p>
        </w:tc>
      </w:tr>
      <w:tr w:rsidR="007529D6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FAM13A_2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7.33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0.14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7.43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0.15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0.049</w:t>
            </w:r>
            <w:proofErr w:type="gramEnd"/>
          </w:p>
        </w:tc>
      </w:tr>
      <w:tr w:rsidR="007529D6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FAM13A_3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0.523</w:t>
            </w:r>
            <w:proofErr w:type="gramEnd"/>
          </w:p>
        </w:tc>
      </w:tr>
      <w:tr w:rsidR="007529D6" w:rsidRPr="00FA7E92" w:rsidTr="001C72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UBE2L3_1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8.14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0.687</w:t>
            </w:r>
            <w:proofErr w:type="gramEnd"/>
          </w:p>
        </w:tc>
      </w:tr>
      <w:tr w:rsidR="007529D6" w:rsidRPr="00FA7E92" w:rsidTr="001C72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  <w:shd w:val="clear" w:color="auto" w:fill="auto"/>
          </w:tcPr>
          <w:p w:rsidR="007529D6" w:rsidRPr="00FA7E92" w:rsidRDefault="007529D6" w:rsidP="001C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UBE2L3_2</w:t>
            </w:r>
          </w:p>
        </w:tc>
        <w:tc>
          <w:tcPr>
            <w:tcW w:w="1278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7.16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0.16</w:t>
            </w:r>
            <w:proofErr w:type="gramEnd"/>
          </w:p>
        </w:tc>
        <w:tc>
          <w:tcPr>
            <w:tcW w:w="127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7.28</w:t>
            </w:r>
          </w:p>
        </w:tc>
        <w:tc>
          <w:tcPr>
            <w:tcW w:w="126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0.17</w:t>
            </w:r>
            <w:proofErr w:type="gramEnd"/>
          </w:p>
        </w:tc>
        <w:tc>
          <w:tcPr>
            <w:tcW w:w="1282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270" w:type="dxa"/>
            <w:shd w:val="clear" w:color="auto" w:fill="auto"/>
          </w:tcPr>
          <w:p w:rsidR="007529D6" w:rsidRPr="00FA7E92" w:rsidRDefault="007529D6" w:rsidP="001C72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0.035</w:t>
            </w:r>
            <w:proofErr w:type="gramEnd"/>
          </w:p>
        </w:tc>
      </w:tr>
    </w:tbl>
    <w:p w:rsidR="007529D6" w:rsidRPr="00F710A2" w:rsidRDefault="007529D6" w:rsidP="007529D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EC408E">
        <w:rPr>
          <w:rFonts w:ascii="Times New Roman" w:hAnsi="Times New Roman" w:cs="Times New Roman"/>
          <w:sz w:val="24"/>
          <w:szCs w:val="24"/>
          <w:lang w:val="en-US"/>
        </w:rPr>
        <w:t xml:space="preserve">Expression of genes is given as mRNA level. Values are presented as mean ± SD and are log2 transformed. Differences between tertiles were </w:t>
      </w:r>
      <w:proofErr w:type="spellStart"/>
      <w:r w:rsidRPr="00EC408E">
        <w:rPr>
          <w:rFonts w:ascii="Times New Roman" w:hAnsi="Times New Roman" w:cs="Times New Roman"/>
          <w:sz w:val="24"/>
          <w:szCs w:val="24"/>
          <w:lang w:val="en-US"/>
        </w:rPr>
        <w:t>analysed</w:t>
      </w:r>
      <w:proofErr w:type="spellEnd"/>
      <w:r w:rsidRPr="00EC408E">
        <w:rPr>
          <w:rFonts w:ascii="Times New Roman" w:hAnsi="Times New Roman" w:cs="Times New Roman"/>
          <w:sz w:val="24"/>
          <w:szCs w:val="24"/>
          <w:lang w:val="en-US"/>
        </w:rPr>
        <w:t xml:space="preserve"> using the Independent Samples t-test. </w:t>
      </w:r>
      <w:r w:rsidRPr="009F07DC">
        <w:rPr>
          <w:rFonts w:ascii="Times New Roman" w:hAnsi="Times New Roman" w:cs="Times New Roman"/>
          <w:sz w:val="24"/>
          <w:szCs w:val="24"/>
          <w:lang w:val="en-US"/>
        </w:rPr>
        <w:t>P-values &lt;0.05 were considered significant.</w:t>
      </w:r>
      <w:r w:rsidRPr="002365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probes in bold are shown in Table 4.</w:t>
      </w:r>
    </w:p>
    <w:p w:rsidR="007529D6" w:rsidRPr="009F07DC" w:rsidRDefault="007529D6" w:rsidP="00752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29D6" w:rsidRDefault="007529D6" w:rsidP="00752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29D6" w:rsidRDefault="007529D6" w:rsidP="00752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29D6" w:rsidRDefault="007529D6" w:rsidP="007529D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52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D6"/>
    <w:rsid w:val="006D1244"/>
    <w:rsid w:val="007529D6"/>
    <w:rsid w:val="00A167A3"/>
    <w:rsid w:val="00D6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D6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529D6"/>
    <w:pPr>
      <w:spacing w:after="0" w:line="240" w:lineRule="auto"/>
    </w:pPr>
    <w:rPr>
      <w:color w:val="000000" w:themeColor="text1" w:themeShade="BF"/>
      <w:lang w:val="nb-NO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D6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529D6"/>
    <w:pPr>
      <w:spacing w:after="0" w:line="240" w:lineRule="auto"/>
    </w:pPr>
    <w:rPr>
      <w:color w:val="000000" w:themeColor="text1" w:themeShade="BF"/>
      <w:lang w:val="nb-NO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CCAEDC41.dotm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Marie Ulven</dc:creator>
  <cp:lastModifiedBy>Stine Marie Ulven</cp:lastModifiedBy>
  <cp:revision>2</cp:revision>
  <dcterms:created xsi:type="dcterms:W3CDTF">2018-03-08T18:39:00Z</dcterms:created>
  <dcterms:modified xsi:type="dcterms:W3CDTF">2018-03-08T18:39:00Z</dcterms:modified>
</cp:coreProperties>
</file>