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657" w:rsidRPr="0016066E" w:rsidRDefault="00562657" w:rsidP="00562657">
      <w:pPr>
        <w:spacing w:before="60" w:after="60"/>
        <w:contextualSpacing/>
        <w:rPr>
          <w:rFonts w:ascii="Times New Roman" w:eastAsia="Times New Roman" w:hAnsi="Times New Roman" w:cs="Times New Roman"/>
          <w:szCs w:val="20"/>
          <w:lang w:val="en-GB"/>
        </w:rPr>
      </w:pPr>
      <w:bookmarkStart w:id="0" w:name="_GoBack"/>
      <w:bookmarkEnd w:id="0"/>
    </w:p>
    <w:p w:rsidR="00562657" w:rsidRPr="0016066E" w:rsidRDefault="00562657" w:rsidP="00562657">
      <w:pPr>
        <w:spacing w:before="60" w:after="60"/>
        <w:contextualSpacing/>
        <w:rPr>
          <w:rFonts w:ascii="Times New Roman" w:eastAsia="Times New Roman" w:hAnsi="Times New Roman" w:cs="Times New Roman"/>
          <w:szCs w:val="20"/>
          <w:lang w:val="en-GB"/>
        </w:rPr>
      </w:pPr>
      <w:r w:rsidRPr="0016066E">
        <w:rPr>
          <w:rFonts w:ascii="Times New Roman" w:eastAsia="Times New Roman" w:hAnsi="Times New Roman" w:cs="Times New Roman"/>
          <w:b/>
          <w:szCs w:val="20"/>
          <w:lang w:val="en-GB"/>
        </w:rPr>
        <w:t>Table S1.</w:t>
      </w:r>
      <w:r w:rsidRPr="0016066E">
        <w:rPr>
          <w:rFonts w:ascii="Times New Roman" w:eastAsia="Times New Roman" w:hAnsi="Times New Roman" w:cs="Times New Roman"/>
          <w:szCs w:val="20"/>
          <w:lang w:val="en-GB"/>
        </w:rPr>
        <w:t xml:space="preserve">  Chemical description of the candidate BFIs for </w:t>
      </w:r>
      <w:r w:rsidRPr="0016066E">
        <w:rPr>
          <w:rFonts w:ascii="Times New Roman" w:eastAsia="Times New Roman" w:hAnsi="Times New Roman" w:cs="Times New Roman"/>
          <w:i/>
          <w:szCs w:val="20"/>
          <w:lang w:val="en-GB"/>
        </w:rPr>
        <w:t>Allium</w:t>
      </w:r>
      <w:r w:rsidRPr="0016066E">
        <w:rPr>
          <w:rFonts w:ascii="Times New Roman" w:eastAsia="Times New Roman" w:hAnsi="Times New Roman" w:cs="Times New Roman"/>
          <w:szCs w:val="20"/>
          <w:lang w:val="en-GB"/>
        </w:rPr>
        <w:t xml:space="preserve"> vegetables*</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524"/>
        <w:gridCol w:w="1578"/>
        <w:gridCol w:w="1603"/>
        <w:gridCol w:w="1608"/>
        <w:gridCol w:w="1620"/>
        <w:gridCol w:w="1643"/>
      </w:tblGrid>
      <w:tr w:rsidR="00562657" w:rsidRPr="0016066E" w:rsidTr="00AC5CEE">
        <w:tc>
          <w:tcPr>
            <w:tcW w:w="1698" w:type="dxa"/>
            <w:tcBorders>
              <w:top w:val="single" w:sz="12" w:space="0" w:color="auto"/>
              <w:bottom w:val="single" w:sz="12" w:space="0" w:color="auto"/>
            </w:tcBorders>
          </w:tcPr>
          <w:p w:rsidR="00562657" w:rsidRPr="0016066E" w:rsidRDefault="00562657" w:rsidP="00AC5CEE">
            <w:pPr>
              <w:spacing w:before="60" w:after="60"/>
              <w:contextualSpacing/>
              <w:rPr>
                <w:rFonts w:ascii="Times New Roman" w:eastAsia="Times New Roman" w:hAnsi="Times New Roman" w:cs="Times New Roman"/>
                <w:b/>
                <w:sz w:val="18"/>
                <w:szCs w:val="20"/>
                <w:lang w:val="en-GB" w:eastAsia="en-US"/>
              </w:rPr>
            </w:pPr>
            <w:r w:rsidRPr="0016066E">
              <w:rPr>
                <w:rFonts w:ascii="Times New Roman" w:hAnsi="Times New Roman" w:cs="Times New Roman"/>
                <w:b/>
                <w:sz w:val="18"/>
              </w:rPr>
              <w:t>Food item</w:t>
            </w:r>
          </w:p>
        </w:tc>
        <w:tc>
          <w:tcPr>
            <w:tcW w:w="1698" w:type="dxa"/>
            <w:tcBorders>
              <w:top w:val="single" w:sz="12" w:space="0" w:color="auto"/>
              <w:bottom w:val="single" w:sz="12" w:space="0" w:color="auto"/>
            </w:tcBorders>
          </w:tcPr>
          <w:p w:rsidR="00562657" w:rsidRPr="0016066E" w:rsidRDefault="00562657" w:rsidP="00AC5CEE">
            <w:pPr>
              <w:spacing w:before="60" w:after="60"/>
              <w:contextualSpacing/>
              <w:rPr>
                <w:rFonts w:ascii="Times New Roman" w:eastAsia="Times New Roman" w:hAnsi="Times New Roman" w:cs="Times New Roman"/>
                <w:b/>
                <w:sz w:val="18"/>
                <w:szCs w:val="20"/>
                <w:lang w:val="en-GB" w:eastAsia="en-US"/>
              </w:rPr>
            </w:pPr>
            <w:r w:rsidRPr="0016066E">
              <w:rPr>
                <w:rFonts w:ascii="Times New Roman" w:hAnsi="Times New Roman" w:cs="Times New Roman"/>
                <w:b/>
                <w:sz w:val="18"/>
              </w:rPr>
              <w:t>Candidate BFI</w:t>
            </w:r>
          </w:p>
        </w:tc>
        <w:tc>
          <w:tcPr>
            <w:tcW w:w="1698" w:type="dxa"/>
            <w:tcBorders>
              <w:top w:val="single" w:sz="12" w:space="0" w:color="auto"/>
              <w:bottom w:val="single" w:sz="12" w:space="0" w:color="auto"/>
            </w:tcBorders>
          </w:tcPr>
          <w:p w:rsidR="00562657" w:rsidRPr="0016066E" w:rsidRDefault="00562657" w:rsidP="00AC5CEE">
            <w:pPr>
              <w:spacing w:before="60" w:after="60"/>
              <w:contextualSpacing/>
              <w:rPr>
                <w:rFonts w:ascii="Times New Roman" w:eastAsia="Times New Roman" w:hAnsi="Times New Roman" w:cs="Times New Roman"/>
                <w:b/>
                <w:sz w:val="18"/>
                <w:szCs w:val="20"/>
                <w:lang w:val="en-GB" w:eastAsia="en-US"/>
              </w:rPr>
            </w:pPr>
            <w:proofErr w:type="spellStart"/>
            <w:r w:rsidRPr="0016066E">
              <w:rPr>
                <w:rFonts w:ascii="Times New Roman" w:hAnsi="Times New Roman" w:cs="Times New Roman"/>
                <w:b/>
                <w:sz w:val="18"/>
              </w:rPr>
              <w:t>Biofluid</w:t>
            </w:r>
            <w:proofErr w:type="spellEnd"/>
            <w:r w:rsidRPr="0016066E">
              <w:rPr>
                <w:rFonts w:ascii="Times New Roman" w:hAnsi="Times New Roman" w:cs="Times New Roman"/>
                <w:b/>
                <w:sz w:val="18"/>
              </w:rPr>
              <w:t xml:space="preserve"> Locations</w:t>
            </w:r>
          </w:p>
        </w:tc>
        <w:tc>
          <w:tcPr>
            <w:tcW w:w="1698" w:type="dxa"/>
            <w:tcBorders>
              <w:top w:val="single" w:sz="12" w:space="0" w:color="auto"/>
              <w:bottom w:val="single" w:sz="12" w:space="0" w:color="auto"/>
            </w:tcBorders>
          </w:tcPr>
          <w:p w:rsidR="00562657" w:rsidRPr="0016066E" w:rsidRDefault="00562657" w:rsidP="00AC5CEE">
            <w:pPr>
              <w:spacing w:before="60" w:after="60"/>
              <w:contextualSpacing/>
              <w:rPr>
                <w:rFonts w:ascii="Times New Roman" w:eastAsia="Times New Roman" w:hAnsi="Times New Roman" w:cs="Times New Roman"/>
                <w:b/>
                <w:sz w:val="18"/>
                <w:szCs w:val="20"/>
                <w:lang w:val="en-GB" w:eastAsia="en-US"/>
              </w:rPr>
            </w:pPr>
            <w:r w:rsidRPr="0016066E">
              <w:rPr>
                <w:rFonts w:ascii="Times New Roman" w:eastAsia="Times New Roman" w:hAnsi="Times New Roman" w:cs="Times New Roman"/>
                <w:b/>
                <w:sz w:val="18"/>
                <w:szCs w:val="20"/>
                <w:lang w:val="en-GB" w:eastAsia="en-US"/>
              </w:rPr>
              <w:t>Chemical formula</w:t>
            </w:r>
          </w:p>
        </w:tc>
        <w:tc>
          <w:tcPr>
            <w:tcW w:w="1698" w:type="dxa"/>
            <w:tcBorders>
              <w:top w:val="single" w:sz="12" w:space="0" w:color="auto"/>
              <w:bottom w:val="single" w:sz="12" w:space="0" w:color="auto"/>
            </w:tcBorders>
          </w:tcPr>
          <w:p w:rsidR="00562657" w:rsidRPr="0016066E" w:rsidRDefault="00562657" w:rsidP="00AC5CEE">
            <w:pPr>
              <w:spacing w:before="60" w:after="60"/>
              <w:contextualSpacing/>
              <w:rPr>
                <w:rFonts w:ascii="Times New Roman" w:eastAsia="Times New Roman" w:hAnsi="Times New Roman" w:cs="Times New Roman"/>
                <w:b/>
                <w:sz w:val="18"/>
                <w:szCs w:val="20"/>
                <w:lang w:val="en-GB" w:eastAsia="en-US"/>
              </w:rPr>
            </w:pPr>
            <w:r w:rsidRPr="0016066E">
              <w:rPr>
                <w:rFonts w:ascii="Times New Roman" w:eastAsia="Times New Roman" w:hAnsi="Times New Roman" w:cs="Times New Roman"/>
                <w:b/>
                <w:sz w:val="18"/>
                <w:szCs w:val="20"/>
                <w:lang w:val="en-GB" w:eastAsia="en-US"/>
              </w:rPr>
              <w:t>Monoisotopic molecular weight</w:t>
            </w:r>
          </w:p>
        </w:tc>
        <w:tc>
          <w:tcPr>
            <w:tcW w:w="1698" w:type="dxa"/>
            <w:tcBorders>
              <w:top w:val="single" w:sz="12" w:space="0" w:color="auto"/>
              <w:bottom w:val="single" w:sz="12" w:space="0" w:color="auto"/>
            </w:tcBorders>
          </w:tcPr>
          <w:p w:rsidR="00562657" w:rsidRPr="0016066E" w:rsidRDefault="00562657" w:rsidP="00AC5CEE">
            <w:pPr>
              <w:spacing w:before="60" w:after="60"/>
              <w:contextualSpacing/>
              <w:rPr>
                <w:rFonts w:ascii="Times New Roman" w:eastAsia="Times New Roman" w:hAnsi="Times New Roman" w:cs="Times New Roman"/>
                <w:b/>
                <w:sz w:val="18"/>
                <w:szCs w:val="20"/>
                <w:lang w:val="en-GB" w:eastAsia="en-US"/>
              </w:rPr>
            </w:pPr>
            <w:r w:rsidRPr="0016066E">
              <w:rPr>
                <w:rFonts w:ascii="Times New Roman" w:eastAsia="Times New Roman" w:hAnsi="Times New Roman" w:cs="Times New Roman"/>
                <w:b/>
                <w:sz w:val="18"/>
                <w:szCs w:val="20"/>
                <w:lang w:val="en-GB" w:eastAsia="en-US"/>
              </w:rPr>
              <w:t>HMDB ID</w:t>
            </w:r>
          </w:p>
        </w:tc>
      </w:tr>
      <w:tr w:rsidR="00562657" w:rsidRPr="0016066E" w:rsidTr="00AC5CEE">
        <w:tc>
          <w:tcPr>
            <w:tcW w:w="1698" w:type="dxa"/>
            <w:tcBorders>
              <w:top w:val="single" w:sz="12" w:space="0" w:color="auto"/>
            </w:tcBorders>
          </w:tcPr>
          <w:p w:rsidR="00562657" w:rsidRPr="0016066E" w:rsidRDefault="00562657" w:rsidP="00AC5CEE">
            <w:pPr>
              <w:spacing w:before="60" w:after="60"/>
              <w:rPr>
                <w:rFonts w:ascii="Times New Roman" w:eastAsia="Times New Roman" w:hAnsi="Times New Roman" w:cs="Times New Roman"/>
                <w:b/>
                <w:sz w:val="18"/>
                <w:szCs w:val="18"/>
                <w:lang w:eastAsia="en-US"/>
              </w:rPr>
            </w:pPr>
            <w:r w:rsidRPr="0016066E">
              <w:rPr>
                <w:rFonts w:ascii="Times New Roman" w:eastAsia="Times New Roman" w:hAnsi="Times New Roman" w:cs="Times New Roman"/>
                <w:b/>
                <w:sz w:val="18"/>
                <w:szCs w:val="18"/>
                <w:lang w:eastAsia="en-US"/>
              </w:rPr>
              <w:t>Garlic</w:t>
            </w:r>
          </w:p>
        </w:tc>
        <w:tc>
          <w:tcPr>
            <w:tcW w:w="1698" w:type="dxa"/>
            <w:tcBorders>
              <w:top w:val="single" w:sz="12" w:space="0" w:color="auto"/>
            </w:tcBorders>
          </w:tcPr>
          <w:p w:rsidR="00562657" w:rsidRPr="0016066E" w:rsidRDefault="00562657" w:rsidP="00AC5CEE">
            <w:pPr>
              <w:spacing w:before="60" w:after="60"/>
              <w:rPr>
                <w:rFonts w:ascii="Times New Roman" w:eastAsia="Times New Roman" w:hAnsi="Times New Roman" w:cs="Times New Roman"/>
                <w:sz w:val="18"/>
                <w:szCs w:val="18"/>
                <w:lang w:eastAsia="en-US"/>
              </w:rPr>
            </w:pPr>
            <w:r w:rsidRPr="0016066E">
              <w:rPr>
                <w:rFonts w:ascii="Times New Roman" w:eastAsia="Times New Roman" w:hAnsi="Times New Roman" w:cs="Times New Roman"/>
                <w:sz w:val="18"/>
                <w:szCs w:val="18"/>
                <w:lang w:eastAsia="en-US"/>
              </w:rPr>
              <w:t>ALMA</w:t>
            </w:r>
          </w:p>
        </w:tc>
        <w:tc>
          <w:tcPr>
            <w:tcW w:w="1698" w:type="dxa"/>
            <w:tcBorders>
              <w:top w:val="single" w:sz="12" w:space="0" w:color="auto"/>
            </w:tcBorders>
          </w:tcPr>
          <w:p w:rsidR="00562657" w:rsidRPr="0016066E" w:rsidRDefault="00562657" w:rsidP="00AC5CEE">
            <w:pPr>
              <w:spacing w:before="60" w:after="60"/>
              <w:rPr>
                <w:rFonts w:ascii="Times New Roman" w:eastAsia="Times New Roman" w:hAnsi="Times New Roman" w:cs="Times New Roman"/>
                <w:sz w:val="18"/>
                <w:szCs w:val="18"/>
                <w:lang w:eastAsia="en-US"/>
              </w:rPr>
            </w:pPr>
            <w:r w:rsidRPr="0016066E">
              <w:rPr>
                <w:rFonts w:ascii="Times New Roman" w:eastAsia="Times New Roman" w:hAnsi="Times New Roman" w:cs="Times New Roman"/>
                <w:sz w:val="18"/>
                <w:szCs w:val="18"/>
                <w:lang w:eastAsia="en-US"/>
              </w:rPr>
              <w:t>Urine</w:t>
            </w:r>
          </w:p>
        </w:tc>
        <w:tc>
          <w:tcPr>
            <w:tcW w:w="1698" w:type="dxa"/>
            <w:tcBorders>
              <w:top w:val="single" w:sz="12" w:space="0" w:color="auto"/>
            </w:tcBorders>
          </w:tcPr>
          <w:p w:rsidR="00562657" w:rsidRPr="0016066E" w:rsidRDefault="00562657" w:rsidP="00AC5CEE">
            <w:pPr>
              <w:spacing w:before="60" w:after="60"/>
              <w:rPr>
                <w:rFonts w:ascii="Times New Roman" w:eastAsia="Times New Roman" w:hAnsi="Times New Roman" w:cs="Times New Roman"/>
                <w:sz w:val="18"/>
                <w:szCs w:val="18"/>
                <w:lang w:eastAsia="en-US"/>
              </w:rPr>
            </w:pPr>
            <w:r w:rsidRPr="0016066E">
              <w:rPr>
                <w:rFonts w:ascii="Times New Roman" w:eastAsia="Times New Roman" w:hAnsi="Times New Roman" w:cs="Times New Roman"/>
                <w:sz w:val="18"/>
                <w:szCs w:val="18"/>
                <w:lang w:eastAsia="en-US"/>
              </w:rPr>
              <w:t>C8H13NO3S</w:t>
            </w:r>
          </w:p>
        </w:tc>
        <w:tc>
          <w:tcPr>
            <w:tcW w:w="1698" w:type="dxa"/>
            <w:tcBorders>
              <w:top w:val="single" w:sz="12" w:space="0" w:color="auto"/>
            </w:tcBorders>
          </w:tcPr>
          <w:p w:rsidR="00562657" w:rsidRPr="0016066E" w:rsidRDefault="00562657" w:rsidP="00AC5CEE">
            <w:pPr>
              <w:spacing w:before="60" w:after="60"/>
              <w:rPr>
                <w:rFonts w:ascii="Times New Roman" w:eastAsia="Times New Roman" w:hAnsi="Times New Roman" w:cs="Times New Roman"/>
                <w:sz w:val="18"/>
                <w:szCs w:val="18"/>
                <w:lang w:eastAsia="en-US"/>
              </w:rPr>
            </w:pPr>
            <w:r w:rsidRPr="0016066E">
              <w:rPr>
                <w:rFonts w:ascii="Times New Roman" w:eastAsia="Times New Roman" w:hAnsi="Times New Roman" w:cs="Times New Roman"/>
                <w:sz w:val="18"/>
                <w:szCs w:val="18"/>
                <w:lang w:eastAsia="en-US"/>
              </w:rPr>
              <w:t>203.062</w:t>
            </w:r>
          </w:p>
        </w:tc>
        <w:tc>
          <w:tcPr>
            <w:tcW w:w="1698" w:type="dxa"/>
            <w:tcBorders>
              <w:top w:val="single" w:sz="12" w:space="0" w:color="auto"/>
            </w:tcBorders>
          </w:tcPr>
          <w:p w:rsidR="00562657" w:rsidRPr="0016066E" w:rsidRDefault="00562657" w:rsidP="00AC5CEE">
            <w:pPr>
              <w:spacing w:before="60" w:after="60"/>
              <w:rPr>
                <w:rFonts w:ascii="Times New Roman" w:eastAsia="Times New Roman" w:hAnsi="Times New Roman" w:cs="Times New Roman"/>
                <w:sz w:val="18"/>
                <w:szCs w:val="18"/>
                <w:lang w:eastAsia="en-US"/>
              </w:rPr>
            </w:pPr>
            <w:r w:rsidRPr="0016066E">
              <w:rPr>
                <w:rFonts w:ascii="Times New Roman" w:eastAsia="Times New Roman" w:hAnsi="Times New Roman" w:cs="Times New Roman"/>
                <w:sz w:val="18"/>
                <w:szCs w:val="18"/>
                <w:lang w:eastAsia="en-US"/>
              </w:rPr>
              <w:t>NA</w:t>
            </w:r>
          </w:p>
        </w:tc>
      </w:tr>
      <w:tr w:rsidR="00562657" w:rsidRPr="0016066E" w:rsidTr="00AC5CEE">
        <w:tc>
          <w:tcPr>
            <w:tcW w:w="1698" w:type="dxa"/>
          </w:tcPr>
          <w:p w:rsidR="00562657" w:rsidRPr="0016066E" w:rsidRDefault="00562657" w:rsidP="00AC5CEE">
            <w:pPr>
              <w:spacing w:before="60" w:after="60"/>
              <w:rPr>
                <w:rFonts w:ascii="Times New Roman" w:eastAsia="Times New Roman" w:hAnsi="Times New Roman" w:cs="Times New Roman"/>
                <w:b/>
                <w:sz w:val="18"/>
                <w:szCs w:val="18"/>
                <w:lang w:eastAsia="en-US"/>
              </w:rPr>
            </w:pPr>
          </w:p>
        </w:tc>
        <w:tc>
          <w:tcPr>
            <w:tcW w:w="1698" w:type="dxa"/>
          </w:tcPr>
          <w:p w:rsidR="00562657" w:rsidRPr="0016066E" w:rsidRDefault="00562657" w:rsidP="00AC5CEE">
            <w:pPr>
              <w:spacing w:before="60" w:after="60"/>
              <w:rPr>
                <w:rFonts w:ascii="Times New Roman" w:eastAsia="Times New Roman" w:hAnsi="Times New Roman" w:cs="Times New Roman"/>
                <w:sz w:val="18"/>
                <w:szCs w:val="18"/>
                <w:lang w:eastAsia="en-US"/>
              </w:rPr>
            </w:pPr>
            <w:r w:rsidRPr="0016066E">
              <w:rPr>
                <w:rFonts w:ascii="Times New Roman" w:eastAsia="Times New Roman" w:hAnsi="Times New Roman" w:cs="Times New Roman"/>
                <w:sz w:val="18"/>
                <w:szCs w:val="18"/>
                <w:lang w:eastAsia="en-US"/>
              </w:rPr>
              <w:t>AMS</w:t>
            </w:r>
          </w:p>
        </w:tc>
        <w:tc>
          <w:tcPr>
            <w:tcW w:w="1698" w:type="dxa"/>
          </w:tcPr>
          <w:p w:rsidR="00562657" w:rsidRPr="0016066E" w:rsidRDefault="00562657" w:rsidP="00AC5CEE">
            <w:pPr>
              <w:spacing w:before="60" w:after="60"/>
              <w:rPr>
                <w:rFonts w:ascii="Times New Roman" w:eastAsia="Times New Roman" w:hAnsi="Times New Roman" w:cs="Times New Roman"/>
                <w:sz w:val="18"/>
                <w:szCs w:val="18"/>
                <w:lang w:eastAsia="en-US"/>
              </w:rPr>
            </w:pPr>
            <w:r w:rsidRPr="0016066E">
              <w:rPr>
                <w:rFonts w:ascii="Times New Roman" w:eastAsia="Times New Roman" w:hAnsi="Times New Roman" w:cs="Times New Roman"/>
                <w:sz w:val="18"/>
                <w:szCs w:val="18"/>
                <w:lang w:eastAsia="en-US"/>
              </w:rPr>
              <w:t>Breath/Urine</w:t>
            </w:r>
          </w:p>
        </w:tc>
        <w:tc>
          <w:tcPr>
            <w:tcW w:w="1698" w:type="dxa"/>
          </w:tcPr>
          <w:p w:rsidR="00562657" w:rsidRPr="0016066E" w:rsidRDefault="00562657" w:rsidP="00AC5CEE">
            <w:pPr>
              <w:spacing w:before="60" w:after="60"/>
              <w:rPr>
                <w:rFonts w:ascii="Times New Roman" w:eastAsia="Times New Roman" w:hAnsi="Times New Roman" w:cs="Times New Roman"/>
                <w:sz w:val="18"/>
                <w:szCs w:val="18"/>
                <w:lang w:eastAsia="en-US"/>
              </w:rPr>
            </w:pPr>
            <w:r w:rsidRPr="0016066E">
              <w:rPr>
                <w:rFonts w:ascii="Times New Roman" w:eastAsia="Times New Roman" w:hAnsi="Times New Roman" w:cs="Times New Roman"/>
                <w:sz w:val="18"/>
                <w:szCs w:val="18"/>
                <w:lang w:eastAsia="en-US"/>
              </w:rPr>
              <w:t>C4H8S</w:t>
            </w:r>
          </w:p>
        </w:tc>
        <w:tc>
          <w:tcPr>
            <w:tcW w:w="1698" w:type="dxa"/>
          </w:tcPr>
          <w:p w:rsidR="00562657" w:rsidRPr="0016066E" w:rsidRDefault="00562657" w:rsidP="00AC5CEE">
            <w:pPr>
              <w:spacing w:before="60" w:after="60"/>
              <w:rPr>
                <w:rFonts w:ascii="Times New Roman" w:eastAsia="Times New Roman" w:hAnsi="Times New Roman" w:cs="Times New Roman"/>
                <w:sz w:val="18"/>
                <w:szCs w:val="18"/>
                <w:lang w:eastAsia="en-US"/>
              </w:rPr>
            </w:pPr>
            <w:r w:rsidRPr="0016066E">
              <w:rPr>
                <w:rFonts w:ascii="Times New Roman" w:eastAsia="Times New Roman" w:hAnsi="Times New Roman" w:cs="Times New Roman"/>
                <w:sz w:val="18"/>
                <w:szCs w:val="18"/>
                <w:lang w:eastAsia="en-US"/>
              </w:rPr>
              <w:t>88.035</w:t>
            </w:r>
          </w:p>
        </w:tc>
        <w:tc>
          <w:tcPr>
            <w:tcW w:w="1698" w:type="dxa"/>
          </w:tcPr>
          <w:p w:rsidR="00562657" w:rsidRPr="0016066E" w:rsidRDefault="00562657" w:rsidP="00AC5CEE">
            <w:pPr>
              <w:spacing w:before="60" w:after="60"/>
              <w:rPr>
                <w:rFonts w:ascii="Times New Roman" w:eastAsia="Times New Roman" w:hAnsi="Times New Roman" w:cs="Times New Roman"/>
                <w:sz w:val="18"/>
                <w:szCs w:val="18"/>
                <w:lang w:eastAsia="en-US"/>
              </w:rPr>
            </w:pPr>
            <w:r w:rsidRPr="0016066E">
              <w:rPr>
                <w:rFonts w:ascii="Times New Roman" w:eastAsia="Times New Roman" w:hAnsi="Times New Roman" w:cs="Times New Roman"/>
                <w:sz w:val="18"/>
                <w:szCs w:val="18"/>
                <w:lang w:eastAsia="en-US"/>
              </w:rPr>
              <w:t>HMDB0031653</w:t>
            </w:r>
          </w:p>
        </w:tc>
      </w:tr>
      <w:tr w:rsidR="00562657" w:rsidRPr="0016066E" w:rsidTr="00AC5CEE">
        <w:tc>
          <w:tcPr>
            <w:tcW w:w="1698" w:type="dxa"/>
          </w:tcPr>
          <w:p w:rsidR="00562657" w:rsidRPr="0016066E" w:rsidRDefault="00562657" w:rsidP="00AC5CEE">
            <w:pPr>
              <w:spacing w:before="60" w:after="60"/>
              <w:rPr>
                <w:rFonts w:ascii="Times New Roman" w:eastAsia="Times New Roman" w:hAnsi="Times New Roman" w:cs="Times New Roman"/>
                <w:b/>
                <w:sz w:val="18"/>
                <w:szCs w:val="18"/>
                <w:lang w:eastAsia="en-US"/>
              </w:rPr>
            </w:pPr>
          </w:p>
        </w:tc>
        <w:tc>
          <w:tcPr>
            <w:tcW w:w="1698" w:type="dxa"/>
          </w:tcPr>
          <w:p w:rsidR="00562657" w:rsidRPr="0016066E" w:rsidRDefault="00562657" w:rsidP="00AC5CEE">
            <w:pPr>
              <w:spacing w:before="60" w:after="60"/>
              <w:rPr>
                <w:rFonts w:ascii="Times New Roman" w:eastAsia="Times New Roman" w:hAnsi="Times New Roman" w:cs="Times New Roman"/>
                <w:sz w:val="18"/>
                <w:szCs w:val="18"/>
                <w:lang w:eastAsia="en-US"/>
              </w:rPr>
            </w:pPr>
            <w:r w:rsidRPr="0016066E">
              <w:rPr>
                <w:rFonts w:ascii="Times New Roman" w:eastAsia="Times New Roman" w:hAnsi="Times New Roman" w:cs="Times New Roman"/>
                <w:sz w:val="18"/>
                <w:szCs w:val="18"/>
                <w:lang w:eastAsia="en-US"/>
              </w:rPr>
              <w:t>AMSO</w:t>
            </w:r>
          </w:p>
        </w:tc>
        <w:tc>
          <w:tcPr>
            <w:tcW w:w="1698" w:type="dxa"/>
          </w:tcPr>
          <w:p w:rsidR="00562657" w:rsidRPr="0016066E" w:rsidRDefault="00562657" w:rsidP="00AC5CEE">
            <w:pPr>
              <w:spacing w:before="60" w:after="60"/>
              <w:rPr>
                <w:rFonts w:ascii="Times New Roman" w:eastAsia="Times New Roman" w:hAnsi="Times New Roman" w:cs="Times New Roman"/>
                <w:sz w:val="18"/>
                <w:szCs w:val="18"/>
                <w:lang w:eastAsia="en-US"/>
              </w:rPr>
            </w:pPr>
            <w:r w:rsidRPr="0016066E">
              <w:rPr>
                <w:rFonts w:ascii="Times New Roman" w:eastAsia="Times New Roman" w:hAnsi="Times New Roman" w:cs="Times New Roman"/>
                <w:sz w:val="18"/>
                <w:szCs w:val="18"/>
                <w:lang w:eastAsia="en-US"/>
              </w:rPr>
              <w:t>Urine</w:t>
            </w:r>
          </w:p>
        </w:tc>
        <w:tc>
          <w:tcPr>
            <w:tcW w:w="1698" w:type="dxa"/>
          </w:tcPr>
          <w:p w:rsidR="00562657" w:rsidRPr="0016066E" w:rsidRDefault="00562657" w:rsidP="00AC5CEE">
            <w:pPr>
              <w:spacing w:before="60" w:after="60"/>
              <w:rPr>
                <w:rFonts w:ascii="Times New Roman" w:eastAsia="Times New Roman" w:hAnsi="Times New Roman" w:cs="Times New Roman"/>
                <w:sz w:val="18"/>
                <w:szCs w:val="18"/>
                <w:lang w:eastAsia="en-US"/>
              </w:rPr>
            </w:pPr>
            <w:r w:rsidRPr="0016066E">
              <w:rPr>
                <w:rFonts w:ascii="Times New Roman" w:eastAsia="Times New Roman" w:hAnsi="Times New Roman" w:cs="Times New Roman"/>
                <w:sz w:val="18"/>
                <w:szCs w:val="18"/>
                <w:lang w:eastAsia="en-US"/>
              </w:rPr>
              <w:t>C4H8OS</w:t>
            </w:r>
          </w:p>
        </w:tc>
        <w:tc>
          <w:tcPr>
            <w:tcW w:w="1698" w:type="dxa"/>
          </w:tcPr>
          <w:p w:rsidR="00562657" w:rsidRPr="0016066E" w:rsidRDefault="00562657" w:rsidP="00AC5CEE">
            <w:pPr>
              <w:spacing w:before="60" w:after="60"/>
              <w:rPr>
                <w:rFonts w:ascii="Times New Roman" w:eastAsia="Times New Roman" w:hAnsi="Times New Roman" w:cs="Times New Roman"/>
                <w:sz w:val="18"/>
                <w:szCs w:val="18"/>
                <w:lang w:eastAsia="en-US"/>
              </w:rPr>
            </w:pPr>
            <w:r w:rsidRPr="0016066E">
              <w:rPr>
                <w:rFonts w:ascii="Times New Roman" w:eastAsia="Times New Roman" w:hAnsi="Times New Roman" w:cs="Times New Roman"/>
                <w:sz w:val="18"/>
                <w:szCs w:val="18"/>
                <w:lang w:eastAsia="en-US"/>
              </w:rPr>
              <w:t>104.030</w:t>
            </w:r>
          </w:p>
        </w:tc>
        <w:tc>
          <w:tcPr>
            <w:tcW w:w="1698" w:type="dxa"/>
          </w:tcPr>
          <w:p w:rsidR="00562657" w:rsidRPr="0016066E" w:rsidRDefault="00562657" w:rsidP="00AC5CEE">
            <w:pPr>
              <w:spacing w:before="60" w:after="60"/>
              <w:rPr>
                <w:rFonts w:ascii="Times New Roman" w:eastAsia="Times New Roman" w:hAnsi="Times New Roman" w:cs="Times New Roman"/>
                <w:sz w:val="18"/>
                <w:szCs w:val="18"/>
                <w:lang w:eastAsia="en-US"/>
              </w:rPr>
            </w:pPr>
            <w:r w:rsidRPr="0016066E">
              <w:rPr>
                <w:rFonts w:ascii="Times New Roman" w:eastAsia="Times New Roman" w:hAnsi="Times New Roman" w:cs="Times New Roman"/>
                <w:sz w:val="18"/>
                <w:szCs w:val="18"/>
                <w:lang w:eastAsia="en-US"/>
              </w:rPr>
              <w:t>HMDB0112254</w:t>
            </w:r>
          </w:p>
        </w:tc>
      </w:tr>
      <w:tr w:rsidR="00562657" w:rsidRPr="0016066E" w:rsidTr="00AC5CEE">
        <w:tc>
          <w:tcPr>
            <w:tcW w:w="1698" w:type="dxa"/>
          </w:tcPr>
          <w:p w:rsidR="00562657" w:rsidRPr="0016066E" w:rsidRDefault="00562657" w:rsidP="00AC5CEE">
            <w:pPr>
              <w:spacing w:before="60" w:after="60"/>
              <w:rPr>
                <w:rFonts w:ascii="Times New Roman" w:eastAsia="Times New Roman" w:hAnsi="Times New Roman" w:cs="Times New Roman"/>
                <w:b/>
                <w:sz w:val="18"/>
                <w:szCs w:val="18"/>
                <w:lang w:eastAsia="en-US"/>
              </w:rPr>
            </w:pPr>
          </w:p>
        </w:tc>
        <w:tc>
          <w:tcPr>
            <w:tcW w:w="1698" w:type="dxa"/>
          </w:tcPr>
          <w:p w:rsidR="00562657" w:rsidRPr="0016066E" w:rsidRDefault="00562657" w:rsidP="00AC5CEE">
            <w:pPr>
              <w:spacing w:before="60" w:after="60"/>
              <w:rPr>
                <w:rFonts w:ascii="Times New Roman" w:eastAsia="Times New Roman" w:hAnsi="Times New Roman" w:cs="Times New Roman"/>
                <w:sz w:val="18"/>
                <w:szCs w:val="18"/>
                <w:lang w:eastAsia="en-US"/>
              </w:rPr>
            </w:pPr>
            <w:r w:rsidRPr="0016066E">
              <w:rPr>
                <w:rFonts w:ascii="Times New Roman" w:eastAsia="Times New Roman" w:hAnsi="Times New Roman" w:cs="Times New Roman"/>
                <w:sz w:val="18"/>
                <w:szCs w:val="18"/>
                <w:lang w:eastAsia="en-US"/>
              </w:rPr>
              <w:t>AMSO2</w:t>
            </w:r>
          </w:p>
        </w:tc>
        <w:tc>
          <w:tcPr>
            <w:tcW w:w="1698" w:type="dxa"/>
          </w:tcPr>
          <w:p w:rsidR="00562657" w:rsidRPr="0016066E" w:rsidRDefault="00562657" w:rsidP="00AC5CEE">
            <w:pPr>
              <w:spacing w:before="60" w:after="60"/>
              <w:rPr>
                <w:rFonts w:ascii="Times New Roman" w:eastAsia="Times New Roman" w:hAnsi="Times New Roman" w:cs="Times New Roman"/>
                <w:sz w:val="18"/>
                <w:szCs w:val="18"/>
                <w:lang w:eastAsia="en-US"/>
              </w:rPr>
            </w:pPr>
            <w:r w:rsidRPr="0016066E">
              <w:rPr>
                <w:rFonts w:ascii="Times New Roman" w:eastAsia="Times New Roman" w:hAnsi="Times New Roman" w:cs="Times New Roman"/>
                <w:sz w:val="18"/>
                <w:szCs w:val="18"/>
                <w:lang w:eastAsia="en-US"/>
              </w:rPr>
              <w:t>Urine</w:t>
            </w:r>
          </w:p>
        </w:tc>
        <w:tc>
          <w:tcPr>
            <w:tcW w:w="1698" w:type="dxa"/>
          </w:tcPr>
          <w:p w:rsidR="00562657" w:rsidRPr="0016066E" w:rsidRDefault="00562657" w:rsidP="00AC5CEE">
            <w:pPr>
              <w:spacing w:before="60" w:after="60"/>
              <w:rPr>
                <w:rFonts w:ascii="Times New Roman" w:eastAsia="Times New Roman" w:hAnsi="Times New Roman" w:cs="Times New Roman"/>
                <w:sz w:val="18"/>
                <w:szCs w:val="18"/>
                <w:lang w:eastAsia="en-US"/>
              </w:rPr>
            </w:pPr>
            <w:r w:rsidRPr="0016066E">
              <w:rPr>
                <w:rFonts w:ascii="Times New Roman" w:eastAsia="Times New Roman" w:hAnsi="Times New Roman" w:cs="Times New Roman"/>
                <w:sz w:val="18"/>
                <w:szCs w:val="18"/>
                <w:lang w:eastAsia="en-US"/>
              </w:rPr>
              <w:t>C4H8O2S</w:t>
            </w:r>
          </w:p>
        </w:tc>
        <w:tc>
          <w:tcPr>
            <w:tcW w:w="1698" w:type="dxa"/>
          </w:tcPr>
          <w:p w:rsidR="00562657" w:rsidRPr="0016066E" w:rsidRDefault="00562657" w:rsidP="00AC5CEE">
            <w:pPr>
              <w:spacing w:before="60" w:after="60"/>
              <w:rPr>
                <w:rFonts w:ascii="Times New Roman" w:eastAsia="Times New Roman" w:hAnsi="Times New Roman" w:cs="Times New Roman"/>
                <w:sz w:val="18"/>
                <w:szCs w:val="18"/>
                <w:lang w:eastAsia="en-US"/>
              </w:rPr>
            </w:pPr>
            <w:r w:rsidRPr="0016066E">
              <w:rPr>
                <w:rFonts w:ascii="Times New Roman" w:eastAsia="Times New Roman" w:hAnsi="Times New Roman" w:cs="Times New Roman"/>
                <w:sz w:val="18"/>
                <w:szCs w:val="18"/>
                <w:lang w:eastAsia="en-US"/>
              </w:rPr>
              <w:t>120.025</w:t>
            </w:r>
          </w:p>
        </w:tc>
        <w:tc>
          <w:tcPr>
            <w:tcW w:w="1698" w:type="dxa"/>
          </w:tcPr>
          <w:p w:rsidR="00562657" w:rsidRPr="0016066E" w:rsidRDefault="00562657" w:rsidP="00AC5CEE">
            <w:pPr>
              <w:spacing w:before="60" w:after="60"/>
              <w:rPr>
                <w:rFonts w:ascii="Times New Roman" w:eastAsia="Times New Roman" w:hAnsi="Times New Roman" w:cs="Times New Roman"/>
                <w:sz w:val="18"/>
                <w:szCs w:val="18"/>
                <w:lang w:eastAsia="en-US"/>
              </w:rPr>
            </w:pPr>
            <w:r w:rsidRPr="0016066E">
              <w:rPr>
                <w:rFonts w:ascii="Times New Roman" w:eastAsia="Times New Roman" w:hAnsi="Times New Roman" w:cs="Times New Roman"/>
                <w:sz w:val="18"/>
                <w:szCs w:val="18"/>
                <w:lang w:eastAsia="en-US"/>
              </w:rPr>
              <w:t>HMDB0112255</w:t>
            </w:r>
          </w:p>
        </w:tc>
      </w:tr>
      <w:tr w:rsidR="00562657" w:rsidRPr="0016066E" w:rsidTr="00AC5CEE">
        <w:tc>
          <w:tcPr>
            <w:tcW w:w="1698" w:type="dxa"/>
          </w:tcPr>
          <w:p w:rsidR="00562657" w:rsidRPr="0016066E" w:rsidRDefault="00562657" w:rsidP="00AC5CEE">
            <w:pPr>
              <w:spacing w:before="60" w:after="60"/>
              <w:rPr>
                <w:rFonts w:ascii="Times New Roman" w:eastAsia="Times New Roman" w:hAnsi="Times New Roman" w:cs="Times New Roman"/>
                <w:b/>
                <w:sz w:val="18"/>
                <w:szCs w:val="18"/>
                <w:lang w:eastAsia="en-US"/>
              </w:rPr>
            </w:pPr>
          </w:p>
        </w:tc>
        <w:tc>
          <w:tcPr>
            <w:tcW w:w="1698" w:type="dxa"/>
          </w:tcPr>
          <w:p w:rsidR="00562657" w:rsidRPr="0016066E" w:rsidRDefault="00562657" w:rsidP="00AC5CEE">
            <w:pPr>
              <w:spacing w:before="60" w:after="60"/>
              <w:rPr>
                <w:rFonts w:ascii="Times New Roman" w:eastAsia="Times New Roman" w:hAnsi="Times New Roman" w:cs="Times New Roman"/>
                <w:sz w:val="18"/>
                <w:szCs w:val="18"/>
                <w:lang w:eastAsia="en-US"/>
              </w:rPr>
            </w:pPr>
            <w:r w:rsidRPr="0016066E">
              <w:rPr>
                <w:rFonts w:ascii="Times New Roman" w:eastAsia="Times New Roman" w:hAnsi="Times New Roman" w:cs="Times New Roman"/>
                <w:sz w:val="18"/>
                <w:szCs w:val="18"/>
                <w:lang w:eastAsia="en-US"/>
              </w:rPr>
              <w:t>SAC</w:t>
            </w:r>
          </w:p>
        </w:tc>
        <w:tc>
          <w:tcPr>
            <w:tcW w:w="1698" w:type="dxa"/>
          </w:tcPr>
          <w:p w:rsidR="00562657" w:rsidRPr="0016066E" w:rsidRDefault="00562657" w:rsidP="00AC5CEE">
            <w:pPr>
              <w:spacing w:before="60" w:after="60"/>
              <w:rPr>
                <w:rFonts w:ascii="Times New Roman" w:eastAsia="Times New Roman" w:hAnsi="Times New Roman" w:cs="Times New Roman"/>
                <w:sz w:val="18"/>
                <w:szCs w:val="18"/>
                <w:lang w:eastAsia="en-US"/>
              </w:rPr>
            </w:pPr>
            <w:r w:rsidRPr="0016066E">
              <w:rPr>
                <w:rFonts w:ascii="Times New Roman" w:eastAsia="Times New Roman" w:hAnsi="Times New Roman" w:cs="Times New Roman"/>
                <w:sz w:val="18"/>
                <w:szCs w:val="18"/>
                <w:lang w:eastAsia="en-US"/>
              </w:rPr>
              <w:t>Plasma</w:t>
            </w:r>
          </w:p>
        </w:tc>
        <w:tc>
          <w:tcPr>
            <w:tcW w:w="1698" w:type="dxa"/>
          </w:tcPr>
          <w:p w:rsidR="00562657" w:rsidRPr="0016066E" w:rsidRDefault="00562657" w:rsidP="00AC5CEE">
            <w:pPr>
              <w:spacing w:before="60" w:after="60"/>
              <w:rPr>
                <w:rFonts w:ascii="Times New Roman" w:eastAsia="Times New Roman" w:hAnsi="Times New Roman" w:cs="Times New Roman"/>
                <w:sz w:val="18"/>
                <w:szCs w:val="18"/>
                <w:lang w:eastAsia="en-US"/>
              </w:rPr>
            </w:pPr>
            <w:r w:rsidRPr="0016066E">
              <w:rPr>
                <w:rFonts w:ascii="Times New Roman" w:eastAsia="Times New Roman" w:hAnsi="Times New Roman" w:cs="Times New Roman"/>
                <w:sz w:val="18"/>
                <w:szCs w:val="18"/>
                <w:lang w:eastAsia="en-US"/>
              </w:rPr>
              <w:t>C6H11NO2S</w:t>
            </w:r>
          </w:p>
        </w:tc>
        <w:tc>
          <w:tcPr>
            <w:tcW w:w="1698" w:type="dxa"/>
          </w:tcPr>
          <w:p w:rsidR="00562657" w:rsidRPr="0016066E" w:rsidRDefault="00562657" w:rsidP="00AC5CEE">
            <w:pPr>
              <w:spacing w:before="60" w:after="60"/>
              <w:rPr>
                <w:rFonts w:ascii="Times New Roman" w:eastAsia="Times New Roman" w:hAnsi="Times New Roman" w:cs="Times New Roman"/>
                <w:sz w:val="18"/>
                <w:szCs w:val="18"/>
                <w:lang w:eastAsia="en-US"/>
              </w:rPr>
            </w:pPr>
            <w:r w:rsidRPr="0016066E">
              <w:rPr>
                <w:rFonts w:ascii="Times New Roman" w:eastAsia="Times New Roman" w:hAnsi="Times New Roman" w:cs="Times New Roman"/>
                <w:sz w:val="18"/>
                <w:szCs w:val="18"/>
                <w:lang w:eastAsia="en-US"/>
              </w:rPr>
              <w:t>161.051</w:t>
            </w:r>
          </w:p>
        </w:tc>
        <w:tc>
          <w:tcPr>
            <w:tcW w:w="1698" w:type="dxa"/>
          </w:tcPr>
          <w:p w:rsidR="00562657" w:rsidRPr="0016066E" w:rsidRDefault="00562657" w:rsidP="00AC5CEE">
            <w:pPr>
              <w:spacing w:before="60" w:after="60"/>
              <w:rPr>
                <w:rFonts w:ascii="Times New Roman" w:eastAsia="Times New Roman" w:hAnsi="Times New Roman" w:cs="Times New Roman"/>
                <w:sz w:val="18"/>
                <w:szCs w:val="18"/>
                <w:lang w:eastAsia="en-US"/>
              </w:rPr>
            </w:pPr>
            <w:r w:rsidRPr="0016066E">
              <w:rPr>
                <w:rFonts w:ascii="Times New Roman" w:eastAsia="Times New Roman" w:hAnsi="Times New Roman" w:cs="Times New Roman"/>
                <w:sz w:val="18"/>
                <w:szCs w:val="18"/>
                <w:lang w:eastAsia="en-US"/>
              </w:rPr>
              <w:t>HMDB0034323</w:t>
            </w:r>
          </w:p>
        </w:tc>
      </w:tr>
      <w:tr w:rsidR="00562657" w:rsidRPr="0016066E" w:rsidTr="00AC5CEE">
        <w:tc>
          <w:tcPr>
            <w:tcW w:w="1698" w:type="dxa"/>
          </w:tcPr>
          <w:p w:rsidR="00562657" w:rsidRPr="0016066E" w:rsidRDefault="00562657" w:rsidP="00AC5CEE">
            <w:pPr>
              <w:spacing w:before="60" w:after="60"/>
              <w:rPr>
                <w:rFonts w:ascii="Times New Roman" w:eastAsia="Times New Roman" w:hAnsi="Times New Roman" w:cs="Times New Roman"/>
                <w:b/>
                <w:sz w:val="18"/>
                <w:szCs w:val="18"/>
                <w:lang w:eastAsia="en-US"/>
              </w:rPr>
            </w:pPr>
            <w:r w:rsidRPr="0016066E">
              <w:rPr>
                <w:rFonts w:ascii="Times New Roman" w:eastAsia="Times New Roman" w:hAnsi="Times New Roman" w:cs="Times New Roman"/>
                <w:b/>
                <w:sz w:val="18"/>
                <w:szCs w:val="18"/>
                <w:lang w:eastAsia="en-US"/>
              </w:rPr>
              <w:t>Onion and garlic</w:t>
            </w:r>
          </w:p>
        </w:tc>
        <w:tc>
          <w:tcPr>
            <w:tcW w:w="1698" w:type="dxa"/>
          </w:tcPr>
          <w:p w:rsidR="00562657" w:rsidRPr="0016066E" w:rsidRDefault="00562657" w:rsidP="00AC5CEE">
            <w:pPr>
              <w:spacing w:before="60" w:after="60"/>
              <w:rPr>
                <w:rFonts w:ascii="Times New Roman" w:eastAsia="Times New Roman" w:hAnsi="Times New Roman" w:cs="Times New Roman"/>
                <w:sz w:val="18"/>
                <w:szCs w:val="18"/>
                <w:lang w:eastAsia="en-US"/>
              </w:rPr>
            </w:pPr>
            <w:r w:rsidRPr="0016066E">
              <w:rPr>
                <w:rFonts w:ascii="Times New Roman" w:eastAsia="Times New Roman" w:hAnsi="Times New Roman" w:cs="Times New Roman"/>
                <w:sz w:val="18"/>
                <w:szCs w:val="18"/>
                <w:lang w:eastAsia="en-US"/>
              </w:rPr>
              <w:t>CPMA</w:t>
            </w:r>
          </w:p>
        </w:tc>
        <w:tc>
          <w:tcPr>
            <w:tcW w:w="1698" w:type="dxa"/>
          </w:tcPr>
          <w:p w:rsidR="00562657" w:rsidRPr="0016066E" w:rsidRDefault="00562657" w:rsidP="00AC5CEE">
            <w:pPr>
              <w:spacing w:before="60" w:after="60"/>
              <w:rPr>
                <w:rFonts w:ascii="Times New Roman" w:eastAsia="Times New Roman" w:hAnsi="Times New Roman" w:cs="Times New Roman"/>
                <w:sz w:val="18"/>
                <w:szCs w:val="18"/>
                <w:lang w:eastAsia="en-US"/>
              </w:rPr>
            </w:pPr>
            <w:r w:rsidRPr="0016066E">
              <w:rPr>
                <w:rFonts w:ascii="Times New Roman" w:eastAsia="Times New Roman" w:hAnsi="Times New Roman" w:cs="Times New Roman"/>
                <w:sz w:val="18"/>
                <w:szCs w:val="18"/>
                <w:lang w:eastAsia="en-US"/>
              </w:rPr>
              <w:t>Urine</w:t>
            </w:r>
          </w:p>
        </w:tc>
        <w:tc>
          <w:tcPr>
            <w:tcW w:w="1698" w:type="dxa"/>
          </w:tcPr>
          <w:p w:rsidR="00562657" w:rsidRPr="0016066E" w:rsidRDefault="00562657" w:rsidP="00AC5CEE">
            <w:pPr>
              <w:spacing w:before="60" w:after="60"/>
              <w:rPr>
                <w:rFonts w:ascii="Times New Roman" w:eastAsia="Times New Roman" w:hAnsi="Times New Roman" w:cs="Times New Roman"/>
                <w:sz w:val="18"/>
                <w:szCs w:val="18"/>
                <w:lang w:eastAsia="en-US"/>
              </w:rPr>
            </w:pPr>
            <w:r w:rsidRPr="0016066E">
              <w:rPr>
                <w:rFonts w:ascii="Times New Roman" w:eastAsia="Times New Roman" w:hAnsi="Times New Roman" w:cs="Times New Roman"/>
                <w:sz w:val="18"/>
                <w:szCs w:val="18"/>
                <w:lang w:eastAsia="en-US"/>
              </w:rPr>
              <w:t>C9H15NO5S</w:t>
            </w:r>
          </w:p>
        </w:tc>
        <w:tc>
          <w:tcPr>
            <w:tcW w:w="1698" w:type="dxa"/>
          </w:tcPr>
          <w:p w:rsidR="00562657" w:rsidRPr="0016066E" w:rsidRDefault="00562657" w:rsidP="00AC5CEE">
            <w:pPr>
              <w:spacing w:before="60" w:after="60"/>
              <w:rPr>
                <w:rFonts w:ascii="Times New Roman" w:eastAsia="Times New Roman" w:hAnsi="Times New Roman" w:cs="Times New Roman"/>
                <w:sz w:val="18"/>
                <w:szCs w:val="18"/>
                <w:lang w:eastAsia="en-US"/>
              </w:rPr>
            </w:pPr>
            <w:r w:rsidRPr="0016066E">
              <w:rPr>
                <w:rFonts w:ascii="Times New Roman" w:eastAsia="Times New Roman" w:hAnsi="Times New Roman" w:cs="Times New Roman"/>
                <w:sz w:val="18"/>
                <w:szCs w:val="18"/>
                <w:lang w:eastAsia="en-US"/>
              </w:rPr>
              <w:t>249.067</w:t>
            </w:r>
          </w:p>
        </w:tc>
        <w:tc>
          <w:tcPr>
            <w:tcW w:w="1698" w:type="dxa"/>
          </w:tcPr>
          <w:p w:rsidR="00562657" w:rsidRPr="0016066E" w:rsidRDefault="00562657" w:rsidP="00AC5CEE">
            <w:pPr>
              <w:spacing w:before="60" w:after="60"/>
              <w:rPr>
                <w:rFonts w:ascii="Times New Roman" w:eastAsia="Times New Roman" w:hAnsi="Times New Roman" w:cs="Times New Roman"/>
                <w:sz w:val="18"/>
                <w:szCs w:val="18"/>
                <w:lang w:eastAsia="en-US"/>
              </w:rPr>
            </w:pPr>
            <w:r w:rsidRPr="0016066E">
              <w:rPr>
                <w:rFonts w:ascii="Times New Roman" w:eastAsia="Times New Roman" w:hAnsi="Times New Roman" w:cs="Times New Roman"/>
                <w:sz w:val="18"/>
                <w:szCs w:val="18"/>
                <w:lang w:eastAsia="en-US"/>
              </w:rPr>
              <w:t>NA</w:t>
            </w:r>
          </w:p>
        </w:tc>
      </w:tr>
    </w:tbl>
    <w:p w:rsidR="00562657" w:rsidRPr="0016066E" w:rsidRDefault="00562657" w:rsidP="00562657">
      <w:pPr>
        <w:spacing w:before="60" w:after="60"/>
        <w:contextualSpacing/>
        <w:rPr>
          <w:rFonts w:ascii="Times New Roman" w:eastAsia="Times New Roman" w:hAnsi="Times New Roman" w:cs="Times New Roman"/>
          <w:sz w:val="18"/>
          <w:szCs w:val="20"/>
          <w:lang w:val="en-GB"/>
        </w:rPr>
      </w:pPr>
      <w:r w:rsidRPr="0016066E">
        <w:rPr>
          <w:rFonts w:ascii="Times New Roman" w:eastAsia="Times New Roman" w:hAnsi="Times New Roman" w:cs="Times New Roman"/>
          <w:sz w:val="18"/>
          <w:szCs w:val="20"/>
          <w:lang w:val="en-GB"/>
        </w:rPr>
        <w:t xml:space="preserve">* Information source: Human Metabolome Database (HMDB), </w:t>
      </w:r>
      <w:proofErr w:type="spellStart"/>
      <w:r w:rsidRPr="0016066E">
        <w:rPr>
          <w:rFonts w:ascii="Times New Roman" w:eastAsia="Times New Roman" w:hAnsi="Times New Roman" w:cs="Times New Roman"/>
          <w:sz w:val="18"/>
          <w:szCs w:val="20"/>
          <w:lang w:val="en-GB"/>
        </w:rPr>
        <w:t>Pubchem</w:t>
      </w:r>
      <w:proofErr w:type="spellEnd"/>
      <w:r w:rsidRPr="0016066E">
        <w:rPr>
          <w:rFonts w:ascii="Times New Roman" w:eastAsia="Times New Roman" w:hAnsi="Times New Roman" w:cs="Times New Roman"/>
          <w:sz w:val="18"/>
          <w:szCs w:val="20"/>
          <w:lang w:val="en-GB"/>
        </w:rPr>
        <w:t>.</w:t>
      </w:r>
    </w:p>
    <w:p w:rsidR="00562657" w:rsidRPr="0016066E" w:rsidRDefault="00562657" w:rsidP="00562657">
      <w:pPr>
        <w:spacing w:before="60" w:after="60"/>
        <w:contextualSpacing/>
        <w:rPr>
          <w:rFonts w:ascii="Times New Roman" w:eastAsia="Times New Roman" w:hAnsi="Times New Roman" w:cs="Times New Roman"/>
          <w:sz w:val="18"/>
          <w:szCs w:val="20"/>
          <w:lang w:val="en-GB"/>
        </w:rPr>
      </w:pPr>
      <w:r w:rsidRPr="0016066E">
        <w:rPr>
          <w:rFonts w:ascii="Times New Roman" w:eastAsia="Times New Roman" w:hAnsi="Times New Roman" w:cs="Times New Roman"/>
          <w:sz w:val="18"/>
          <w:szCs w:val="20"/>
          <w:lang w:val="en-GB"/>
        </w:rPr>
        <w:t>Abbreviation: ALMA: S-</w:t>
      </w:r>
      <w:proofErr w:type="spellStart"/>
      <w:r w:rsidRPr="0016066E">
        <w:rPr>
          <w:rFonts w:ascii="Times New Roman" w:eastAsia="Times New Roman" w:hAnsi="Times New Roman" w:cs="Times New Roman"/>
          <w:sz w:val="18"/>
          <w:szCs w:val="20"/>
          <w:lang w:val="en-GB"/>
        </w:rPr>
        <w:t>allylmercapturic</w:t>
      </w:r>
      <w:proofErr w:type="spellEnd"/>
      <w:r w:rsidRPr="0016066E">
        <w:rPr>
          <w:rFonts w:ascii="Times New Roman" w:eastAsia="Times New Roman" w:hAnsi="Times New Roman" w:cs="Times New Roman"/>
          <w:sz w:val="18"/>
          <w:szCs w:val="20"/>
          <w:lang w:val="en-GB"/>
        </w:rPr>
        <w:t xml:space="preserve"> acid; AMS: Allyl methyl </w:t>
      </w:r>
      <w:proofErr w:type="spellStart"/>
      <w:r w:rsidRPr="0016066E">
        <w:rPr>
          <w:rFonts w:ascii="Times New Roman" w:eastAsia="Times New Roman" w:hAnsi="Times New Roman" w:cs="Times New Roman"/>
          <w:sz w:val="18"/>
          <w:szCs w:val="20"/>
          <w:lang w:val="en-GB"/>
        </w:rPr>
        <w:t>sulfide</w:t>
      </w:r>
      <w:proofErr w:type="spellEnd"/>
      <w:r w:rsidRPr="0016066E">
        <w:rPr>
          <w:rFonts w:ascii="Times New Roman" w:eastAsia="Times New Roman" w:hAnsi="Times New Roman" w:cs="Times New Roman"/>
          <w:sz w:val="18"/>
          <w:szCs w:val="20"/>
          <w:lang w:val="en-GB"/>
        </w:rPr>
        <w:t>; AMSO: Allyl methyl sulfoxide; AMSO2: Allyl methyl sulfone; CPMA: N-acetyl-S-(2-carboxypropyl</w:t>
      </w:r>
      <w:proofErr w:type="gramStart"/>
      <w:r w:rsidRPr="0016066E">
        <w:rPr>
          <w:rFonts w:ascii="Times New Roman" w:eastAsia="Times New Roman" w:hAnsi="Times New Roman" w:cs="Times New Roman"/>
          <w:sz w:val="18"/>
          <w:szCs w:val="20"/>
          <w:lang w:val="en-GB"/>
        </w:rPr>
        <w:t>)cysteine</w:t>
      </w:r>
      <w:proofErr w:type="gramEnd"/>
      <w:r w:rsidRPr="0016066E">
        <w:rPr>
          <w:rFonts w:ascii="Times New Roman" w:eastAsia="Times New Roman" w:hAnsi="Times New Roman" w:cs="Times New Roman"/>
          <w:sz w:val="18"/>
          <w:szCs w:val="20"/>
          <w:lang w:val="en-GB"/>
        </w:rPr>
        <w:t>; SAC: S-</w:t>
      </w:r>
      <w:proofErr w:type="spellStart"/>
      <w:r w:rsidRPr="0016066E">
        <w:rPr>
          <w:rFonts w:ascii="Times New Roman" w:eastAsia="Times New Roman" w:hAnsi="Times New Roman" w:cs="Times New Roman"/>
          <w:sz w:val="18"/>
          <w:szCs w:val="20"/>
          <w:lang w:val="en-GB"/>
        </w:rPr>
        <w:t>allylcysteine</w:t>
      </w:r>
      <w:proofErr w:type="spellEnd"/>
      <w:r w:rsidRPr="0016066E">
        <w:rPr>
          <w:rFonts w:ascii="Times New Roman" w:eastAsia="Times New Roman" w:hAnsi="Times New Roman" w:cs="Times New Roman"/>
          <w:sz w:val="18"/>
          <w:szCs w:val="20"/>
          <w:lang w:val="en-GB"/>
        </w:rPr>
        <w:t>; NA: Not available.</w:t>
      </w:r>
    </w:p>
    <w:p w:rsidR="00562657" w:rsidRPr="0016066E" w:rsidRDefault="00562657" w:rsidP="00562657">
      <w:pPr>
        <w:spacing w:before="60" w:after="60"/>
        <w:contextualSpacing/>
        <w:rPr>
          <w:rFonts w:ascii="Times New Roman" w:eastAsia="Times New Roman" w:hAnsi="Times New Roman" w:cs="Times New Roman"/>
          <w:szCs w:val="20"/>
        </w:rPr>
      </w:pPr>
    </w:p>
    <w:p w:rsidR="00562657" w:rsidRPr="0016066E" w:rsidRDefault="00562657" w:rsidP="00562657">
      <w:pPr>
        <w:spacing w:before="60" w:after="60"/>
        <w:contextualSpacing/>
        <w:rPr>
          <w:rFonts w:ascii="Times New Roman" w:eastAsia="Times New Roman" w:hAnsi="Times New Roman" w:cs="Times New Roman"/>
          <w:b/>
          <w:szCs w:val="20"/>
          <w:lang w:val="en-GB"/>
        </w:rPr>
      </w:pPr>
      <w:proofErr w:type="gramStart"/>
      <w:r w:rsidRPr="0016066E">
        <w:rPr>
          <w:rFonts w:ascii="Times New Roman" w:eastAsia="Times New Roman" w:hAnsi="Times New Roman" w:cs="Times New Roman"/>
          <w:b/>
          <w:szCs w:val="20"/>
          <w:lang w:val="en-GB"/>
        </w:rPr>
        <w:t>Text S1.</w:t>
      </w:r>
      <w:proofErr w:type="gramEnd"/>
      <w:r w:rsidRPr="0016066E">
        <w:rPr>
          <w:rFonts w:ascii="Times New Roman" w:eastAsia="Times New Roman" w:hAnsi="Times New Roman" w:cs="Times New Roman"/>
          <w:b/>
          <w:szCs w:val="20"/>
          <w:lang w:val="en-GB"/>
        </w:rPr>
        <w:t xml:space="preserve"> </w:t>
      </w:r>
      <w:r w:rsidRPr="0016066E">
        <w:rPr>
          <w:rFonts w:ascii="Times New Roman" w:eastAsia="Times New Roman" w:hAnsi="Times New Roman" w:cs="Times New Roman"/>
          <w:szCs w:val="18"/>
        </w:rPr>
        <w:t xml:space="preserve">Validation criteria for biomarkers of food intake according to </w:t>
      </w:r>
      <w:proofErr w:type="spellStart"/>
      <w:r w:rsidRPr="0016066E">
        <w:rPr>
          <w:rFonts w:ascii="Times New Roman" w:eastAsia="Times New Roman" w:hAnsi="Times New Roman" w:cs="Times New Roman"/>
          <w:szCs w:val="18"/>
        </w:rPr>
        <w:t>Dragsted</w:t>
      </w:r>
      <w:proofErr w:type="spellEnd"/>
      <w:r w:rsidRPr="0016066E">
        <w:rPr>
          <w:rFonts w:ascii="Times New Roman" w:eastAsia="Times New Roman" w:hAnsi="Times New Roman" w:cs="Times New Roman"/>
          <w:szCs w:val="18"/>
        </w:rPr>
        <w:t xml:space="preserve"> et al </w:t>
      </w:r>
      <w:r w:rsidRPr="0016066E">
        <w:rPr>
          <w:rFonts w:ascii="Times New Roman" w:eastAsia="Times New Roman" w:hAnsi="Times New Roman" w:cs="Times New Roman"/>
          <w:szCs w:val="18"/>
        </w:rPr>
        <w:fldChar w:fldCharType="begin" w:fldLock="1"/>
      </w:r>
      <w:r w:rsidRPr="0016066E">
        <w:rPr>
          <w:rFonts w:ascii="Times New Roman" w:eastAsia="Times New Roman" w:hAnsi="Times New Roman" w:cs="Times New Roman"/>
          <w:szCs w:val="18"/>
        </w:rPr>
        <w:instrText>ADDIN CSL_CITATION {"citationItems":[{"id":"ITEM-1","itemData":{"author":[{"dropping-particle":"","family":"Dragsted","given":"Lars Ove","non-dropping-particle":"","parse-names":false,"suffix":""},{"dropping-particle":"","family":"Gao","given":"Qian","non-dropping-particle":"","parse-names":false,"suffix":""},{"dropping-particle":"","family":"Scalbert","given":"Augustin","non-dropping-particle":"","parse-names":false,"suffix":""},{"dropping-particle":"","family":"Vergères","given":"Guy","non-dropping-particle":"","parse-names":false,"suffix":""},{"dropping-particle":"","family":"Kolehmainen","given":"Marjukka","non-dropping-particle":"","parse-names":false,"suffix":""},{"dropping-particle":"","family":"Manach","given":"Claudine","non-dropping-particle":"","parse-names":false,"suffix":""},{"dropping-particle":"","family":"Brennan","given":"Lorraine","non-dropping-particle":"","parse-names":false,"suffix":""},{"dropping-particle":"","family":"Afman","given":"Lydia A.","non-dropping-particle":"","parse-names":false,"suffix":""},{"dropping-particle":"","family":"Wishart","given":"David S.","non-dropping-particle":"","parse-names":false,"suffix":""},{"dropping-particle":"","family":"Andres-Lacueva","given":"Cristina","non-dropping-particle":"","parse-names":false,"suffix":""},{"dropping-particle":"","family":"Garcia-Aloy","given":"Mar","non-dropping-particle":"","parse-names":false,"suffix":""},{"dropping-particle":"","family":"Verhagen","given":"Hans","non-dropping-particle":"","parse-names":false,"suffix":""},{"dropping-particle":"","family":"Feskens","given":"Edith J. M.","non-dropping-particle":"","parse-names":false,"suffix":""},{"dropping-particle":"","family":"Praticò","given":"Giulia","non-dropping-particle":"","parse-names":false,"suffix":""}],"container-title":"Genes &amp; Nutrition","id":"ITEM-1","issue":"14","issued":{"date-parts":[["2018"]]},"page":"1-14","publisher":"Genes &amp; Nutrition","title":"Validation of biomarkers of food intake: critical assessment of candidate biomarkers","type":"article-journal","volume":"13"},"uris":["http://www.mendeley.com/documents/?uuid=31031f66-9870-4e9e-8434-2b55c6bcef09"]}],"mendeley":{"formattedCitation":"[14]","plainTextFormattedCitation":"[14]"},"properties":{"noteIndex":0},"schema":"https://github.com/citation-style-language/schema/raw/master/csl-citation.json"}</w:instrText>
      </w:r>
      <w:r w:rsidRPr="0016066E">
        <w:rPr>
          <w:rFonts w:ascii="Times New Roman" w:eastAsia="Times New Roman" w:hAnsi="Times New Roman" w:cs="Times New Roman"/>
          <w:szCs w:val="18"/>
        </w:rPr>
        <w:fldChar w:fldCharType="separate"/>
      </w:r>
      <w:r w:rsidRPr="0016066E">
        <w:rPr>
          <w:rFonts w:ascii="Times New Roman" w:eastAsia="Times New Roman" w:hAnsi="Times New Roman" w:cs="Times New Roman"/>
          <w:noProof/>
          <w:szCs w:val="18"/>
        </w:rPr>
        <w:t>[14]</w:t>
      </w:r>
      <w:r w:rsidRPr="0016066E">
        <w:rPr>
          <w:rFonts w:ascii="Times New Roman" w:eastAsia="Times New Roman" w:hAnsi="Times New Roman" w:cs="Times New Roman"/>
          <w:szCs w:val="18"/>
        </w:rPr>
        <w:fldChar w:fldCharType="end"/>
      </w:r>
      <w:r w:rsidRPr="0016066E">
        <w:rPr>
          <w:rFonts w:ascii="Times New Roman" w:eastAsia="Times New Roman" w:hAnsi="Times New Roman" w:cs="Times New Roman"/>
          <w:szCs w:val="18"/>
        </w:rPr>
        <w:t>.</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1770"/>
        <w:gridCol w:w="7806"/>
      </w:tblGrid>
      <w:tr w:rsidR="00562657" w:rsidRPr="0016066E" w:rsidTr="00AC5CEE">
        <w:trPr>
          <w:trHeight w:val="397"/>
        </w:trPr>
        <w:tc>
          <w:tcPr>
            <w:tcW w:w="1809" w:type="dxa"/>
            <w:tcBorders>
              <w:top w:val="single" w:sz="12" w:space="0" w:color="auto"/>
              <w:bottom w:val="single" w:sz="12" w:space="0" w:color="auto"/>
            </w:tcBorders>
          </w:tcPr>
          <w:p w:rsidR="00562657" w:rsidRPr="0016066E" w:rsidRDefault="00562657" w:rsidP="00AC5CEE">
            <w:pPr>
              <w:rPr>
                <w:rFonts w:ascii="Times New Roman" w:hAnsi="Times New Roman"/>
                <w:b/>
                <w:sz w:val="18"/>
                <w:szCs w:val="18"/>
                <w:lang w:val="en-GB"/>
              </w:rPr>
            </w:pPr>
            <w:r w:rsidRPr="0016066E">
              <w:rPr>
                <w:rFonts w:ascii="Times New Roman" w:hAnsi="Times New Roman"/>
                <w:b/>
                <w:sz w:val="18"/>
                <w:szCs w:val="18"/>
                <w:lang w:val="en-GB"/>
              </w:rPr>
              <w:t>Validation criterion</w:t>
            </w:r>
          </w:p>
        </w:tc>
        <w:tc>
          <w:tcPr>
            <w:tcW w:w="8364" w:type="dxa"/>
            <w:tcBorders>
              <w:top w:val="single" w:sz="12" w:space="0" w:color="auto"/>
              <w:bottom w:val="single" w:sz="12" w:space="0" w:color="auto"/>
            </w:tcBorders>
          </w:tcPr>
          <w:p w:rsidR="00562657" w:rsidRPr="0016066E" w:rsidRDefault="00562657" w:rsidP="00AC5CEE">
            <w:pPr>
              <w:rPr>
                <w:rFonts w:ascii="Times New Roman" w:hAnsi="Times New Roman"/>
                <w:b/>
                <w:sz w:val="18"/>
                <w:szCs w:val="18"/>
                <w:lang w:val="en-GB"/>
              </w:rPr>
            </w:pPr>
            <w:r w:rsidRPr="0016066E">
              <w:rPr>
                <w:rFonts w:ascii="Times New Roman" w:hAnsi="Times New Roman"/>
                <w:b/>
                <w:sz w:val="18"/>
                <w:szCs w:val="18"/>
                <w:lang w:val="en-GB"/>
              </w:rPr>
              <w:t>Validation questions and their sub-criteria for answering “yes”</w:t>
            </w:r>
          </w:p>
        </w:tc>
      </w:tr>
      <w:tr w:rsidR="00562657" w:rsidRPr="0016066E" w:rsidTr="00AC5CEE">
        <w:trPr>
          <w:trHeight w:val="397"/>
        </w:trPr>
        <w:tc>
          <w:tcPr>
            <w:tcW w:w="1809" w:type="dxa"/>
            <w:tcBorders>
              <w:top w:val="single" w:sz="12" w:space="0" w:color="auto"/>
            </w:tcBorders>
          </w:tcPr>
          <w:p w:rsidR="00562657" w:rsidRPr="0016066E" w:rsidRDefault="00562657" w:rsidP="00AC5CEE">
            <w:pPr>
              <w:rPr>
                <w:rFonts w:ascii="Times New Roman" w:hAnsi="Times New Roman"/>
                <w:sz w:val="18"/>
                <w:szCs w:val="18"/>
                <w:lang w:val="en-GB"/>
              </w:rPr>
            </w:pPr>
            <w:r w:rsidRPr="0016066E">
              <w:rPr>
                <w:rFonts w:ascii="Times New Roman" w:hAnsi="Times New Roman"/>
                <w:sz w:val="18"/>
                <w:szCs w:val="18"/>
                <w:lang w:val="en-GB"/>
              </w:rPr>
              <w:t>1. Plausibility</w:t>
            </w:r>
          </w:p>
        </w:tc>
        <w:tc>
          <w:tcPr>
            <w:tcW w:w="8364" w:type="dxa"/>
            <w:tcBorders>
              <w:top w:val="single" w:sz="12" w:space="0" w:color="auto"/>
            </w:tcBorders>
          </w:tcPr>
          <w:p w:rsidR="00562657" w:rsidRPr="0016066E" w:rsidRDefault="00562657" w:rsidP="00AC5CEE">
            <w:pPr>
              <w:spacing w:after="120"/>
              <w:rPr>
                <w:rFonts w:ascii="Times New Roman" w:hAnsi="Times New Roman"/>
                <w:b/>
                <w:i/>
                <w:sz w:val="18"/>
                <w:szCs w:val="18"/>
                <w:lang w:val="en-GB"/>
              </w:rPr>
            </w:pPr>
            <w:r w:rsidRPr="0016066E">
              <w:rPr>
                <w:rFonts w:ascii="Times New Roman" w:hAnsi="Times New Roman"/>
                <w:b/>
                <w:i/>
                <w:sz w:val="18"/>
                <w:szCs w:val="18"/>
                <w:lang w:val="en-GB"/>
              </w:rPr>
              <w:t>Q: Is the marker compound plausible as a specific BFI for the food or food group (chemical/biological plausibility)?</w:t>
            </w:r>
          </w:p>
          <w:p w:rsidR="00562657" w:rsidRPr="0016066E" w:rsidRDefault="00562657" w:rsidP="00AC5CEE">
            <w:pPr>
              <w:rPr>
                <w:rFonts w:ascii="Times New Roman" w:hAnsi="Times New Roman"/>
                <w:sz w:val="18"/>
                <w:szCs w:val="18"/>
                <w:lang w:val="en-GB"/>
              </w:rPr>
            </w:pPr>
            <w:r w:rsidRPr="0016066E">
              <w:rPr>
                <w:rFonts w:ascii="Times New Roman" w:hAnsi="Times New Roman"/>
                <w:sz w:val="18"/>
                <w:szCs w:val="18"/>
                <w:lang w:val="en-GB"/>
              </w:rPr>
              <w:t xml:space="preserve">((The BFI is likely to be a metabolite or process-related derivative of a compound known to occur in the food or food group) OR (the BFI has been identified as a putative biomarker for the food/food group) OR (the compound was identified as a putative biomarker in a metabolomics investigation)) </w:t>
            </w:r>
          </w:p>
          <w:p w:rsidR="00562657" w:rsidRPr="0016066E" w:rsidRDefault="00562657" w:rsidP="00AC5CEE">
            <w:pPr>
              <w:rPr>
                <w:rFonts w:ascii="Times New Roman" w:hAnsi="Times New Roman"/>
                <w:sz w:val="18"/>
                <w:szCs w:val="18"/>
                <w:lang w:val="en-GB"/>
              </w:rPr>
            </w:pPr>
            <w:r w:rsidRPr="0016066E">
              <w:rPr>
                <w:rFonts w:ascii="Times New Roman" w:hAnsi="Times New Roman"/>
                <w:sz w:val="18"/>
                <w:szCs w:val="18"/>
                <w:lang w:val="en-GB"/>
              </w:rPr>
              <w:t>AND (variability of (parent) compound within food or food group (if known) is limited)</w:t>
            </w:r>
          </w:p>
          <w:p w:rsidR="00562657" w:rsidRPr="0016066E" w:rsidRDefault="00562657" w:rsidP="00AC5CEE">
            <w:pPr>
              <w:rPr>
                <w:rFonts w:ascii="Times New Roman" w:hAnsi="Times New Roman"/>
                <w:sz w:val="18"/>
                <w:szCs w:val="18"/>
                <w:lang w:val="en-GB"/>
              </w:rPr>
            </w:pPr>
            <w:r w:rsidRPr="0016066E">
              <w:rPr>
                <w:rFonts w:ascii="Times New Roman" w:hAnsi="Times New Roman"/>
                <w:sz w:val="18"/>
                <w:szCs w:val="18"/>
                <w:lang w:val="en-GB"/>
              </w:rPr>
              <w:t>AND ((the level of the (parent) compound in other foods is comparatively low) OR (presence only in other foods not commonly consumed))</w:t>
            </w:r>
          </w:p>
        </w:tc>
      </w:tr>
      <w:tr w:rsidR="00562657" w:rsidRPr="0016066E" w:rsidTr="00AC5CEE">
        <w:trPr>
          <w:trHeight w:val="397"/>
        </w:trPr>
        <w:tc>
          <w:tcPr>
            <w:tcW w:w="1809" w:type="dxa"/>
          </w:tcPr>
          <w:p w:rsidR="00562657" w:rsidRPr="0016066E" w:rsidRDefault="00562657" w:rsidP="00AC5CEE">
            <w:pPr>
              <w:rPr>
                <w:rFonts w:ascii="Times New Roman" w:hAnsi="Times New Roman"/>
                <w:sz w:val="18"/>
                <w:szCs w:val="18"/>
                <w:lang w:val="en-GB"/>
              </w:rPr>
            </w:pPr>
            <w:r w:rsidRPr="0016066E">
              <w:rPr>
                <w:rFonts w:ascii="Times New Roman" w:hAnsi="Times New Roman"/>
                <w:sz w:val="18"/>
                <w:szCs w:val="18"/>
                <w:lang w:val="en-GB"/>
              </w:rPr>
              <w:t>2. Dose-response</w:t>
            </w:r>
          </w:p>
        </w:tc>
        <w:tc>
          <w:tcPr>
            <w:tcW w:w="8364" w:type="dxa"/>
          </w:tcPr>
          <w:p w:rsidR="00562657" w:rsidRPr="0016066E" w:rsidRDefault="00562657" w:rsidP="00AC5CEE">
            <w:pPr>
              <w:spacing w:after="120"/>
              <w:rPr>
                <w:rFonts w:ascii="Times New Roman" w:hAnsi="Times New Roman"/>
                <w:sz w:val="18"/>
                <w:szCs w:val="18"/>
                <w:lang w:val="en-GB"/>
              </w:rPr>
            </w:pPr>
            <w:r w:rsidRPr="0016066E">
              <w:rPr>
                <w:rFonts w:ascii="Times New Roman" w:hAnsi="Times New Roman"/>
                <w:b/>
                <w:i/>
                <w:sz w:val="18"/>
                <w:szCs w:val="18"/>
                <w:lang w:val="en-GB"/>
              </w:rPr>
              <w:t>Q: Is there a dose-response relationship at relevant intake levels of the targeted food (quantitative aspect)?</w:t>
            </w:r>
          </w:p>
          <w:p w:rsidR="00562657" w:rsidRPr="0016066E" w:rsidRDefault="00562657" w:rsidP="00AC5CEE">
            <w:pPr>
              <w:rPr>
                <w:rFonts w:ascii="Times New Roman" w:hAnsi="Times New Roman"/>
                <w:sz w:val="18"/>
                <w:szCs w:val="18"/>
                <w:lang w:val="en-GB"/>
              </w:rPr>
            </w:pPr>
            <w:r w:rsidRPr="0016066E">
              <w:rPr>
                <w:rFonts w:ascii="Times New Roman" w:hAnsi="Times New Roman"/>
                <w:sz w:val="18"/>
                <w:szCs w:val="18"/>
                <w:lang w:val="en-GB"/>
              </w:rPr>
              <w:t>(The dose-response relationship of the BFI has been established using several intake levels (in a meal study) OR (in different meal studies where the results were comparable) OR (in cross-sectional study or longitudinal observational studies))</w:t>
            </w:r>
          </w:p>
          <w:p w:rsidR="00562657" w:rsidRPr="0016066E" w:rsidRDefault="00562657" w:rsidP="00AC5CEE">
            <w:pPr>
              <w:rPr>
                <w:rFonts w:ascii="Times New Roman" w:hAnsi="Times New Roman"/>
                <w:sz w:val="18"/>
                <w:szCs w:val="18"/>
                <w:lang w:val="en-GB"/>
              </w:rPr>
            </w:pPr>
            <w:r w:rsidRPr="0016066E">
              <w:rPr>
                <w:rFonts w:ascii="Times New Roman" w:hAnsi="Times New Roman"/>
                <w:sz w:val="18"/>
                <w:szCs w:val="18"/>
                <w:lang w:val="en-GB"/>
              </w:rPr>
              <w:t>AND (the background level of the BFI is 0 or low)</w:t>
            </w:r>
          </w:p>
          <w:p w:rsidR="00562657" w:rsidRPr="0016066E" w:rsidRDefault="00562657" w:rsidP="00AC5CEE">
            <w:pPr>
              <w:rPr>
                <w:rFonts w:ascii="Times New Roman" w:hAnsi="Times New Roman"/>
                <w:sz w:val="18"/>
                <w:szCs w:val="18"/>
                <w:lang w:val="en-GB"/>
              </w:rPr>
            </w:pPr>
            <w:r w:rsidRPr="0016066E">
              <w:rPr>
                <w:rFonts w:ascii="Times New Roman" w:hAnsi="Times New Roman"/>
                <w:sz w:val="18"/>
                <w:szCs w:val="18"/>
                <w:lang w:val="en-GB"/>
              </w:rPr>
              <w:t>Information about the limits for common background levels and saturation kinetics of the BFI should be provided as a comment</w:t>
            </w:r>
          </w:p>
        </w:tc>
      </w:tr>
      <w:tr w:rsidR="00562657" w:rsidRPr="0016066E" w:rsidTr="00AC5CEE">
        <w:trPr>
          <w:trHeight w:val="397"/>
        </w:trPr>
        <w:tc>
          <w:tcPr>
            <w:tcW w:w="1809" w:type="dxa"/>
          </w:tcPr>
          <w:p w:rsidR="00562657" w:rsidRPr="0016066E" w:rsidRDefault="00562657" w:rsidP="00AC5CEE">
            <w:pPr>
              <w:rPr>
                <w:rFonts w:ascii="Times New Roman" w:hAnsi="Times New Roman"/>
                <w:sz w:val="18"/>
                <w:szCs w:val="18"/>
              </w:rPr>
            </w:pPr>
            <w:r w:rsidRPr="0016066E">
              <w:rPr>
                <w:rFonts w:ascii="Times New Roman" w:hAnsi="Times New Roman"/>
                <w:sz w:val="18"/>
                <w:szCs w:val="18"/>
              </w:rPr>
              <w:t>3. Time-response</w:t>
            </w:r>
          </w:p>
          <w:p w:rsidR="00562657" w:rsidRPr="0016066E" w:rsidRDefault="00562657" w:rsidP="00AC5CEE">
            <w:pPr>
              <w:rPr>
                <w:rFonts w:ascii="Times New Roman" w:hAnsi="Times New Roman"/>
                <w:sz w:val="18"/>
                <w:szCs w:val="18"/>
              </w:rPr>
            </w:pPr>
          </w:p>
        </w:tc>
        <w:tc>
          <w:tcPr>
            <w:tcW w:w="8364" w:type="dxa"/>
          </w:tcPr>
          <w:p w:rsidR="00562657" w:rsidRPr="0016066E" w:rsidRDefault="00562657" w:rsidP="00AC5CEE">
            <w:pPr>
              <w:spacing w:after="120"/>
              <w:rPr>
                <w:rFonts w:ascii="Times New Roman" w:hAnsi="Times New Roman"/>
                <w:sz w:val="18"/>
                <w:szCs w:val="18"/>
                <w:lang w:val="en-GB"/>
              </w:rPr>
            </w:pPr>
            <w:r w:rsidRPr="0016066E">
              <w:rPr>
                <w:rFonts w:ascii="Times New Roman" w:hAnsi="Times New Roman"/>
                <w:b/>
                <w:i/>
                <w:sz w:val="18"/>
                <w:szCs w:val="18"/>
                <w:lang w:val="en-GB"/>
              </w:rPr>
              <w:t>Q: Is the biomarker kinetics described adequately to make a wise choice of sample type, frequency and time window (time-response)?</w:t>
            </w:r>
          </w:p>
          <w:p w:rsidR="00562657" w:rsidRPr="0016066E" w:rsidRDefault="00562657" w:rsidP="00562657">
            <w:pPr>
              <w:numPr>
                <w:ilvl w:val="0"/>
                <w:numId w:val="1"/>
              </w:numPr>
              <w:spacing w:line="480" w:lineRule="auto"/>
              <w:contextualSpacing/>
              <w:rPr>
                <w:rFonts w:ascii="Times New Roman" w:hAnsi="Times New Roman"/>
                <w:sz w:val="18"/>
                <w:szCs w:val="18"/>
                <w:lang w:val="en-GB"/>
              </w:rPr>
            </w:pPr>
            <w:r w:rsidRPr="0016066E">
              <w:rPr>
                <w:rFonts w:ascii="Times New Roman" w:hAnsi="Times New Roman"/>
                <w:sz w:val="18"/>
                <w:szCs w:val="18"/>
                <w:lang w:val="en-GB"/>
              </w:rPr>
              <w:t xml:space="preserve">(The single-meal time-response relationship of the BFI has been described for a defined sample type and time window in a meal study) OR </w:t>
            </w:r>
          </w:p>
        </w:tc>
      </w:tr>
      <w:tr w:rsidR="00562657" w:rsidRPr="0016066E" w:rsidTr="00AC5CEE">
        <w:trPr>
          <w:trHeight w:val="397"/>
        </w:trPr>
        <w:tc>
          <w:tcPr>
            <w:tcW w:w="1809" w:type="dxa"/>
          </w:tcPr>
          <w:p w:rsidR="00562657" w:rsidRPr="0016066E" w:rsidRDefault="00562657" w:rsidP="00AC5CEE">
            <w:pPr>
              <w:rPr>
                <w:rFonts w:ascii="Times New Roman" w:hAnsi="Times New Roman"/>
                <w:sz w:val="18"/>
                <w:szCs w:val="18"/>
                <w:lang w:val="en-GB"/>
              </w:rPr>
            </w:pPr>
          </w:p>
        </w:tc>
        <w:tc>
          <w:tcPr>
            <w:tcW w:w="8364" w:type="dxa"/>
          </w:tcPr>
          <w:p w:rsidR="00562657" w:rsidRPr="0016066E" w:rsidRDefault="00562657" w:rsidP="00562657">
            <w:pPr>
              <w:numPr>
                <w:ilvl w:val="0"/>
                <w:numId w:val="1"/>
              </w:numPr>
              <w:spacing w:line="480" w:lineRule="auto"/>
              <w:contextualSpacing/>
              <w:rPr>
                <w:rFonts w:ascii="Times New Roman" w:hAnsi="Times New Roman"/>
                <w:sz w:val="18"/>
                <w:szCs w:val="18"/>
              </w:rPr>
            </w:pPr>
            <w:r w:rsidRPr="0016066E">
              <w:rPr>
                <w:rFonts w:ascii="Times New Roman" w:hAnsi="Times New Roman"/>
                <w:sz w:val="18"/>
                <w:szCs w:val="18"/>
              </w:rPr>
              <w:t>(The kinetics of the BFI after repeated intakes has been described for a defined sample type in a meal study) OR (accumulation of the BFI in certain sample types has been observed)</w:t>
            </w:r>
          </w:p>
          <w:p w:rsidR="00562657" w:rsidRPr="0016066E" w:rsidRDefault="00562657" w:rsidP="00AC5CEE">
            <w:pPr>
              <w:rPr>
                <w:rFonts w:ascii="Times New Roman" w:hAnsi="Times New Roman"/>
                <w:sz w:val="18"/>
                <w:szCs w:val="18"/>
              </w:rPr>
            </w:pPr>
            <w:r w:rsidRPr="0016066E">
              <w:rPr>
                <w:rFonts w:ascii="Times New Roman" w:hAnsi="Times New Roman"/>
                <w:sz w:val="18"/>
                <w:szCs w:val="18"/>
              </w:rPr>
              <w:t>Information about ADME and enzyme induction, inhibition or altered excretion in the metabolism of the BFI or its precursor could be provided as a comment</w:t>
            </w:r>
          </w:p>
        </w:tc>
      </w:tr>
      <w:tr w:rsidR="00562657" w:rsidRPr="0016066E" w:rsidTr="00AC5CEE">
        <w:trPr>
          <w:trHeight w:val="397"/>
        </w:trPr>
        <w:tc>
          <w:tcPr>
            <w:tcW w:w="1809" w:type="dxa"/>
          </w:tcPr>
          <w:p w:rsidR="00562657" w:rsidRPr="0016066E" w:rsidRDefault="00562657" w:rsidP="00AC5CEE">
            <w:pPr>
              <w:rPr>
                <w:rFonts w:ascii="Times New Roman" w:hAnsi="Times New Roman"/>
                <w:sz w:val="18"/>
                <w:szCs w:val="18"/>
              </w:rPr>
            </w:pPr>
            <w:r w:rsidRPr="0016066E">
              <w:rPr>
                <w:rFonts w:ascii="Times New Roman" w:hAnsi="Times New Roman"/>
                <w:sz w:val="18"/>
                <w:szCs w:val="18"/>
              </w:rPr>
              <w:t>4. Robustness</w:t>
            </w:r>
          </w:p>
        </w:tc>
        <w:tc>
          <w:tcPr>
            <w:tcW w:w="8364" w:type="dxa"/>
          </w:tcPr>
          <w:p w:rsidR="00562657" w:rsidRPr="0016066E" w:rsidRDefault="00562657" w:rsidP="00AC5CEE">
            <w:pPr>
              <w:spacing w:after="120"/>
              <w:rPr>
                <w:rFonts w:ascii="Times New Roman" w:hAnsi="Times New Roman"/>
                <w:sz w:val="18"/>
                <w:szCs w:val="18"/>
              </w:rPr>
            </w:pPr>
            <w:r w:rsidRPr="0016066E">
              <w:rPr>
                <w:rFonts w:ascii="Times New Roman" w:hAnsi="Times New Roman"/>
                <w:b/>
                <w:i/>
                <w:sz w:val="18"/>
                <w:szCs w:val="18"/>
                <w:lang w:val="en-GB"/>
              </w:rPr>
              <w:t>Q: Has the marker been shown to be robust after intake of complex meals reflecting dietary habits of the targeted population (robustness)?</w:t>
            </w:r>
          </w:p>
          <w:p w:rsidR="00562657" w:rsidRPr="0016066E" w:rsidRDefault="00562657" w:rsidP="00AC5CEE">
            <w:pPr>
              <w:rPr>
                <w:rFonts w:ascii="Times New Roman" w:hAnsi="Times New Roman"/>
                <w:sz w:val="18"/>
                <w:szCs w:val="18"/>
              </w:rPr>
            </w:pPr>
            <w:r w:rsidRPr="0016066E">
              <w:rPr>
                <w:rFonts w:ascii="Times New Roman" w:hAnsi="Times New Roman"/>
                <w:sz w:val="18"/>
                <w:szCs w:val="18"/>
              </w:rPr>
              <w:t>((The BFI has been measured and shown to be robust after intake of complex meals (in intervention  studies) OR (in observational studies))</w:t>
            </w:r>
          </w:p>
          <w:p w:rsidR="00562657" w:rsidRPr="0016066E" w:rsidRDefault="00562657" w:rsidP="00AC5CEE">
            <w:pPr>
              <w:rPr>
                <w:rFonts w:ascii="Times New Roman" w:hAnsi="Times New Roman"/>
                <w:sz w:val="18"/>
                <w:szCs w:val="18"/>
              </w:rPr>
            </w:pPr>
            <w:r w:rsidRPr="0016066E">
              <w:rPr>
                <w:rFonts w:ascii="Times New Roman" w:hAnsi="Times New Roman"/>
                <w:sz w:val="18"/>
                <w:szCs w:val="18"/>
              </w:rPr>
              <w:t xml:space="preserve">AND ((There is no confounding food observed) OR (The level of the BFI from the confounding food is </w:t>
            </w:r>
            <w:r w:rsidRPr="0016066E">
              <w:rPr>
                <w:rFonts w:ascii="Times New Roman" w:hAnsi="Times New Roman"/>
                <w:sz w:val="18"/>
                <w:szCs w:val="18"/>
              </w:rPr>
              <w:lastRenderedPageBreak/>
              <w:t>low) OR (The confounding foods are not commonly consumed))</w:t>
            </w:r>
          </w:p>
        </w:tc>
      </w:tr>
      <w:tr w:rsidR="00562657" w:rsidRPr="0016066E" w:rsidTr="00AC5CEE">
        <w:trPr>
          <w:trHeight w:val="397"/>
        </w:trPr>
        <w:tc>
          <w:tcPr>
            <w:tcW w:w="1809" w:type="dxa"/>
          </w:tcPr>
          <w:p w:rsidR="00562657" w:rsidRPr="0016066E" w:rsidRDefault="00562657" w:rsidP="00AC5CEE">
            <w:pPr>
              <w:rPr>
                <w:rFonts w:ascii="Times New Roman" w:hAnsi="Times New Roman"/>
                <w:sz w:val="18"/>
                <w:szCs w:val="18"/>
              </w:rPr>
            </w:pPr>
            <w:r w:rsidRPr="0016066E">
              <w:rPr>
                <w:rFonts w:ascii="Times New Roman" w:hAnsi="Times New Roman"/>
                <w:sz w:val="18"/>
                <w:szCs w:val="18"/>
              </w:rPr>
              <w:lastRenderedPageBreak/>
              <w:t>5. Reliability</w:t>
            </w:r>
          </w:p>
        </w:tc>
        <w:tc>
          <w:tcPr>
            <w:tcW w:w="8364" w:type="dxa"/>
          </w:tcPr>
          <w:p w:rsidR="00562657" w:rsidRPr="0016066E" w:rsidRDefault="00562657" w:rsidP="00AC5CEE">
            <w:pPr>
              <w:spacing w:after="120"/>
              <w:rPr>
                <w:rFonts w:ascii="Times New Roman" w:hAnsi="Times New Roman"/>
                <w:sz w:val="18"/>
                <w:szCs w:val="18"/>
              </w:rPr>
            </w:pPr>
            <w:r w:rsidRPr="0016066E">
              <w:rPr>
                <w:rFonts w:ascii="Times New Roman" w:hAnsi="Times New Roman"/>
                <w:b/>
                <w:i/>
                <w:sz w:val="18"/>
                <w:szCs w:val="18"/>
                <w:lang w:val="en-GB"/>
              </w:rPr>
              <w:t>Q: Has the marker been shown to compare well with other markers or questionnaire data for the same food/food group (reliability)?</w:t>
            </w:r>
          </w:p>
          <w:p w:rsidR="00562657" w:rsidRPr="0016066E" w:rsidRDefault="00562657" w:rsidP="00AC5CEE">
            <w:pPr>
              <w:rPr>
                <w:rFonts w:ascii="Times New Roman" w:hAnsi="Times New Roman"/>
                <w:sz w:val="18"/>
                <w:szCs w:val="18"/>
              </w:rPr>
            </w:pPr>
            <w:r w:rsidRPr="0016066E">
              <w:rPr>
                <w:rFonts w:ascii="Times New Roman" w:hAnsi="Times New Roman"/>
                <w:sz w:val="18"/>
                <w:szCs w:val="18"/>
              </w:rPr>
              <w:t>(The BFI has been compared well (with other biomarkers for the same food or food group) OR (with dietary assessment instruments) OR (with data in studies with highly controlled setting and supervised intake)</w:t>
            </w:r>
          </w:p>
        </w:tc>
      </w:tr>
      <w:tr w:rsidR="00562657" w:rsidRPr="0016066E" w:rsidTr="00AC5CEE">
        <w:trPr>
          <w:trHeight w:val="397"/>
        </w:trPr>
        <w:tc>
          <w:tcPr>
            <w:tcW w:w="1809" w:type="dxa"/>
          </w:tcPr>
          <w:p w:rsidR="00562657" w:rsidRPr="0016066E" w:rsidRDefault="00562657" w:rsidP="00AC5CEE">
            <w:pPr>
              <w:rPr>
                <w:rFonts w:ascii="Times New Roman" w:hAnsi="Times New Roman"/>
                <w:sz w:val="18"/>
                <w:szCs w:val="18"/>
              </w:rPr>
            </w:pPr>
            <w:r w:rsidRPr="0016066E">
              <w:rPr>
                <w:rFonts w:ascii="Times New Roman" w:hAnsi="Times New Roman"/>
                <w:sz w:val="18"/>
                <w:szCs w:val="18"/>
              </w:rPr>
              <w:t>6. Stability</w:t>
            </w:r>
          </w:p>
        </w:tc>
        <w:tc>
          <w:tcPr>
            <w:tcW w:w="8364" w:type="dxa"/>
          </w:tcPr>
          <w:p w:rsidR="00562657" w:rsidRPr="0016066E" w:rsidRDefault="00562657" w:rsidP="00AC5CEE">
            <w:pPr>
              <w:spacing w:after="120"/>
              <w:rPr>
                <w:rFonts w:ascii="Times New Roman" w:hAnsi="Times New Roman"/>
                <w:sz w:val="18"/>
                <w:szCs w:val="18"/>
              </w:rPr>
            </w:pPr>
            <w:r w:rsidRPr="0016066E">
              <w:rPr>
                <w:rFonts w:ascii="Times New Roman" w:hAnsi="Times New Roman"/>
                <w:b/>
                <w:i/>
                <w:sz w:val="18"/>
                <w:szCs w:val="18"/>
                <w:lang w:val="en-GB"/>
              </w:rPr>
              <w:t xml:space="preserve">Q: Is the marker chemically and biologically stable during </w:t>
            </w:r>
            <w:proofErr w:type="spellStart"/>
            <w:r w:rsidRPr="0016066E">
              <w:rPr>
                <w:rFonts w:ascii="Times New Roman" w:hAnsi="Times New Roman"/>
                <w:b/>
                <w:i/>
                <w:sz w:val="18"/>
                <w:szCs w:val="18"/>
                <w:lang w:val="en-GB"/>
              </w:rPr>
              <w:t>biospecimen</w:t>
            </w:r>
            <w:proofErr w:type="spellEnd"/>
            <w:r w:rsidRPr="0016066E">
              <w:rPr>
                <w:rFonts w:ascii="Times New Roman" w:hAnsi="Times New Roman"/>
                <w:b/>
                <w:i/>
                <w:sz w:val="18"/>
                <w:szCs w:val="18"/>
                <w:lang w:val="en-GB"/>
              </w:rPr>
              <w:t xml:space="preserve"> collection and storage, making measurements reliable and feasible (stability)?</w:t>
            </w:r>
          </w:p>
          <w:p w:rsidR="00562657" w:rsidRPr="0016066E" w:rsidRDefault="00562657" w:rsidP="00AC5CEE">
            <w:pPr>
              <w:rPr>
                <w:rFonts w:ascii="Times New Roman" w:hAnsi="Times New Roman"/>
                <w:sz w:val="18"/>
                <w:szCs w:val="18"/>
              </w:rPr>
            </w:pPr>
            <w:r w:rsidRPr="0016066E">
              <w:rPr>
                <w:rFonts w:ascii="Times New Roman" w:hAnsi="Times New Roman"/>
                <w:sz w:val="18"/>
                <w:szCs w:val="18"/>
              </w:rPr>
              <w:t xml:space="preserve">(The BFI is chemically and biologically stable during </w:t>
            </w:r>
            <w:proofErr w:type="spellStart"/>
            <w:r w:rsidRPr="0016066E">
              <w:rPr>
                <w:rFonts w:ascii="Times New Roman" w:hAnsi="Times New Roman"/>
                <w:sz w:val="18"/>
                <w:szCs w:val="18"/>
              </w:rPr>
              <w:t>biospecimen</w:t>
            </w:r>
            <w:proofErr w:type="spellEnd"/>
            <w:r w:rsidRPr="0016066E">
              <w:rPr>
                <w:rFonts w:ascii="Times New Roman" w:hAnsi="Times New Roman"/>
                <w:sz w:val="18"/>
                <w:szCs w:val="18"/>
              </w:rPr>
              <w:t xml:space="preserve"> collection, processing and storage) OR (The BFI is not stable but suitable protocol has been established to achieve the stabilization of the BFI)</w:t>
            </w:r>
          </w:p>
        </w:tc>
      </w:tr>
      <w:tr w:rsidR="00562657" w:rsidRPr="0016066E" w:rsidTr="00AC5CEE">
        <w:trPr>
          <w:trHeight w:val="397"/>
        </w:trPr>
        <w:tc>
          <w:tcPr>
            <w:tcW w:w="1809" w:type="dxa"/>
          </w:tcPr>
          <w:p w:rsidR="00562657" w:rsidRPr="0016066E" w:rsidRDefault="00562657" w:rsidP="00AC5CEE">
            <w:pPr>
              <w:rPr>
                <w:rFonts w:ascii="Times New Roman" w:hAnsi="Times New Roman"/>
                <w:sz w:val="18"/>
                <w:szCs w:val="18"/>
                <w:lang w:val="en-GB"/>
              </w:rPr>
            </w:pPr>
            <w:r w:rsidRPr="0016066E">
              <w:rPr>
                <w:rFonts w:ascii="Times New Roman" w:hAnsi="Times New Roman"/>
                <w:sz w:val="18"/>
                <w:szCs w:val="18"/>
                <w:lang w:val="en-GB"/>
              </w:rPr>
              <w:t>7. Analytical performance</w:t>
            </w:r>
          </w:p>
        </w:tc>
        <w:tc>
          <w:tcPr>
            <w:tcW w:w="8364" w:type="dxa"/>
          </w:tcPr>
          <w:p w:rsidR="00562657" w:rsidRPr="0016066E" w:rsidRDefault="00562657" w:rsidP="00AC5CEE">
            <w:pPr>
              <w:spacing w:after="120"/>
              <w:rPr>
                <w:rFonts w:ascii="Times New Roman" w:hAnsi="Times New Roman"/>
                <w:sz w:val="18"/>
                <w:szCs w:val="18"/>
                <w:lang w:val="en-GB"/>
              </w:rPr>
            </w:pPr>
            <w:r w:rsidRPr="0016066E">
              <w:rPr>
                <w:rFonts w:ascii="Times New Roman" w:hAnsi="Times New Roman"/>
                <w:b/>
                <w:i/>
                <w:sz w:val="18"/>
                <w:szCs w:val="18"/>
                <w:lang w:val="en-GB"/>
              </w:rPr>
              <w:t>Q: Are analytical variability (</w:t>
            </w:r>
            <w:proofErr w:type="gramStart"/>
            <w:r w:rsidRPr="0016066E">
              <w:rPr>
                <w:rFonts w:ascii="Times New Roman" w:hAnsi="Times New Roman"/>
                <w:b/>
                <w:i/>
                <w:sz w:val="18"/>
                <w:szCs w:val="18"/>
                <w:lang w:val="en-GB"/>
              </w:rPr>
              <w:t>CV%</w:t>
            </w:r>
            <w:proofErr w:type="gramEnd"/>
            <w:r w:rsidRPr="0016066E">
              <w:rPr>
                <w:rFonts w:ascii="Times New Roman" w:hAnsi="Times New Roman"/>
                <w:b/>
                <w:i/>
                <w:sz w:val="18"/>
                <w:szCs w:val="18"/>
                <w:lang w:val="en-GB"/>
              </w:rPr>
              <w:t>), accuracy, sensitivity and specificity known as adequate for at least one reported analytical method (analytical performance)?</w:t>
            </w:r>
          </w:p>
          <w:p w:rsidR="00562657" w:rsidRPr="0016066E" w:rsidRDefault="00562657" w:rsidP="00AC5CEE">
            <w:pPr>
              <w:rPr>
                <w:rFonts w:ascii="Times New Roman" w:hAnsi="Times New Roman"/>
                <w:sz w:val="18"/>
                <w:szCs w:val="18"/>
                <w:lang w:val="en-GB"/>
              </w:rPr>
            </w:pPr>
            <w:r w:rsidRPr="0016066E">
              <w:rPr>
                <w:rFonts w:ascii="Times New Roman" w:hAnsi="Times New Roman"/>
                <w:sz w:val="18"/>
                <w:szCs w:val="18"/>
                <w:lang w:val="en-GB"/>
              </w:rPr>
              <w:t>(The protocol of the method has been well described and could be repeated)</w:t>
            </w:r>
          </w:p>
          <w:p w:rsidR="00562657" w:rsidRPr="0016066E" w:rsidRDefault="00562657" w:rsidP="00AC5CEE">
            <w:pPr>
              <w:rPr>
                <w:rFonts w:ascii="Times New Roman" w:hAnsi="Times New Roman"/>
                <w:sz w:val="18"/>
                <w:szCs w:val="18"/>
                <w:lang w:val="en-GB"/>
              </w:rPr>
            </w:pPr>
            <w:r w:rsidRPr="0016066E">
              <w:rPr>
                <w:rFonts w:ascii="Times New Roman" w:hAnsi="Times New Roman"/>
                <w:sz w:val="18"/>
                <w:szCs w:val="18"/>
                <w:lang w:val="en-GB"/>
              </w:rPr>
              <w:t>AND (The method has been compared with validated method or references)</w:t>
            </w:r>
          </w:p>
          <w:p w:rsidR="00562657" w:rsidRPr="0016066E" w:rsidRDefault="00562657" w:rsidP="00AC5CEE">
            <w:pPr>
              <w:rPr>
                <w:rFonts w:ascii="Times New Roman" w:hAnsi="Times New Roman"/>
                <w:sz w:val="18"/>
                <w:szCs w:val="18"/>
                <w:lang w:val="en-GB"/>
              </w:rPr>
            </w:pPr>
            <w:r w:rsidRPr="0016066E">
              <w:rPr>
                <w:rFonts w:ascii="Times New Roman" w:hAnsi="Times New Roman"/>
                <w:sz w:val="18"/>
                <w:szCs w:val="18"/>
                <w:lang w:val="en-GB"/>
              </w:rPr>
              <w:t>AND (The analytical variability (CV%), accuracy, sensitivity and specificity have been described)</w:t>
            </w:r>
          </w:p>
        </w:tc>
      </w:tr>
      <w:tr w:rsidR="00562657" w:rsidRPr="0016066E" w:rsidTr="00AC5CEE">
        <w:trPr>
          <w:trHeight w:val="397"/>
        </w:trPr>
        <w:tc>
          <w:tcPr>
            <w:tcW w:w="1809" w:type="dxa"/>
          </w:tcPr>
          <w:p w:rsidR="00562657" w:rsidRPr="0016066E" w:rsidRDefault="00562657" w:rsidP="00AC5CEE">
            <w:pPr>
              <w:rPr>
                <w:rFonts w:ascii="Times New Roman" w:hAnsi="Times New Roman"/>
                <w:sz w:val="18"/>
                <w:szCs w:val="18"/>
              </w:rPr>
            </w:pPr>
            <w:r w:rsidRPr="0016066E">
              <w:rPr>
                <w:rFonts w:ascii="Times New Roman" w:hAnsi="Times New Roman"/>
                <w:sz w:val="18"/>
                <w:szCs w:val="18"/>
              </w:rPr>
              <w:t>8. Reproducibility</w:t>
            </w:r>
          </w:p>
        </w:tc>
        <w:tc>
          <w:tcPr>
            <w:tcW w:w="8364" w:type="dxa"/>
          </w:tcPr>
          <w:p w:rsidR="00562657" w:rsidRPr="0016066E" w:rsidRDefault="00562657" w:rsidP="00AC5CEE">
            <w:pPr>
              <w:spacing w:after="120"/>
              <w:rPr>
                <w:rFonts w:ascii="Times New Roman" w:hAnsi="Times New Roman"/>
                <w:sz w:val="18"/>
                <w:szCs w:val="18"/>
              </w:rPr>
            </w:pPr>
            <w:r w:rsidRPr="0016066E">
              <w:rPr>
                <w:rFonts w:ascii="Times New Roman" w:hAnsi="Times New Roman"/>
                <w:b/>
                <w:i/>
                <w:sz w:val="18"/>
                <w:szCs w:val="18"/>
                <w:lang w:val="en-GB"/>
              </w:rPr>
              <w:t>Q: Has the analysis been successfully reproduced in another laboratory (reproducibility)?</w:t>
            </w:r>
          </w:p>
          <w:p w:rsidR="00562657" w:rsidRPr="0016066E" w:rsidRDefault="00562657" w:rsidP="00AC5CEE">
            <w:pPr>
              <w:rPr>
                <w:rFonts w:ascii="Times New Roman" w:hAnsi="Times New Roman"/>
                <w:sz w:val="18"/>
                <w:szCs w:val="18"/>
              </w:rPr>
            </w:pPr>
            <w:r w:rsidRPr="0016066E">
              <w:rPr>
                <w:rFonts w:ascii="Times New Roman" w:hAnsi="Times New Roman"/>
                <w:sz w:val="18"/>
                <w:szCs w:val="18"/>
              </w:rPr>
              <w:t>(The analysis with the same method has been performed in at least 2 different laboratories)</w:t>
            </w:r>
          </w:p>
          <w:p w:rsidR="00562657" w:rsidRPr="0016066E" w:rsidRDefault="00562657" w:rsidP="00AC5CEE">
            <w:pPr>
              <w:rPr>
                <w:rFonts w:ascii="Times New Roman" w:hAnsi="Times New Roman"/>
                <w:sz w:val="18"/>
                <w:szCs w:val="18"/>
              </w:rPr>
            </w:pPr>
            <w:r w:rsidRPr="0016066E">
              <w:rPr>
                <w:rFonts w:ascii="Times New Roman" w:hAnsi="Times New Roman"/>
                <w:sz w:val="18"/>
                <w:szCs w:val="18"/>
              </w:rPr>
              <w:t>AND (The measurements of the BFI obtained from different laboratories are comparable)</w:t>
            </w:r>
          </w:p>
        </w:tc>
      </w:tr>
    </w:tbl>
    <w:p w:rsidR="00CC65EF" w:rsidRDefault="00CC65EF"/>
    <w:sectPr w:rsidR="00CC65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BA3F62"/>
    <w:multiLevelType w:val="hybridMultilevel"/>
    <w:tmpl w:val="D6B67F78"/>
    <w:lvl w:ilvl="0" w:tplc="0406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657"/>
    <w:rsid w:val="00271228"/>
    <w:rsid w:val="00562657"/>
    <w:rsid w:val="00673095"/>
    <w:rsid w:val="00CC65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ghtShading1">
    <w:name w:val="Light Shading1"/>
    <w:basedOn w:val="TableNormal"/>
    <w:next w:val="LightShading"/>
    <w:uiPriority w:val="60"/>
    <w:rsid w:val="00562657"/>
    <w:pPr>
      <w:spacing w:after="0" w:line="240" w:lineRule="auto"/>
    </w:pPr>
    <w:rPr>
      <w:rFonts w:eastAsia="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Grid">
    <w:name w:val="Table Grid"/>
    <w:basedOn w:val="TableNormal"/>
    <w:uiPriority w:val="59"/>
    <w:rsid w:val="00562657"/>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56265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ghtShading1">
    <w:name w:val="Light Shading1"/>
    <w:basedOn w:val="TableNormal"/>
    <w:next w:val="LightShading"/>
    <w:uiPriority w:val="60"/>
    <w:rsid w:val="00562657"/>
    <w:pPr>
      <w:spacing w:after="0" w:line="240" w:lineRule="auto"/>
    </w:pPr>
    <w:rPr>
      <w:rFonts w:eastAsia="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Grid">
    <w:name w:val="Table Grid"/>
    <w:basedOn w:val="TableNormal"/>
    <w:uiPriority w:val="59"/>
    <w:rsid w:val="00562657"/>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56265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1040</Words>
  <Characters>5933</Characters>
  <Application>Microsoft Office Word</Application>
  <DocSecurity>0</DocSecurity>
  <Lines>49</Lines>
  <Paragraphs>13</Paragraphs>
  <ScaleCrop>false</ScaleCrop>
  <Company/>
  <LinksUpToDate>false</LinksUpToDate>
  <CharactersWithSpaces>6960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TBANIGA</dc:creator>
  <cp:lastModifiedBy>TBANIGA</cp:lastModifiedBy>
  <cp:revision>1</cp:revision>
  <dcterms:created xsi:type="dcterms:W3CDTF">2018-12-04T09:54:00Z</dcterms:created>
  <dcterms:modified xsi:type="dcterms:W3CDTF">2018-12-04T09:57:00Z</dcterms:modified>
</cp:coreProperties>
</file>