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0E5" w:rsidRPr="00AE10E5" w:rsidRDefault="00AE10E5" w:rsidP="00AE10E5">
      <w:r w:rsidRPr="00AE10E5">
        <w:rPr>
          <w:b/>
        </w:rPr>
        <w:t xml:space="preserve">Table </w:t>
      </w:r>
      <w:r w:rsidRPr="00AE10E5">
        <w:rPr>
          <w:rFonts w:hint="eastAsia"/>
          <w:b/>
        </w:rPr>
        <w:t>S1</w:t>
      </w:r>
      <w:r w:rsidRPr="00AE10E5">
        <w:t xml:space="preserve"> Components reported in potatoes and heated potato products </w:t>
      </w:r>
    </w:p>
    <w:tbl>
      <w:tblPr>
        <w:tblStyle w:val="TableGrid"/>
        <w:tblW w:w="9916"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5"/>
        <w:gridCol w:w="2360"/>
        <w:gridCol w:w="2544"/>
        <w:gridCol w:w="3177"/>
      </w:tblGrid>
      <w:tr w:rsidR="00AE10E5" w:rsidRPr="00AE10E5" w:rsidTr="007D7CD2">
        <w:trPr>
          <w:trHeight w:val="334"/>
          <w:jc w:val="center"/>
        </w:trPr>
        <w:tc>
          <w:tcPr>
            <w:tcW w:w="1835" w:type="dxa"/>
            <w:tcBorders>
              <w:top w:val="single" w:sz="12" w:space="0" w:color="auto"/>
              <w:bottom w:val="single" w:sz="6" w:space="0" w:color="auto"/>
            </w:tcBorders>
          </w:tcPr>
          <w:p w:rsidR="00AE10E5" w:rsidRPr="00AE10E5" w:rsidRDefault="00AE10E5" w:rsidP="00AE10E5">
            <w:pPr>
              <w:spacing w:after="200" w:line="276" w:lineRule="auto"/>
              <w:rPr>
                <w:b/>
              </w:rPr>
            </w:pPr>
            <w:r w:rsidRPr="00AE10E5">
              <w:rPr>
                <w:b/>
              </w:rPr>
              <w:t>Category</w:t>
            </w:r>
          </w:p>
        </w:tc>
        <w:tc>
          <w:tcPr>
            <w:tcW w:w="4904" w:type="dxa"/>
            <w:gridSpan w:val="2"/>
            <w:tcBorders>
              <w:top w:val="single" w:sz="12" w:space="0" w:color="auto"/>
              <w:bottom w:val="single" w:sz="6" w:space="0" w:color="auto"/>
            </w:tcBorders>
            <w:vAlign w:val="center"/>
          </w:tcPr>
          <w:p w:rsidR="00AE10E5" w:rsidRPr="00AE10E5" w:rsidRDefault="00AE10E5" w:rsidP="00AE10E5">
            <w:pPr>
              <w:spacing w:after="200" w:line="276" w:lineRule="auto"/>
              <w:rPr>
                <w:b/>
              </w:rPr>
            </w:pPr>
            <w:r w:rsidRPr="00AE10E5">
              <w:rPr>
                <w:b/>
              </w:rPr>
              <w:t>Individual compounds</w:t>
            </w:r>
          </w:p>
        </w:tc>
        <w:tc>
          <w:tcPr>
            <w:tcW w:w="3177" w:type="dxa"/>
            <w:tcBorders>
              <w:top w:val="single" w:sz="12" w:space="0" w:color="auto"/>
              <w:bottom w:val="single" w:sz="6" w:space="0" w:color="auto"/>
            </w:tcBorders>
            <w:vAlign w:val="center"/>
          </w:tcPr>
          <w:p w:rsidR="00AE10E5" w:rsidRPr="00AE10E5" w:rsidRDefault="00AE10E5" w:rsidP="00AE10E5">
            <w:pPr>
              <w:spacing w:after="200" w:line="276" w:lineRule="auto"/>
              <w:rPr>
                <w:b/>
              </w:rPr>
            </w:pPr>
            <w:r w:rsidRPr="00AE10E5">
              <w:rPr>
                <w:b/>
              </w:rPr>
              <w:t>References</w:t>
            </w:r>
          </w:p>
        </w:tc>
      </w:tr>
      <w:tr w:rsidR="00AE10E5" w:rsidRPr="00AE10E5" w:rsidTr="007D7CD2">
        <w:trPr>
          <w:trHeight w:val="542"/>
          <w:jc w:val="center"/>
        </w:trPr>
        <w:tc>
          <w:tcPr>
            <w:tcW w:w="1835" w:type="dxa"/>
            <w:vMerge w:val="restart"/>
            <w:tcBorders>
              <w:top w:val="single" w:sz="6" w:space="0" w:color="auto"/>
            </w:tcBorders>
          </w:tcPr>
          <w:p w:rsidR="00AE10E5" w:rsidRPr="00AE10E5" w:rsidRDefault="00AE10E5" w:rsidP="00AE10E5">
            <w:pPr>
              <w:spacing w:after="200" w:line="276" w:lineRule="auto"/>
            </w:pPr>
            <w:r w:rsidRPr="00AE10E5">
              <w:t>Phenolic acids</w:t>
            </w:r>
          </w:p>
        </w:tc>
        <w:tc>
          <w:tcPr>
            <w:tcW w:w="2360" w:type="dxa"/>
            <w:vMerge w:val="restart"/>
            <w:tcBorders>
              <w:top w:val="single" w:sz="6" w:space="0" w:color="auto"/>
            </w:tcBorders>
            <w:vAlign w:val="center"/>
          </w:tcPr>
          <w:p w:rsidR="00AE10E5" w:rsidRPr="00AE10E5" w:rsidRDefault="00AE10E5" w:rsidP="00AE10E5">
            <w:pPr>
              <w:spacing w:after="200" w:line="276" w:lineRule="auto"/>
            </w:pPr>
            <w:proofErr w:type="spellStart"/>
            <w:r w:rsidRPr="00AE10E5">
              <w:t>hydroxybenzoic</w:t>
            </w:r>
            <w:proofErr w:type="spellEnd"/>
            <w:r w:rsidRPr="00AE10E5">
              <w:t xml:space="preserve"> acid derivatives</w:t>
            </w:r>
          </w:p>
        </w:tc>
        <w:tc>
          <w:tcPr>
            <w:tcW w:w="2544" w:type="dxa"/>
            <w:tcBorders>
              <w:top w:val="single" w:sz="6" w:space="0" w:color="auto"/>
            </w:tcBorders>
            <w:vAlign w:val="center"/>
          </w:tcPr>
          <w:p w:rsidR="00AE10E5" w:rsidRPr="00AE10E5" w:rsidRDefault="00AE10E5" w:rsidP="00AE10E5">
            <w:pPr>
              <w:spacing w:after="200" w:line="276" w:lineRule="auto"/>
            </w:pPr>
            <w:proofErr w:type="spellStart"/>
            <w:r w:rsidRPr="00AE10E5">
              <w:t>gallic</w:t>
            </w:r>
            <w:proofErr w:type="spellEnd"/>
            <w:r w:rsidRPr="00AE10E5">
              <w:t xml:space="preserve"> acid</w:t>
            </w:r>
          </w:p>
        </w:tc>
        <w:tc>
          <w:tcPr>
            <w:tcW w:w="3177" w:type="dxa"/>
            <w:tcBorders>
              <w:top w:val="single" w:sz="6" w:space="0" w:color="auto"/>
            </w:tcBorders>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rPr>
              <w:instrText>ADDIN CSL_CITATION {"citationItems":[{"id":"ITEM-1","itemData":{"DOI":"10.1021/jf901066k","ISSN":"00218561","PMID":"19534529","abstract":"The influence of a commercial production process for dehydrated potato flakes on the content of free phenolic compounds, total phenolics, and glycoalkaloids in potatoes during the subsequent processing steps was determined. Processing byproducts, such as potato peel (steam peeling), mashed potato residues, and side streams (blanching and cooking waters), have also been investigated. A high-performance liquid chromatography (HPLC) method was developed to separate and quantify caffeic acid, gallic acid, ferulic acid, p-coumaric acid, p-hydoxybenzoic acid, protocatechuic acid, vanillic acid, catechin, and three isomers of caffeoylquinic acid: chlorogenic, neochlorogenic and cryptochlorogenic acid. Determination of the glycoalkaloids alpha-solanine and alpha-chaconine was performed by using a high-performance thin-layer chromatography (HPTLC) method. The deliverables reveal that processing potatoes to potato flakes remarkably diminishes the content of the analyzed compounds, mainly due to peeling and leaching. The influence of thermal exposure is less significant. About 43% of the initial phenolic acids and 10% of the glycoalkaloids remain after processing. The results of the total phenolic content assay by Folin-Ciocalteu reagent are proportional to the content of phenolic compounds determined by HPLC. Steam peeling has a higher influence on glycoalkaloid losses compared to that on phenolics. The highest amounts of phenolic compounds and glycoalkaloids were found in peeling byproduct. During processing, the amount of chlorogenic acid decreased, whereas the concentration of neochlorogenic acid increased due to isomerization. The impact of the results on potato processing technology is discussed.","author":[{"dropping-particle":"","family":"Mäder","given":"Jens","non-dropping-particle":"","parse-names":false,"suffix":""},{"dropping-particle":"","family":"Rawel","given":"Harshadrai","non-dropping-particle":"","parse-names":false,"suffix":""},{"dropping-particle":"","family":"Kroh","given":"Lothar W.","non-dropping-particle":"","parse-names":false,"suffix":""}],"container-title":"Journal of Agricultural and Food Chemistry","id":"ITEM-1","issue":"14","issued":{"date-parts":[["2009"]]},"page":"6292-6297","title":"Composition of phenolic compounds and glycoalkaloids α-solanine and α-chaconine during commercial potato processing","type":"article-journal","volume":"57"},"uris":["http://www.mendeley.com/documents/?uuid=959732f3-5b0b-4586-9749-3389ee03e890","http://www.mendeley.com/documents/?uuid=97816277-c135-46da-add1-3bc203ab23e3"]}],"mendeley":{"formattedCitation":"[1]","plainTextFormattedCitation":"[1]","previouslyFormattedCitation":"[1]"},"properties":{"noteIndex":0},"schema":"https://github.com/citation-style-language/schema/raw/master/csl-citation.json"}</w:instrText>
            </w:r>
            <w:r w:rsidRPr="00AE10E5">
              <w:rPr>
                <w:bCs/>
                <w:lang w:val="da-DK"/>
              </w:rPr>
              <w:fldChar w:fldCharType="separate"/>
            </w:r>
            <w:r w:rsidRPr="00AE10E5">
              <w:rPr>
                <w:bCs/>
                <w:noProof/>
                <w:lang w:val="da-DK"/>
              </w:rPr>
              <w:t>[1]</w:t>
            </w:r>
            <w:r w:rsidRPr="00AE10E5">
              <w:fldChar w:fldCharType="end"/>
            </w:r>
          </w:p>
        </w:tc>
      </w:tr>
      <w:tr w:rsidR="00AE10E5" w:rsidRPr="00AE10E5" w:rsidTr="007D7CD2">
        <w:trPr>
          <w:trHeight w:val="523"/>
          <w:jc w:val="center"/>
        </w:trPr>
        <w:tc>
          <w:tcPr>
            <w:tcW w:w="1835" w:type="dxa"/>
            <w:vMerge/>
          </w:tcPr>
          <w:p w:rsidR="00AE10E5" w:rsidRPr="00AE10E5" w:rsidRDefault="00AE10E5" w:rsidP="00AE10E5">
            <w:pPr>
              <w:spacing w:after="200" w:line="276" w:lineRule="auto"/>
              <w:rPr>
                <w:lang w:val="da-DK"/>
              </w:rPr>
            </w:pPr>
          </w:p>
        </w:tc>
        <w:tc>
          <w:tcPr>
            <w:tcW w:w="2360" w:type="dxa"/>
            <w:vMerge/>
            <w:vAlign w:val="center"/>
          </w:tcPr>
          <w:p w:rsidR="00AE10E5" w:rsidRPr="00AE10E5" w:rsidRDefault="00AE10E5" w:rsidP="00AE10E5">
            <w:pPr>
              <w:spacing w:after="200" w:line="276" w:lineRule="auto"/>
              <w:rPr>
                <w:lang w:val="da-DK"/>
              </w:rPr>
            </w:pPr>
          </w:p>
        </w:tc>
        <w:tc>
          <w:tcPr>
            <w:tcW w:w="2544" w:type="dxa"/>
            <w:vAlign w:val="center"/>
          </w:tcPr>
          <w:p w:rsidR="00AE10E5" w:rsidRPr="00AE10E5" w:rsidRDefault="00AE10E5" w:rsidP="00AE10E5">
            <w:pPr>
              <w:spacing w:after="200" w:line="276" w:lineRule="auto"/>
              <w:rPr>
                <w:lang w:val="da-DK"/>
              </w:rPr>
            </w:pPr>
            <w:proofErr w:type="spellStart"/>
            <w:r w:rsidRPr="00AE10E5">
              <w:rPr>
                <w:lang w:val="da-DK"/>
              </w:rPr>
              <w:t>protocatechuic</w:t>
            </w:r>
            <w:proofErr w:type="spellEnd"/>
            <w:r w:rsidRPr="00AE10E5">
              <w:rPr>
                <w:lang w:val="da-DK"/>
              </w:rPr>
              <w:t xml:space="preserve"> </w:t>
            </w:r>
            <w:proofErr w:type="spellStart"/>
            <w:r w:rsidRPr="00AE10E5">
              <w:rPr>
                <w:lang w:val="da-DK"/>
              </w:rPr>
              <w:t>acid</w:t>
            </w:r>
            <w:proofErr w:type="spellEnd"/>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{"citationItems":[{"id":"ITEM-1","itemData":{"DOI":"10.1021/jf901066k","ISSN":"00218561","PMID":"19534529","abstract":"The influence of a commercial production process for dehydrated potato flakes on the content of free phenolic compounds, total phenolics, and glycoalkaloids in potatoes during the subsequent processing steps was determined. Processing byproducts, such as potato peel (steam peeling), mashed potato residues, and side streams (blanching and cooking waters), have also been investigated. A high-performance liquid chromatography (HPLC) method was developed to separate and quantify caffeic acid, gallic acid, ferulic acid, p-coumaric acid, p-hydoxybenzoic acid, protocatechuic acid, vanillic acid, catechin, and three isomers of caffeoylquinic acid: chlorogenic, neochlorogenic and cryptochlorogenic acid. Determination of the glycoalkaloids alpha-solanine and alpha-chaconine was performed by using a high-performance thin-layer chromatography (HPTLC) method. The deliverables reveal that processing potatoes to potato flakes remarkably diminishes the content of the analyzed compounds, mainly due to peeling and leaching. The influence of thermal exposure is less significant. About 43% of the initial phenolic acids and 10% of the glycoalkaloids remain after processing. The results of the total phenolic content assay by Folin-Ciocalteu reagent are proportional to the content of phenolic compounds determined by HPLC. Steam peeling has a higher influence on glycoalkaloid losses compared to that on phenolics. The highest amounts of phenolic compounds and glycoalkaloids were found in peeling byproduct. During processing, the amount of chlorogenic acid decreased, whereas the concentration of neochlorogenic acid increased due to isomerization. The impact of the results on potato processing technology is discussed.","author":[{"dropping-particle":"","family":"Mäder","given":"Jens","non-dropping-particle":"","parse-names":false,"suffix":""},{"dropping-particle":"","family":"Rawel","given":"Harshadrai","non-dropping-particle":"","parse-names":false,"suffix":""},{"dropping-particle":"","family":"Kroh","given":"Lothar W.","non-dropping-particle":"","parse-names":false,"suffix":""}],"container-title":"Journal of Agricultural and Food Chemistry","id":"ITEM-1","issue":"14","issued":{"date-parts":[["2009"]]},"page":"6292-6297","title":"Composition of phenolic compounds and glycoalkaloids α-solanine and α-chaconine during commercial potato processing","type":"article-journal","volume":"57"},"uris":["http://www.mendeley.com/documents/?uuid=959732f3-5b0b-4586-9749-3389ee03e890","http://www.mendeley.com/documents/?uuid=97816277-c135-46da-add1-3bc203ab23e3"]}],"mendeley":{"formattedCitation":"[1]","plainTextFormattedCitation":"[1]","previouslyFormattedCitation":"[1]"},"properties":{"noteIndex":0},"schema":"https://github.com/citation-style-language/schema/raw/master/csl-citation.json"}</w:instrText>
            </w:r>
            <w:r w:rsidRPr="00AE10E5">
              <w:rPr>
                <w:bCs/>
                <w:lang w:val="da-DK"/>
              </w:rPr>
              <w:fldChar w:fldCharType="separate"/>
            </w:r>
            <w:r w:rsidRPr="00AE10E5">
              <w:rPr>
                <w:bCs/>
                <w:noProof/>
                <w:lang w:val="da-DK"/>
              </w:rPr>
              <w:t>[1]</w:t>
            </w:r>
            <w:r w:rsidRPr="00AE10E5">
              <w:fldChar w:fldCharType="end"/>
            </w:r>
          </w:p>
        </w:tc>
      </w:tr>
      <w:tr w:rsidR="00AE10E5" w:rsidRPr="00AE10E5" w:rsidTr="007D7CD2">
        <w:trPr>
          <w:trHeight w:val="585"/>
          <w:jc w:val="center"/>
        </w:trPr>
        <w:tc>
          <w:tcPr>
            <w:tcW w:w="1835" w:type="dxa"/>
            <w:vMerge/>
          </w:tcPr>
          <w:p w:rsidR="00AE10E5" w:rsidRPr="00AE10E5" w:rsidRDefault="00AE10E5" w:rsidP="00AE10E5">
            <w:pPr>
              <w:spacing w:after="200" w:line="276" w:lineRule="auto"/>
              <w:rPr>
                <w:lang w:val="da-DK"/>
              </w:rPr>
            </w:pPr>
          </w:p>
        </w:tc>
        <w:tc>
          <w:tcPr>
            <w:tcW w:w="2360" w:type="dxa"/>
            <w:vMerge/>
            <w:vAlign w:val="center"/>
          </w:tcPr>
          <w:p w:rsidR="00AE10E5" w:rsidRPr="00AE10E5" w:rsidRDefault="00AE10E5" w:rsidP="00AE10E5">
            <w:pPr>
              <w:spacing w:after="200" w:line="276" w:lineRule="auto"/>
              <w:rPr>
                <w:lang w:val="da-DK"/>
              </w:rPr>
            </w:pPr>
          </w:p>
        </w:tc>
        <w:tc>
          <w:tcPr>
            <w:tcW w:w="2544" w:type="dxa"/>
            <w:vAlign w:val="center"/>
          </w:tcPr>
          <w:p w:rsidR="00AE10E5" w:rsidRPr="00AE10E5" w:rsidRDefault="00AE10E5" w:rsidP="00AE10E5">
            <w:pPr>
              <w:spacing w:after="200" w:line="276" w:lineRule="auto"/>
              <w:rPr>
                <w:lang w:val="da-DK"/>
              </w:rPr>
            </w:pPr>
            <w:proofErr w:type="spellStart"/>
            <w:r w:rsidRPr="00AE10E5">
              <w:rPr>
                <w:lang w:val="da-DK"/>
              </w:rPr>
              <w:t>vanillic</w:t>
            </w:r>
            <w:proofErr w:type="spellEnd"/>
            <w:r w:rsidRPr="00AE10E5">
              <w:rPr>
                <w:lang w:val="da-DK"/>
              </w:rPr>
              <w:t xml:space="preserve"> </w:t>
            </w:r>
            <w:proofErr w:type="spellStart"/>
            <w:r w:rsidRPr="00AE10E5">
              <w:rPr>
                <w:lang w:val="da-DK"/>
              </w:rPr>
              <w:t>acid</w:t>
            </w:r>
            <w:proofErr w:type="spellEnd"/>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{"citationItems":[{"id":"ITEM-1","itemData":{"DOI":"10.1021/jf901066k","ISSN":"00218561","PMID":"19534529","abstract":"The influence of a commercial production process for dehydrated potato flakes on the content of free phenolic compounds, total phenolics, and glycoalkaloids in potatoes during the subsequent processing steps was determined. Processing byproducts, such as potato peel (steam peeling), mashed potato residues, and side streams (blanching and cooking waters), have also been investigated. A high-performance liquid chromatography (HPLC) method was developed to separate and quantify caffeic acid, gallic acid, ferulic acid, p-coumaric acid, p-hydoxybenzoic acid, protocatechuic acid, vanillic acid, catechin, and three isomers of caffeoylquinic acid: chlorogenic, neochlorogenic and cryptochlorogenic acid. Determination of the glycoalkaloids alpha-solanine and alpha-chaconine was performed by using a high-performance thin-layer chromatography (HPTLC) method. The deliverables reveal that processing potatoes to potato flakes remarkably diminishes the content of the analyzed compounds, mainly due to peeling and leaching. The influence of thermal exposure is less significant. About 43% of the initial phenolic acids and 10% of the glycoalkaloids remain after processing. The results of the total phenolic content assay by Folin-Ciocalteu reagent are proportional to the content of phenolic compounds determined by HPLC. Steam peeling has a higher influence on glycoalkaloid losses compared to that on phenolics. The highest amounts of phenolic compounds and glycoalkaloids were found in peeling byproduct. During processing, the amount of chlorogenic acid decreased, whereas the concentration of neochlorogenic acid increased due to isomerization. The impact of the results on potato processing technology is discussed.","author":[{"dropping-particle":"","family":"Mäder","given":"Jens","non-dropping-particle":"","parse-names":false,"suffix":""},{"dropping-particle":"","family":"Rawel","given":"Harshadrai","non-dropping-particle":"","parse-names":false,"suffix":""},{"dropping-particle":"","family":"Kroh","given":"Lothar W.","non-dropping-particle":"","parse-names":false,"suffix":""}],"container-title":"Journal of Agricultural and Food Chemistry","id":"ITEM-1","issue":"14","issued":{"date-parts":[["2009"]]},"page":"6292-6297","title":"Composition of phenolic compounds and glycoalkaloids α-solanine and α-chaconine during commercial potato processing","type":"article-journal","volume":"57"},"uris":["http://www.mendeley.com/documents/?uuid=959732f3-5b0b-4586-9749-3389ee03e890","http://www.mendeley.com/documents/?uuid=97816277-c135-46da-add1-3bc203ab23e3"]}],"mendeley":{"formattedCitation":"[1]","plainTextFormattedCitation":"[1]","previouslyFormattedCitation":"[1]"},"properties":{"noteIndex":0},"schema":"https://github.com/citation-style-language/schema/raw/master/csl-citation.json"}</w:instrText>
            </w:r>
            <w:r w:rsidRPr="00AE10E5">
              <w:rPr>
                <w:bCs/>
                <w:lang w:val="da-DK"/>
              </w:rPr>
              <w:fldChar w:fldCharType="separate"/>
            </w:r>
            <w:r w:rsidRPr="00AE10E5">
              <w:rPr>
                <w:bCs/>
                <w:noProof/>
                <w:lang w:val="da-DK"/>
              </w:rPr>
              <w:t>[1]</w:t>
            </w:r>
            <w:r w:rsidRPr="00AE10E5">
              <w:fldChar w:fldCharType="end"/>
            </w:r>
          </w:p>
        </w:tc>
      </w:tr>
      <w:tr w:rsidR="00AE10E5" w:rsidRPr="00AE10E5" w:rsidTr="007D7CD2">
        <w:trPr>
          <w:trHeight w:val="551"/>
          <w:jc w:val="center"/>
        </w:trPr>
        <w:tc>
          <w:tcPr>
            <w:tcW w:w="1835" w:type="dxa"/>
            <w:vMerge/>
          </w:tcPr>
          <w:p w:rsidR="00AE10E5" w:rsidRPr="00AE10E5" w:rsidRDefault="00AE10E5" w:rsidP="00AE10E5">
            <w:pPr>
              <w:spacing w:after="200" w:line="276" w:lineRule="auto"/>
              <w:rPr>
                <w:lang w:val="da-DK"/>
              </w:rPr>
            </w:pPr>
          </w:p>
        </w:tc>
        <w:tc>
          <w:tcPr>
            <w:tcW w:w="2360" w:type="dxa"/>
            <w:vMerge/>
            <w:vAlign w:val="center"/>
          </w:tcPr>
          <w:p w:rsidR="00AE10E5" w:rsidRPr="00AE10E5" w:rsidRDefault="00AE10E5" w:rsidP="00AE10E5">
            <w:pPr>
              <w:spacing w:after="200" w:line="276" w:lineRule="auto"/>
              <w:rPr>
                <w:lang w:val="da-DK"/>
              </w:rPr>
            </w:pPr>
          </w:p>
        </w:tc>
        <w:tc>
          <w:tcPr>
            <w:tcW w:w="2544" w:type="dxa"/>
            <w:vAlign w:val="center"/>
          </w:tcPr>
          <w:p w:rsidR="00AE10E5" w:rsidRPr="00AE10E5" w:rsidRDefault="00AE10E5" w:rsidP="00AE10E5">
            <w:pPr>
              <w:spacing w:after="200" w:line="276" w:lineRule="auto"/>
            </w:pPr>
            <w:proofErr w:type="spellStart"/>
            <w:r w:rsidRPr="00AE10E5">
              <w:t>sinapic</w:t>
            </w:r>
            <w:proofErr w:type="spellEnd"/>
            <w:r w:rsidRPr="00AE10E5">
              <w:t xml:space="preserve"> acid</w:t>
            </w:r>
          </w:p>
        </w:tc>
        <w:tc>
          <w:tcPr>
            <w:tcW w:w="3177" w:type="dxa"/>
            <w:vMerge w:val="restart"/>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{"citationItems":[{"id":"ITEM-1","itemData":{"DOI":"10.1016/j.jfca.2006.05.007","ISBN":"0889-1575","ISSN":"08891575","abstract":"The aim of this study was to determine the distribution and contents of soluble and total phenolic acids in a wide range of vegetables consumed in Finland. The determinations were performed from the pooled samples (14 potato and 45 other vegetable samples). Soluble phenolic acids were extracted with methanolic acetic acid and a tentative quantification was performed by HPLC. The contents of total phenolic acids were determined by HPLC after alkaline and acid hydrolyses. Chlorogenic acid derivatives were the most dominant soluble phenolic acids, while caffeic acid was the most dominant phenolic acid aglycone in the samples studied. Highest contents of soluble phenolic acids were found in raw and cooked potato peels: 23-45 mg/100 g fresh weight calculated as aglycones. In addition, pot-grown lettuces, Chinese cabbage, broccoli, carrot, aubergine, Jerusalem artichoke, peanut and most of the boiled and peeled potato tubers contained more than 5 mg/100 g of soluble phenolic acids calculated as aglycones. Among the best vegetable sources of total phenolic acids were potatoes, with contents varying from 7.9 mg/100 g (cooked and peeled Rosamunda variety) to 52 mg/100 g (cooked peel of Van Gogh variety), and red cabbage, carrot, aubergine, Jerusalem artichoke, broccoli, pot-grown lettuce, spinach, radish and red beet, with contents from 11 mg/100 g (spinach) to 52 mg/100 g (pot-grown lettuce Lollo Rosso). Variation in the phenolic acid contents of the vegetables was either moderate or considerable and needs further research. © 2006 Elsevier Inc. All rights reserved.","author":[{"dropping-particle":"","family":"Mattila","given":"Pirjo","non-dropping-particle":"","parse-names":false,"suffix":""},{"dropping-particle":"","family":"Hellström","given":"Jarkko","non-dropping-particle":"","parse-names":false,"suffix":""}],"container-title":"Journal of Food Composition and Analysis","id":"ITEM-1","issue":"3-4","issued":{"date-parts":[["2007","5"]]},"page":"152-160","title":"Phenolic acids in potatoes, vegetables, and some of their products","type":"article-journal","volume":"20"},"uris":["http://www.mendeley.com/documents/?uuid=16f0dcb9-eb12-3357-91f2-7e21b676580d"]}],"mendeley":{"formattedCitation":"[2]","plainTextFormattedCitation":"[2]","previouslyFormattedCitation":"[2]"},"properties":{"noteIndex":0},"schema":"https://github.com/citation-style-language/schema/raw/master/csl-citation.json"}</w:instrText>
            </w:r>
            <w:r w:rsidRPr="00AE10E5">
              <w:rPr>
                <w:bCs/>
                <w:lang w:val="da-DK"/>
              </w:rPr>
              <w:fldChar w:fldCharType="separate"/>
            </w:r>
            <w:r w:rsidRPr="00AE10E5">
              <w:rPr>
                <w:bCs/>
                <w:noProof/>
                <w:lang w:val="da-DK"/>
              </w:rPr>
              <w:t>[2]</w:t>
            </w:r>
            <w:r w:rsidRPr="00AE10E5">
              <w:fldChar w:fldCharType="end"/>
            </w:r>
          </w:p>
        </w:tc>
      </w:tr>
      <w:tr w:rsidR="00AE10E5" w:rsidRPr="00AE10E5" w:rsidTr="007D7CD2">
        <w:trPr>
          <w:trHeight w:val="545"/>
          <w:jc w:val="center"/>
        </w:trPr>
        <w:tc>
          <w:tcPr>
            <w:tcW w:w="1835" w:type="dxa"/>
            <w:vMerge/>
          </w:tcPr>
          <w:p w:rsidR="00AE10E5" w:rsidRPr="00AE10E5" w:rsidRDefault="00AE10E5" w:rsidP="00AE10E5">
            <w:pPr>
              <w:spacing w:after="200" w:line="276" w:lineRule="auto"/>
            </w:pPr>
          </w:p>
        </w:tc>
        <w:tc>
          <w:tcPr>
            <w:tcW w:w="2360" w:type="dxa"/>
            <w:vMerge/>
            <w:vAlign w:val="center"/>
          </w:tcPr>
          <w:p w:rsidR="00AE10E5" w:rsidRPr="00AE10E5" w:rsidRDefault="00AE10E5" w:rsidP="00AE10E5">
            <w:pPr>
              <w:spacing w:after="200" w:line="276" w:lineRule="auto"/>
            </w:pPr>
          </w:p>
        </w:tc>
        <w:tc>
          <w:tcPr>
            <w:tcW w:w="2544" w:type="dxa"/>
            <w:vAlign w:val="center"/>
          </w:tcPr>
          <w:p w:rsidR="00AE10E5" w:rsidRPr="00AE10E5" w:rsidRDefault="00AE10E5" w:rsidP="00AE10E5">
            <w:pPr>
              <w:spacing w:after="200" w:line="276" w:lineRule="auto"/>
            </w:pPr>
            <w:proofErr w:type="spellStart"/>
            <w:r w:rsidRPr="00AE10E5">
              <w:t>syringic</w:t>
            </w:r>
            <w:proofErr w:type="spellEnd"/>
            <w:r w:rsidRPr="00AE10E5">
              <w:t xml:space="preserve"> acid</w:t>
            </w:r>
          </w:p>
        </w:tc>
        <w:tc>
          <w:tcPr>
            <w:tcW w:w="3177" w:type="dxa"/>
            <w:vMerge/>
            <w:vAlign w:val="center"/>
          </w:tcPr>
          <w:p w:rsidR="00AE10E5" w:rsidRPr="00AE10E5" w:rsidRDefault="00AE10E5" w:rsidP="00AE10E5">
            <w:pPr>
              <w:spacing w:after="200" w:line="276" w:lineRule="auto"/>
              <w:rPr>
                <w:bCs/>
                <w:lang w:val="da-DK"/>
              </w:rPr>
            </w:pPr>
          </w:p>
        </w:tc>
      </w:tr>
      <w:tr w:rsidR="00AE10E5" w:rsidRPr="00AE10E5" w:rsidTr="007D7CD2">
        <w:trPr>
          <w:trHeight w:val="523"/>
          <w:jc w:val="center"/>
        </w:trPr>
        <w:tc>
          <w:tcPr>
            <w:tcW w:w="1835" w:type="dxa"/>
            <w:vMerge/>
          </w:tcPr>
          <w:p w:rsidR="00AE10E5" w:rsidRPr="00AE10E5" w:rsidRDefault="00AE10E5" w:rsidP="00AE10E5">
            <w:pPr>
              <w:spacing w:after="200" w:line="276" w:lineRule="auto"/>
            </w:pPr>
          </w:p>
        </w:tc>
        <w:tc>
          <w:tcPr>
            <w:tcW w:w="2360" w:type="dxa"/>
            <w:vMerge w:val="restart"/>
            <w:vAlign w:val="center"/>
          </w:tcPr>
          <w:p w:rsidR="00AE10E5" w:rsidRPr="00AE10E5" w:rsidRDefault="00AE10E5" w:rsidP="00AE10E5">
            <w:pPr>
              <w:spacing w:after="200" w:line="276" w:lineRule="auto"/>
            </w:pPr>
            <w:proofErr w:type="spellStart"/>
            <w:r w:rsidRPr="00AE10E5">
              <w:t>hydroxycinnamic</w:t>
            </w:r>
            <w:proofErr w:type="spellEnd"/>
            <w:r w:rsidRPr="00AE10E5">
              <w:t xml:space="preserve"> acid derivatives</w:t>
            </w:r>
          </w:p>
        </w:tc>
        <w:tc>
          <w:tcPr>
            <w:tcW w:w="2544" w:type="dxa"/>
            <w:vAlign w:val="center"/>
          </w:tcPr>
          <w:p w:rsidR="00AE10E5" w:rsidRPr="00AE10E5" w:rsidRDefault="00AE10E5" w:rsidP="00AE10E5">
            <w:pPr>
              <w:spacing w:after="200" w:line="276" w:lineRule="auto"/>
              <w:rPr>
                <w:lang w:val="it-IT"/>
              </w:rPr>
            </w:pPr>
            <w:r w:rsidRPr="00AE10E5">
              <w:rPr>
                <w:lang w:val="it-IT"/>
              </w:rPr>
              <w:t xml:space="preserve">chlorogenic acid </w:t>
            </w:r>
          </w:p>
          <w:p w:rsidR="00AE10E5" w:rsidRPr="00AE10E5" w:rsidRDefault="00AE10E5" w:rsidP="00AE10E5">
            <w:pPr>
              <w:spacing w:after="200" w:line="276" w:lineRule="auto"/>
              <w:rPr>
                <w:lang w:val="it-IT"/>
              </w:rPr>
            </w:pPr>
            <w:r w:rsidRPr="00AE10E5">
              <w:rPr>
                <w:lang w:val="it-IT"/>
              </w:rPr>
              <w:t>(5-O-caeoylquinic acid)</w:t>
            </w:r>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{"citationItems":[{"id":"ITEM-1","itemData":{"DOI":"10.1021/jf960900s","ISBN":"0021-8561","ISSN":"0021-8561","PMID":"22254006","abstract":"Potatoes and other plant foods accumulate a variety of secondary metabolites, including phenolic compounds, phytoalexins, protease inhibitors, and glycoalkaloids, as a protection against adverse effects of mechanical bruising, light, and injury by predators including beetles, fungi, and insects. Since these phytochemicals are consumed by insects, animals, and humans as part of their normal diet, a need exists to develop a better understanding of the role of these compounds in both the plant and the diet. To contribute to this effort, this multidisciplinary overview describes analytical and compositional aspects of phenolic compounds in potatoes; their biosynthesis, molecular genetics, and role in host-plant resistance relationships; bruising-, ferrous ion-, and heat-induced discolorations such as after-cooking blackening and blackspot formation, which affect appearance and sensory properties of potatoes; polyphenol-oxidase-catalyzed enzymatic browning reactions and their prevention by chemical and plant molecular biology techniques; and effects of baking, cooking, microwaving, light, and ?-radiation on the stability of the major potato polyphenol, chlorogenic acid. Also covered are beneficial effects of phenolic compounds in the diet as antioxidants, antimutagens, anticarcinogens, antiglycemic, and hypocholesterolemic agents; adverse effects on protein nutritional quality; and recommendations for future research. Understanding the biochemical basis of stress-induced formation of polyphenols in plants, the chemistry of their transformations in the plant and in foods, and their functions in plant physiology, food science, nutrition, and health should stimulate interest in maximizing beneficial sensory, nutritional, and health effects of polyphenols in the diet. Such efforts should lead to better foods and improved human health. Keywords: Antioxidant; blackspot; browning; browning prevention; chlorogenic acid; food quality; food safety; glycoalkaloids; health; host-plant resistance; nutrition; plant genetics; plant physiology; polyphenol oxidase; polyphenols; potatoes; ?-radiation; Solanum tuberosum; storage","author":[{"dropping-particle":"","family":"Friedman","given":"Mendel","non-dropping-particle":"","parse-names":false,"suffix":""}],"container-title":"Journal of Agricultural and Food Chemistry","id":"ITEM-1","issue":"5","issued":{"date-parts":[["1997"]]},"note":"good paper. around polyphenols and subclass of it.","page":"1523-1540","publisher":"American Chemical Society","title":"Chemistry, biochemistry, and dietary role of potato polyphenols. A review.","type":"article-journal","volume":"45"},"uris":["http://www.mendeley.com/documents/?uuid=d2b2c15d-f25c-3e49-8e26-2d21418d555a"]},{"id":"ITEM-2","itemData":{"DOI":"10.1021/jf901066k","ISSN":"00218561","PMID":"19534529","abstract":"The influence of a commercial production process for dehydrated potato flakes on the content of free phenolic compounds, total phenolics, and glycoalkaloids in potatoes during the subsequent processing steps was determined. Processing byproducts, such as potato peel (steam peeling), mashed potato residues, and side streams (blanching and cooking waters), have also been investigated. A high-performance liquid chromatography (HPLC) method was developed to separate and quantify caffeic acid, gallic acid, ferulic acid, p-coumaric acid, p-hydoxybenzoic acid, protocatechuic acid, vanillic acid, catechin, and three isomers of caffeoylquinic acid: chlorogenic, neochlorogenic and cryptochlorogenic acid. Determination of the glycoalkaloids alpha-solanine and alpha-chaconine was performed by using a high-performance thin-layer chromatography (HPTLC) method. The deliverables reveal that processing potatoes to potato flakes remarkably diminishes the content of the analyzed compounds, mainly due to peeling and leaching. The influence of thermal exposure is less significant. About 43% of the initial phenolic acids and 10% of the glycoalkaloids remain after processing. The results of the total phenolic content assay by Folin-Ciocalteu reagent are proportional to the content of phenolic compounds determined by HPLC. Steam peeling has a higher influence on glycoalkaloid losses compared to that on phenolics. The highest amounts of phenolic compounds and glycoalkaloids were found in peeling byproduct. During processing, the amount of chlorogenic acid decreased, whereas the concentration of neochlorogenic acid increased due to isomerization. The impact of the results on potato processing technology is discussed.","author":[{"dropping-particle":"","family":"Mäder","given":"Jens","non-dropping-particle":"","parse-names":false,"suffix":""},{"dropping-particle":"","family":"Rawel","given":"Harshadrai","non-dropping-particle":"","parse-names":false,"suffix":""},{"dropping-particle":"","family":"Kroh","given":"Lothar W.","non-dropping-particle":"","parse-names":false,"suffix":""}],"container-title":"Journal of Agricultural and Food Chemistry","id":"ITEM-2","issue":"14","issued":{"date-parts":[["2009"]]},"page":"6292-6297","title":"Composition of phenolic compounds and glycoalkaloids α-solanine and α-chaconine during commercial potato processing","type":"article-journal","volume":"57"},"uris":["http://www.mendeley.com/documents/?uuid=959732f3-5b0b-4586-9749-3389ee03e890","http://www.mendeley.com/documents/?uuid=97816277-c135-46da-add1-3bc203ab23e3"]}],"mendeley":{"formattedCitation":"[1, 3]","plainTextFormattedCitation":"[1, 3]","previouslyFormattedCitation":"[1, 3]"},"properties":{"noteIndex":0},"schema":"https://github.com/citation-style-language/schema/raw/master/csl-citation.json"}</w:instrText>
            </w:r>
            <w:r w:rsidRPr="00AE10E5">
              <w:rPr>
                <w:bCs/>
                <w:lang w:val="da-DK"/>
              </w:rPr>
              <w:fldChar w:fldCharType="separate"/>
            </w:r>
            <w:r w:rsidRPr="00AE10E5">
              <w:rPr>
                <w:bCs/>
                <w:noProof/>
                <w:lang w:val="da-DK"/>
              </w:rPr>
              <w:t>[1, 3]</w:t>
            </w:r>
            <w:r w:rsidRPr="00AE10E5">
              <w:fldChar w:fldCharType="end"/>
            </w:r>
          </w:p>
        </w:tc>
      </w:tr>
      <w:tr w:rsidR="00AE10E5" w:rsidRPr="00AE10E5" w:rsidTr="007D7CD2">
        <w:trPr>
          <w:trHeight w:val="523"/>
          <w:jc w:val="center"/>
        </w:trPr>
        <w:tc>
          <w:tcPr>
            <w:tcW w:w="1835" w:type="dxa"/>
            <w:vMerge/>
          </w:tcPr>
          <w:p w:rsidR="00AE10E5" w:rsidRPr="00AE10E5" w:rsidRDefault="00AE10E5" w:rsidP="00AE10E5">
            <w:pPr>
              <w:spacing w:after="200" w:line="276" w:lineRule="auto"/>
              <w:rPr>
                <w:lang w:val="da-DK"/>
              </w:rPr>
            </w:pPr>
          </w:p>
        </w:tc>
        <w:tc>
          <w:tcPr>
            <w:tcW w:w="2360" w:type="dxa"/>
            <w:vMerge/>
            <w:vAlign w:val="center"/>
          </w:tcPr>
          <w:p w:rsidR="00AE10E5" w:rsidRPr="00AE10E5" w:rsidRDefault="00AE10E5" w:rsidP="00AE10E5">
            <w:pPr>
              <w:spacing w:after="200" w:line="276" w:lineRule="auto"/>
              <w:rPr>
                <w:lang w:val="da-DK"/>
              </w:rPr>
            </w:pPr>
          </w:p>
        </w:tc>
        <w:tc>
          <w:tcPr>
            <w:tcW w:w="2544" w:type="dxa"/>
            <w:vAlign w:val="center"/>
          </w:tcPr>
          <w:p w:rsidR="00AE10E5" w:rsidRPr="00AE10E5" w:rsidRDefault="00AE10E5" w:rsidP="00AE10E5">
            <w:pPr>
              <w:spacing w:after="200" w:line="276" w:lineRule="auto"/>
            </w:pPr>
            <w:proofErr w:type="spellStart"/>
            <w:r w:rsidRPr="00AE10E5">
              <w:t>cryptochlorogenic</w:t>
            </w:r>
            <w:proofErr w:type="spellEnd"/>
            <w:r w:rsidRPr="00AE10E5">
              <w:t xml:space="preserve"> acid </w:t>
            </w:r>
          </w:p>
          <w:p w:rsidR="00AE10E5" w:rsidRPr="00AE10E5" w:rsidRDefault="00AE10E5" w:rsidP="00AE10E5">
            <w:pPr>
              <w:spacing w:after="200" w:line="276" w:lineRule="auto"/>
            </w:pPr>
            <w:r w:rsidRPr="00AE10E5">
              <w:t>(4-O-caeoylquinic acid)</w:t>
            </w:r>
          </w:p>
        </w:tc>
        <w:tc>
          <w:tcPr>
            <w:tcW w:w="3177" w:type="dxa"/>
            <w:vMerge w:val="restart"/>
            <w:vAlign w:val="center"/>
          </w:tcPr>
          <w:p w:rsidR="00AE10E5" w:rsidRPr="00AE10E5" w:rsidRDefault="00AE10E5" w:rsidP="00AE10E5">
            <w:pPr>
              <w:spacing w:after="200" w:line="276" w:lineRule="auto"/>
              <w:rPr>
                <w:bCs/>
              </w:rPr>
            </w:pPr>
            <w:r w:rsidRPr="00AE10E5">
              <w:rPr>
                <w:bCs/>
              </w:rPr>
              <w:fldChar w:fldCharType="begin" w:fldLock="1"/>
            </w:r>
            <w:r w:rsidR="007E4031">
              <w:rPr>
                <w:bCs/>
              </w:rPr>
              <w:instrText>ADDIN CSL_CITATION {"citationItems":[{"id":"ITEM-1","itemData":{"DOI":"10.1021/jf901066k","ISSN":"00218561","PMID":"19534529","abstract":"The influence of a commercial production process for dehydrated potato flakes on the content of free phenolic compounds, total phenolics, and glycoalkaloids in potatoes during the subsequent processing steps was determined. Processing byproducts, such as potato peel (steam peeling), mashed potato residues, and side streams (blanching and cooking waters), have also been investigated. A high-performance liquid chromatography (HPLC) method was developed to separate and quantify caffeic acid, gallic acid, ferulic acid, p-coumaric acid, p-hydoxybenzoic acid, protocatechuic acid, vanillic acid, catechin, and three isomers of caffeoylquinic acid: chlorogenic, neochlorogenic and cryptochlorogenic acid. Determination of the glycoalkaloids alpha-solanine and alpha-chaconine was performed by using a high-performance thin-layer chromatography (HPTLC) method. The deliverables reveal that processing potatoes to potato flakes remarkably diminishes the content of the analyzed compounds, mainly due to peeling and leaching. The influence of thermal exposure is less significant. About 43% of the initial phenolic acids and 10% of the glycoalkaloids remain after processing. The results of the total phenolic content assay by Folin-Ciocalteu reagent are proportional to the content of phenolic compounds determined by HPLC. Steam peeling has a higher influence on glycoalkaloid losses compared to that on phenolics. The highest amounts of phenolic compounds and glycoalkaloids were found in peeling byproduct. During processing, the amount of chlorogenic acid decreased, whereas the concentration of neochlorogenic acid increased due to isomerization. The impact of the results on potato processing technology is discussed.","author":[{"dropping-particle":"","family":"Mäder","given":"Jens","non-dropping-particle":"","parse-names":false,"suffix":""},{"dropping-particle":"","family":"Rawel","given":"Harshadrai","non-dropping-particle":"","parse-names":false,"suffix":""},{"dropping-particle":"","family":"Kroh","given":"Lothar W.","non-dropping-particle":"","parse-names":false,"suffix":""}],"container-title":"Journal of Agricultural and Food Chemistry","id":"ITEM-1","issue":"14","issued":{"date-parts":[["2009"]]},"page":"6292-6297","title":"Composition of phenolic compounds and glycoalkaloids α-solanine and α-chaconine during commercial potato processing","type":"article-journal","volume":"57"},"uris":["http://www.mendeley.com/documents/?uuid=959732f3-5b0b-4586-9749-3389ee03e890","http://www.mendeley.com/documents/?uuid=97816277-c135-46da-add1-3bc203ab23e3"]}],"mendeley":{"formattedCitation":"[1]","plainTextFormattedCitation":"[1]","previouslyFormattedCitation":"[1]"},"properties":{"noteIndex":0},"schema":"https://github.com/citation-style-language/schema/raw/master/csl-citation.json"}</w:instrText>
            </w:r>
            <w:r w:rsidRPr="00AE10E5">
              <w:rPr>
                <w:bCs/>
              </w:rPr>
              <w:fldChar w:fldCharType="separate"/>
            </w:r>
            <w:r w:rsidRPr="00AE10E5">
              <w:rPr>
                <w:bCs/>
                <w:noProof/>
              </w:rPr>
              <w:t>[1]</w:t>
            </w:r>
            <w:r w:rsidRPr="00AE10E5">
              <w:fldChar w:fldCharType="end"/>
            </w:r>
          </w:p>
        </w:tc>
      </w:tr>
      <w:tr w:rsidR="00AE10E5" w:rsidRPr="00AE10E5" w:rsidTr="007D7CD2">
        <w:trPr>
          <w:trHeight w:val="523"/>
          <w:jc w:val="center"/>
        </w:trPr>
        <w:tc>
          <w:tcPr>
            <w:tcW w:w="1835" w:type="dxa"/>
            <w:vMerge/>
          </w:tcPr>
          <w:p w:rsidR="00AE10E5" w:rsidRPr="00AE10E5" w:rsidRDefault="00AE10E5" w:rsidP="00AE10E5">
            <w:pPr>
              <w:spacing w:after="200" w:line="276" w:lineRule="auto"/>
            </w:pPr>
          </w:p>
        </w:tc>
        <w:tc>
          <w:tcPr>
            <w:tcW w:w="2360" w:type="dxa"/>
            <w:vMerge/>
            <w:vAlign w:val="center"/>
          </w:tcPr>
          <w:p w:rsidR="00AE10E5" w:rsidRPr="00AE10E5" w:rsidRDefault="00AE10E5" w:rsidP="00AE10E5">
            <w:pPr>
              <w:spacing w:after="200" w:line="276" w:lineRule="auto"/>
            </w:pPr>
          </w:p>
        </w:tc>
        <w:tc>
          <w:tcPr>
            <w:tcW w:w="2544" w:type="dxa"/>
            <w:vAlign w:val="center"/>
          </w:tcPr>
          <w:p w:rsidR="00AE10E5" w:rsidRPr="00AE10E5" w:rsidRDefault="00AE10E5" w:rsidP="00AE10E5">
            <w:pPr>
              <w:spacing w:after="200" w:line="276" w:lineRule="auto"/>
            </w:pPr>
            <w:proofErr w:type="spellStart"/>
            <w:r w:rsidRPr="00AE10E5">
              <w:t>neochlorogenic</w:t>
            </w:r>
            <w:proofErr w:type="spellEnd"/>
            <w:r w:rsidRPr="00AE10E5">
              <w:t xml:space="preserve"> acid </w:t>
            </w:r>
          </w:p>
          <w:p w:rsidR="00AE10E5" w:rsidRPr="00AE10E5" w:rsidRDefault="00AE10E5" w:rsidP="00AE10E5">
            <w:pPr>
              <w:spacing w:after="200" w:line="276" w:lineRule="auto"/>
            </w:pPr>
            <w:r w:rsidRPr="00AE10E5">
              <w:t>(3-O-caeoylquinic acid)</w:t>
            </w:r>
          </w:p>
        </w:tc>
        <w:tc>
          <w:tcPr>
            <w:tcW w:w="3177" w:type="dxa"/>
            <w:vMerge/>
            <w:vAlign w:val="center"/>
          </w:tcPr>
          <w:p w:rsidR="00AE10E5" w:rsidRPr="00AE10E5" w:rsidRDefault="00AE10E5" w:rsidP="00AE10E5">
            <w:pPr>
              <w:spacing w:after="200" w:line="276" w:lineRule="auto"/>
              <w:rPr>
                <w:bCs/>
              </w:rPr>
            </w:pPr>
          </w:p>
        </w:tc>
      </w:tr>
      <w:tr w:rsidR="00AE10E5" w:rsidRPr="00AE10E5" w:rsidTr="007D7CD2">
        <w:trPr>
          <w:trHeight w:val="465"/>
          <w:jc w:val="center"/>
        </w:trPr>
        <w:tc>
          <w:tcPr>
            <w:tcW w:w="1835" w:type="dxa"/>
            <w:vMerge/>
          </w:tcPr>
          <w:p w:rsidR="00AE10E5" w:rsidRPr="00AE10E5" w:rsidRDefault="00AE10E5" w:rsidP="00AE10E5">
            <w:pPr>
              <w:spacing w:after="200" w:line="276" w:lineRule="auto"/>
            </w:pPr>
          </w:p>
        </w:tc>
        <w:tc>
          <w:tcPr>
            <w:tcW w:w="2360" w:type="dxa"/>
            <w:vMerge/>
            <w:vAlign w:val="center"/>
          </w:tcPr>
          <w:p w:rsidR="00AE10E5" w:rsidRPr="00AE10E5" w:rsidRDefault="00AE10E5" w:rsidP="00AE10E5">
            <w:pPr>
              <w:spacing w:after="200" w:line="276" w:lineRule="auto"/>
            </w:pPr>
          </w:p>
        </w:tc>
        <w:tc>
          <w:tcPr>
            <w:tcW w:w="2544" w:type="dxa"/>
            <w:vAlign w:val="center"/>
          </w:tcPr>
          <w:p w:rsidR="00AE10E5" w:rsidRPr="00AE10E5" w:rsidRDefault="00AE10E5" w:rsidP="00AE10E5">
            <w:pPr>
              <w:spacing w:after="200" w:line="276" w:lineRule="auto"/>
            </w:pPr>
            <w:proofErr w:type="spellStart"/>
            <w:r w:rsidRPr="00AE10E5">
              <w:t>caffeic</w:t>
            </w:r>
            <w:proofErr w:type="spellEnd"/>
            <w:r w:rsidRPr="00AE10E5">
              <w:t xml:space="preserve"> acid</w:t>
            </w:r>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{"citationItems":[{"id":"ITEM-1","itemData":{"DOI":"10.1021/jf960900s","ISBN":"0021-8561","ISSN":"0021-8561","PMID":"22254006","abstract":"Potatoes and other plant foods accumulate a variety of secondary metabolites, including phenolic compounds, phytoalexins, protease inhibitors, and glycoalkaloids, as a protection against adverse effects of mechanical bruising, light, and injury by predators including beetles, fungi, and insects. Since these phytochemicals are consumed by insects, animals, and humans as part of their normal diet, a need exists to develop a better understanding of the role of these compounds in both the plant and the diet. To contribute to this effort, this multidisciplinary overview describes analytical and compositional aspects of phenolic compounds in potatoes; their biosynthesis, molecular genetics, and role in host-plant resistance relationships; bruising-, ferrous ion-, and heat-induced discolorations such as after-cooking blackening and blackspot formation, which affect appearance and sensory properties of potatoes; polyphenol-oxidase-catalyzed enzymatic browning reactions and their prevention by chemical and plant molecular biology techniques; and effects of baking, cooking, microwaving, light, and ?-radiation on the stability of the major potato polyphenol, chlorogenic acid. Also covered are beneficial effects of phenolic compounds in the diet as antioxidants, antimutagens, anticarcinogens, antiglycemic, and hypocholesterolemic agents; adverse effects on protein nutritional quality; and recommendations for future research. Understanding the biochemical basis of stress-induced formation of polyphenols in plants, the chemistry of their transformations in the plant and in foods, and their functions in plant physiology, food science, nutrition, and health should stimulate interest in maximizing beneficial sensory, nutritional, and health effects of polyphenols in the diet. Such efforts should lead to better foods and improved human health. Keywords: Antioxidant; blackspot; browning; browning prevention; chlorogenic acid; food quality; food safety; glycoalkaloids; health; host-plant resistance; nutrition; plant genetics; plant physiology; polyphenol oxidase; polyphenols; potatoes; ?-radiation; Solanum tuberosum; storage","author":[{"dropping-particle":"","family":"Friedman","given":"Mendel","non-dropping-particle":"","parse-names":false,"suffix":""}],"container-title":"Journal of Agricultural and Food Chemistry","id":"ITEM-1","issue":"5","issued":{"date-parts":[["1997"]]},"note":"good paper. around polyphenols and subclass of it.","page":"1523-1540","publisher":"American Chemical Society","title":"Chemistry, biochemistry, and dietary role of potato polyphenols. A review.","type":"article-journal","volume":"45"},"uris":["http://www.mendeley.com/documents/?uuid=d2b2c15d-f25c-3e49-8e26-2d21418d555a"]},{"id":"ITEM-2","itemData":{"DOI":"10.1021/jf901066k","ISSN":"00218561","PMID":"19534529","abstract":"The influence of a commercial production process for dehydrated potato flakes on the content of free phenolic compounds, total phenolics, and glycoalkaloids in potatoes during the subsequent processing steps was determined. Processing byproducts, such as potato peel (steam peeling), mashed potato residues, and side streams (blanching and cooking waters), have also been investigated. A high-performance liquid chromatography (HPLC) method was developed to separate and quantify caffeic acid, gallic acid, ferulic acid, p-coumaric acid, p-hydoxybenzoic acid, protocatechuic acid, vanillic acid, catechin, and three isomers of caffeoylquinic acid: chlorogenic, neochlorogenic and cryptochlorogenic acid. Determination of the glycoalkaloids alpha-solanine and alpha-chaconine was performed by using a high-performance thin-layer chromatography (HPTLC) method. The deliverables reveal that processing potatoes to potato flakes remarkably diminishes the content of the analyzed compounds, mainly due to peeling and leaching. The influence of thermal exposure is less significant. About 43% of the initial phenolic acids and 10% of the glycoalkaloids remain after processing. The results of the total phenolic content assay by Folin-Ciocalteu reagent are proportional to the content of phenolic compounds determined by HPLC. Steam peeling has a higher influence on glycoalkaloid losses compared to that on phenolics. The highest amounts of phenolic compounds and glycoalkaloids were found in peeling byproduct. During processing, the amount of chlorogenic acid decreased, whereas the concentration of neochlorogenic acid increased due to isomerization. The impact of the results on potato processing technology is discussed.","author":[{"dropping-particle":"","family":"Mäder","given":"Jens","non-dropping-particle":"","parse-names":false,"suffix":""},{"dropping-particle":"","family":"Rawel","given":"Harshadrai","non-dropping-particle":"","parse-names":false,"suffix":""},{"dropping-particle":"","family":"Kroh","given":"Lothar W.","non-dropping-particle":"","parse-names":false,"suffix":""}],"container-title":"Journal of Agricultural and Food Chemistry","id":"ITEM-2","issue":"14","issued":{"date-parts":[["2009"]]},"page":"6292-6297","title":"Composition of phenolic compounds and glycoalkaloids α-solanine and α-chaconine during commercial potato processing","type":"article-journal","volume":"57"},"uris":["http://www.mendeley.com/documents/?uuid=959732f3-5b0b-4586-9749-3389ee03e890","http://www.mendeley.com/documents/?uuid=97816277-c135-46da-add1-3bc203ab23e3"]}],"mendeley":{"formattedCitation":"[1, 3]","plainTextFormattedCitation":"[1, 3]","previouslyFormattedCitation":"[1, 3]"},"properties":{"noteIndex":0},"schema":"https://github.com/citation-style-language/schema/raw/master/csl-citation.json"}</w:instrText>
            </w:r>
            <w:r w:rsidRPr="00AE10E5">
              <w:rPr>
                <w:bCs/>
                <w:lang w:val="da-DK"/>
              </w:rPr>
              <w:fldChar w:fldCharType="separate"/>
            </w:r>
            <w:r w:rsidRPr="00AE10E5">
              <w:rPr>
                <w:bCs/>
                <w:noProof/>
                <w:lang w:val="da-DK"/>
              </w:rPr>
              <w:t>[1, 3]</w:t>
            </w:r>
            <w:r w:rsidRPr="00AE10E5">
              <w:fldChar w:fldCharType="end"/>
            </w:r>
          </w:p>
        </w:tc>
      </w:tr>
      <w:tr w:rsidR="00AE10E5" w:rsidRPr="00AE10E5" w:rsidTr="007D7CD2">
        <w:trPr>
          <w:trHeight w:val="560"/>
          <w:jc w:val="center"/>
        </w:trPr>
        <w:tc>
          <w:tcPr>
            <w:tcW w:w="1835" w:type="dxa"/>
            <w:vMerge/>
          </w:tcPr>
          <w:p w:rsidR="00AE10E5" w:rsidRPr="00AE10E5" w:rsidRDefault="00AE10E5" w:rsidP="00AE10E5">
            <w:pPr>
              <w:spacing w:after="200" w:line="276" w:lineRule="auto"/>
              <w:rPr>
                <w:lang w:val="da-DK"/>
              </w:rPr>
            </w:pPr>
          </w:p>
        </w:tc>
        <w:tc>
          <w:tcPr>
            <w:tcW w:w="2360" w:type="dxa"/>
            <w:vMerge/>
            <w:vAlign w:val="center"/>
          </w:tcPr>
          <w:p w:rsidR="00AE10E5" w:rsidRPr="00AE10E5" w:rsidRDefault="00AE10E5" w:rsidP="00AE10E5">
            <w:pPr>
              <w:spacing w:after="200" w:line="276" w:lineRule="auto"/>
              <w:rPr>
                <w:lang w:val="da-DK"/>
              </w:rPr>
            </w:pPr>
          </w:p>
        </w:tc>
        <w:tc>
          <w:tcPr>
            <w:tcW w:w="2544" w:type="dxa"/>
            <w:vAlign w:val="center"/>
          </w:tcPr>
          <w:p w:rsidR="00AE10E5" w:rsidRPr="00AE10E5" w:rsidRDefault="00AE10E5" w:rsidP="00AE10E5">
            <w:pPr>
              <w:spacing w:after="200" w:line="276" w:lineRule="auto"/>
            </w:pPr>
            <w:r w:rsidRPr="00AE10E5">
              <w:t>p-</w:t>
            </w:r>
            <w:bookmarkStart w:id="0" w:name="OLE_LINK71"/>
            <w:bookmarkStart w:id="1" w:name="OLE_LINK75"/>
            <w:proofErr w:type="spellStart"/>
            <w:r w:rsidRPr="00AE10E5">
              <w:t>coumaric</w:t>
            </w:r>
            <w:bookmarkEnd w:id="0"/>
            <w:bookmarkEnd w:id="1"/>
            <w:proofErr w:type="spellEnd"/>
            <w:r w:rsidRPr="00AE10E5">
              <w:t xml:space="preserve"> acid</w:t>
            </w:r>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{"citationItems":[{"id":"ITEM-1","itemData":{"DOI":"10.1021/jf960900s","ISBN":"0021-8561","ISSN":"0021-8561","PMID":"22254006","abstract":"Potatoes and other plant foods accumulate a variety of secondary metabolites, including phenolic compounds, phytoalexins, protease inhibitors, and glycoalkaloids, as a protection against adverse effects of mechanical bruising, light, and injury by predators including beetles, fungi, and insects. Since these phytochemicals are consumed by insects, animals, and humans as part of their normal diet, a need exists to develop a better understanding of the role of these compounds in both the plant and the diet. To contribute to this effort, this multidisciplinary overview describes analytical and compositional aspects of phenolic compounds in potatoes; their biosynthesis, molecular genetics, and role in host-plant resistance relationships; bruising-, ferrous ion-, and heat-induced discolorations such as after-cooking blackening and blackspot formation, which affect appearance and sensory properties of potatoes; polyphenol-oxidase-catalyzed enzymatic browning reactions and their prevention by chemical and plant molecular biology techniques; and effects of baking, cooking, microwaving, light, and ?-radiation on the stability of the major potato polyphenol, chlorogenic acid. Also covered are beneficial effects of phenolic compounds in the diet as antioxidants, antimutagens, anticarcinogens, antiglycemic, and hypocholesterolemic agents; adverse effects on protein nutritional quality; and recommendations for future research. Understanding the biochemical basis of stress-induced formation of polyphenols in plants, the chemistry of their transformations in the plant and in foods, and their functions in plant physiology, food science, nutrition, and health should stimulate interest in maximizing beneficial sensory, nutritional, and health effects of polyphenols in the diet. Such efforts should lead to better foods and improved human health. Keywords: Antioxidant; blackspot; browning; browning prevention; chlorogenic acid; food quality; food safety; glycoalkaloids; health; host-plant resistance; nutrition; plant genetics; plant physiology; polyphenol oxidase; polyphenols; potatoes; ?-radiation; Solanum tuberosum; storage","author":[{"dropping-particle":"","family":"Friedman","given":"Mendel","non-dropping-particle":"","parse-names":false,"suffix":""}],"container-title":"Journal of Agricultural and Food Chemistry","id":"ITEM-1","issue":"5","issued":{"date-parts":[["1997"]]},"note":"good paper. around polyphenols and subclass of it.","page":"1523-1540","publisher":"American Chemical Society","title":"Chemistry, biochemistry, and dietary role of potato polyphenols. A review.","type":"article-journal","volume":"45"},"uris":["http://www.mendeley.com/documents/?uuid=d2b2c15d-f25c-3e49-8e26-2d21418d555a"]},{"id":"ITEM-2","itemData":{"DOI":"10.1021/jf901066k","ISSN":"00218561","PMID":"19534529","abstract":"The influence of a commercial production process for dehydrated potato flakes on the content of free phenolic compounds, total phenolics, and glycoalkaloids in potatoes during the subsequent processing steps was determined. Processing byproducts, such as potato peel (steam peeling), mashed potato residues, and side streams (blanching and cooking waters), have also been investigated. A high-performance liquid chromatography (HPLC) method was developed to separate and quantify caffeic acid, gallic acid, ferulic acid, p-coumaric acid, p-hydoxybenzoic acid, protocatechuic acid, vanillic acid, catechin, and three isomers of caffeoylquinic acid: chlorogenic, neochlorogenic and cryptochlorogenic acid. Determination of the glycoalkaloids alpha-solanine and alpha-chaconine was performed by using a high-performance thin-layer chromatography (HPTLC) method. The deliverables reveal that processing potatoes to potato flakes remarkably diminishes the content of the analyzed compounds, mainly due to peeling and leaching. The influence of thermal exposure is less significant. About 43% of the initial phenolic acids and 10% of the glycoalkaloids remain after processing. The results of the total phenolic content assay by Folin-Ciocalteu reagent are proportional to the content of phenolic compounds determined by HPLC. Steam peeling has a higher influence on glycoalkaloid losses compared to that on phenolics. The highest amounts of phenolic compounds and glycoalkaloids were found in peeling byproduct. During processing, the amount of chlorogenic acid decreased, whereas the concentration of neochlorogenic acid increased due to isomerization. The impact of the results on potato processing technology is discussed.","author":[{"dropping-particle":"","family":"Mäder","given":"Jens","non-dropping-particle":"","parse-names":false,"suffix":""},{"dropping-particle":"","family":"Rawel","given":"Harshadrai","non-dropping-particle":"","parse-names":false,"suffix":""},{"dropping-particle":"","family":"Kroh","given":"Lothar W.","non-dropping-particle":"","parse-names":false,"suffix":""}],"container-title":"Journal of Agricultural and Food Chemistry","id":"ITEM-2","issue":"14","issued":{"date-parts":[["2009"]]},"page":"6292-6297","title":"Composition of phenolic compounds and glycoalkaloids α-solanine and α-chaconine during commercial potato processing","type":"article-journal","volume":"57"},"uris":["http://www.mendeley.com/documents/?uuid=959732f3-5b0b-4586-9749-3389ee03e890","http://www.mendeley.com/documents/?uuid=97816277-c135-46da-add1-3bc203ab23e3"]}],"mendeley":{"formattedCitation":"[1, 3]","plainTextFormattedCitation":"[1, 3]","previouslyFormattedCitation":"[1, 3]"},"properties":{"noteIndex":0},"schema":"https://github.com/citation-style-language/schema/raw/master/csl-citation.json"}</w:instrText>
            </w:r>
            <w:r w:rsidRPr="00AE10E5">
              <w:rPr>
                <w:bCs/>
                <w:lang w:val="da-DK"/>
              </w:rPr>
              <w:fldChar w:fldCharType="separate"/>
            </w:r>
            <w:r w:rsidRPr="00AE10E5">
              <w:rPr>
                <w:bCs/>
                <w:noProof/>
                <w:lang w:val="da-DK"/>
              </w:rPr>
              <w:t>[1, 3]</w:t>
            </w:r>
            <w:r w:rsidRPr="00AE10E5">
              <w:fldChar w:fldCharType="end"/>
            </w:r>
          </w:p>
        </w:tc>
      </w:tr>
      <w:tr w:rsidR="00AE10E5" w:rsidRPr="00AE10E5" w:rsidTr="007D7CD2">
        <w:trPr>
          <w:trHeight w:val="555"/>
          <w:jc w:val="center"/>
        </w:trPr>
        <w:tc>
          <w:tcPr>
            <w:tcW w:w="1835" w:type="dxa"/>
            <w:vMerge/>
          </w:tcPr>
          <w:p w:rsidR="00AE10E5" w:rsidRPr="00AE10E5" w:rsidRDefault="00AE10E5" w:rsidP="00AE10E5">
            <w:pPr>
              <w:spacing w:after="200" w:line="276" w:lineRule="auto"/>
              <w:rPr>
                <w:lang w:val="da-DK"/>
              </w:rPr>
            </w:pPr>
          </w:p>
        </w:tc>
        <w:tc>
          <w:tcPr>
            <w:tcW w:w="2360" w:type="dxa"/>
            <w:vMerge/>
            <w:vAlign w:val="center"/>
          </w:tcPr>
          <w:p w:rsidR="00AE10E5" w:rsidRPr="00AE10E5" w:rsidRDefault="00AE10E5" w:rsidP="00AE10E5">
            <w:pPr>
              <w:spacing w:after="200" w:line="276" w:lineRule="auto"/>
              <w:rPr>
                <w:lang w:val="da-DK"/>
              </w:rPr>
            </w:pPr>
          </w:p>
        </w:tc>
        <w:tc>
          <w:tcPr>
            <w:tcW w:w="2544" w:type="dxa"/>
            <w:vAlign w:val="center"/>
          </w:tcPr>
          <w:p w:rsidR="00AE10E5" w:rsidRPr="00AE10E5" w:rsidRDefault="00AE10E5" w:rsidP="00AE10E5">
            <w:pPr>
              <w:spacing w:after="200" w:line="276" w:lineRule="auto"/>
            </w:pPr>
            <w:proofErr w:type="spellStart"/>
            <w:r w:rsidRPr="00AE10E5">
              <w:t>ferulic</w:t>
            </w:r>
            <w:proofErr w:type="spellEnd"/>
            <w:r w:rsidRPr="00AE10E5">
              <w:t xml:space="preserve"> acid</w:t>
            </w:r>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{"citationItems":[{"id":"ITEM-1","itemData":{"DOI":"10.1021/jf960900s","ISBN":"0021-8561","ISSN":"0021-8561","PMID":"22254006","abstract":"Potatoes and other plant foods accumulate a variety of secondary metabolites, including phenolic compounds, phytoalexins, protease inhibitors, and glycoalkaloids, as a protection against adverse effects of mechanical bruising, light, and injury by predators including beetles, fungi, and insects. Since these phytochemicals are consumed by insects, animals, and humans as part of their normal diet, a need exists to develop a better understanding of the role of these compounds in both the plant and the diet. To contribute to this effort, this multidisciplinary overview describes analytical and compositional aspects of phenolic compounds in potatoes; their biosynthesis, molecular genetics, and role in host-plant resistance relationships; bruising-, ferrous ion-, and heat-induced discolorations such as after-cooking blackening and blackspot formation, which affect appearance and sensory properties of potatoes; polyphenol-oxidase-catalyzed enzymatic browning reactions and their prevention by chemical and plant molecular biology techniques; and effects of baking, cooking, microwaving, light, and ?-radiation on the stability of the major potato polyphenol, chlorogenic acid. Also covered are beneficial effects of phenolic compounds in the diet as antioxidants, antimutagens, anticarcinogens, antiglycemic, and hypocholesterolemic agents; adverse effects on protein nutritional quality; and recommendations for future research. Understanding the biochemical basis of stress-induced formation of polyphenols in plants, the chemistry of their transformations in the plant and in foods, and their functions in plant physiology, food science, nutrition, and health should stimulate interest in maximizing beneficial sensory, nutritional, and health effects of polyphenols in the diet. Such efforts should lead to better foods and improved human health. Keywords: Antioxidant; blackspot; browning; browning prevention; chlorogenic acid; food quality; food safety; glycoalkaloids; health; host-plant resistance; nutrition; plant genetics; plant physiology; polyphenol oxidase; polyphenols; potatoes; ?-radiation; Solanum tuberosum; storage","author":[{"dropping-particle":"","family":"Friedman","given":"Mendel","non-dropping-particle":"","parse-names":false,"suffix":""}],"container-title":"Journal of Agricultural and Food Chemistry","id":"ITEM-1","issue":"5","issued":{"date-parts":[["1997"]]},"note":"good paper. around polyphenols and subclass of it.","page":"1523-1540","publisher":"American Chemical Society","title":"Chemistry, biochemistry, and dietary role of potato polyphenols. A review.","type":"article-journal","volume":"45"},"uris":["http://www.mendeley.com/documents/?uuid=d2b2c15d-f25c-3e49-8e26-2d21418d555a"]},{"id":"ITEM-2","itemData":{"DOI":"10.1021/jf901066k","ISSN":"00218561","PMID":"19534529","abstract":"The influence of a commercial production process for dehydrated potato flakes on the content of free phenolic compounds, total phenolics, and glycoalkaloids in potatoes during the subsequent processing steps was determined. Processing byproducts, such as potato peel (steam peeling), mashed potato residues, and side streams (blanching and cooking waters), have also been investigated. A high-performance liquid chromatography (HPLC) method was developed to separate and quantify caffeic acid, gallic acid, ferulic acid, p-coumaric acid, p-hydoxybenzoic acid, protocatechuic acid, vanillic acid, catechin, and three isomers of caffeoylquinic acid: chlorogenic, neochlorogenic and cryptochlorogenic acid. Determination of the glycoalkaloids alpha-solanine and alpha-chaconine was performed by using a high-performance thin-layer chromatography (HPTLC) method. The deliverables reveal that processing potatoes to potato flakes remarkably diminishes the content of the analyzed compounds, mainly due to peeling and leaching. The influence of thermal exposure is less significant. About 43% of the initial phenolic acids and 10% of the glycoalkaloids remain after processing. The results of the total phenolic content assay by Folin-Ciocalteu reagent are proportional to the content of phenolic compounds determined by HPLC. Steam peeling has a higher influence on glycoalkaloid losses compared to that on phenolics. The highest amounts of phenolic compounds and glycoalkaloids were found in peeling byproduct. During processing, the amount of chlorogenic acid decreased, whereas the concentration of neochlorogenic acid increased due to isomerization. The impact of the results on potato processing technology is discussed.","author":[{"dropping-particle":"","family":"Mäder","given":"Jens","non-dropping-particle":"","parse-names":false,"suffix":""},{"dropping-particle":"","family":"Rawel","given":"Harshadrai","non-dropping-particle":"","parse-names":false,"suffix":""},{"dropping-particle":"","family":"Kroh","given":"Lothar W.","non-dropping-particle":"","parse-names":false,"suffix":""}],"container-title":"Journal of Agricultural and Food Chemistry","id":"ITEM-2","issue":"14","issued":{"date-parts":[["2009"]]},"page":"6292-6297","title":"Composition of phenolic compounds and glycoalkaloids α-solanine and α-chaconine during commercial potato processing","type":"article-journal","volume":"57"},"uris":["http://www.mendeley.com/documents/?uuid=959732f3-5b0b-4586-9749-3389ee03e890","http://www.mendeley.com/documents/?uuid=97816277-c135-46da-add1-3bc203ab23e3"]}],"mendeley":{"formattedCitation":"[1, 3]","plainTextFormattedCitation":"[1, 3]","previouslyFormattedCitation":"[1, 3]"},"properties":{"noteIndex":0},"schema":"https://github.com/citation-style-language/schema/raw/master/csl-citation.json"}</w:instrText>
            </w:r>
            <w:r w:rsidRPr="00AE10E5">
              <w:rPr>
                <w:bCs/>
                <w:lang w:val="da-DK"/>
              </w:rPr>
              <w:fldChar w:fldCharType="separate"/>
            </w:r>
            <w:r w:rsidRPr="00AE10E5">
              <w:rPr>
                <w:bCs/>
                <w:noProof/>
                <w:lang w:val="da-DK"/>
              </w:rPr>
              <w:t>[1, 3]</w:t>
            </w:r>
            <w:r w:rsidRPr="00AE10E5">
              <w:fldChar w:fldCharType="end"/>
            </w:r>
          </w:p>
        </w:tc>
      </w:tr>
      <w:tr w:rsidR="00AE10E5" w:rsidRPr="00AE10E5" w:rsidTr="007D7CD2">
        <w:trPr>
          <w:trHeight w:val="447"/>
          <w:jc w:val="center"/>
        </w:trPr>
        <w:tc>
          <w:tcPr>
            <w:tcW w:w="1835" w:type="dxa"/>
            <w:vMerge w:val="restart"/>
          </w:tcPr>
          <w:p w:rsidR="00AE10E5" w:rsidRPr="00AE10E5" w:rsidRDefault="00AE10E5" w:rsidP="00AE10E5">
            <w:pPr>
              <w:spacing w:after="200" w:line="276" w:lineRule="auto"/>
            </w:pPr>
            <w:bookmarkStart w:id="2" w:name="OLE_LINK76"/>
            <w:bookmarkStart w:id="3" w:name="OLE_LINK77"/>
            <w:r w:rsidRPr="00AE10E5">
              <w:t>Flavonoids</w:t>
            </w:r>
            <w:bookmarkEnd w:id="2"/>
            <w:bookmarkEnd w:id="3"/>
          </w:p>
        </w:tc>
        <w:tc>
          <w:tcPr>
            <w:tcW w:w="2360" w:type="dxa"/>
            <w:vMerge w:val="restart"/>
            <w:vAlign w:val="center"/>
          </w:tcPr>
          <w:p w:rsidR="00AE10E5" w:rsidRPr="00AE10E5" w:rsidRDefault="00AE10E5" w:rsidP="00AE10E5">
            <w:pPr>
              <w:spacing w:after="200" w:line="276" w:lineRule="auto"/>
            </w:pPr>
            <w:bookmarkStart w:id="4" w:name="OLE_LINK78"/>
            <w:bookmarkStart w:id="5" w:name="OLE_LINK79"/>
            <w:proofErr w:type="spellStart"/>
            <w:r w:rsidRPr="00AE10E5">
              <w:t>flavonol</w:t>
            </w:r>
            <w:bookmarkEnd w:id="4"/>
            <w:bookmarkEnd w:id="5"/>
            <w:r w:rsidRPr="00AE10E5">
              <w:t>s</w:t>
            </w:r>
            <w:proofErr w:type="spellEnd"/>
          </w:p>
        </w:tc>
        <w:tc>
          <w:tcPr>
            <w:tcW w:w="2544" w:type="dxa"/>
            <w:vAlign w:val="center"/>
          </w:tcPr>
          <w:p w:rsidR="00AE10E5" w:rsidRPr="00AE10E5" w:rsidRDefault="00AE10E5" w:rsidP="00AE10E5">
            <w:pPr>
              <w:spacing w:after="200" w:line="276" w:lineRule="auto"/>
            </w:pPr>
            <w:r w:rsidRPr="00AE10E5">
              <w:t>quercetin</w:t>
            </w:r>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{"citationItems":[{"id":"ITEM-1","itemData":{"abstract":"The rapid and quantitative analysis of free quercetin in vegetables and fruits was studied. High-performance liquid chromatography (HPLC) techniques after preparation with Sephadex LH-20 were found to be suitabie for determining it and could be applied even to the crops containing small amounts of quercetin such as orange, potato, pea and celery. Onion contained the largest amount of free quercetin in the examined vegetables and fruits and its content was 29.1ƒÊg per 100g fresh weight. The crops in Liliaceae such as garlic and leek in addition to onion contained free quercetin relatively in large quantity. Quercetin in onion was almost completely localized upon the first and second scales from exterior, and the contents in the two scales were approximately 90% of all the parts. Quercetin was found to be stable when heated to 210 • Ž for 20 min, but it was unstable to light. When it was illuminated with 15000 1x, the contents rapidly decreased and reached to half of the origital contents after 48h.","author":[{"dropping-particle":"","family":"Mizuno","given":"Masahshi","non-dropping-particle":"","parse-names":false,"suffix":""},{"dropping-particle":"","family":"Tsuchida","given":"Hironobu","non-dropping-particle":"","parse-names":false,"suffix":""},{"dropping-particle":"","family":"Kozukue","given":"Nobuyuki","non-dropping-particle":"","parse-names":false,"suffix":""},{"dropping-particle":"","family":"Mizuno","given":"Susumu","non-dropping-particle":"","parse-names":false,"suffix":""}],"container-title":"Nippon Shokuhin Kogyo Gakkaishi","id":"ITEM-1","issue":"1","issued":{"date-parts":[["1992"]]},"page":"88-92","title":"Rapid Quantitative Free Quercetin Analysis and Distribution and Fruits of in Vegetables","type":"article-journal","volume":"39"},"uris":["http://www.mendeley.com/documents/?uuid=5f9106c0-4208-3e6f-91c4-da23194c7ac6"]}],"mendeley":{"formattedCitation":"[4]","plainTextFormattedCitation":"[4]","previouslyFormattedCitation":"[4]"},"properties":{"noteIndex":0},"schema":"https://github.com/citation-style-language/schema/raw/master/csl-citation.json"}</w:instrText>
            </w:r>
            <w:r w:rsidRPr="00AE10E5">
              <w:rPr>
                <w:bCs/>
                <w:lang w:val="da-DK"/>
              </w:rPr>
              <w:fldChar w:fldCharType="separate"/>
            </w:r>
            <w:r w:rsidRPr="00AE10E5">
              <w:rPr>
                <w:bCs/>
                <w:noProof/>
                <w:lang w:val="da-DK"/>
              </w:rPr>
              <w:t>[4]</w:t>
            </w:r>
            <w:r w:rsidRPr="00AE10E5">
              <w:fldChar w:fldCharType="end"/>
            </w:r>
          </w:p>
        </w:tc>
      </w:tr>
      <w:tr w:rsidR="00AE10E5" w:rsidRPr="00AE10E5" w:rsidTr="007D7CD2">
        <w:trPr>
          <w:trHeight w:val="399"/>
          <w:jc w:val="center"/>
        </w:trPr>
        <w:tc>
          <w:tcPr>
            <w:tcW w:w="1835" w:type="dxa"/>
            <w:vMerge/>
          </w:tcPr>
          <w:p w:rsidR="00AE10E5" w:rsidRPr="00AE10E5" w:rsidRDefault="00AE10E5" w:rsidP="00AE10E5">
            <w:pPr>
              <w:spacing w:after="200" w:line="276" w:lineRule="auto"/>
              <w:rPr>
                <w:lang w:val="da-DK"/>
              </w:rPr>
            </w:pPr>
          </w:p>
        </w:tc>
        <w:tc>
          <w:tcPr>
            <w:tcW w:w="2360" w:type="dxa"/>
            <w:vMerge/>
            <w:vAlign w:val="center"/>
          </w:tcPr>
          <w:p w:rsidR="00AE10E5" w:rsidRPr="00AE10E5" w:rsidRDefault="00AE10E5" w:rsidP="00AE10E5">
            <w:pPr>
              <w:spacing w:after="200" w:line="276" w:lineRule="auto"/>
              <w:rPr>
                <w:lang w:val="da-DK"/>
              </w:rPr>
            </w:pPr>
          </w:p>
        </w:tc>
        <w:tc>
          <w:tcPr>
            <w:tcW w:w="2544" w:type="dxa"/>
            <w:vAlign w:val="center"/>
          </w:tcPr>
          <w:p w:rsidR="00AE10E5" w:rsidRPr="00AE10E5" w:rsidRDefault="00AE10E5" w:rsidP="00AE10E5">
            <w:pPr>
              <w:spacing w:after="200" w:line="276" w:lineRule="auto"/>
              <w:rPr>
                <w:lang w:val="da-DK"/>
              </w:rPr>
            </w:pPr>
            <w:proofErr w:type="spellStart"/>
            <w:r w:rsidRPr="00AE10E5">
              <w:rPr>
                <w:lang w:val="da-DK"/>
              </w:rPr>
              <w:t>kaempferol</w:t>
            </w:r>
            <w:proofErr w:type="spellEnd"/>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{"citationItems":[{"id":"ITEM-1","itemData":{"abstract":"The content of compounds in potato that may act as antioxidants in the human diet is not widely appreciated. Carotenoids are present in the flesh of all potatoes. The contents mentioned in the literature range from 50 to","author":[{"dropping-particle":"","family":"Brown","given":"C R","non-dropping-particle":"","parse-names":false,"suffix":""}],"container-title":"Amer J of Potato Res","id":"ITEM-1","issued":{"date-parts":[["2005"]]},"page":"163-172","title":"Antioxidants in Potato","type":"article-journal","volume":"82"},"uris":["http://www.mendeley.com/documents/?uuid=c71a578b-e133-3a5b-891b-54eb6a8c86e8"]}],"mendeley":{"formattedCitation":"[5]","plainTextFormattedCitation":"[5]","previouslyFormattedCitation":"[5]"},"properties":{"noteIndex":0},"schema":"https://github.com/citation-style-language/schema/raw/master/csl-citation.json"}</w:instrText>
            </w:r>
            <w:r w:rsidRPr="00AE10E5">
              <w:rPr>
                <w:bCs/>
                <w:lang w:val="da-DK"/>
              </w:rPr>
              <w:fldChar w:fldCharType="separate"/>
            </w:r>
            <w:r w:rsidRPr="00AE10E5">
              <w:rPr>
                <w:bCs/>
                <w:noProof/>
                <w:lang w:val="da-DK"/>
              </w:rPr>
              <w:t>[5]</w:t>
            </w:r>
            <w:r w:rsidRPr="00AE10E5">
              <w:fldChar w:fldCharType="end"/>
            </w:r>
          </w:p>
        </w:tc>
      </w:tr>
      <w:tr w:rsidR="00AE10E5" w:rsidRPr="00AE10E5" w:rsidTr="007D7CD2">
        <w:trPr>
          <w:trHeight w:val="317"/>
          <w:jc w:val="center"/>
        </w:trPr>
        <w:tc>
          <w:tcPr>
            <w:tcW w:w="1835" w:type="dxa"/>
            <w:vMerge/>
          </w:tcPr>
          <w:p w:rsidR="00AE10E5" w:rsidRPr="00AE10E5" w:rsidRDefault="00AE10E5" w:rsidP="00AE10E5">
            <w:pPr>
              <w:spacing w:after="200" w:line="276" w:lineRule="auto"/>
              <w:rPr>
                <w:lang w:val="da-DK"/>
              </w:rPr>
            </w:pPr>
          </w:p>
        </w:tc>
        <w:tc>
          <w:tcPr>
            <w:tcW w:w="2360" w:type="dxa"/>
            <w:vMerge/>
            <w:vAlign w:val="center"/>
          </w:tcPr>
          <w:p w:rsidR="00AE10E5" w:rsidRPr="00AE10E5" w:rsidRDefault="00AE10E5" w:rsidP="00AE10E5">
            <w:pPr>
              <w:spacing w:after="200" w:line="276" w:lineRule="auto"/>
              <w:rPr>
                <w:lang w:val="da-DK"/>
              </w:rPr>
            </w:pPr>
          </w:p>
        </w:tc>
        <w:tc>
          <w:tcPr>
            <w:tcW w:w="2544" w:type="dxa"/>
            <w:vAlign w:val="center"/>
          </w:tcPr>
          <w:p w:rsidR="00AE10E5" w:rsidRPr="00AE10E5" w:rsidRDefault="00AE10E5" w:rsidP="00AE10E5">
            <w:pPr>
              <w:spacing w:after="200" w:line="276" w:lineRule="auto"/>
              <w:rPr>
                <w:lang w:val="da-DK"/>
              </w:rPr>
            </w:pPr>
            <w:proofErr w:type="spellStart"/>
            <w:r w:rsidRPr="00AE10E5">
              <w:rPr>
                <w:lang w:val="da-DK"/>
              </w:rPr>
              <w:t>rutin</w:t>
            </w:r>
            <w:proofErr w:type="spellEnd"/>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{"citationItems":[{"id":"ITEM-1","itemData":{"DOI":"10.1016/j.foodres.2011.04.025","ISBN":"0963-9969","ISSN":"09639969","abstract":"Potato contains several phytochemicals such as phenolics, flavonoids, polyamines, and carotenoids, which are highly desirable in diet because of their beneficial effects on human health. The concentration and stability of these constituents are affected by several factors such as genotype, agronomic factors, postharvest storage, cooking and processing conditions. The advances in analytical techniques have made possible the identification and understanding the functions of phytochemicals, particularly their antioxidant properties. The potatoes are stored and processed into a variety of products before consumption. In the present review, phytochemicals present in potatoes, factors affecting their content, stability and health benefits are discussed. Processing the potatoes rich in phytochemicals can play an important role in promoting the health of a large segment of population in the countries where potatoes form a substantial part of daily diet. ?? 2011 Elsevier Ltd.","author":[{"dropping-particle":"","family":"Ezekiel","given":"Rajarathnam","non-dropping-particle":"","parse-names":false,"suffix":""},{"dropping-particle":"","family":"Singh","given":"Narpinder","non-dropping-particle":"","parse-names":false,"suffix":""},{"dropping-particle":"","family":"Sharma","given":"Shagun","non-dropping-particle":"","parse-names":false,"suffix":""},{"dropping-particle":"","family":"Kaur","given":"Amritpal","non-dropping-particle":"","parse-names":false,"suffix":""}],"container-title":"Food Research International","id":"ITEM-1","issue":"2","issued":{"date-parts":[["2013"]]},"note":"table2 shows the contents of anthocyanins in different cultivars.\nflavonoids, carotenoids","page":"487-496","title":"Beneficial phytochemicals in potato - a review","type":"article-journal","volume":"50"},"uris":["http://www.mendeley.com/documents/?uuid=3b548d34-9e67-4ee2-9757-276efa52a2a4"]}],"mendeley":{"formattedCitation":"[6]","plainTextFormattedCitation":"[6]","previouslyFormattedCitation":"[6]"},"properties":{"noteIndex":0},"schema":"https://github.com/citation-style-language/schema/raw/master/csl-citation.json"}</w:instrText>
            </w:r>
            <w:r w:rsidRPr="00AE10E5">
              <w:rPr>
                <w:bCs/>
                <w:lang w:val="da-DK"/>
              </w:rPr>
              <w:fldChar w:fldCharType="separate"/>
            </w:r>
            <w:r w:rsidRPr="00AE10E5">
              <w:rPr>
                <w:bCs/>
                <w:noProof/>
                <w:lang w:val="da-DK"/>
              </w:rPr>
              <w:t>[6]</w:t>
            </w:r>
            <w:r w:rsidRPr="00AE10E5">
              <w:fldChar w:fldCharType="end"/>
            </w:r>
          </w:p>
        </w:tc>
      </w:tr>
      <w:tr w:rsidR="00AE10E5" w:rsidRPr="00AE10E5" w:rsidTr="007D7CD2">
        <w:trPr>
          <w:trHeight w:val="523"/>
          <w:jc w:val="center"/>
        </w:trPr>
        <w:tc>
          <w:tcPr>
            <w:tcW w:w="1835" w:type="dxa"/>
            <w:vMerge/>
          </w:tcPr>
          <w:p w:rsidR="00AE10E5" w:rsidRPr="00AE10E5" w:rsidRDefault="00AE10E5" w:rsidP="00AE10E5">
            <w:pPr>
              <w:spacing w:after="200" w:line="276" w:lineRule="auto"/>
              <w:rPr>
                <w:lang w:val="da-DK"/>
              </w:rPr>
            </w:pPr>
          </w:p>
        </w:tc>
        <w:tc>
          <w:tcPr>
            <w:tcW w:w="2360" w:type="dxa"/>
            <w:vMerge w:val="restart"/>
            <w:vAlign w:val="center"/>
          </w:tcPr>
          <w:p w:rsidR="00AE10E5" w:rsidRPr="00AE10E5" w:rsidRDefault="00AE10E5" w:rsidP="00AE10E5">
            <w:pPr>
              <w:spacing w:after="200" w:line="276" w:lineRule="auto"/>
              <w:rPr>
                <w:lang w:val="da-DK"/>
              </w:rPr>
            </w:pPr>
            <w:proofErr w:type="spellStart"/>
            <w:r w:rsidRPr="00AE10E5">
              <w:rPr>
                <w:lang w:val="da-DK"/>
              </w:rPr>
              <w:t>flavanols</w:t>
            </w:r>
            <w:proofErr w:type="spellEnd"/>
          </w:p>
        </w:tc>
        <w:tc>
          <w:tcPr>
            <w:tcW w:w="2544" w:type="dxa"/>
            <w:vAlign w:val="center"/>
          </w:tcPr>
          <w:p w:rsidR="00AE10E5" w:rsidRPr="00AE10E5" w:rsidRDefault="00AE10E5" w:rsidP="00AE10E5">
            <w:pPr>
              <w:spacing w:after="200" w:line="276" w:lineRule="auto"/>
              <w:rPr>
                <w:u w:val="single"/>
                <w:lang w:val="da-DK"/>
              </w:rPr>
            </w:pPr>
            <w:proofErr w:type="spellStart"/>
            <w:r w:rsidRPr="00AE10E5">
              <w:rPr>
                <w:u w:val="single"/>
                <w:lang w:val="da-DK"/>
              </w:rPr>
              <w:t>catechin</w:t>
            </w:r>
            <w:proofErr w:type="spellEnd"/>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{"citationItems":[{"id":"ITEM-1","itemData":{"abstract":"The content of compounds in potato that may act as antioxidants in the human diet is not widely appreciated. Carotenoids are present in the flesh of all potatoes. The contents mentioned in the literature range from 50 to","author":[{"dropping-particle":"","family":"Brown","given":"C R","non-dropping-particle":"","parse-names":false,"suffix":""}],"container-title":"Amer J of Potato Res","id":"ITEM-1","issued":{"date-parts":[["2005"]]},"page":"163-172","title":"Antioxidants in Potato","type":"article-journal","volume":"82"},"uris":["http://www.mendeley.com/documents/?uuid=c71a578b-e133-3a5b-891b-54eb6a8c86e8"]},{"id":"ITEM-2","itemData":{"DOI":"10.1021/jf901066k","ISSN":"00218561","PMID":"19534529","abstract":"The influence of a commercial production process for dehydrated potato flakes on the content of free phenolic compounds, total phenolics, and glycoalkaloids in potatoes during the subsequent processing steps was determined. Processing byproducts, such as potato peel (steam peeling), mashed potato residues, and side streams (blanching and cooking waters), have also been investigated. A high-performance liquid chromatography (HPLC) method was developed to separate and quantify caffeic acid, gallic acid, ferulic acid, p-coumaric acid, p-hydoxybenzoic acid, protocatechuic acid, vanillic acid, catechin, and three isomers of caffeoylquinic acid: chlorogenic, neochlorogenic and cryptochlorogenic acid. Determination of the glycoalkaloids alpha-solanine and alpha-chaconine was performed by using a high-performance thin-layer chromatography (HPTLC) method. The deliverables reveal that processing potatoes to potato flakes remarkably diminishes the content of the analyzed compounds, mainly due to peeling and leaching. The influence of thermal exposure is less significant. About 43% of the initial phenolic acids and 10% of the glycoalkaloids remain after processing. The results of the total phenolic content assay by Folin-Ciocalteu reagent are proportional to the content of phenolic compounds determined by HPLC. Steam peeling has a higher influence on glycoalkaloid losses compared to that on phenolics. The highest amounts of phenolic compounds and glycoalkaloids were found in peeling byproduct. During processing, the amount of chlorogenic acid decreased, whereas the concentration of neochlorogenic acid increased due to isomerization. The impact of the results on potato processing technology is discussed.","author":[{"dropping-particle":"","family":"Mäder","given":"Jens","non-dropping-particle":"","parse-names":false,"suffix":""},{"dropping-particle":"","family":"Rawel","given":"Harshadrai","non-dropping-particle":"","parse-names":false,"suffix":""},{"dropping-particle":"","family":"Kroh","given":"Lothar W.","non-dropping-particle":"","parse-names":false,"suffix":""}],"container-title":"Journal of Agricultural and Food Chemistry","id":"ITEM-2","issue":"14","issued":{"date-parts":[["2009"]]},"page":"6292-6297","title":"Composition of phenolic compounds and glycoalkaloids α-solanine and α-chaconine during commercial potato processing","type":"article-journal","volume":"57"},"uris":["http://www.mendeley.com/documents/?uuid=97816277-c135-46da-add1-3bc203ab23e3"]}],"mendeley":{"formattedCitation":"[1, 5]","plainTextFormattedCitation":"[1, 5]","previouslyFormattedCitation":"[1, 5]"},"properties":{"noteIndex":0},"schema":"https://github.com/citation-style-language/schema/raw/master/csl-citation.json"}</w:instrText>
            </w:r>
            <w:r w:rsidRPr="00AE10E5">
              <w:rPr>
                <w:bCs/>
                <w:lang w:val="da-DK"/>
              </w:rPr>
              <w:fldChar w:fldCharType="separate"/>
            </w:r>
            <w:r w:rsidRPr="00AE10E5">
              <w:rPr>
                <w:bCs/>
                <w:noProof/>
                <w:lang w:val="da-DK"/>
              </w:rPr>
              <w:t>[1, 5]</w:t>
            </w:r>
            <w:r w:rsidRPr="00AE10E5">
              <w:fldChar w:fldCharType="end"/>
            </w:r>
          </w:p>
        </w:tc>
      </w:tr>
      <w:tr w:rsidR="00AE10E5" w:rsidRPr="00AE10E5" w:rsidTr="007D7CD2">
        <w:trPr>
          <w:trHeight w:val="398"/>
          <w:jc w:val="center"/>
        </w:trPr>
        <w:tc>
          <w:tcPr>
            <w:tcW w:w="1835" w:type="dxa"/>
            <w:vMerge/>
          </w:tcPr>
          <w:p w:rsidR="00AE10E5" w:rsidRPr="00AE10E5" w:rsidRDefault="00AE10E5" w:rsidP="00AE10E5">
            <w:pPr>
              <w:spacing w:after="200" w:line="276" w:lineRule="auto"/>
              <w:rPr>
                <w:lang w:val="da-DK"/>
              </w:rPr>
            </w:pPr>
          </w:p>
        </w:tc>
        <w:tc>
          <w:tcPr>
            <w:tcW w:w="2360" w:type="dxa"/>
            <w:vMerge/>
            <w:vAlign w:val="center"/>
          </w:tcPr>
          <w:p w:rsidR="00AE10E5" w:rsidRPr="00AE10E5" w:rsidRDefault="00AE10E5" w:rsidP="00AE10E5">
            <w:pPr>
              <w:spacing w:after="200" w:line="276" w:lineRule="auto"/>
              <w:rPr>
                <w:lang w:val="da-DK"/>
              </w:rPr>
            </w:pPr>
          </w:p>
        </w:tc>
        <w:tc>
          <w:tcPr>
            <w:tcW w:w="2544" w:type="dxa"/>
            <w:vAlign w:val="center"/>
          </w:tcPr>
          <w:p w:rsidR="00AE10E5" w:rsidRPr="00AE10E5" w:rsidRDefault="00AE10E5" w:rsidP="00AE10E5">
            <w:pPr>
              <w:spacing w:after="200" w:line="276" w:lineRule="auto"/>
            </w:pPr>
            <w:proofErr w:type="spellStart"/>
            <w:r w:rsidRPr="00AE10E5">
              <w:t>epicatechin</w:t>
            </w:r>
            <w:proofErr w:type="spellEnd"/>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{"citationItems":[{"id":"ITEM-1","itemData":{"abstract":"The content of compounds in potato that may act as antioxidants in the human diet is not widely appreciated. Carotenoids are present in the flesh of all potatoes. The contents mentioned in the literature range from 50 to","author":[{"dropping-particle":"","family":"Brown","given":"C R","non-dropping-particle":"","parse-names":false,"suffix":""}],"container-title":"Amer J of Potato Res","id":"ITEM-1","issued":{"date-parts":[["2005"]]},"page":"163-172","title":"Antioxidants in Potato","type":"article-journal","volume":"82"},"uris":["http://www.mendeley.com/documents/?uuid=c71a578b-e133-3a5b-891b-54eb6a8c86e8"]}],"mendeley":{"formattedCitation":"[5]","plainTextFormattedCitation":"[5]","previouslyFormattedCitation":"[5]"},"properties":{"noteIndex":0},"schema":"https://github.com/citation-style-language/schema/raw/master/csl-citation.json"}</w:instrText>
            </w:r>
            <w:r w:rsidRPr="00AE10E5">
              <w:rPr>
                <w:bCs/>
                <w:lang w:val="da-DK"/>
              </w:rPr>
              <w:fldChar w:fldCharType="separate"/>
            </w:r>
            <w:r w:rsidRPr="00AE10E5">
              <w:rPr>
                <w:bCs/>
                <w:noProof/>
                <w:lang w:val="da-DK"/>
              </w:rPr>
              <w:t>[5]</w:t>
            </w:r>
            <w:r w:rsidRPr="00AE10E5">
              <w:fldChar w:fldCharType="end"/>
            </w:r>
          </w:p>
        </w:tc>
      </w:tr>
      <w:tr w:rsidR="00AE10E5" w:rsidRPr="00AE10E5" w:rsidTr="007D7CD2">
        <w:trPr>
          <w:trHeight w:val="390"/>
          <w:jc w:val="center"/>
        </w:trPr>
        <w:tc>
          <w:tcPr>
            <w:tcW w:w="1835" w:type="dxa"/>
            <w:vMerge/>
          </w:tcPr>
          <w:p w:rsidR="00AE10E5" w:rsidRPr="00AE10E5" w:rsidRDefault="00AE10E5" w:rsidP="00AE10E5">
            <w:pPr>
              <w:spacing w:after="200" w:line="276" w:lineRule="auto"/>
              <w:rPr>
                <w:lang w:val="da-DK"/>
              </w:rPr>
            </w:pPr>
          </w:p>
        </w:tc>
        <w:tc>
          <w:tcPr>
            <w:tcW w:w="2360" w:type="dxa"/>
            <w:vMerge w:val="restart"/>
            <w:vAlign w:val="center"/>
          </w:tcPr>
          <w:p w:rsidR="00AE10E5" w:rsidRPr="00AE10E5" w:rsidRDefault="00AE10E5" w:rsidP="00AE10E5">
            <w:pPr>
              <w:spacing w:after="200" w:line="276" w:lineRule="auto"/>
            </w:pPr>
            <w:r w:rsidRPr="00AE10E5">
              <w:t>flavanones</w:t>
            </w:r>
          </w:p>
        </w:tc>
        <w:tc>
          <w:tcPr>
            <w:tcW w:w="2544" w:type="dxa"/>
            <w:vAlign w:val="center"/>
          </w:tcPr>
          <w:p w:rsidR="00AE10E5" w:rsidRPr="00AE10E5" w:rsidRDefault="00AE10E5" w:rsidP="00AE10E5">
            <w:pPr>
              <w:spacing w:after="200" w:line="276" w:lineRule="auto"/>
            </w:pPr>
            <w:proofErr w:type="spellStart"/>
            <w:r w:rsidRPr="00AE10E5">
              <w:t>erodictyol</w:t>
            </w:r>
            <w:proofErr w:type="spellEnd"/>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{"citationItems":[{"id":"ITEM-1","itemData":{"abstract":"The content of compounds in potato that may act as antioxidants in the human diet is not widely appreciated. Carotenoids are present in the flesh of all potatoes. The contents mentioned in the literature range from 50 to","author":[{"dropping-particle":"","family":"Brown","given":"C R","non-dropping-particle":"","parse-names":false,"suffix":""}],"container-title":"Amer J of Potato Res","id":"ITEM-1","issued":{"date-parts":[["2005"]]},"page":"163-172","title":"Antioxidants in Potato","type":"article-journal","volume":"82"},"uris":["http://www.mendeley.com/documents/?uuid=c71a578b-e133-3a5b-891b-54eb6a8c86e8"]}],"mendeley":{"formattedCitation":"[5]","plainTextFormattedCitation":"[5]","previouslyFormattedCitation":"[5]"},"properties":{"noteIndex":0},"schema":"https://github.com/citation-style-language/schema/raw/master/csl-citation.json"}</w:instrText>
            </w:r>
            <w:r w:rsidRPr="00AE10E5">
              <w:rPr>
                <w:bCs/>
                <w:lang w:val="da-DK"/>
              </w:rPr>
              <w:fldChar w:fldCharType="separate"/>
            </w:r>
            <w:r w:rsidRPr="00AE10E5">
              <w:rPr>
                <w:bCs/>
                <w:noProof/>
                <w:lang w:val="da-DK"/>
              </w:rPr>
              <w:t>[5]</w:t>
            </w:r>
            <w:r w:rsidRPr="00AE10E5">
              <w:fldChar w:fldCharType="end"/>
            </w:r>
          </w:p>
        </w:tc>
      </w:tr>
      <w:tr w:rsidR="00AE10E5" w:rsidRPr="00AE10E5" w:rsidTr="007D7CD2">
        <w:trPr>
          <w:trHeight w:val="381"/>
          <w:jc w:val="center"/>
        </w:trPr>
        <w:tc>
          <w:tcPr>
            <w:tcW w:w="1835" w:type="dxa"/>
            <w:vMerge/>
          </w:tcPr>
          <w:p w:rsidR="00AE10E5" w:rsidRPr="00AE10E5" w:rsidRDefault="00AE10E5" w:rsidP="00AE10E5">
            <w:pPr>
              <w:spacing w:after="200" w:line="276" w:lineRule="auto"/>
              <w:rPr>
                <w:lang w:val="da-DK"/>
              </w:rPr>
            </w:pPr>
          </w:p>
        </w:tc>
        <w:tc>
          <w:tcPr>
            <w:tcW w:w="2360" w:type="dxa"/>
            <w:vMerge/>
            <w:vAlign w:val="center"/>
          </w:tcPr>
          <w:p w:rsidR="00AE10E5" w:rsidRPr="00AE10E5" w:rsidRDefault="00AE10E5" w:rsidP="00AE10E5">
            <w:pPr>
              <w:spacing w:after="200" w:line="276" w:lineRule="auto"/>
              <w:rPr>
                <w:lang w:val="da-DK"/>
              </w:rPr>
            </w:pPr>
          </w:p>
        </w:tc>
        <w:tc>
          <w:tcPr>
            <w:tcW w:w="2544" w:type="dxa"/>
            <w:vAlign w:val="center"/>
          </w:tcPr>
          <w:p w:rsidR="00AE10E5" w:rsidRPr="00AE10E5" w:rsidRDefault="00AE10E5" w:rsidP="00AE10E5">
            <w:pPr>
              <w:spacing w:after="200" w:line="276" w:lineRule="auto"/>
            </w:pPr>
            <w:proofErr w:type="spellStart"/>
            <w:r w:rsidRPr="00AE10E5">
              <w:t>naringenin</w:t>
            </w:r>
            <w:proofErr w:type="spellEnd"/>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{"citationItems":[{"id":"ITEM-1","itemData":{"abstract":"The content of compounds in potato that may act as antioxidants in the human diet is not widely appreciated. Carotenoids are present in the flesh of all potatoes. The contents mentioned in the literature range from 50 to","author":[{"dropping-particle":"","family":"Brown","given":"C R","non-dropping-particle":"","parse-names":false,"suffix":""}],"container-title":"Amer J of Potato Res","id":"ITEM-1","issued":{"date-parts":[["2005"]]},"page":"163-172","title":"Antioxidants in Potato","type":"article-journal","volume":"82"},"uris":["http://www.mendeley.com/documents/?uuid=c71a578b-e133-3a5b-891b-54eb6a8c86e8"]}],"mendeley":{"formattedCitation":"[5]","plainTextFormattedCitation":"[5]","previouslyFormattedCitation":"[5]"},"properties":{"noteIndex":0},"schema":"https://github.com/citation-style-language/schema/raw/master/csl-citation.json"}</w:instrText>
            </w:r>
            <w:r w:rsidRPr="00AE10E5">
              <w:rPr>
                <w:bCs/>
                <w:lang w:val="da-DK"/>
              </w:rPr>
              <w:fldChar w:fldCharType="separate"/>
            </w:r>
            <w:r w:rsidRPr="00AE10E5">
              <w:rPr>
                <w:bCs/>
                <w:noProof/>
                <w:lang w:val="da-DK"/>
              </w:rPr>
              <w:t>[5]</w:t>
            </w:r>
            <w:r w:rsidRPr="00AE10E5">
              <w:fldChar w:fldCharType="end"/>
            </w:r>
          </w:p>
        </w:tc>
      </w:tr>
      <w:tr w:rsidR="00AE10E5" w:rsidRPr="00AE10E5" w:rsidTr="007D7CD2">
        <w:trPr>
          <w:trHeight w:val="453"/>
          <w:jc w:val="center"/>
        </w:trPr>
        <w:tc>
          <w:tcPr>
            <w:tcW w:w="1835" w:type="dxa"/>
            <w:vMerge/>
          </w:tcPr>
          <w:p w:rsidR="00AE10E5" w:rsidRPr="00AE10E5" w:rsidRDefault="00AE10E5" w:rsidP="00AE10E5">
            <w:pPr>
              <w:spacing w:after="200" w:line="276" w:lineRule="auto"/>
              <w:rPr>
                <w:lang w:val="da-DK"/>
              </w:rPr>
            </w:pPr>
          </w:p>
        </w:tc>
        <w:tc>
          <w:tcPr>
            <w:tcW w:w="4904" w:type="dxa"/>
            <w:gridSpan w:val="2"/>
            <w:vAlign w:val="center"/>
          </w:tcPr>
          <w:p w:rsidR="00AE10E5" w:rsidRPr="00AE10E5" w:rsidRDefault="00AE10E5" w:rsidP="00AE10E5">
            <w:pPr>
              <w:spacing w:after="200" w:line="276" w:lineRule="auto"/>
            </w:pPr>
            <w:bookmarkStart w:id="6" w:name="OLE_LINK72"/>
            <w:bookmarkStart w:id="7" w:name="OLE_LINK73"/>
            <w:r w:rsidRPr="00AE10E5">
              <w:t>anthocyanins</w:t>
            </w:r>
            <w:bookmarkEnd w:id="6"/>
            <w:bookmarkEnd w:id="7"/>
          </w:p>
        </w:tc>
        <w:tc>
          <w:tcPr>
            <w:tcW w:w="3177" w:type="dxa"/>
            <w:vAlign w:val="center"/>
          </w:tcPr>
          <w:p w:rsidR="00AE10E5" w:rsidRPr="00AE10E5" w:rsidRDefault="00AE10E5" w:rsidP="00AE10E5">
            <w:pPr>
              <w:spacing w:after="200" w:line="276" w:lineRule="auto"/>
              <w:rPr>
                <w:bCs/>
              </w:rPr>
            </w:pPr>
            <w:r w:rsidRPr="00AE10E5">
              <w:rPr>
                <w:bCs/>
              </w:rPr>
              <w:fldChar w:fldCharType="begin" w:fldLock="1"/>
            </w:r>
            <w:r w:rsidR="007E4031">
              <w:rPr>
                <w:bCs/>
              </w:rPr>
              <w:instrText>ADDIN CSL_CITATION {"citationItems":[{"id":"ITEM-1","itemData":{"DOI":"10.1016/j.foodres.2011.04.025","ISBN":"0963-9969","ISSN":"09639969","abstract":"Potato contains several phytochemicals such as phenolics, flavonoids, polyamines, and carotenoids, which are highly desirable in diet because of their beneficial effects on human health. The concentration and stability of these constituents are affected by several factors such as genotype, agronomic factors, postharvest storage, cooking and processing conditions. The advances in analytical techniques have made possible the identification and understanding the functions of phytochemicals, particularly their antioxidant properties. The potatoes are stored and processed into a variety of products before consumption. In the present review, phytochemicals present in potatoes, factors affecting their content, stability and health benefits are discussed. Processing the potatoes rich in phytochemicals can play an important role in promoting the health of a large segment of population in the countries where potatoes form a substantial part of daily diet. ?? 2011 Elsevier Ltd.","author":[{"dropping-particle":"","family":"Ezekiel","given":"Rajarathnam","non-dropping-particle":"","parse-names":false,"suffix":""},{"dropping-particle":"","family":"Singh","given":"Narpinder","non-dropping-particle":"","parse-names":false,"suffix":""},{"dropping-particle":"","family":"Sharma","given":"Shagun","non-dropping-particle":"","parse-names":false,"suffix":""},{"dropping-particle":"","family":"Kaur","given":"Amritpal","non-dropping-particle":"","parse-names":false,"suffix":""}],"container-title":"Food Research International","id":"ITEM-1","issue":"2","issued":{"date-parts":[["2013"]]},"note":"table2 shows the contents of anthocyanins in different cultivars.\nflavonoids, carotenoids","page":"487-496","title":"Beneficial phytochemicals in potato - a review","type":"article-journal","volume":"50"},"uris":["http://www.mendeley.com/documents/?uuid=3b548d34-9e67-4ee2-9757-276efa52a2a4"]}],"mendeley":{"formattedCitation":"[6]","plainTextFormattedCitation":"[6]","previouslyFormattedCitation":"[6]"},"properties":{"noteIndex":0},"schema":"https://github.com/citation-style-language/schema/raw/master/csl-citation.json"}</w:instrText>
            </w:r>
            <w:r w:rsidRPr="00AE10E5">
              <w:rPr>
                <w:bCs/>
              </w:rPr>
              <w:fldChar w:fldCharType="separate"/>
            </w:r>
            <w:r w:rsidRPr="00AE10E5">
              <w:rPr>
                <w:bCs/>
                <w:noProof/>
              </w:rPr>
              <w:t>[6]</w:t>
            </w:r>
            <w:r w:rsidRPr="00AE10E5">
              <w:fldChar w:fldCharType="end"/>
            </w:r>
          </w:p>
        </w:tc>
      </w:tr>
      <w:tr w:rsidR="00AE10E5" w:rsidRPr="00AE10E5" w:rsidTr="007D7CD2">
        <w:trPr>
          <w:trHeight w:val="523"/>
          <w:jc w:val="center"/>
        </w:trPr>
        <w:tc>
          <w:tcPr>
            <w:tcW w:w="1835" w:type="dxa"/>
            <w:vMerge w:val="restart"/>
          </w:tcPr>
          <w:p w:rsidR="00AE10E5" w:rsidRPr="00AE10E5" w:rsidRDefault="00AE10E5" w:rsidP="00AE10E5">
            <w:pPr>
              <w:spacing w:after="200" w:line="276" w:lineRule="auto"/>
              <w:rPr>
                <w:lang w:val="da-DK"/>
              </w:rPr>
            </w:pPr>
            <w:proofErr w:type="spellStart"/>
            <w:r w:rsidRPr="00AE10E5">
              <w:rPr>
                <w:lang w:val="da-DK"/>
              </w:rPr>
              <w:t>Glycoalkaloids</w:t>
            </w:r>
            <w:proofErr w:type="spellEnd"/>
          </w:p>
        </w:tc>
        <w:tc>
          <w:tcPr>
            <w:tcW w:w="4904" w:type="dxa"/>
            <w:gridSpan w:val="2"/>
            <w:vAlign w:val="center"/>
          </w:tcPr>
          <w:p w:rsidR="00AE10E5" w:rsidRPr="00AE10E5" w:rsidRDefault="00AE10E5" w:rsidP="00AE10E5">
            <w:pPr>
              <w:spacing w:after="200" w:line="276" w:lineRule="auto"/>
              <w:rPr>
                <w:lang w:val="da-DK"/>
              </w:rPr>
            </w:pPr>
            <w:r w:rsidRPr="00AE10E5">
              <w:t>α</w:t>
            </w:r>
            <w:r w:rsidRPr="00AE10E5">
              <w:rPr>
                <w:lang w:val="da-DK"/>
              </w:rPr>
              <w:t>-</w:t>
            </w:r>
            <w:proofErr w:type="spellStart"/>
            <w:r w:rsidRPr="00AE10E5">
              <w:rPr>
                <w:lang w:val="da-DK"/>
              </w:rPr>
              <w:t>solanine</w:t>
            </w:r>
            <w:proofErr w:type="spellEnd"/>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{"citationItems":[{"id":"ITEM-1","itemData":{"DOI":"10.1021/jf901066k","ISSN":"00218561","PMID":"19534529","abstract":"The influence of a commercial production process for dehydrated potato flakes on the content of free phenolic compounds, total phenolics, and glycoalkaloids in potatoes during the subsequent processing steps was determined. Processing byproducts, such as potato peel (steam peeling), mashed potato residues, and side streams (blanching and cooking waters), have also been investigated. A high-performance liquid chromatography (HPLC) method was developed to separate and quantify caffeic acid, gallic acid, ferulic acid, p-coumaric acid, p-hydoxybenzoic acid, protocatechuic acid, vanillic acid, catechin, and three isomers of caffeoylquinic acid: chlorogenic, neochlorogenic and cryptochlorogenic acid. Determination of the glycoalkaloids alpha-solanine and alpha-chaconine was performed by using a high-performance thin-layer chromatography (HPTLC) method. The deliverables reveal that processing potatoes to potato flakes remarkably diminishes the content of the analyzed compounds, mainly due to peeling and leaching. The influence of thermal exposure is less significant. About 43% of the initial phenolic acids and 10% of the glycoalkaloids remain after processing. The results of the total phenolic content assay by Folin-Ciocalteu reagent are proportional to the content of phenolic compounds determined by HPLC. Steam peeling has a higher influence on glycoalkaloid losses compared to that on phenolics. The highest amounts of phenolic compounds and glycoalkaloids were found in peeling byproduct. During processing, the amount of chlorogenic acid decreased, whereas the concentration of neochlorogenic acid increased due to isomerization. The impact of the results on potato processing technology is discussed.","author":[{"dropping-particle":"","family":"Mäder","given":"Jens","non-dropping-particle":"","parse-names":false,"suffix":""},{"dropping-particle":"","family":"Rawel","given":"Harshadrai","non-dropping-particle":"","parse-names":false,"suffix":""},{"dropping-particle":"","family":"Kroh","given":"Lothar W.","non-dropping-particle":"","parse-names":false,"suffix":""}],"container-title":"Journal of Agricultural and Food Chemistry","id":"ITEM-1","issue":"14","issued":{"date-parts":[["2009"]]},"page":"6292-6297","title":"Composition of phenolic compounds and glycoalkaloids α-solanine and α-chaconine during commercial potato processing","type":"article-journal","volume":"57"},"uris":["http://www.mendeley.com/documents/?uuid=97816277-c135-46da-add1-3bc203ab23e3"]},{"id":"ITEM-2","itemData":{"DOI":"10.1021/jf021146f","ISSN":"00218561","PMID":"12720378","abstract":"Diverse procedures have been reported for the separation and analysis by HPLC of the two major glycoalkaloids present in potatoes, α-chaconine and α-solanine. To further improve the usefulness of the HPLC method, studies were carried out on the influence of several salient parameters on the analysis of the two potato glycoalkaloids. Effects on retention (elution, separation) times of the (a) composition and pH of the mobile phase (acetonitrile and phosphate buffer), (b) concentration of the phosphate buffer, (c) capacity values of column packing of four commercial HPLC amino columns, (d) column temperature were studied. Except for pH, all of the variables significantly influenced the retention times. The results make it possible to select analysis conditions that produce well-separated as well as symmetrical peaks of the two glycoalkaloids. This improved HPLC method (limit of detection of ?150 ng) was evaluated with extracts from the cortex of one whole potato variety (May Queen) grown in Japan and the freeze-dried peel and flesh from the following eight cultivars grown in the United States:? Atlantic, Dark Red Norland, Ranger Russet, Red Lasoda, Russet Burbank, Russet Norkota, Shepody, and Snowden. In addition, the same samples were analyzed by GC-MS for the presence of two water-soluble nortropane alkaloids, calystegine A3 and calystegine B2, reported to be potent glycosidase inhibitors. The following ranges for the eight varieties of total glycoalkaloid and calystegine levels were observed:? dry flesh, 5?592 and 6?316 mg/kg; dry peel, 84?2226 and 218?2581 mg/kg; dry whole potatoes, 40?883 and 34?326 mg/kg; wet flesh, 1?148 and 1?68 mg/kg; wet peel, 12?429 and 35?467 mg/kg; wet whole potatoes, 7?187 and 5?68 mg/kg. The possible significance of the results to plant and food sciences is discussed. Keywords: Potatoes; potato peel; potato flesh; Solanum tuberosum; glycoalkaloids; α-chaconine; α-solanine; HPLC; calystegine A3; calystegine B2; GC-MS","author":[{"dropping-particle":"","family":"Friedman","given":"Mendel","non-dropping-particle":"","parse-names":false,"suffix":""},{"dropping-particle":"","family":"Roitman","given":"James N.","non-dropping-particle":"","parse-names":false,"suffix":""},{"dropping-particle":"","family":"Kozukue","given":"Nobuyuki","non-dropping-particle":"","parse-names":false,"suffix":""}],"container-title":"Journal of Agricultural and Food Chemistry","id":"ITEM-2","issue":"10","issued":{"date-parts":[["2003"]]},"page":"2964-2973","title":"Glycoalkaloid and calystegine contents of eight potato cultivars","type":"article-journal","volume":"51"},"uris":["http://www.mendeley.com/documents/?uuid=563fbc78-2fca-4510-bc8a-aca1ecd9cdaf","http://www.mendeley.com/documents/?uuid=132599c9-d870-420d-b260-6b58ef7c68d8"]}],"mendeley":{"formattedCitation":"[1, 7]","plainTextFormattedCitation":"[1, 7]","previouslyFormattedCitation":"[1, 7]"},"properties":{"noteIndex":0},"schema":"https://github.com/citation-style-language/schema/raw/master/csl-citation.json"}</w:instrText>
            </w:r>
            <w:r w:rsidRPr="00AE10E5">
              <w:rPr>
                <w:bCs/>
                <w:lang w:val="da-DK"/>
              </w:rPr>
              <w:fldChar w:fldCharType="separate"/>
            </w:r>
            <w:r w:rsidRPr="00AE10E5">
              <w:rPr>
                <w:bCs/>
                <w:noProof/>
                <w:lang w:val="da-DK"/>
              </w:rPr>
              <w:t>[1, 7]</w:t>
            </w:r>
            <w:r w:rsidRPr="00AE10E5">
              <w:fldChar w:fldCharType="end"/>
            </w:r>
          </w:p>
        </w:tc>
      </w:tr>
      <w:tr w:rsidR="00AE10E5" w:rsidRPr="00AE10E5" w:rsidTr="007D7CD2">
        <w:trPr>
          <w:trHeight w:val="351"/>
          <w:jc w:val="center"/>
        </w:trPr>
        <w:tc>
          <w:tcPr>
            <w:tcW w:w="1835" w:type="dxa"/>
            <w:vMerge/>
          </w:tcPr>
          <w:p w:rsidR="00AE10E5" w:rsidRPr="00AE10E5" w:rsidRDefault="00AE10E5" w:rsidP="00AE10E5">
            <w:pPr>
              <w:spacing w:after="200" w:line="276" w:lineRule="auto"/>
              <w:rPr>
                <w:lang w:val="da-DK"/>
              </w:rPr>
            </w:pPr>
          </w:p>
        </w:tc>
        <w:tc>
          <w:tcPr>
            <w:tcW w:w="4904" w:type="dxa"/>
            <w:gridSpan w:val="2"/>
            <w:vAlign w:val="center"/>
          </w:tcPr>
          <w:p w:rsidR="00AE10E5" w:rsidRPr="00AE10E5" w:rsidRDefault="00AE10E5" w:rsidP="00AE10E5">
            <w:pPr>
              <w:spacing w:after="200" w:line="276" w:lineRule="auto"/>
            </w:pPr>
            <w:r w:rsidRPr="00AE10E5">
              <w:t>α-</w:t>
            </w:r>
            <w:proofErr w:type="spellStart"/>
            <w:r w:rsidRPr="00AE10E5">
              <w:t>chaconin</w:t>
            </w:r>
            <w:proofErr w:type="spellEnd"/>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{"citationItems":[{"id":"ITEM-1","itemData":{"DOI":"10.1021/jf901066k","ISSN":"00218561","PMID":"19534529","abstract":"The influence of a commercial production process for dehydrated potato flakes on the content of free phenolic compounds, total phenolics, and glycoalkaloids in potatoes during the subsequent processing steps was determined. Processing byproducts, such as potato peel (steam peeling), mashed potato residues, and side streams (blanching and cooking waters), have also been investigated. A high-performance liquid chromatography (HPLC) method was developed to separate and quantify caffeic acid, gallic acid, ferulic acid, p-coumaric acid, p-hydoxybenzoic acid, protocatechuic acid, vanillic acid, catechin, and three isomers of caffeoylquinic acid: chlorogenic, neochlorogenic and cryptochlorogenic acid. Determination of the glycoalkaloids alpha-solanine and alpha-chaconine was performed by using a high-performance thin-layer chromatography (HPTLC) method. The deliverables reveal that processing potatoes to potato flakes remarkably diminishes the content of the analyzed compounds, mainly due to peeling and leaching. The influence of thermal exposure is less significant. About 43% of the initial phenolic acids and 10% of the glycoalkaloids remain after processing. The results of the total phenolic content assay by Folin-Ciocalteu reagent are proportional to the content of phenolic compounds determined by HPLC. Steam peeling has a higher influence on glycoalkaloid losses compared to that on phenolics. The highest amounts of phenolic compounds and glycoalkaloids were found in peeling byproduct. During processing, the amount of chlorogenic acid decreased, whereas the concentration of neochlorogenic acid increased due to isomerization. The impact of the results on potato processing technology is discussed.","author":[{"dropping-particle":"","family":"Mäder","given":"Jens","non-dropping-particle":"","parse-names":false,"suffix":""},{"dropping-particle":"","family":"Rawel","given":"Harshadrai","non-dropping-particle":"","parse-names":false,"suffix":""},{"dropping-particle":"","family":"Kroh","given":"Lothar W.","non-dropping-particle":"","parse-names":false,"suffix":""}],"container-title":"Journal of Agricultural and Food Chemistry","id":"ITEM-1","issue":"14","issued":{"date-parts":[["2009"]]},"page":"6292-6297","title":"Composition of phenolic compounds and glycoalkaloids α-solanine and α-chaconine during commercial potato processing","type":"article-journal","volume":"57"},"uris":["http://www.mendeley.com/documents/?uuid=97816277-c135-46da-add1-3bc203ab23e3"]},{"id":"ITEM-2","itemData":{"DOI":"10.1021/jf021146f","ISSN":"00218561","PMID":"12720378","abstract":"Diverse procedures have been reported for the separation and analysis by HPLC of the two major glycoalkaloids present in potatoes, α-chaconine and α-solanine. To further improve the usefulness of the HPLC method, studies were carried out on the influence of several salient parameters on the analysis of the two potato glycoalkaloids. Effects on retention (elution, separation) times of the (a) composition and pH of the mobile phase (acetonitrile and phosphate buffer), (b) concentration of the phosphate buffer, (c) capacity values of column packing of four commercial HPLC amino columns, (d) column temperature were studied. Except for pH, all of the variables significantly influenced the retention times. The results make it possible to select analysis conditions that produce well-separated as well as symmetrical peaks of the two glycoalkaloids. This improved HPLC method (limit of detection of ?150 ng) was evaluated with extracts from the cortex of one whole potato variety (May Queen) grown in Japan and the freeze-dried peel and flesh from the following eight cultivars grown in the United States:? Atlantic, Dark Red Norland, Ranger Russet, Red Lasoda, Russet Burbank, Russet Norkota, Shepody, and Snowden. In addition, the same samples were analyzed by GC-MS for the presence of two water-soluble nortropane alkaloids, calystegine A3 and calystegine B2, reported to be potent glycosidase inhibitors. The following ranges for the eight varieties of total glycoalkaloid and calystegine levels were observed:? dry flesh, 5?592 and 6?316 mg/kg; dry peel, 84?2226 and 218?2581 mg/kg; dry whole potatoes, 40?883 and 34?326 mg/kg; wet flesh, 1?148 and 1?68 mg/kg; wet peel, 12?429 and 35?467 mg/kg; wet whole potatoes, 7?187 and 5?68 mg/kg. The possible significance of the results to plant and food sciences is discussed. Keywords: Potatoes; potato peel; potato flesh; Solanum tuberosum; glycoalkaloids; α-chaconine; α-solanine; HPLC; calystegine A3; calystegine B2; GC-MS","author":[{"dropping-particle":"","family":"Friedman","given":"Mendel","non-dropping-particle":"","parse-names":false,"suffix":""},{"dropping-particle":"","family":"Roitman","given":"James N.","non-dropping-particle":"","parse-names":false,"suffix":""},{"dropping-particle":"","family":"Kozukue","given":"Nobuyuki","non-dropping-particle":"","parse-names":false,"suffix":""}],"container-title":"Journal of Agricultural and Food Chemistry","id":"ITEM-2","issue":"10","issued":{"date-parts":[["2003"]]},"page":"2964-2973","title":"Glycoalkaloid and calystegine contents of eight potato cultivars","type":"article-journal","volume":"51"},"uris":["http://www.mendeley.com/documents/?uuid=563fbc78-2fca-4510-bc8a-aca1ecd9cdaf","http://www.mendeley.com/documents/?uuid=132599c9-d870-420d-b260-6b58ef7c68d8"]}],"mendeley":{"formattedCitation":"[1, 7]","plainTextFormattedCitation":"[1, 7]","previouslyFormattedCitation":"[1, 7]"},"properties":{"noteIndex":0},"schema":"https://github.com/citation-style-language/schema/raw/master/csl-citation.json"}</w:instrText>
            </w:r>
            <w:r w:rsidRPr="00AE10E5">
              <w:rPr>
                <w:bCs/>
                <w:lang w:val="da-DK"/>
              </w:rPr>
              <w:fldChar w:fldCharType="separate"/>
            </w:r>
            <w:r w:rsidRPr="00AE10E5">
              <w:rPr>
                <w:bCs/>
                <w:noProof/>
                <w:lang w:val="da-DK"/>
              </w:rPr>
              <w:t>[1, 7]</w:t>
            </w:r>
            <w:r w:rsidRPr="00AE10E5">
              <w:fldChar w:fldCharType="end"/>
            </w:r>
          </w:p>
        </w:tc>
      </w:tr>
      <w:tr w:rsidR="00AE10E5" w:rsidRPr="00AE10E5" w:rsidTr="007D7CD2">
        <w:trPr>
          <w:trHeight w:val="206"/>
          <w:jc w:val="center"/>
        </w:trPr>
        <w:tc>
          <w:tcPr>
            <w:tcW w:w="1835" w:type="dxa"/>
            <w:vMerge w:val="restart"/>
          </w:tcPr>
          <w:p w:rsidR="00AE10E5" w:rsidRPr="00AE10E5" w:rsidRDefault="00AE10E5" w:rsidP="00AE10E5">
            <w:pPr>
              <w:spacing w:after="200" w:line="276" w:lineRule="auto"/>
            </w:pPr>
            <w:r w:rsidRPr="00AE10E5">
              <w:t>Carotenoids</w:t>
            </w:r>
          </w:p>
        </w:tc>
        <w:tc>
          <w:tcPr>
            <w:tcW w:w="4904" w:type="dxa"/>
            <w:gridSpan w:val="2"/>
            <w:vAlign w:val="center"/>
          </w:tcPr>
          <w:p w:rsidR="00AE10E5" w:rsidRPr="00AE10E5" w:rsidRDefault="00AE10E5" w:rsidP="00AE10E5">
            <w:pPr>
              <w:spacing w:after="200" w:line="276" w:lineRule="auto"/>
            </w:pPr>
            <w:r w:rsidRPr="00AE10E5">
              <w:t>β-carotene</w:t>
            </w:r>
          </w:p>
        </w:tc>
        <w:tc>
          <w:tcPr>
            <w:tcW w:w="3177" w:type="dxa"/>
            <w:vAlign w:val="center"/>
          </w:tcPr>
          <w:p w:rsidR="00AE10E5" w:rsidRPr="00AE10E5" w:rsidRDefault="00AE10E5" w:rsidP="00AE10E5">
            <w:pPr>
              <w:spacing w:after="200" w:line="276" w:lineRule="auto"/>
              <w:rPr>
                <w:bCs/>
              </w:rPr>
            </w:pPr>
            <w:r w:rsidRPr="00AE10E5">
              <w:rPr>
                <w:bCs/>
              </w:rPr>
              <w:fldChar w:fldCharType="begin" w:fldLock="1"/>
            </w:r>
            <w:r w:rsidR="007E4031">
              <w:rPr>
                <w:bCs/>
              </w:rPr>
              <w:instrText>ADDIN CSL_CITATION {"citationItems":[{"id":"ITEM-1","itemData":{"DOI":"10.1016/j.foodres.2011.04.025","ISBN":"0963-9969","ISSN":"09639969","abstract":"Potato contains several phytochemicals such as phenolics, flavonoids, polyamines, and carotenoids, which are highly desirable in diet because of their beneficial effects on human health. The concentration and stability of these constituents are affected by several factors such as genotype, agronomic factors, postharvest storage, cooking and processing conditions. The advances in analytical techniques have made possible the identification and understanding the functions of phytochemicals, particularly their antioxidant properties. The potatoes are stored and processed into a variety of products before consumption. In the present review, phytochemicals present in potatoes, factors affecting their content, stability and health benefits are discussed. Processing the potatoes rich in phytochemicals can play an important role in promoting the health of a large segment of population in the countries where potatoes form a substantial part of daily diet. ?? 2011 Elsevier Ltd.","author":[{"dropping-particle":"","family":"Ezekiel","given":"Rajarathnam","non-dropping-particle":"","parse-names":false,"suffix":""},{"dropping-particle":"","family":"Singh","given":"Narpinder","non-dropping-particle":"","parse-names":false,"suffix":""},{"dropping-particle":"","family":"Sharma","given":"Shagun","non-dropping-particle":"","parse-names":false,"suffix":""},{"dropping-particle":"","family":"Kaur","given":"Amritpal","non-dropping-particle":"","parse-names":false,"suffix":""}],"container-title":"Food Research International","id":"ITEM-1","issue":"2","issued":{"date-parts":[["2013"]]},"note":"table2 shows the contents of anthocyanins in different cultivars.\nflavonoids, carotenoids","page":"487-496","title":"Beneficial phytochemicals in potato - a review","type":"article-journal","volume":"50"},"uris":["http://www.mendeley.com/documents/?uuid=3b548d34-9e67-4ee2-9757-276efa52a2a4"]}],"mendeley":{"formattedCitation":"[6]","plainTextFormattedCitation":"[6]","previouslyFormattedCitation":"[6]"},"properties":{"noteIndex":0},"schema":"https://github.com/citation-style-language/schema/raw/master/csl-citation.json"}</w:instrText>
            </w:r>
            <w:r w:rsidRPr="00AE10E5">
              <w:rPr>
                <w:bCs/>
              </w:rPr>
              <w:fldChar w:fldCharType="separate"/>
            </w:r>
            <w:r w:rsidRPr="00AE10E5">
              <w:rPr>
                <w:bCs/>
                <w:noProof/>
              </w:rPr>
              <w:t>[6]</w:t>
            </w:r>
            <w:r w:rsidRPr="00AE10E5">
              <w:fldChar w:fldCharType="end"/>
            </w:r>
          </w:p>
        </w:tc>
      </w:tr>
      <w:tr w:rsidR="00AE10E5" w:rsidRPr="00AE10E5" w:rsidTr="007D7CD2">
        <w:trPr>
          <w:trHeight w:val="418"/>
          <w:jc w:val="center"/>
        </w:trPr>
        <w:tc>
          <w:tcPr>
            <w:tcW w:w="1835" w:type="dxa"/>
            <w:vMerge/>
          </w:tcPr>
          <w:p w:rsidR="00AE10E5" w:rsidRPr="00AE10E5" w:rsidRDefault="00AE10E5" w:rsidP="00AE10E5">
            <w:pPr>
              <w:spacing w:after="200" w:line="276" w:lineRule="auto"/>
            </w:pPr>
          </w:p>
        </w:tc>
        <w:tc>
          <w:tcPr>
            <w:tcW w:w="4904" w:type="dxa"/>
            <w:gridSpan w:val="2"/>
            <w:vAlign w:val="center"/>
          </w:tcPr>
          <w:p w:rsidR="00AE10E5" w:rsidRPr="00AE10E5" w:rsidRDefault="00AE10E5" w:rsidP="00AE10E5">
            <w:pPr>
              <w:spacing w:after="200" w:line="276" w:lineRule="auto"/>
            </w:pPr>
            <w:r w:rsidRPr="00AE10E5">
              <w:t>lutein</w:t>
            </w:r>
          </w:p>
        </w:tc>
        <w:tc>
          <w:tcPr>
            <w:tcW w:w="3177" w:type="dxa"/>
            <w:vAlign w:val="center"/>
          </w:tcPr>
          <w:p w:rsidR="00AE10E5" w:rsidRPr="00AE10E5" w:rsidRDefault="00AE10E5" w:rsidP="00AE10E5">
            <w:pPr>
              <w:spacing w:after="200" w:line="276" w:lineRule="auto"/>
            </w:pPr>
            <w:r w:rsidRPr="00AE10E5">
              <w:fldChar w:fldCharType="begin" w:fldLock="1"/>
            </w:r>
            <w:r w:rsidR="007E4031">
              <w:instrText>ADDIN CSL_CITATION {"citationItems":[{"id":"ITEM-1","itemData":{"DOI":"10.1016/j.foodres.2011.04.025","ISBN":"0963-9969","ISSN":"09639969","abstract":"Potato contains several phytochemicals such as phenolics, flavonoids, polyamines, and carotenoids, which are highly desirable in diet because of their beneficial effects on human health. The concentration and stability of these constituents are affected by several factors such as genotype, agronomic factors, postharvest storage, cooking and processing conditions. The advances in analytical techniques have made possible the identification and understanding the functions of phytochemicals, particularly their antioxidant properties. The potatoes are stored and processed into a variety of products before consumption. In the present review, phytochemicals present in potatoes, factors affecting their content, stability and health benefits are discussed. Processing the potatoes rich in phytochemicals can play an important role in promoting the health of a large segment of population in the countries where potatoes form a substantial part of daily diet. ?? 2011 Elsevier Ltd.","author":[{"dropping-particle":"","family":"Ezekiel","given":"Rajarathnam","non-dropping-particle":"","parse-names":false,"suffix":""},{"dropping-particle":"","family":"Singh","given":"Narpinder","non-dropping-particle":"","parse-names":false,"suffix":""},{"dropping-particle":"","family":"Sharma","given":"Shagun","non-dropping-particle":"","parse-names":false,"suffix":""},{"dropping-particle":"","family":"Kaur","given":"Amritpal","non-dropping-particle":"","parse-names":false,"suffix":""}],"container-title":"Food Research International","id":"ITEM-1","issue":"2","issued":{"date-parts":[["2013"]]},"note":"table2 shows the contents of anthocyanins in different cultivars.\nflavonoids, carotenoids","page":"487-496","title":"Beneficial phytochemicals in potato - a review","type":"article-journal","volume":"50"},"uris":["http://www.mendeley.com/documents/?uuid=3b548d34-9e67-4ee2-9757-276efa52a2a4"]}],"mendeley":{"formattedCitation":"[6]","plainTextFormattedCitation":"[6]","previouslyFormattedCitation":"[6]"},"properties":{"noteIndex":0},"schema":"https://github.com/citation-style-language/schema/raw/master/csl-citation.json"}</w:instrText>
            </w:r>
            <w:r w:rsidRPr="00AE10E5">
              <w:fldChar w:fldCharType="separate"/>
            </w:r>
            <w:r w:rsidRPr="00AE10E5">
              <w:rPr>
                <w:noProof/>
              </w:rPr>
              <w:t>[6]</w:t>
            </w:r>
            <w:r w:rsidRPr="00AE10E5">
              <w:fldChar w:fldCharType="end"/>
            </w:r>
          </w:p>
        </w:tc>
      </w:tr>
      <w:tr w:rsidR="00AE10E5" w:rsidRPr="00AE10E5" w:rsidTr="007D7CD2">
        <w:trPr>
          <w:trHeight w:val="409"/>
          <w:jc w:val="center"/>
        </w:trPr>
        <w:tc>
          <w:tcPr>
            <w:tcW w:w="1835" w:type="dxa"/>
            <w:vMerge/>
          </w:tcPr>
          <w:p w:rsidR="00AE10E5" w:rsidRPr="00AE10E5" w:rsidRDefault="00AE10E5" w:rsidP="00AE10E5">
            <w:pPr>
              <w:spacing w:after="200" w:line="276" w:lineRule="auto"/>
            </w:pPr>
          </w:p>
        </w:tc>
        <w:tc>
          <w:tcPr>
            <w:tcW w:w="4904" w:type="dxa"/>
            <w:gridSpan w:val="2"/>
            <w:vAlign w:val="center"/>
          </w:tcPr>
          <w:p w:rsidR="00AE10E5" w:rsidRPr="00AE10E5" w:rsidRDefault="00AE10E5" w:rsidP="00AE10E5">
            <w:pPr>
              <w:spacing w:after="200" w:line="276" w:lineRule="auto"/>
            </w:pPr>
            <w:r w:rsidRPr="00AE10E5">
              <w:t>zeaxanthin</w:t>
            </w:r>
          </w:p>
        </w:tc>
        <w:tc>
          <w:tcPr>
            <w:tcW w:w="3177" w:type="dxa"/>
            <w:vAlign w:val="center"/>
          </w:tcPr>
          <w:p w:rsidR="00AE10E5" w:rsidRPr="00AE10E5" w:rsidRDefault="00AE10E5" w:rsidP="00AE10E5">
            <w:pPr>
              <w:spacing w:after="200" w:line="276" w:lineRule="auto"/>
            </w:pPr>
            <w:r w:rsidRPr="00AE10E5">
              <w:fldChar w:fldCharType="begin" w:fldLock="1"/>
            </w:r>
            <w:r w:rsidR="007E4031">
              <w:instrText>ADDIN CSL_CITATION {"citationItems":[{"id":"ITEM-1","itemData":{"DOI":"10.1016/j.foodres.2011.04.025","ISBN":"0963-9969","ISSN":"09639969","abstract":"Potato contains several phytochemicals such as phenolics, flavonoids, polyamines, and carotenoids, which are highly desirable in diet because of their beneficial effects on human health. The concentration and stability of these constituents are affected by several factors such as genotype, agronomic factors, postharvest storage, cooking and processing conditions. The advances in analytical techniques have made possible the identification and understanding the functions of phytochemicals, particularly their antioxidant properties. The potatoes are stored and processed into a variety of products before consumption. In the present review, phytochemicals present in potatoes, factors affecting their content, stability and health benefits are discussed. Processing the potatoes rich in phytochemicals can play an important role in promoting the health of a large segment of population in the countries where potatoes form a substantial part of daily diet. ?? 2011 Elsevier Ltd.","author":[{"dropping-particle":"","family":"Ezekiel","given":"Rajarathnam","non-dropping-particle":"","parse-names":false,"suffix":""},{"dropping-particle":"","family":"Singh","given":"Narpinder","non-dropping-particle":"","parse-names":false,"suffix":""},{"dropping-particle":"","family":"Sharma","given":"Shagun","non-dropping-particle":"","parse-names":false,"suffix":""},{"dropping-particle":"","family":"Kaur","given":"Amritpal","non-dropping-particle":"","parse-names":false,"suffix":""}],"container-title":"Food Research International","id":"ITEM-1","issue":"2","issued":{"date-parts":[["2013"]]},"note":"table2 shows the contents of anthocyanins in different cultivars.\nflavonoids, carotenoids","page":"487-496","title":"Beneficial phytochemicals in potato - a review","type":"article-journal","volume":"50"},"uris":["http://www.mendeley.com/documents/?uuid=3b548d34-9e67-4ee2-9757-276efa52a2a4"]}],"mendeley":{"formattedCitation":"[6]","plainTextFormattedCitation":"[6]","previouslyFormattedCitation":"[6]"},"properties":{"noteIndex":0},"schema":"https://github.com/citation-style-language/schema/raw/master/csl-citation.json"}</w:instrText>
            </w:r>
            <w:r w:rsidRPr="00AE10E5">
              <w:fldChar w:fldCharType="separate"/>
            </w:r>
            <w:r w:rsidRPr="00AE10E5">
              <w:rPr>
                <w:noProof/>
              </w:rPr>
              <w:t>[6]</w:t>
            </w:r>
            <w:r w:rsidRPr="00AE10E5">
              <w:fldChar w:fldCharType="end"/>
            </w:r>
          </w:p>
        </w:tc>
      </w:tr>
      <w:tr w:rsidR="00AE10E5" w:rsidRPr="00AE10E5" w:rsidTr="007D7CD2">
        <w:trPr>
          <w:trHeight w:val="415"/>
          <w:jc w:val="center"/>
        </w:trPr>
        <w:tc>
          <w:tcPr>
            <w:tcW w:w="1835" w:type="dxa"/>
            <w:vMerge/>
          </w:tcPr>
          <w:p w:rsidR="00AE10E5" w:rsidRPr="00AE10E5" w:rsidRDefault="00AE10E5" w:rsidP="00AE10E5">
            <w:pPr>
              <w:spacing w:after="200" w:line="276" w:lineRule="auto"/>
            </w:pPr>
          </w:p>
        </w:tc>
        <w:tc>
          <w:tcPr>
            <w:tcW w:w="4904" w:type="dxa"/>
            <w:gridSpan w:val="2"/>
            <w:vAlign w:val="center"/>
          </w:tcPr>
          <w:p w:rsidR="00AE10E5" w:rsidRPr="00AE10E5" w:rsidRDefault="00AE10E5" w:rsidP="00AE10E5">
            <w:pPr>
              <w:spacing w:after="200" w:line="276" w:lineRule="auto"/>
            </w:pPr>
            <w:proofErr w:type="spellStart"/>
            <w:r w:rsidRPr="00AE10E5">
              <w:t>violaxanthin</w:t>
            </w:r>
            <w:proofErr w:type="spellEnd"/>
          </w:p>
        </w:tc>
        <w:tc>
          <w:tcPr>
            <w:tcW w:w="3177" w:type="dxa"/>
            <w:vAlign w:val="center"/>
          </w:tcPr>
          <w:p w:rsidR="00AE10E5" w:rsidRPr="00AE10E5" w:rsidRDefault="00AE10E5" w:rsidP="00AE10E5">
            <w:pPr>
              <w:spacing w:after="200" w:line="276" w:lineRule="auto"/>
            </w:pPr>
            <w:r w:rsidRPr="00AE10E5">
              <w:fldChar w:fldCharType="begin" w:fldLock="1"/>
            </w:r>
            <w:r w:rsidR="007E4031">
              <w:instrText>ADDIN CSL_CITATION {"citationItems":[{"id":"ITEM-1","itemData":{"DOI":"10.1016/j.foodres.2011.04.025","ISBN":"0963-9969","ISSN":"09639969","abstract":"Potato contains several phytochemicals such as phenolics, flavonoids, polyamines, and carotenoids, which are highly desirable in diet because of their beneficial effects on human health. The concentration and stability of these constituents are affected by several factors such as genotype, agronomic factors, postharvest storage, cooking and processing conditions. The advances in analytical techniques have made possible the identification and understanding the functions of phytochemicals, particularly their antioxidant properties. The potatoes are stored and processed into a variety of products before consumption. In the present review, phytochemicals present in potatoes, factors affecting their content, stability and health benefits are discussed. Processing the potatoes rich in phytochemicals can play an important role in promoting the health of a large segment of population in the countries where potatoes form a substantial part of daily diet. ?? 2011 Elsevier Ltd.","author":[{"dropping-particle":"","family":"Ezekiel","given":"Rajarathnam","non-dropping-particle":"","parse-names":false,"suffix":""},{"dropping-particle":"","family":"Singh","given":"Narpinder","non-dropping-particle":"","parse-names":false,"suffix":""},{"dropping-particle":"","family":"Sharma","given":"Shagun","non-dropping-particle":"","parse-names":false,"suffix":""},{"dropping-particle":"","family":"Kaur","given":"Amritpal","non-dropping-particle":"","parse-names":false,"suffix":""}],"container-title":"Food Research International","id":"ITEM-1","issue":"2","issued":{"date-parts":[["2013"]]},"note":"table2 shows the contents of anthocyanins in different cultivars.\nflavonoids, carotenoids","page":"487-496","title":"Beneficial phytochemicals in potato - a review","type":"article-journal","volume":"50"},"uris":["http://www.mendeley.com/documents/?uuid=3b548d34-9e67-4ee2-9757-276efa52a2a4"]}],"mendeley":{"formattedCitation":"[6]","plainTextFormattedCitation":"[6]","previouslyFormattedCitation":"[6]"},"properties":{"noteIndex":0},"schema":"https://github.com/citation-style-language/schema/raw/master/csl-citation.json"}</w:instrText>
            </w:r>
            <w:r w:rsidRPr="00AE10E5">
              <w:fldChar w:fldCharType="separate"/>
            </w:r>
            <w:r w:rsidRPr="00AE10E5">
              <w:rPr>
                <w:noProof/>
              </w:rPr>
              <w:t>[6]</w:t>
            </w:r>
            <w:r w:rsidRPr="00AE10E5">
              <w:fldChar w:fldCharType="end"/>
            </w:r>
          </w:p>
        </w:tc>
      </w:tr>
      <w:tr w:rsidR="00AE10E5" w:rsidRPr="00AE10E5" w:rsidTr="007D7CD2">
        <w:trPr>
          <w:trHeight w:val="407"/>
          <w:jc w:val="center"/>
        </w:trPr>
        <w:tc>
          <w:tcPr>
            <w:tcW w:w="1835" w:type="dxa"/>
            <w:vMerge/>
          </w:tcPr>
          <w:p w:rsidR="00AE10E5" w:rsidRPr="00AE10E5" w:rsidRDefault="00AE10E5" w:rsidP="00AE10E5">
            <w:pPr>
              <w:spacing w:after="200" w:line="276" w:lineRule="auto"/>
              <w:rPr>
                <w:lang w:val="da-DK"/>
              </w:rPr>
            </w:pPr>
          </w:p>
        </w:tc>
        <w:tc>
          <w:tcPr>
            <w:tcW w:w="4904" w:type="dxa"/>
            <w:gridSpan w:val="2"/>
            <w:vAlign w:val="center"/>
          </w:tcPr>
          <w:p w:rsidR="00AE10E5" w:rsidRPr="00AE10E5" w:rsidRDefault="00AE10E5" w:rsidP="00AE10E5">
            <w:pPr>
              <w:spacing w:after="200" w:line="276" w:lineRule="auto"/>
            </w:pPr>
            <w:proofErr w:type="spellStart"/>
            <w:r w:rsidRPr="00AE10E5">
              <w:t>neoxanthin</w:t>
            </w:r>
            <w:proofErr w:type="spellEnd"/>
          </w:p>
        </w:tc>
        <w:tc>
          <w:tcPr>
            <w:tcW w:w="3177" w:type="dxa"/>
            <w:vAlign w:val="center"/>
          </w:tcPr>
          <w:p w:rsidR="00AE10E5" w:rsidRPr="00AE10E5" w:rsidRDefault="00AE10E5" w:rsidP="00AE10E5">
            <w:pPr>
              <w:spacing w:after="200" w:line="276" w:lineRule="auto"/>
            </w:pPr>
            <w:r w:rsidRPr="00AE10E5">
              <w:fldChar w:fldCharType="begin" w:fldLock="1"/>
            </w:r>
            <w:r w:rsidR="007E4031">
              <w:instrText>ADDIN CSL_CITATION {"citationItems":[{"id":"ITEM-1","itemData":{"DOI":"10.1016/j.foodres.2011.04.025","ISBN":"0963-9969","ISSN":"09639969","abstract":"Potato contains several phytochemicals such as phenolics, flavonoids, polyamines, and carotenoids, which are highly desirable in diet because of their beneficial effects on human health. The concentration and stability of these constituents are affected by several factors such as genotype, agronomic factors, postharvest storage, cooking and processing conditions. The advances in analytical techniques have made possible the identification and understanding the functions of phytochemicals, particularly their antioxidant properties. The potatoes are stored and processed into a variety of products before consumption. In the present review, phytochemicals present in potatoes, factors affecting their content, stability and health benefits are discussed. Processing the potatoes rich in phytochemicals can play an important role in promoting the health of a large segment of population in the countries where potatoes form a substantial part of daily diet. ?? 2011 Elsevier Ltd.","author":[{"dropping-particle":"","family":"Ezekiel","given":"Rajarathnam","non-dropping-particle":"","parse-names":false,"suffix":""},{"dropping-particle":"","family":"Singh","given":"Narpinder","non-dropping-particle":"","parse-names":false,"suffix":""},{"dropping-particle":"","family":"Sharma","given":"Shagun","non-dropping-particle":"","parse-names":false,"suffix":""},{"dropping-particle":"","family":"Kaur","given":"Amritpal","non-dropping-particle":"","parse-names":false,"suffix":""}],"container-title":"Food Research International","id":"ITEM-1","issue":"2","issued":{"date-parts":[["2013"]]},"note":"table2 shows the contents of anthocyanins in different cultivars.\nflavonoids, carotenoids","page":"487-496","title":"Beneficial phytochemicals in potato - a review","type":"article-journal","volume":"50"},"uris":["http://www.mendeley.com/documents/?uuid=3b548d34-9e67-4ee2-9757-276efa52a2a4"]}],"mendeley":{"formattedCitation":"[6]","plainTextFormattedCitation":"[6]","previouslyFormattedCitation":"[6]"},"properties":{"noteIndex":0},"schema":"https://github.com/citation-style-language/schema/raw/master/csl-citation.json"}</w:instrText>
            </w:r>
            <w:r w:rsidRPr="00AE10E5">
              <w:fldChar w:fldCharType="separate"/>
            </w:r>
            <w:r w:rsidRPr="00AE10E5">
              <w:rPr>
                <w:noProof/>
              </w:rPr>
              <w:t>[6]</w:t>
            </w:r>
            <w:r w:rsidRPr="00AE10E5">
              <w:fldChar w:fldCharType="end"/>
            </w:r>
          </w:p>
        </w:tc>
      </w:tr>
      <w:tr w:rsidR="00AE10E5" w:rsidRPr="00AE10E5" w:rsidTr="007D7CD2">
        <w:trPr>
          <w:trHeight w:val="377"/>
          <w:jc w:val="center"/>
        </w:trPr>
        <w:tc>
          <w:tcPr>
            <w:tcW w:w="1835" w:type="dxa"/>
            <w:vMerge/>
          </w:tcPr>
          <w:p w:rsidR="00AE10E5" w:rsidRPr="00AE10E5" w:rsidRDefault="00AE10E5" w:rsidP="00AE10E5">
            <w:pPr>
              <w:spacing w:after="200" w:line="276" w:lineRule="auto"/>
              <w:rPr>
                <w:lang w:val="da-DK"/>
              </w:rPr>
            </w:pPr>
          </w:p>
        </w:tc>
        <w:tc>
          <w:tcPr>
            <w:tcW w:w="4904" w:type="dxa"/>
            <w:gridSpan w:val="2"/>
            <w:vAlign w:val="center"/>
          </w:tcPr>
          <w:p w:rsidR="00AE10E5" w:rsidRPr="00AE10E5" w:rsidRDefault="00AE10E5" w:rsidP="00AE10E5">
            <w:pPr>
              <w:spacing w:after="200" w:line="276" w:lineRule="auto"/>
            </w:pPr>
            <w:bookmarkStart w:id="8" w:name="OLE_LINK85"/>
            <w:bookmarkStart w:id="9" w:name="OLE_LINK86"/>
            <w:r w:rsidRPr="00AE10E5">
              <w:t>β-</w:t>
            </w:r>
            <w:proofErr w:type="spellStart"/>
            <w:r w:rsidRPr="00AE10E5">
              <w:t>cryptoxanthin</w:t>
            </w:r>
            <w:bookmarkEnd w:id="8"/>
            <w:bookmarkEnd w:id="9"/>
            <w:proofErr w:type="spellEnd"/>
          </w:p>
        </w:tc>
        <w:tc>
          <w:tcPr>
            <w:tcW w:w="3177" w:type="dxa"/>
            <w:vAlign w:val="center"/>
          </w:tcPr>
          <w:p w:rsidR="00AE10E5" w:rsidRPr="00AE10E5" w:rsidRDefault="00AE10E5" w:rsidP="00AE10E5">
            <w:pPr>
              <w:spacing w:after="200" w:line="276" w:lineRule="auto"/>
              <w:rPr>
                <w:bCs/>
              </w:rPr>
            </w:pPr>
            <w:r w:rsidRPr="00AE10E5">
              <w:rPr>
                <w:bCs/>
              </w:rPr>
              <w:fldChar w:fldCharType="begin" w:fldLock="1"/>
            </w:r>
            <w:r w:rsidR="007E4031">
              <w:rPr>
                <w:bCs/>
              </w:rPr>
              <w:instrText>ADDIN CSL_CITATION {"citationItems":[{"id":"ITEM-1","itemData":{"DOI":"10.1021/jf0257953","ISBN":"0021-8561 (Print)","ISSN":"00218561","PMID":"12428979","abstract":"The carotenoid pattern of four yellow- and four white-fleshed potato cultivars (Solanum tuberosum L.), common on the German market, was investigated using HPLC and LC(APCI)?MS for identification and quantification of carotenoids. In each case, the carotenoid pattern was dominated by violaxanthin, antheraxanthin, lutein, and zeaxanthin, which were present in different ratios, whereas neoxanthin, ?-cryptoxanthin, and ?,?-carotene generally are only minor constituents. In contrast to literature data, antheraxanthin was found to be the only carotenoid epoxide present in native extracts. The total concentration of the four main carotenoids reached 175 ?g/100 g, whereas the sum of carotenoid esters accounted for 41?131 ?g/100 g. Therefore, carotenoid esters are regarded as quantitatively significant compounds in potatoes. For LC(APCI)?MS analyses of carotenoid esters, a two-stage cleanup procedure was developed, involving column chromatography on silica gel and enzymatic cleavage of residual triacylglycerides by lipases. This facilitated the direct identification of several potato carotenoid esters without previous isolation of the compounds. Although the unequivocal identification of all parent carotenoids was not possible, the cleanup procedure proved to be highly efficient for LC(APCI)?MS analyses of very low amounts of carotenoid esters. Keywords: Potato; Solanum tuberosum; carotenoid ester; carotenoid epoxide","author":[{"dropping-particle":"","family":"Breitbaupt","given":"Dietmar E.","non-dropping-particle":"","parse-names":false,"suffix":""},{"dropping-particle":"","family":"Bamedi","given":"Ameneh","non-dropping-particle":"","parse-names":false,"suffix":""}],"container-title":"Journal of Agricultural and Food Chemistry","id":"ITEM-1","issue":"24","issued":{"date-parts":[["2002"]]},"note":"has info about β-cryptoxanthin","page":"7175-7181","publisher":"American Chemical Society","title":"Carotenoids and carotenoid esters in potatoes (Solanum tuberosum L.): New insights into an ancient vegetable","type":"article-journal","volume":"50"},"uris":["http://www.mendeley.com/documents/?uuid=4e599c39-51e6-316f-9d4f-29601cd8e409"]}],"mendeley":{"formattedCitation":"[8]","plainTextFormattedCitation":"[8]","previouslyFormattedCitation":"[8]"},"properties":{"noteIndex":0},"schema":"https://github.com/citation-style-language/schema/raw/master/csl-citation.json"}</w:instrText>
            </w:r>
            <w:r w:rsidRPr="00AE10E5">
              <w:rPr>
                <w:bCs/>
              </w:rPr>
              <w:fldChar w:fldCharType="separate"/>
            </w:r>
            <w:r w:rsidRPr="00AE10E5">
              <w:rPr>
                <w:bCs/>
                <w:noProof/>
              </w:rPr>
              <w:t>[8]</w:t>
            </w:r>
            <w:r w:rsidRPr="00AE10E5">
              <w:fldChar w:fldCharType="end"/>
            </w:r>
          </w:p>
        </w:tc>
      </w:tr>
      <w:tr w:rsidR="00AE10E5" w:rsidRPr="00AE10E5" w:rsidTr="007D7CD2">
        <w:trPr>
          <w:trHeight w:val="510"/>
          <w:jc w:val="center"/>
        </w:trPr>
        <w:tc>
          <w:tcPr>
            <w:tcW w:w="1835" w:type="dxa"/>
            <w:vMerge w:val="restart"/>
          </w:tcPr>
          <w:p w:rsidR="00AE10E5" w:rsidRPr="00AE10E5" w:rsidRDefault="00AE10E5" w:rsidP="00AE10E5">
            <w:pPr>
              <w:spacing w:after="200" w:line="276" w:lineRule="auto"/>
            </w:pPr>
            <w:r w:rsidRPr="00AE10E5">
              <w:t>Cooking process</w:t>
            </w:r>
          </w:p>
        </w:tc>
        <w:tc>
          <w:tcPr>
            <w:tcW w:w="4904" w:type="dxa"/>
            <w:gridSpan w:val="2"/>
            <w:vAlign w:val="center"/>
          </w:tcPr>
          <w:p w:rsidR="00AE10E5" w:rsidRPr="00AE10E5" w:rsidRDefault="00AE10E5" w:rsidP="00AE10E5">
            <w:pPr>
              <w:spacing w:after="200" w:line="276" w:lineRule="auto"/>
            </w:pPr>
            <w:r w:rsidRPr="00AE10E5">
              <w:t>pyrazine compounds</w:t>
            </w:r>
          </w:p>
        </w:tc>
        <w:tc>
          <w:tcPr>
            <w:tcW w:w="3177" w:type="dxa"/>
            <w:vAlign w:val="center"/>
          </w:tcPr>
          <w:p w:rsidR="00AE10E5" w:rsidRPr="00AE10E5" w:rsidRDefault="00AE10E5" w:rsidP="00AE10E5">
            <w:pPr>
              <w:spacing w:after="200" w:line="276" w:lineRule="auto"/>
              <w:rPr>
                <w:bCs/>
              </w:rPr>
            </w:pPr>
            <w:r w:rsidRPr="00AE10E5">
              <w:rPr>
                <w:bCs/>
              </w:rPr>
              <w:fldChar w:fldCharType="begin" w:fldLock="1"/>
            </w:r>
            <w:r w:rsidR="007E4031">
              <w:rPr>
                <w:bCs/>
              </w:rPr>
              <w:instrText>ADDIN CSL_CITATION {"citationItems":[{"id":"ITEM-1","itemData":{"DOI":"10.1021/jf010310g","ISBN":"0021-8561","ISSN":"00218561","PMID":"11513684","abstract":"Sugars and amino acids were removed from potato slices by soaking in water and ethanol. They were then infused with various combinations of sugars (glucose and/or fructose) and amino acids (asparagine, glutamine, leucine, isoleucine, phenylalanine, and/or methionine) and fried. Volatile compounds were trapped onto Tenax prior to gas chromatography-mass spectrometry. Relative amounts of compounds (relative to the internal standard) and relative yields (per mole of amino acid infused into the slices) were determined. Amounts of 10 pyrazines, 4 Strecker aldehydes, and 4 other compounds were monitored. Relative amounts and relative yields of compounds varied according to the composition of the system. For the single amino acid-glucose systems, leucine gave the highest relative amount and relative yield of its Strecker aldehyde. Asparagine and phenylalanine gave the highest total relative amount and total relative yield, respectively, of pyrazines. In the system containing all of the amino acids and glucose, the relative amount of 3-methylbutanal was higher, whereas the amounts of the other monitored Strecker aldehydes were lower. Most of the relative amounts of individual pyrazines were lower compared to the glucose-asparagine system, whereas the total relative yield of pyrazines was lower, compared to all of the single amino acid-glucose mixtures. Addition of fructose to the mixed amino acid-glucose model system generated Strecker aldehydes and pyrazines in ratios that were more similar to those of untreated potato chips than to those from the same system but without fructose. Both the sugars and the amino acids present in potato are crucial to the development of flavor compounds in fried potato slices.","author":[{"dropping-particle":"","family":"Martin","given":"F. L.","non-dropping-particle":"","parse-names":false,"suffix":""},{"dropping-particle":"","family":"Ames","given":"J. M.","non-dropping-particle":"","parse-names":false,"suffix":""}],"container-title":"Journal of Agricultural and Food Chemistry","id":"ITEM-1","issue":"8","issued":{"date-parts":[["2001"]]},"page":"3885-3892","publisher":"American Chemical Society","title":"Formation of strecker aldehydes and pyrazines in a fried potato model system","type":"article-journal","volume":"49"},"uris":["http://www.mendeley.com/documents/?uuid=7691fe95-1646-343a-b667-23acacefd202"]},{"id":"ITEM-2","itemData":{"DOI":"10.1080/10408397309527153","ISSN":"0021-8561","abstract":"Because of their unique organoleptic properties, pyrazine compounds have recently been receiving increased attention in food related areas. Numerous compounds have been detected in foods, and others have been synthesized and promoted as flavoring agents. This review provides the reader with a composite appreciation of pyrazines in foods. A total of ten areas is discussed. The introduction section assesses the increasing role of pyrazines in food flavor. This is followed by a detailed discussion of the food systems and types of pyrazines found to date. Pyrazine isolation, concentration, and fractionation techniques are discussed. The flavor properties including odor descriptions and thresholds are reported. Various pyrazine formation pathways in food systems are also reviewed. The role of pyrazines in flavor applications, including pertinent patents, are also discussed. This is followed by a detailed section on pyrazine synthesis techniques. The last section deals specifically with identification technique...","author":[{"dropping-particle":"","family":"Maga","given":"Joseph A","non-dropping-particle":"","parse-names":false,"suffix":""},{"dropping-particle":"","family":"Sizer","given":"Charles E","non-dropping-particle":"","parse-names":false,"suffix":""}],"container-title":"Journal of Agricultural and Food Chemistry","id":"ITEM-2","issue":"1","issued":{"date-parts":[["1973"]]},"page":"22-30","title":"Pyrazines in foods. A Review","type":"article-journal","volume":"21"},"uris":["http://www.mendeley.com/documents/?uuid=76312dcf-a195-31bf-b1e4-0cd6b1bd112a"]}],"mendeley":{"formattedCitation":"[9, 10]","plainTextFormattedCitation":"[9, 10]","previouslyFormattedCitation":"[9, 10]"},"properties":{"noteIndex":0},"schema":"https://github.com/citation-style-language/schema/raw/master/csl-citation.json"}</w:instrText>
            </w:r>
            <w:r w:rsidRPr="00AE10E5">
              <w:rPr>
                <w:bCs/>
              </w:rPr>
              <w:fldChar w:fldCharType="separate"/>
            </w:r>
            <w:r w:rsidRPr="00AE10E5">
              <w:rPr>
                <w:bCs/>
                <w:noProof/>
              </w:rPr>
              <w:t>[9, 10]</w:t>
            </w:r>
            <w:r w:rsidRPr="00AE10E5">
              <w:fldChar w:fldCharType="end"/>
            </w:r>
          </w:p>
        </w:tc>
      </w:tr>
      <w:tr w:rsidR="00AE10E5" w:rsidRPr="00AE10E5" w:rsidTr="007D7CD2">
        <w:trPr>
          <w:trHeight w:val="405"/>
          <w:jc w:val="center"/>
        </w:trPr>
        <w:tc>
          <w:tcPr>
            <w:tcW w:w="1835" w:type="dxa"/>
            <w:vMerge/>
            <w:vAlign w:val="center"/>
          </w:tcPr>
          <w:p w:rsidR="00AE10E5" w:rsidRPr="00AE10E5" w:rsidRDefault="00AE10E5" w:rsidP="00AE10E5">
            <w:pPr>
              <w:spacing w:after="200" w:line="276" w:lineRule="auto"/>
            </w:pPr>
          </w:p>
        </w:tc>
        <w:tc>
          <w:tcPr>
            <w:tcW w:w="4904" w:type="dxa"/>
            <w:gridSpan w:val="2"/>
            <w:vAlign w:val="center"/>
          </w:tcPr>
          <w:p w:rsidR="00AE10E5" w:rsidRPr="00AE10E5" w:rsidRDefault="00AE10E5" w:rsidP="00AE10E5">
            <w:pPr>
              <w:spacing w:after="200" w:line="276" w:lineRule="auto"/>
            </w:pPr>
            <w:proofErr w:type="spellStart"/>
            <w:r w:rsidRPr="00AE10E5">
              <w:t>methional</w:t>
            </w:r>
            <w:proofErr w:type="spellEnd"/>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{"citationItems":[{"id":"ITEM-1","itemData":{"DOI":"10.1002/jsfa.2740231207","ISSN":"10970010","author":[{"dropping-particle":"","family":"Guadagni","given":"D. G.","non-dropping-particle":"","parse-names":false,"suffix":""},{"dropping-particle":"","family":"Buttery","given":"R. G.","non-dropping-particle":"","parse-names":false,"suffix":""},{"dropping-particle":"","family":"Turnbaugh","given":"Jean G.","non-dropping-particle":"","parse-names":false,"suffix":""}],"container-title":"Journal of the Science of Food and Agriculture","id":"ITEM-1","issue":"12","issued":{"date-parts":[["1972","12","1"]]},"page":"1435-1444","publisher":"John Wiley &amp; Sons, Ltd","title":"Odour thresholds and similarity ratings of some potato chip components","type":"article-journal","volume":"23"},"uris":["http://www.mendeley.com/documents/?uuid=143edff4-9a1e-3fc7-9910-4d86cff78365"]},{"id":"ITEM-2","itemData":{"DOI":"10.1007/BF02853738","ISSN":"0003-0589","abstract":"The flavor of boiled potatoes was investigated using sensory and instrumental methods to get basic information concerning sensory features and aroma compounds for use in breeding research and quality control. The sensory odor profiles of three genotypes were found to differ especially in negative sensations like \"burnt\",\"fodder\" and \"musty\". The aroma volatiles were isolated by a modified simultaneous steam distillation and extraction method. Nineteen character impact compounds of boiled potato aroma were pointed out by gas chromatography with nitrogen specific detection, gas chromatography - mass spectrometry and gas chromatography - olfactometry. The comparison of the quantified odor impressions in three genotypes by chromatography - olfactometry revealed the substances responsible for the typical boiled potato odorants and off-flavor notes.","author":[{"dropping-particle":"","family":"Ulrich","given":"D","non-dropping-particle":"","parse-names":false,"suffix":""},{"dropping-particle":"","family":"Hoberg","given":"E","non-dropping-particle":"","parse-names":false,"suffix":""},{"dropping-particle":"","family":"Neugebauer","given":"W","non-dropping-particle":"","parse-names":false,"suffix":""},{"dropping-particle":"","family":"Tiemann","given":"H.","non-dropping-particle":"","parse-names":false,"suffix":""},{"dropping-particle":"","family":"Darsow","given":"U","non-dropping-particle":"","parse-names":false,"suffix":""}],"container-title":"American Journal of Potato Research","id":"ITEM-2","issue":"2","issued":{"date-parts":[["2000"]]},"page":"111-117","title":"Investigation of the boiled potato flavor by human sensory and instrumental methods","type":"article-journal","volume":"77"},"uris":["http://www.mendeley.com/documents/?uuid=3be2aae8-f359-37e4-89fb-4fcd35f50bf4"]},{"id":"ITEM-3","itemData":{"DOI":"10.1016/S0308-8146(97)00119-2","ISSN":"03088146","abstract":"Aromas of raw and boiled potatoes were compared using a mild extraction technique, ensuring preservation of the very labile composition of potato aroma during analysis. The extracts were evaluated by GC-MS and GC-sniffing using a panel of four judges. A total of 29 compounds were identified by GC-MS in raw potatoes and 25 in boiled. Twenty compounds were found in both raw and boiled potatoes, but most often in very different concentrations. During GC-sniffing, 33 odours were detected in boiled, and 27 in raw potatoes. Eight odours corresponded to compounds identified by GC-MS. Another four odours could be tentatively identified. It is concluded that the change in aroma during boiling of potatoes depends on compounds from lipid oxidation as well as compounds from other types of reactions, for instance the Strecker-degradation.","author":[{"dropping-particle":"","family":"Petersen","given":"Mikael Agerlin","non-dropping-particle":"","parse-names":false,"suffix":""},{"dropping-particle":"","family":"Poll","given":"Leif","non-dropping-particle":"","parse-names":false,"suffix":""},{"dropping-particle":"","family":"Larsen","given":"Lone Melchior","non-dropping-particle":"","parse-names":false,"suffix":""}],"container-title":"Food Chemistry","id":"ITEM-3","issue":"4","issued":{"date-parts":[["1998","4"]]},"page":"461-466","title":"Comparison of volatiles in raw and boiled potatoes using a mild extraction technique combined with GC odour profiling and GC-MS","type":"article-journal","volume":"61"},"uris":["http://www.mendeley.com/documents/?uuid=f9b50c78-aafd-33fb-9783-353aa36bdd6d"]}],"mendeley":{"formattedCitation":"[11–13]","plainTextFormattedCitation":"[11–13]","previouslyFormattedCitation":"[11–13]"},"properties":{"noteIndex":0},"schema":"https://github.com/citation-style-language/schema/raw/master/csl-citation.json"}</w:instrText>
            </w:r>
            <w:r w:rsidRPr="00AE10E5">
              <w:rPr>
                <w:bCs/>
                <w:lang w:val="da-DK"/>
              </w:rPr>
              <w:fldChar w:fldCharType="separate"/>
            </w:r>
            <w:r w:rsidRPr="00AE10E5">
              <w:rPr>
                <w:bCs/>
                <w:noProof/>
                <w:lang w:val="da-DK"/>
              </w:rPr>
              <w:t>[11–13]</w:t>
            </w:r>
            <w:r w:rsidRPr="00AE10E5">
              <w:fldChar w:fldCharType="end"/>
            </w:r>
          </w:p>
        </w:tc>
      </w:tr>
      <w:tr w:rsidR="00AE10E5" w:rsidRPr="00AE10E5" w:rsidTr="007D7CD2">
        <w:trPr>
          <w:trHeight w:val="523"/>
          <w:jc w:val="center"/>
        </w:trPr>
        <w:tc>
          <w:tcPr>
            <w:tcW w:w="1835" w:type="dxa"/>
            <w:vMerge/>
            <w:vAlign w:val="center"/>
          </w:tcPr>
          <w:p w:rsidR="00AE10E5" w:rsidRPr="00AE10E5" w:rsidRDefault="00AE10E5" w:rsidP="00AE10E5">
            <w:pPr>
              <w:spacing w:after="200" w:line="276" w:lineRule="auto"/>
              <w:rPr>
                <w:lang w:val="da-DK"/>
              </w:rPr>
            </w:pPr>
          </w:p>
        </w:tc>
        <w:tc>
          <w:tcPr>
            <w:tcW w:w="4904" w:type="dxa"/>
            <w:gridSpan w:val="2"/>
            <w:vAlign w:val="center"/>
          </w:tcPr>
          <w:p w:rsidR="00AE10E5" w:rsidRPr="00AE10E5" w:rsidRDefault="00AE10E5" w:rsidP="00AE10E5">
            <w:pPr>
              <w:spacing w:after="200" w:line="276" w:lineRule="auto"/>
            </w:pPr>
            <w:r w:rsidRPr="00AE10E5">
              <w:t>furans</w:t>
            </w:r>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{"citationItems":[{"id":"ITEM-1","itemData":{"DOI":"10.1016/j.lwt.2014.09.023","ISBN":"0023-6438","ISSN":"00236438","abstract":"Heating foods immersed in oil during frying provides many attractive sensorial attributes including taste, flavor and color. However, some toxic compounds formed during frying of potatoes such as furan and acrylamide may constitute an increased cancer risk for consumers. The objective of this work was to mitigate the furan and acrylamide formation in potato chips without increasing their oil uptake by optimizing the blanching treatment before final frying. Potato slices were blanched in order to simultaneously leach out ascorbic acid and reducing sugars, the most important precursors of furan and acrylamide generation in thermally treated starchy foods. A central composite design was implemented to optimize the temperature-time blanching conditions under which furan, acrylamide and oil content in potato chips were minimized. The optimum blanching conditions were 64??C and 17min in which significant reductions of furan, acrylamide and oil content (91%, 54% and 19% respectively) were reached.","author":[{"dropping-particle":"","family":"Mariotti","given":"María","non-dropping-particle":"","parse-names":false,"suffix":""},{"dropping-particle":"","family":"Cortés","given":"Pablo","non-dropping-particle":"","parse-names":false,"suffix":""},{"dropping-particle":"","family":"Fromberg","given":"Arvid","non-dropping-particle":"","parse-names":false,"suffix":""},{"dropping-particle":"","family":"Bysted","given":"Anette","non-dropping-particle":"","parse-names":false,"suffix":""},{"dropping-particle":"","family":"Pedreschi","given":"Franco","non-dropping-particle":"","parse-names":false,"suffix":""},{"dropping-particle":"","family":"Granby","given":"Kit","non-dropping-particle":"","parse-names":false,"suffix":""}],"container-title":"LWT - Food Science and Technology","id":"ITEM-1","issue":"2","issued":{"date-parts":[["2015"]]},"page":"860-866","title":"Heat toxicant contaminant mitigation in potato chips","type":"article-journal","volume":"60"},"uris":["http://www.mendeley.com/documents/?uuid=fe722228-5a4a-4c8e-bcbb-17dc924755a6","http://www.mendeley.com/documents/?uuid=f212d42f-ce2d-477f-bdb7-c48df5831086"]},{"id":"ITEM-2","itemData":{"DOI":"10.1039/c3fo30375f","ISBN":"2042-6496","ISSN":"2042-650X","PMID":"23567641","abstract":"The presence of furan in a broad range of heat processed foods (0-6000 μg kg(-1)) has received considerable attention due to the fact that this heat induced contaminant is considered as a \"possible carcinogenic compound to humans\". Since a genotoxic mode of action could be associated with furan-induced tumor formation, current human exposure levels to this contaminant may indicate a risk to human health and the necessity for its mitigation. This review summarizes and focuses on the main issues of furan toxicity, human dietary exposure to furan and mechanisms of furan formation. Additionally, the role of some critical factors such as heating conditions, pH and matrix microstructure are discussed in order to propose some potential methodologies for furan mitigation in a wide range of heated foods.","author":[{"dropping-particle":"","family":"Mariotti","given":"María S","non-dropping-particle":"","parse-names":false,"suffix":""},{"dropping-particle":"","family":"Granby","given":"Kit","non-dropping-particle":"","parse-names":false,"suffix":""},{"dropping-particle":"","family":"Rozowski","given":"Jaime","non-dropping-particle":"","parse-names":false,"suffix":""},{"dropping-particle":"","family":"Pedreschi","given":"Franco","non-dropping-particle":"","parse-names":false,"suffix":""}],"container-title":"Food &amp; function","id":"ITEM-2","issue":"7","issued":{"date-parts":[["2013"]]},"page":"1001-15","title":"Furan: a critical heat induced dietary contaminant.","type":"article-journal","volume":"4"},"uris":["http://www.mendeley.com/documents/?uuid=3ae21ee5-2878-44bc-897d-da6ce18d6c28","http://www.mendeley.com/documents/?uuid=5a750665-2efb-47ab-9d2c-61c14eac6c60"]}],"mendeley":{"formattedCitation":"[14, 15]","plainTextFormattedCitation":"[14, 15]","previouslyFormattedCitation":"[14, 15]"},"properties":{"noteIndex":0},"schema":"https://github.com/citation-style-language/schema/raw/master/csl-citation.json"}</w:instrText>
            </w:r>
            <w:r w:rsidRPr="00AE10E5">
              <w:rPr>
                <w:bCs/>
                <w:lang w:val="da-DK"/>
              </w:rPr>
              <w:fldChar w:fldCharType="separate"/>
            </w:r>
            <w:r w:rsidRPr="00AE10E5">
              <w:rPr>
                <w:bCs/>
                <w:noProof/>
                <w:lang w:val="da-DK"/>
              </w:rPr>
              <w:t>[14, 15]</w:t>
            </w:r>
            <w:r w:rsidRPr="00AE10E5">
              <w:fldChar w:fldCharType="end"/>
            </w:r>
          </w:p>
        </w:tc>
      </w:tr>
      <w:tr w:rsidR="00AE10E5" w:rsidRPr="00AE10E5" w:rsidTr="007D7CD2">
        <w:trPr>
          <w:trHeight w:val="370"/>
          <w:jc w:val="center"/>
        </w:trPr>
        <w:tc>
          <w:tcPr>
            <w:tcW w:w="1835" w:type="dxa"/>
            <w:vMerge/>
            <w:vAlign w:val="center"/>
          </w:tcPr>
          <w:p w:rsidR="00AE10E5" w:rsidRPr="00AE10E5" w:rsidRDefault="00AE10E5" w:rsidP="00AE10E5">
            <w:pPr>
              <w:spacing w:after="200" w:line="276" w:lineRule="auto"/>
              <w:rPr>
                <w:lang w:val="da-DK"/>
              </w:rPr>
            </w:pPr>
          </w:p>
        </w:tc>
        <w:tc>
          <w:tcPr>
            <w:tcW w:w="4904" w:type="dxa"/>
            <w:gridSpan w:val="2"/>
            <w:vAlign w:val="center"/>
          </w:tcPr>
          <w:p w:rsidR="00AE10E5" w:rsidRPr="00AE10E5" w:rsidRDefault="00AE10E5" w:rsidP="00AE10E5">
            <w:pPr>
              <w:spacing w:after="200" w:line="276" w:lineRule="auto"/>
            </w:pPr>
            <w:r w:rsidRPr="00AE10E5">
              <w:t>acrylamide</w:t>
            </w:r>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{"citationItems":[{"id":"ITEM-1","itemData":{"DOI":"10.1016/j.lwt.2014.09.023","ISBN":"0023-6438","ISSN":"00236438","abstract":"Heating foods immersed in oil during frying provides many attractive sensorial attributes including taste, flavor and color. However, some toxic compounds formed during frying of potatoes such as furan and acrylamide may constitute an increased cancer risk for consumers. The objective of this work was to mitigate the furan and acrylamide formation in potato chips without increasing their oil uptake by optimizing the blanching treatment before final frying. Potato slices were blanched in order to simultaneously leach out ascorbic acid and reducing sugars, the most important precursors of furan and acrylamide generation in thermally treated starchy foods. A central composite design was implemented to optimize the temperature-time blanching conditions under which furan, acrylamide and oil content in potato chips were minimized. The optimum blanching conditions were 64??C and 17min in which significant reductions of furan, acrylamide and oil content (91%, 54% and 19% respectively) were reached.","author":[{"dropping-particle":"","family":"Mariotti","given":"María","non-dropping-particle":"","parse-names":false,"suffix":""},{"dropping-particle":"","family":"Cortés","given":"Pablo","non-dropping-particle":"","parse-names":false,"suffix":""},{"dropping-particle":"","family":"Fromberg","given":"Arvid","non-dropping-particle":"","parse-names":false,"suffix":""},{"dropping-particle":"","family":"Bysted","given":"Anette","non-dropping-particle":"","parse-names":false,"suffix":""},{"dropping-particle":"","family":"Pedreschi","given":"Franco","non-dropping-particle":"","parse-names":false,"suffix":""},{"dropping-particle":"","family":"Granby","given":"Kit","non-dropping-particle":"","parse-names":false,"suffix":""}],"container-title":"LWT - Food Science and Technology","id":"ITEM-1","issue":"2","issued":{"date-parts":[["2015"]]},"page":"860-866","title":"Heat toxicant contaminant mitigation in potato chips","type":"article-journal","volume":"60"},"uris":["http://www.mendeley.com/documents/?uuid=fe722228-5a4a-4c8e-bcbb-17dc924755a6","http://www.mendeley.com/documents/?uuid=f212d42f-ce2d-477f-bdb7-c48df5831086"]},{"id":"ITEM-2","itemData":{"DOI":"10.1002/jsfa.6349","ISBN":"0022-5142","ISSN":"00225142","PMID":"23939985","abstract":"Acrylamide (AA) is known as a neurotoxin in humans and it is classified as a probable human carcinogen by the International Agency of Research on Cancer. AA is produced as by-product of the Maillard reaction in starchy foods processed at high temperatures (&gt;120 °C). This review includes the investigation of AA precursors, mechanisms of AA formation and AA mitigation technologies in potato, cereal and coffee products. Additionally, most relevant issues of AA risk assessment are discussed. New technologies tested from laboratory to industrial scale face, as a major challenge, the reduction of AA content of browned food, while still maintaining its attractive organoleptic properties. Reducing sugars such as glucose and fructose are the major contributors to AA in potato-based products. On the other hand, the limiting substrate of AA formation in cereals and coffee is the free amino acid asparagine. For some products the addition of glycine or asparaginase reduces AA formation during baking. Since, for potatoes, the limiting substrate is reducing sugars, increases in sugar content in potatoes during storage then introduce some difficulties and potentially quite large variations in the AA content of the final product. Sugars in potatoes may be reduced by blanching. Levels of AA in different foods show large variations and no general upper limit is easily applicable, since some formation will always occur. Current policy is that practical measures should be taken voluntarily to reduce AA formation in vulnerable foods since AA is considered a health risk at the concentrations found in foods.","author":[{"dropping-particle":"","family":"Pedreschi","given":"Franco","non-dropping-particle":"","parse-names":false,"suffix":""},{"dropping-particle":"","family":"Mariotti","given":"Mar??a Salom??","non-dropping-particle":"","parse-names":false,"suffix":""},{"dropping-particle":"","family":"Granby","given":"Kit","non-dropping-particle":"","parse-names":false,"suffix":""}],"container-title":"Journal of the Science of Food and Agriculture","id":"ITEM-2","issue":"1","issued":{"date-parts":[["2014"]]},"page":"9-20","title":"Current issues in dietary acrylamide: Formation, mitigation and risk assessment","type":"article","volume":"94"},"uris":["http://www.mendeley.com/documents/?uuid=871895c5-fc4a-4387-b426-7cd0b4bb191e","http://www.mendeley.com/documents/?uuid=255c1934-bfd3-4356-ada9-833393bae30b"]},{"id":"ITEM-3","itemData":{"DOI":"10.1007/s11947-007-0005-2","ISBN":"1194700700052","ISSN":"19355130","abstract":"This paper summarizes the current state of knowledge on acrylamide formation in foods during thermal processing. The main pathway of acrylamide formation in foods is linked to the Maillard reaction, and in particular, the amino acid asparagine. Effects of several factors related to food composition and processing con- ditions on the formation levels of acrylamide, and also, other quality characteristics in thermally processed foods are discussed in detail. From a process control point of view, it is also addressed that there is a need to develop viable models for the estimation of acrylamide contents in heated foods during the stages of process design and optimization. Fried potato products, as one of the most encountered category of thermally processed foods, are specifically emphasized for acrylamide formation, potential ways of mitigation, and modeling its formation during frying.","author":[{"dropping-particle":"","family":"Gökmen","given":"Vural","non-dropping-particle":"","parse-names":false,"suffix":""},{"dropping-particle":"","family":"Palazoǧlu","given":"Tunç Koray","non-dropping-particle":"","parse-names":false,"suffix":""}],"container-title":"Food and Bioprocess Technology","id":"ITEM-3","issue":"1","issued":{"date-parts":[["2008"]]},"page":"35-42","title":"Acrylamide formation in foods during thermal processing with a focus on frying","type":"article-journal","volume":"1"},"uris":["http://www.mendeley.com/documents/?uuid=ccbab771-25ea-488f-8c9a-93709df191f2","http://www.mendeley.com/documents/?uuid=b4c07b7c-af3a-4515-b3fc-d34dfa151ef6"]},{"id":"ITEM-4","itemData":{"DOI":"10.1016/j.lwt.2004.03.001","ISBN":"0022-1147","ISSN":"00236438","abstract":"Reduction of acrylamide formation in potato chips was investigated in relation to frying temperature and three treatments before frying. Potato slices (Tivoli variety, diameter: 37mm, width: 2.2mm) were fried at 150??C, 170??C and 190??C until reaching moisture contents of ???1.7g water/100g (total basis). Prior to frying, potato slices were treated in one of the following ways: (i) soaked in distilled water for 0min (control), 40min and 90min; (ii) blanched in hot water at six different time-temperature combinations (50??C for 30 and 70min; 70??C for 8 and 40min; 90??C for 2 and 9min); (iii) immersed in citric acid solutions of different concentrations (10 and 20g/l) for half an hour. Glucose and asparagine concentration was determined in potato slices before frying, whereas acrylamide content was determined in the resultant fried potato chips. Glucose content decreased in ???32% in potato slices soaked 90min in distilled water. Soaked slices showed on average a reduction of acrylamide formation of 27%, 38% and 20% at 150??C, 170??C and 190??C, respectively, when they were compared against the control. Blanching reduced on average 76% and 68% of the glucose and asparagine content compared to the control. Potato slices blanched at 50??C for 70min surprisingly had a very low acrylamide content (28??m/kg) even when they were fried at 190??C. Potato immersion in citric acid solutions of 10 and 20g/l reduced acrylamide formation by almost 70% for slices fried at 150??C. For the three pre-treatments studied, acrylamide formation increased dramatically as the frying temperature increased from 150??C to 190??C. ?? 2004 Swiss Society of Food Science and Technology. Published by Elsevier Ltd. All rights reserved.","author":[{"dropping-particle":"","family":"Pedreschi","given":"Franco","non-dropping-particle":"","parse-names":false,"suffix":""},{"dropping-particle":"","family":"Kaack","given":"Karl","non-dropping-particle":"","parse-names":false,"suffix":""},{"dropping-particle":"","family":"Granby","given":"Kit","non-dropping-particle":"","parse-names":false,"suffix":""}],"container-title":"LWT - Food Science and Technology","id":"ITEM-4","issue":"6","issued":{"date-parts":[["2004"]]},"page":"679-685","title":"Reduction of acrylamide formation in potato slices during frying","type":"article-journal","volume":"37"},"uris":["http://www.mendeley.com/documents/?uuid=329617fd-81cc-4f96-ad92-5ec1f025863f","http://www.mendeley.com/documents/?uuid=bee4f764-6000-416d-83c8-02273ba00c99"]}],"mendeley":{"formattedCitation":"[14, 16–18]","plainTextFormattedCitation":"[14, 16–18]","previouslyFormattedCitation":"[14, 16–18]"},"properties":{"noteIndex":0},"schema":"https://github.com/citation-style-language/schema/raw/master/csl-citation.json"}</w:instrText>
            </w:r>
            <w:r w:rsidRPr="00AE10E5">
              <w:rPr>
                <w:bCs/>
                <w:lang w:val="da-DK"/>
              </w:rPr>
              <w:fldChar w:fldCharType="separate"/>
            </w:r>
            <w:r w:rsidRPr="00AE10E5">
              <w:rPr>
                <w:bCs/>
                <w:noProof/>
                <w:lang w:val="da-DK"/>
              </w:rPr>
              <w:t>[14, 16–18]</w:t>
            </w:r>
            <w:r w:rsidRPr="00AE10E5">
              <w:fldChar w:fldCharType="end"/>
            </w:r>
          </w:p>
        </w:tc>
      </w:tr>
      <w:tr w:rsidR="00AE10E5" w:rsidRPr="00AE10E5" w:rsidTr="007D7CD2">
        <w:trPr>
          <w:trHeight w:val="455"/>
          <w:jc w:val="center"/>
        </w:trPr>
        <w:tc>
          <w:tcPr>
            <w:tcW w:w="1835" w:type="dxa"/>
            <w:vMerge/>
            <w:vAlign w:val="center"/>
          </w:tcPr>
          <w:p w:rsidR="00AE10E5" w:rsidRPr="00AE10E5" w:rsidRDefault="00AE10E5" w:rsidP="00AE10E5">
            <w:pPr>
              <w:spacing w:after="200" w:line="276" w:lineRule="auto"/>
              <w:rPr>
                <w:lang w:val="da-DK"/>
              </w:rPr>
            </w:pPr>
          </w:p>
        </w:tc>
        <w:tc>
          <w:tcPr>
            <w:tcW w:w="4904" w:type="dxa"/>
            <w:gridSpan w:val="2"/>
            <w:vAlign w:val="center"/>
          </w:tcPr>
          <w:p w:rsidR="00AE10E5" w:rsidRPr="00AE10E5" w:rsidRDefault="00AE10E5" w:rsidP="00AE10E5">
            <w:pPr>
              <w:spacing w:after="200" w:line="276" w:lineRule="auto"/>
            </w:pPr>
            <w:proofErr w:type="spellStart"/>
            <w:r w:rsidRPr="00AE10E5">
              <w:t>acrolein</w:t>
            </w:r>
            <w:proofErr w:type="spellEnd"/>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{"citationItems":[{"id":"ITEM-1","itemData":{"DOI":"10.1002/mnfr.201200323","ISBN":"1613-4133","ISSN":"16134125","PMID":"23109489","abstract":"Scope Acrolein (AC) and acrylamide (AA) are food contaminants generated by heat treatment. We studied human exposure after consumption of potato crisps by monitoring excretion of mercapturic acids (MAs) in urine. Methods and results","author":[{"dropping-particle":"","family":"Watzek","given":"Nico","non-dropping-particle":"","parse-names":false,"suffix":""},{"dropping-particle":"","family":"Scherbl","given":"Denise","non-dropping-particle":"","parse-names":false,"suffix":""},{"dropping-particle":"","family":"Feld","given":"Julia","non-dropping-particle":"","parse-names":false,"suffix":""},{"dropping-particle":"","family":"Berger","given":"Franz","non-dropping-particle":"","parse-names":false,"suffix":""},{"dropping-particle":"","family":"Doroshyenko","given":"Oxana","non-dropping-particle":"","parse-names":false,"suffix":""},{"dropping-particle":"","family":"Fuhr","given":"Uwe","non-dropping-particle":"","parse-names":false,"suffix":""},{"dropping-particle":"","family":"Tomalik-Scharte","given":"Dorota","non-dropping-particle":"","parse-names":false,"suffix":""},{"dropping-particle":"","family":"Baum","given":"Matthias","non-dropping-particle":"","parse-names":false,"suffix":""},{"dropping-particle":"","family":"Eisenbrand","given":"Gerhard","non-dropping-particle":"","parse-names":false,"suffix":""},{"dropping-particle":"","family":"Richling","given":"Elke","non-dropping-particle":"","parse-names":false,"suffix":""}],"container-title":"Molecular Nutrition and Food Research","id":"ITEM-1","issued":{"date-parts":[["2012"]]},"title":"Profiling of mercapturic acids of acrolein and acrylamide in human urine after consumption of potato crisps*","type":"article-journal"},"uris":["http://www.mendeley.com/documents/?uuid=a02183f3-2b5b-31d6-bd19-81f3c4c3e647"]}],"mendeley":{"formattedCitation":"[19]","plainTextFormattedCitation":"[19]","previouslyFormattedCitation":"[19]"},"properties":{"noteIndex":0},"schema":"https://github.com/citation-style-language/schema/raw/master/csl-citation.json"}</w:instrText>
            </w:r>
            <w:r w:rsidRPr="00AE10E5">
              <w:rPr>
                <w:bCs/>
                <w:lang w:val="da-DK"/>
              </w:rPr>
              <w:fldChar w:fldCharType="separate"/>
            </w:r>
            <w:r w:rsidRPr="00AE10E5">
              <w:rPr>
                <w:bCs/>
                <w:noProof/>
                <w:lang w:val="da-DK"/>
              </w:rPr>
              <w:t>[19]</w:t>
            </w:r>
            <w:r w:rsidRPr="00AE10E5">
              <w:fldChar w:fldCharType="end"/>
            </w:r>
          </w:p>
        </w:tc>
      </w:tr>
      <w:tr w:rsidR="00AE10E5" w:rsidRPr="00AE10E5" w:rsidTr="007D7CD2">
        <w:trPr>
          <w:trHeight w:val="279"/>
          <w:jc w:val="center"/>
        </w:trPr>
        <w:tc>
          <w:tcPr>
            <w:tcW w:w="1835" w:type="dxa"/>
            <w:vMerge/>
            <w:vAlign w:val="center"/>
          </w:tcPr>
          <w:p w:rsidR="00AE10E5" w:rsidRPr="00AE10E5" w:rsidRDefault="00AE10E5" w:rsidP="00AE10E5">
            <w:pPr>
              <w:spacing w:after="200" w:line="276" w:lineRule="auto"/>
              <w:rPr>
                <w:lang w:val="da-DK"/>
              </w:rPr>
            </w:pPr>
          </w:p>
        </w:tc>
        <w:tc>
          <w:tcPr>
            <w:tcW w:w="4904" w:type="dxa"/>
            <w:gridSpan w:val="2"/>
            <w:vAlign w:val="center"/>
          </w:tcPr>
          <w:p w:rsidR="00AE10E5" w:rsidRPr="00AE10E5" w:rsidRDefault="00AE10E5" w:rsidP="00AE10E5">
            <w:pPr>
              <w:spacing w:after="200" w:line="276" w:lineRule="auto"/>
            </w:pPr>
            <w:r w:rsidRPr="00AE10E5">
              <w:t>short-chain fatty aldehydes</w:t>
            </w:r>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{"citationItems":[{"id":"ITEM-1","itemData":{"DOI":"10.1007/s11746-008-1236-8","ISSN":"0003021X","abstract":"The purpose of the present study was to compare the emission of volatile\\naldehydes from diacylglycerol-rich oils (DAG-OILs) and triacylglycerol-rich\\noils (TAG-OILs) with different degrees of unsaturation of fatty acid\\nmoieties during the deep-frying of sliced potatoes. To examine the\\neffect of fatty acid composition, four kinds of oils with different\\nfatty acid compositions were selected: rape seed (RS); sunflower\\noil as a high oleic (HO); safflower oil as high linoleic (HL); and,\\nperilla oil as high linolenic (HLn) oils. The emissions of volatile\\naldehydes were determined during the deep-frying of sliced potatoes\\nby using the above fresh test oils or deteriorated RS oils. The statistical\\nanalysis showed no significant difference in volatile aldehyde emission\\nand profile between the DAG-OIL and TAG-OIL with the fatty acid composition\\nof RS, HL, and HLn. Although a statistically significant difference\\nwas noted in the volatile aldehyde emission between the DAG-OIL and\\nTAG-OIL with HO, this difference was extremely small when compared\\nto the variations found in the oils with four types of fatty acid\\ncomposition. Finally, no difference was found in the volatile aldehyde\\nemissions between the deteriorated DAG-OIL and TAG-OIL, although\\nvolatile aldehyde emissions increased with frying time. In addition,\\nthe acrylamide contents in potato chips prepared with RS-DAG or RS-TAG\\nwere at comparable levels. © 2008 AOCS","author":[{"dropping-particle":"","family":"Katsuta","given":"Izumi","non-dropping-particle":"","parse-names":false,"suffix":""},{"dropping-particle":"","family":"Shimizu","given":"Masao","non-dropping-particle":"","parse-names":false,"suffix":""},{"dropping-particle":"","family":"Yamaguchi","given":"Tohru","non-dropping-particle":"","parse-names":false,"suffix":""},{"dropping-particle":"","family":"Nakajima","given":"Yoshinobu","non-dropping-particle":"","parse-names":false,"suffix":""}],"container-title":"JAOCS, Journal of the American Oil Chemists' Society","id":"ITEM-1","issue":"6","issued":{"date-parts":[["2008","6","11"]]},"page":"513-519","publisher":"Springer-Verlag","title":"Emission of volatile aldehydes from DAG-rich and TAG-rich oils with different degrees of unsaturation during deep-frying","type":"article-journal","volume":"85"},"uris":["http://www.mendeley.com/documents/?uuid=fc1a809b-38db-32ce-b630-a67bfb735d36"]}],"mendeley":{"formattedCitation":"[20]","plainTextFormattedCitation":"[20]","previouslyFormattedCitation":"[20]"},"properties":{"noteIndex":0},"schema":"https://github.com/citation-style-language/schema/raw/master/csl-citation.json"}</w:instrText>
            </w:r>
            <w:r w:rsidRPr="00AE10E5">
              <w:rPr>
                <w:bCs/>
                <w:lang w:val="da-DK"/>
              </w:rPr>
              <w:fldChar w:fldCharType="separate"/>
            </w:r>
            <w:r w:rsidRPr="00AE10E5">
              <w:rPr>
                <w:bCs/>
                <w:noProof/>
                <w:lang w:val="da-DK"/>
              </w:rPr>
              <w:t>[20]</w:t>
            </w:r>
            <w:r w:rsidRPr="00AE10E5">
              <w:fldChar w:fldCharType="end"/>
            </w:r>
          </w:p>
        </w:tc>
      </w:tr>
      <w:tr w:rsidR="00AE10E5" w:rsidRPr="00AE10E5" w:rsidTr="007D7CD2">
        <w:trPr>
          <w:trHeight w:val="386"/>
          <w:jc w:val="center"/>
        </w:trPr>
        <w:tc>
          <w:tcPr>
            <w:tcW w:w="1835" w:type="dxa"/>
            <w:vMerge/>
            <w:vAlign w:val="center"/>
          </w:tcPr>
          <w:p w:rsidR="00AE10E5" w:rsidRPr="00AE10E5" w:rsidRDefault="00AE10E5" w:rsidP="00AE10E5">
            <w:pPr>
              <w:spacing w:after="200" w:line="276" w:lineRule="auto"/>
              <w:rPr>
                <w:lang w:val="da-DK"/>
              </w:rPr>
            </w:pPr>
          </w:p>
        </w:tc>
        <w:tc>
          <w:tcPr>
            <w:tcW w:w="4904" w:type="dxa"/>
            <w:gridSpan w:val="2"/>
            <w:vAlign w:val="center"/>
          </w:tcPr>
          <w:p w:rsidR="00AE10E5" w:rsidRPr="00AE10E5" w:rsidRDefault="00AE10E5" w:rsidP="00AE10E5">
            <w:pPr>
              <w:spacing w:after="200" w:line="276" w:lineRule="auto"/>
            </w:pPr>
            <w:proofErr w:type="spellStart"/>
            <w:r w:rsidRPr="00AE10E5">
              <w:t>strecker</w:t>
            </w:r>
            <w:proofErr w:type="spellEnd"/>
            <w:r w:rsidRPr="00AE10E5">
              <w:t xml:space="preserve"> aldehydes</w:t>
            </w:r>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{"citationItems":[{"id":"ITEM-1","itemData":{"DOI":"10.1021/jf010310g","ISBN":"0021-8561","ISSN":"00218561","PMID":"11513684","abstract":"Sugars and amino acids were removed from potato slices by soaking in water and ethanol. They were then infused with various combinations of sugars (glucose and/or fructose) and amino acids (asparagine, glutamine, leucine, isoleucine, phenylalanine, and/or methionine) and fried. Volatile compounds were trapped onto Tenax prior to gas chromatography-mass spectrometry. Relative amounts of compounds (relative to the internal standard) and relative yields (per mole of amino acid infused into the slices) were determined. Amounts of 10 pyrazines, 4 Strecker aldehydes, and 4 other compounds were monitored. Relative amounts and relative yields of compounds varied according to the composition of the system. For the single amino acid-glucose systems, leucine gave the highest relative amount and relative yield of its Strecker aldehyde. Asparagine and phenylalanine gave the highest total relative amount and total relative yield, respectively, of pyrazines. In the system containing all of the amino acids and glucose, the relative amount of 3-methylbutanal was higher, whereas the amounts of the other monitored Strecker aldehydes were lower. Most of the relative amounts of individual pyrazines were lower compared to the glucose-asparagine system, whereas the total relative yield of pyrazines was lower, compared to all of the single amino acid-glucose mixtures. Addition of fructose to the mixed amino acid-glucose model system generated Strecker aldehydes and pyrazines in ratios that were more similar to those of untreated potato chips than to those from the same system but without fructose. Both the sugars and the amino acids present in potato are crucial to the development of flavor compounds in fried potato slices.","author":[{"dropping-particle":"","family":"Martin","given":"F. L.","non-dropping-particle":"","parse-names":false,"suffix":""},{"dropping-particle":"","family":"Ames","given":"J. M.","non-dropping-particle":"","parse-names":false,"suffix":""}],"container-title":"Journal of Agricultural and Food Chemistry","id":"ITEM-1","issue":"8","issued":{"date-parts":[["2001"]]},"page":"3885-3892","publisher":"American Chemical Society","title":"Formation of strecker aldehydes and pyrazines in a fried potato model system","type":"article-journal","volume":"49"},"uris":["http://www.mendeley.com/documents/?uuid=7691fe95-1646-343a-b667-23acacefd202"]}],"mendeley":{"formattedCitation":"[9]","plainTextFormattedCitation":"[9]","previouslyFormattedCitation":"[9]"},"properties":{"noteIndex":0},"schema":"https://github.com/citation-style-language/schema/raw/master/csl-citation.json"}</w:instrText>
            </w:r>
            <w:r w:rsidRPr="00AE10E5">
              <w:rPr>
                <w:bCs/>
                <w:lang w:val="da-DK"/>
              </w:rPr>
              <w:fldChar w:fldCharType="separate"/>
            </w:r>
            <w:r w:rsidRPr="00AE10E5">
              <w:rPr>
                <w:bCs/>
                <w:noProof/>
                <w:lang w:val="da-DK"/>
              </w:rPr>
              <w:t>[9]</w:t>
            </w:r>
            <w:r w:rsidRPr="00AE10E5">
              <w:fldChar w:fldCharType="end"/>
            </w:r>
          </w:p>
        </w:tc>
      </w:tr>
      <w:tr w:rsidR="00AE10E5" w:rsidRPr="00AE10E5" w:rsidTr="007D7CD2">
        <w:trPr>
          <w:trHeight w:val="523"/>
          <w:jc w:val="center"/>
        </w:trPr>
        <w:tc>
          <w:tcPr>
            <w:tcW w:w="1835" w:type="dxa"/>
            <w:vMerge/>
            <w:vAlign w:val="center"/>
          </w:tcPr>
          <w:p w:rsidR="00AE10E5" w:rsidRPr="00AE10E5" w:rsidRDefault="00AE10E5" w:rsidP="00AE10E5">
            <w:pPr>
              <w:spacing w:after="200" w:line="276" w:lineRule="auto"/>
              <w:rPr>
                <w:lang w:val="da-DK"/>
              </w:rPr>
            </w:pPr>
          </w:p>
        </w:tc>
        <w:tc>
          <w:tcPr>
            <w:tcW w:w="4904" w:type="dxa"/>
            <w:gridSpan w:val="2"/>
            <w:vAlign w:val="center"/>
          </w:tcPr>
          <w:p w:rsidR="00AE10E5" w:rsidRPr="00AE10E5" w:rsidRDefault="00AE10E5" w:rsidP="00AE10E5">
            <w:pPr>
              <w:spacing w:after="200" w:line="276" w:lineRule="auto"/>
            </w:pPr>
            <w:proofErr w:type="spellStart"/>
            <w:r w:rsidRPr="00AE10E5">
              <w:t>thiazoles</w:t>
            </w:r>
            <w:proofErr w:type="spellEnd"/>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{"citationItems":[{"id":"ITEM-1","itemData":{"DOI":"10.1021/jf00103a012","ISSN":"0021-8561","abstract":"IDAHO RUSSET BURBANK POTATOES 540 LBS 100-80 -W m 60-2 V' W I I 40-W 0 I 0 U W a 20-J. Agric. Food Chem., Vol. 29, No. 1, 1981 43 fractions. Each broad fraction was successively collected according to the method of Thompson et al. (1978). A second fractionation was performed on all 15 broad fractions using a 1/8 in. 0.d. X 12 ft stainless steel column packed with 10% SP-lo00 liquid stationary phase on 80-100-mesh Chromosorb W. A third chromatography was performed on selected subfractions using a in. 0.d. X 12 ft stainless steel column packed with 10% OV-17 liquid stationary phase on 80-100-mesh Chromosorb W. A total of 420 fractions were collected. Identification of Gas Chromatographic Fractions. Each fraction in sufficient quantity for infrared spec-troscopy was analyzed on a Beckman AccuLab 4 infrared spectrophotometer. A Hewlett-Packard instrument, Model 5992, mass spectrometer with a splitter interfaced with a Hewlett-Packard 5730 gas chromatograph was used for GC-MS analysis. A 1/8 in. 0.d. X 12 ft stainless steel column packed with 10% OV-17 was used for fractions which were chromatographed 2 times and a 1/8 in. X 12 ft stainless steel column packed with 10% SE-30 was used for fractions which were fractionated 3 times. The flow rate was 28 mL/min, and the column temperature was programmed to provide maximum resolution of each fraction analyzed. The procedure for the identification of the gas chro-matographic fractions by the combination of infrared and mass spectrometry has been described previously (Deck et al., 1973). Relative Concentration. The relative concentration of each chromatographic fraction was estimated by cal-culating the areas of the gas chromatographic peaks. The value of ethyl acetate, the most abundant compound, was defined as 1.00. The concentrations of other peaks relative to the concentration of ethyl acetate were listed in Table I. RESULTS AND DISCUSSION A total of 228 compounds was identified in the volatile flavor isolated from 540 lb of baked potatoes. Table I lists the compounds identified, indicating their fraction num-bers and relative concentrations. The compounds iden-tified consisted of 29 pyrazines, 17 ketones, 13 acids, 23 aldehydes, 22 alcohols, 19 esters, 14 halogen compounds, 3 thiazoles, 7 ethers, 2 oxazoles, 9 furans, 5 sulfur com-pounds, 11 nitrogen compounds, 14 saturated hydro-carbons, 38 unsaturated and aromatic hydrocarbons, and --BAKED (30 LBS , 205'C, 105 MIN)","author":[{"dropping-particle":"","family":"Coleman","given":"Edward C.","non-dropping-particle":"","parse-names":false,"suffix":""},{"dropping-particle":"","family":"Ho","given":"Chi-Tang","non-dropping-particle":"","parse-names":false,"suffix":""},{"dropping-particle":"","family":"Chang","given":"S.S.","non-dropping-particle":"","parse-names":false,"suffix":""}],"container-title":"Journal of Agricultural and Food Chemistry","id":"ITEM-1","issue":"1","issued":{"date-parts":[["1981"]]},"page":"42-48","title":"Isolation and identification of volatile compounds from baked potatoes","type":"article-journal","volume":"29"},"uris":["http://www.mendeley.com/documents/?uuid=a63f5551-e920-318f-9c47-73ef5b33f607"]},{"id":"ITEM-2","itemData":{"ISSN":"00218561","abstract":"2,4,5-Trimethylthiazole and 2-isopropyl-4,5-dimethylthiazole were characterized in the basic fraction of the volatile oil of potato chips during the combination of capillary GC and MS. The above compounds and the additional compounds 2-isopropyl-4-methyl-5-ethylthiazole, 2-isobutyl-4,5-dimethylthiazole and 2-acetylthiazole were also characterized in the basic fraction of the volatile oil from boiled potatoes.","author":[{"dropping-particle":"","family":"Buttery","given":"Ron G","non-dropping-particle":"","parse-names":false,"suffix":""},{"dropping-particle":"","family":"Ling","given":"Louisa C","non-dropping-particle":"","parse-names":false,"suffix":""}],"container-title":"Journal of agricultural and food chemistry","id":"ITEM-2","issue":"5","issued":{"date-parts":[["1974"]]},"page":"912-914","title":"Alkylthiazoles in potato products","type":"article-journal","volume":"22"},"uris":["http://www.mendeley.com/documents/?uuid=e6e39c06-4a00-3565-b641-b16e0b910a95"]}],"mendeley":{"formattedCitation":"[21, 22]","plainTextFormattedCitation":"[21, 22]","previouslyFormattedCitation":"[21, 22]"},"properties":{"noteIndex":0},"schema":"https://github.com/citation-style-language/schema/raw/master/csl-citation.json"}</w:instrText>
            </w:r>
            <w:r w:rsidRPr="00AE10E5">
              <w:rPr>
                <w:bCs/>
                <w:lang w:val="da-DK"/>
              </w:rPr>
              <w:fldChar w:fldCharType="separate"/>
            </w:r>
            <w:r w:rsidRPr="00AE10E5">
              <w:rPr>
                <w:bCs/>
                <w:noProof/>
                <w:lang w:val="da-DK"/>
              </w:rPr>
              <w:t>[21, 22]</w:t>
            </w:r>
            <w:r w:rsidRPr="00AE10E5">
              <w:fldChar w:fldCharType="end"/>
            </w:r>
          </w:p>
        </w:tc>
      </w:tr>
      <w:tr w:rsidR="00AE10E5" w:rsidRPr="00AE10E5" w:rsidTr="007D7CD2">
        <w:trPr>
          <w:trHeight w:val="297"/>
          <w:jc w:val="center"/>
        </w:trPr>
        <w:tc>
          <w:tcPr>
            <w:tcW w:w="1835" w:type="dxa"/>
            <w:vMerge/>
            <w:vAlign w:val="center"/>
          </w:tcPr>
          <w:p w:rsidR="00AE10E5" w:rsidRPr="00AE10E5" w:rsidRDefault="00AE10E5" w:rsidP="00AE10E5">
            <w:pPr>
              <w:spacing w:after="200" w:line="276" w:lineRule="auto"/>
              <w:rPr>
                <w:lang w:val="da-DK"/>
              </w:rPr>
            </w:pPr>
          </w:p>
        </w:tc>
        <w:tc>
          <w:tcPr>
            <w:tcW w:w="4904" w:type="dxa"/>
            <w:gridSpan w:val="2"/>
            <w:vAlign w:val="center"/>
          </w:tcPr>
          <w:p w:rsidR="00AE10E5" w:rsidRPr="00AE10E5" w:rsidRDefault="00AE10E5" w:rsidP="00AE10E5">
            <w:pPr>
              <w:spacing w:after="200" w:line="276" w:lineRule="auto"/>
            </w:pPr>
            <w:proofErr w:type="spellStart"/>
            <w:r w:rsidRPr="00AE10E5">
              <w:t>oxazoles</w:t>
            </w:r>
            <w:proofErr w:type="spellEnd"/>
          </w:p>
        </w:tc>
        <w:tc>
          <w:tcPr>
            <w:tcW w:w="3177" w:type="dxa"/>
            <w:vAlign w:val="center"/>
          </w:tcPr>
          <w:p w:rsidR="00AE10E5" w:rsidRPr="00AE10E5" w:rsidRDefault="00AE10E5" w:rsidP="00AE10E5">
            <w:pPr>
              <w:spacing w:after="200" w:line="276" w:lineRule="auto"/>
              <w:rPr>
                <w:bCs/>
                <w:lang w:val="da-DK"/>
              </w:rPr>
            </w:pPr>
            <w:r w:rsidRPr="00AE10E5">
              <w:rPr>
                <w:bCs/>
                <w:lang w:val="da-DK"/>
              </w:rPr>
              <w:fldChar w:fldCharType="begin" w:fldLock="1"/>
            </w:r>
            <w:r w:rsidR="007E4031">
              <w:rPr>
                <w:bCs/>
                <w:lang w:val="da-DK"/>
              </w:rPr>
              <w:instrText>ADDIN CSL_CITATION {"citationItems":[{"id":"ITEM-1","itemData":{"DOI":"10.1021/jf00103a012","ISSN":"0021-8561","abstract":"IDAHO RUSSET BURBANK POTATOES 540 LBS 100-80 -W m 60-2 V' W I I 40-W 0 I 0 U W a 20-J. Agric. Food Chem., Vol. 29, No. 1, 1981 43 fractions. Each broad fraction was successively collected according to the method of Thompson et al. (1978). A second fractionation was performed on all 15 broad fractions using a 1/8 in. 0.d. X 12 ft stainless steel column packed with 10% SP-lo00 liquid stationary phase on 80-100-mesh Chromosorb W. A third chromatography was performed on selected subfractions using a in. 0.d. X 12 ft stainless steel column packed with 10% OV-17 liquid stationary phase on 80-100-mesh Chromosorb W. A total of 420 fractions were collected. Identification of Gas Chromatographic Fractions. Each fraction in sufficient quantity for infrared spec-troscopy was analyzed on a Beckman AccuLab 4 infrared spectrophotometer. A Hewlett-Packard instrument, Model 5992, mass spectrometer with a splitter interfaced with a Hewlett-Packard 5730 gas chromatograph was used for GC-MS analysis. A 1/8 in. 0.d. X 12 ft stainless steel column packed with 10% OV-17 was used for fractions which were chromatographed 2 times and a 1/8 in. X 12 ft stainless steel column packed with 10% SE-30 was used for fractions which were fractionated 3 times. The flow rate was 28 mL/min, and the column temperature was programmed to provide maximum resolution of each fraction analyzed. The procedure for the identification of the gas chro-matographic fractions by the combination of infrared and mass spectrometry has been described previously (Deck et al., 1973). Relative Concentration. The relative concentration of each chromatographic fraction was estimated by cal-culating the areas of the gas chromatographic peaks. The value of ethyl acetate, the most abundant compound, was defined as 1.00. The concentrations of other peaks relative to the concentration of ethyl acetate were listed in Table I. RESULTS AND DISCUSSION A total of 228 compounds was identified in the volatile flavor isolated from 540 lb of baked potatoes. Table I lists the compounds identified, indicating their fraction num-bers and relative concentrations. The compounds iden-tified consisted of 29 pyrazines, 17 ketones, 13 acids, 23 aldehydes, 22 alcohols, 19 esters, 14 halogen compounds, 3 thiazoles, 7 ethers, 2 oxazoles, 9 furans, 5 sulfur com-pounds, 11 nitrogen compounds, 14 saturated hydro-carbons, 38 unsaturated and aromatic hydrocarbons, and --BAKED (30 LBS , 205'C, 105 MIN)","author":[{"dropping-particle":"","family":"Coleman","given":"Edward C.","non-dropping-particle":"","parse-names":false,"suffix":""},{"dropping-particle":"","family":"Ho","given":"Chi-Tang","non-dropping-particle":"","parse-names":false,"suffix":""},{"dropping-particle":"","family":"Chang","given":"S.S.","non-dropping-particle":"","parse-names":false,"suffix":""}],"container-title":"Journal of Agricultural and Food Chemistry","id":"ITEM-1","issue":"1","issued":{"date-parts":[["1981"]]},"page":"42-48","title":"Isolation and identification of volatile compounds from baked potatoes","type":"article-journal","volume":"29"},"uris":["http://www.mendeley.com/documents/?uuid=a63f5551-e920-318f-9c47-73ef5b33f607"]}],"mendeley":{"formattedCitation":"[21]","plainTextFormattedCitation":"[21]","previouslyFormattedCitation":"[21]"},"properties":{"noteIndex":0},"schema":"https://github.com/citation-style-language/schema/raw/master/csl-citation.json"}</w:instrText>
            </w:r>
            <w:r w:rsidRPr="00AE10E5">
              <w:rPr>
                <w:bCs/>
                <w:lang w:val="da-DK"/>
              </w:rPr>
              <w:fldChar w:fldCharType="separate"/>
            </w:r>
            <w:r w:rsidRPr="00AE10E5">
              <w:rPr>
                <w:bCs/>
                <w:noProof/>
                <w:lang w:val="da-DK"/>
              </w:rPr>
              <w:t>[21]</w:t>
            </w:r>
            <w:r w:rsidRPr="00AE10E5">
              <w:fldChar w:fldCharType="end"/>
            </w:r>
          </w:p>
        </w:tc>
      </w:tr>
      <w:tr w:rsidR="00AE10E5" w:rsidRPr="00AE10E5" w:rsidTr="007D7CD2">
        <w:trPr>
          <w:trHeight w:val="387"/>
          <w:jc w:val="center"/>
        </w:trPr>
        <w:tc>
          <w:tcPr>
            <w:tcW w:w="1835" w:type="dxa"/>
            <w:vMerge/>
            <w:vAlign w:val="center"/>
          </w:tcPr>
          <w:p w:rsidR="00AE10E5" w:rsidRPr="00AE10E5" w:rsidRDefault="00AE10E5" w:rsidP="00AE10E5">
            <w:pPr>
              <w:spacing w:after="200" w:line="276" w:lineRule="auto"/>
              <w:rPr>
                <w:lang w:val="da-DK"/>
              </w:rPr>
            </w:pPr>
          </w:p>
        </w:tc>
        <w:tc>
          <w:tcPr>
            <w:tcW w:w="4904" w:type="dxa"/>
            <w:gridSpan w:val="2"/>
            <w:vAlign w:val="center"/>
          </w:tcPr>
          <w:p w:rsidR="00AE10E5" w:rsidRPr="00AE10E5" w:rsidRDefault="00AE10E5" w:rsidP="00AE10E5">
            <w:pPr>
              <w:spacing w:after="200" w:line="276" w:lineRule="auto"/>
            </w:pPr>
            <w:bookmarkStart w:id="10" w:name="OLE_LINK27"/>
            <w:bookmarkStart w:id="11" w:name="OLE_LINK28"/>
            <w:bookmarkStart w:id="12" w:name="OLE_LINK67"/>
            <w:proofErr w:type="spellStart"/>
            <w:r w:rsidRPr="00AE10E5">
              <w:t>ethylcarbamate</w:t>
            </w:r>
            <w:bookmarkEnd w:id="10"/>
            <w:bookmarkEnd w:id="11"/>
            <w:bookmarkEnd w:id="12"/>
            <w:proofErr w:type="spellEnd"/>
          </w:p>
        </w:tc>
        <w:tc>
          <w:tcPr>
            <w:tcW w:w="3177" w:type="dxa"/>
            <w:vAlign w:val="center"/>
          </w:tcPr>
          <w:p w:rsidR="00AE10E5" w:rsidRPr="00AE10E5" w:rsidRDefault="00AE10E5" w:rsidP="00AE10E5">
            <w:pPr>
              <w:spacing w:after="200" w:line="276" w:lineRule="auto"/>
              <w:rPr>
                <w:bCs/>
              </w:rPr>
            </w:pPr>
            <w:r w:rsidRPr="00AE10E5">
              <w:rPr>
                <w:bCs/>
              </w:rPr>
              <w:fldChar w:fldCharType="begin" w:fldLock="1"/>
            </w:r>
            <w:r w:rsidR="007E4031">
              <w:rPr>
                <w:bCs/>
              </w:rPr>
              <w:instrText>ADDIN CSL_CITATION {"citationItems":[{"id":"ITEM-1","itemData":{"ISBN":"0123743494","abstract":"Addressing developments in potato chemistry, including identification, analysis and use of chemical components of potatoes in the development of new and innovative food and non-food products; the expert coverage includes a major focus on carbohydrate and non-carbohydrate composition, cell wall chemistry, analysis of glycoalkaloids, phenolics and anthocyanins, thermal processing and quality optimization, new and sophisticated methods of quality determination of potatoes and their products. Potato starch characteristics and its modification, nutritional and feeding value, and non-food uses of potatoes are also explored. Chapters focused on developments in post harvest storage, breeding and germplasm resources and production of potatoes with reference to industrial usage are included. KEY FEATURES: * Presents coverage of emerging areas including genetic modification of potatoes, novel uses of potatoes and potato by-products, laboratory and industry scale sophistication, and modern quality measurement techniques for potatoes and potato products * Covers potato chemistry in detail, including emerging uses for specific food and non-food applications * Provides the latest developments in one resource volume","author":[{"dropping-particle":"","family":"Pedreschi","given":"F","non-dropping-particle":"","parse-names":false,"suffix":""},{"dropping-particle":"","family":"Mariotti M","given":"S","non-dropping-particle":"","parse-names":false,"suffix":""},{"dropping-particle":"","family":"Cortés","given":"P","non-dropping-particle":"","parse-names":false,"suffix":""}],"chapter-number":"Fried and","container-title":"Advances in Potato Chemistry and Technology. 2nd ed","editor":[{"dropping-particle":"","family":"Singh","given":"Jaspreet","non-dropping-particle":"","parse-names":false,"suffix":""},{"dropping-particle":"","family":"Kaur","given":"Lovedeep","non-dropping-particle":"","parse-names":false,"suffix":""}],"id":"ITEM-1","issued":{"date-parts":[["2016"]]},"page":"495","publisher":"Academic Press","publisher-place":"Cambridge","title":"Fried and Dehydrated Potato Products","type":"chapter"},"uris":["http://www.mendeley.com/documents/?uuid=f0a9d7c1-def6-3646-ab30-45b808df4425"]}],"mendeley":{"formattedCitation":"[23]","plainTextFormattedCitation":"[23]","previouslyFormattedCitation":"[23]"},"properties":{"noteIndex":0},"schema":"https://github.com/citation-style-language/schema/raw/master/csl-citation.json"}</w:instrText>
            </w:r>
            <w:r w:rsidRPr="00AE10E5">
              <w:rPr>
                <w:bCs/>
              </w:rPr>
              <w:fldChar w:fldCharType="separate"/>
            </w:r>
            <w:r w:rsidRPr="00AE10E5">
              <w:rPr>
                <w:bCs/>
                <w:noProof/>
              </w:rPr>
              <w:t>[23]</w:t>
            </w:r>
            <w:r w:rsidRPr="00AE10E5">
              <w:fldChar w:fldCharType="end"/>
            </w:r>
          </w:p>
        </w:tc>
      </w:tr>
      <w:tr w:rsidR="00AE10E5" w:rsidRPr="00AE10E5" w:rsidTr="007D7CD2">
        <w:trPr>
          <w:trHeight w:val="405"/>
          <w:jc w:val="center"/>
        </w:trPr>
        <w:tc>
          <w:tcPr>
            <w:tcW w:w="1835" w:type="dxa"/>
            <w:vMerge/>
            <w:vAlign w:val="center"/>
          </w:tcPr>
          <w:p w:rsidR="00AE10E5" w:rsidRPr="00AE10E5" w:rsidRDefault="00AE10E5" w:rsidP="00AE10E5">
            <w:pPr>
              <w:spacing w:after="200" w:line="276" w:lineRule="auto"/>
            </w:pPr>
          </w:p>
        </w:tc>
        <w:tc>
          <w:tcPr>
            <w:tcW w:w="4904" w:type="dxa"/>
            <w:gridSpan w:val="2"/>
            <w:vAlign w:val="center"/>
          </w:tcPr>
          <w:p w:rsidR="00AE10E5" w:rsidRPr="00AE10E5" w:rsidRDefault="00AE10E5" w:rsidP="00AE10E5">
            <w:pPr>
              <w:spacing w:after="200" w:line="276" w:lineRule="auto"/>
            </w:pPr>
            <w:r w:rsidRPr="00AE10E5">
              <w:t>heterocyclic amines</w:t>
            </w:r>
          </w:p>
        </w:tc>
        <w:tc>
          <w:tcPr>
            <w:tcW w:w="3177" w:type="dxa"/>
            <w:vAlign w:val="center"/>
          </w:tcPr>
          <w:p w:rsidR="00AE10E5" w:rsidRPr="00AE10E5" w:rsidRDefault="00AE10E5" w:rsidP="00AE10E5">
            <w:pPr>
              <w:spacing w:after="200" w:line="276" w:lineRule="auto"/>
              <w:rPr>
                <w:bCs/>
              </w:rPr>
            </w:pPr>
            <w:r w:rsidRPr="00AE10E5">
              <w:rPr>
                <w:bCs/>
              </w:rPr>
              <w:fldChar w:fldCharType="begin" w:fldLock="1"/>
            </w:r>
            <w:r w:rsidR="007E4031">
              <w:rPr>
                <w:bCs/>
              </w:rPr>
              <w:instrText>ADDIN CSL_CITATION {"citationItems":[{"id":"ITEM-1","itemData":{"ISBN":"0123743494","abstract":"Addressing developments in potato chemistry, including identification, analysis and use of chemical components of potatoes in the development of new and innovative food and non-food products; the expert coverage includes a major focus on carbohydrate and non-carbohydrate composition, cell wall chemistry, analysis of glycoalkaloids, phenolics and anthocyanins, thermal processing and quality optimization, new and sophisticated methods of quality determination of potatoes and their products. Potato starch characteristics and its modification, nutritional and feeding value, and non-food uses of potatoes are also explored. Chapters focused on developments in post harvest storage, breeding and germplasm resources and production of potatoes with reference to industrial usage are included. KEY FEATURES: * Presents coverage of emerging areas including genetic modification of potatoes, novel uses of potatoes and potato by-products, laboratory and industry scale sophistication, and modern quality measurement techniques for potatoes and potato products * Covers potato chemistry in detail, including emerging uses for specific food and non-food applications * Provides the latest developments in one resource volume","author":[{"dropping-particle":"","family":"Pedreschi","given":"F","non-dropping-particle":"","parse-names":false,"suffix":""},{"dropping-particle":"","family":"Mariotti M","given":"S","non-dropping-particle":"","parse-names":false,"suffix":""},{"dropping-particle":"","family":"Cortés","given":"P","non-dropping-particle":"","parse-names":false,"suffix":""}],"chapter-number":"Fried and","container-title":"Advances in Potato Chemistry and Technology. 2nd ed","editor":[{"dropping-particle":"","family":"Singh","given":"Jaspreet","non-dropping-particle":"","parse-names":false,"suffix":""},{"dropping-particle":"","family":"Kaur","given":"Lovedeep","non-dropping-particle":"","parse-names":false,"suffix":""}],"id":"ITEM-1","issued":{"date-parts":[["2016"]]},"page":"495","publisher":"Academic Press","publisher-place":"Cambridge","title":"Fried and Dehydrated Potato Products","type":"chapter"},"uris":["http://www.mendeley.com/documents/?uuid=f0a9d7c1-def6-3646-ab30-45b808df4425"]}],"mendeley":{"formattedCitation":"[23]","plainTextFormattedCitation":"[23]","previouslyFormattedCitation":"[23]"},"properties":{"noteIndex":0},"schema":"https://github.com/citation-style-language/schema/raw/master/csl-citation.json"}</w:instrText>
            </w:r>
            <w:r w:rsidRPr="00AE10E5">
              <w:rPr>
                <w:bCs/>
              </w:rPr>
              <w:fldChar w:fldCharType="separate"/>
            </w:r>
            <w:r w:rsidRPr="00AE10E5">
              <w:rPr>
                <w:bCs/>
                <w:noProof/>
              </w:rPr>
              <w:t>[23]</w:t>
            </w:r>
            <w:r w:rsidRPr="00AE10E5">
              <w:fldChar w:fldCharType="end"/>
            </w:r>
          </w:p>
        </w:tc>
      </w:tr>
      <w:tr w:rsidR="00AE10E5" w:rsidRPr="00AE10E5" w:rsidTr="007D7CD2">
        <w:trPr>
          <w:trHeight w:val="386"/>
          <w:jc w:val="center"/>
        </w:trPr>
        <w:tc>
          <w:tcPr>
            <w:tcW w:w="1835" w:type="dxa"/>
            <w:vMerge/>
            <w:vAlign w:val="center"/>
          </w:tcPr>
          <w:p w:rsidR="00AE10E5" w:rsidRPr="00AE10E5" w:rsidRDefault="00AE10E5" w:rsidP="00AE10E5">
            <w:pPr>
              <w:spacing w:after="200" w:line="276" w:lineRule="auto"/>
            </w:pPr>
          </w:p>
        </w:tc>
        <w:tc>
          <w:tcPr>
            <w:tcW w:w="4904" w:type="dxa"/>
            <w:gridSpan w:val="2"/>
            <w:vAlign w:val="center"/>
          </w:tcPr>
          <w:p w:rsidR="00AE10E5" w:rsidRPr="00AE10E5" w:rsidRDefault="00AE10E5" w:rsidP="00AE10E5">
            <w:pPr>
              <w:spacing w:after="200" w:line="276" w:lineRule="auto"/>
            </w:pPr>
            <w:r w:rsidRPr="00AE10E5">
              <w:t>5-hydroxymethylfurfural</w:t>
            </w:r>
          </w:p>
        </w:tc>
        <w:tc>
          <w:tcPr>
            <w:tcW w:w="3177" w:type="dxa"/>
            <w:vAlign w:val="center"/>
          </w:tcPr>
          <w:p w:rsidR="00AE10E5" w:rsidRPr="00AE10E5" w:rsidRDefault="00AE10E5" w:rsidP="00AE10E5">
            <w:pPr>
              <w:spacing w:after="200" w:line="276" w:lineRule="auto"/>
            </w:pPr>
            <w:r w:rsidRPr="00AE10E5">
              <w:fldChar w:fldCharType="begin" w:fldLock="1"/>
            </w:r>
            <w:r w:rsidR="007E4031">
              <w:instrText>ADDIN CSL_CITATION {"citationItems":[{"id":"ITEM-1","itemData":{"ISBN":"0123743494","abstract":"Addressing developments in potato chemistry, including identification, analysis and use of chemical components of potatoes in the development of new and innovative food and non-food products; the expert coverage includes a major focus on carbohydrate and non-carbohydrate composition, cell wall chemistry, analysis of glycoalkaloids, phenolics and anthocyanins, thermal processing and quality optimization, new and sophisticated methods of quality determination of potatoes and their products. Potato starch characteristics and its modification, nutritional and feeding value, and non-food uses of potatoes are also explored. Chapters focused on developments in post harvest storage, breeding and germplasm resources and production of potatoes with reference to industrial usage are included. KEY FEATURES: * Presents coverage of emerging areas including genetic modification of potatoes, novel uses of potatoes and potato by-products, laboratory and industry scale sophistication, and modern quality measurement techniques for potatoes and potato products * Covers potato chemistry in detail, including emerging uses for specific food and non-food applications * Provides the latest developments in one resource volume","author":[{"dropping-particle":"","family":"Pedreschi","given":"F","non-dropping-particle":"","parse-names":false,"suffix":""},{"dropping-particle":"","family":"Mariotti M","given":"S","non-dropping-particle":"","parse-names":false,"suffix":""},{"dropping-particle":"","family":"Cortés","given":"P","non-dropping-particle":"","parse-names":false,"suffix":""}],"chapter-number":"Fried and","container-title":"Advances in Potato Chemistry and Technology. 2nd ed","editor":[{"dropping-particle":"","family":"Singh","given":"Jaspreet","non-dropping-particle":"","parse-names":false,"suffix":""},{"dropping-particle":"","family":"Kaur","given":"Lovedeep","non-dropping-particle":"","parse-names":false,"suffix":""}],"id":"ITEM-1","issued":{"date-parts":[["2016"]]},"page":"495","publisher":"Academic Press","publisher-place":"Cambridge","title":"Fried and Dehydrated Potato Products","type":"chapter"},"uris":["http://www.mendeley.com/documents/?uuid=f0a9d7c1-def6-3646-ab30-45b808df4425"]}],"mendeley":{"formattedCitation":"[23]","plainTextFormattedCitation":"[23]","previouslyFormattedCitation":"[23]"},"properties":{"noteIndex":0},"schema":"https://github.com/citation-style-language/schema/raw/master/csl-citation.json"}</w:instrText>
            </w:r>
            <w:r w:rsidRPr="00AE10E5">
              <w:fldChar w:fldCharType="separate"/>
            </w:r>
            <w:r w:rsidRPr="00AE10E5">
              <w:rPr>
                <w:noProof/>
              </w:rPr>
              <w:t>[23]</w:t>
            </w:r>
            <w:r w:rsidRPr="00AE10E5">
              <w:fldChar w:fldCharType="end"/>
            </w:r>
          </w:p>
        </w:tc>
      </w:tr>
      <w:tr w:rsidR="00AE10E5" w:rsidRPr="00AE10E5" w:rsidTr="007D7CD2">
        <w:trPr>
          <w:trHeight w:val="391"/>
          <w:jc w:val="center"/>
        </w:trPr>
        <w:tc>
          <w:tcPr>
            <w:tcW w:w="1835" w:type="dxa"/>
            <w:vMerge/>
            <w:vAlign w:val="center"/>
          </w:tcPr>
          <w:p w:rsidR="00AE10E5" w:rsidRPr="00AE10E5" w:rsidRDefault="00AE10E5" w:rsidP="00AE10E5">
            <w:pPr>
              <w:spacing w:after="200" w:line="276" w:lineRule="auto"/>
            </w:pPr>
          </w:p>
        </w:tc>
        <w:tc>
          <w:tcPr>
            <w:tcW w:w="4904" w:type="dxa"/>
            <w:gridSpan w:val="2"/>
            <w:vAlign w:val="center"/>
          </w:tcPr>
          <w:p w:rsidR="00AE10E5" w:rsidRPr="00AE10E5" w:rsidRDefault="00AE10E5" w:rsidP="00AE10E5">
            <w:pPr>
              <w:spacing w:after="200" w:line="276" w:lineRule="auto"/>
            </w:pPr>
            <w:r w:rsidRPr="00AE10E5">
              <w:t>polycyclic aromatic hydrocarbons</w:t>
            </w:r>
          </w:p>
        </w:tc>
        <w:tc>
          <w:tcPr>
            <w:tcW w:w="3177" w:type="dxa"/>
            <w:vAlign w:val="center"/>
          </w:tcPr>
          <w:p w:rsidR="00AE10E5" w:rsidRPr="00AE10E5" w:rsidRDefault="00AE10E5" w:rsidP="00AE10E5">
            <w:pPr>
              <w:spacing w:after="200" w:line="276" w:lineRule="auto"/>
            </w:pPr>
            <w:r w:rsidRPr="00AE10E5">
              <w:fldChar w:fldCharType="begin" w:fldLock="1"/>
            </w:r>
            <w:r w:rsidR="007E4031">
              <w:instrText>ADDIN CSL_CITATION {"citationItems":[{"id":"ITEM-1","itemData":{"ISBN":"0123743494","abstract":"Addressing developments in potato chemistry, including identification, analysis and use of chemical components of potatoes in the development of new and innovative food and non-food products; the expert coverage includes a major focus on carbohydrate and non-carbohydrate composition, cell wall chemistry, analysis of glycoalkaloids, phenolics and anthocyanins, thermal processing and quality optimization, new and sophisticated methods of quality determination of potatoes and their products. Potato starch characteristics and its modification, nutritional and feeding value, and non-food uses of potatoes are also explored. Chapters focused on developments in post harvest storage, breeding and germplasm resources and production of potatoes with reference to industrial usage are included. KEY FEATURES: * Presents coverage of emerging areas including genetic modification of potatoes, novel uses of potatoes and potato by-products, laboratory and industry scale sophistication, and modern quality measurement techniques for potatoes and potato products * Covers potato chemistry in detail, including emerging uses for specific food and non-food applications * Provides the latest developments in one resource volume","author":[{"dropping-particle":"","family":"Pedreschi","given":"F","non-dropping-particle":"","parse-names":false,"suffix":""},{"dropping-particle":"","family":"Mariotti M","given":"S","non-dropping-particle":"","parse-names":false,"suffix":""},{"dropping-particle":"","family":"Cortés","given":"P","non-dropping-particle":"","parse-names":false,"suffix":""}],"chapter-number":"Fried and","container-title":"Advances in Potato Chemistry and Technology. 2nd ed","editor":[{"dropping-particle":"","family":"Singh","given":"Jaspreet","non-dropping-particle":"","parse-names":false,"suffix":""},{"dropping-particle":"","family":"Kaur","given":"Lovedeep","non-dropping-particle":"","parse-names":false,"suffix":""}],"id":"ITEM-1","issued":{"date-parts":[["2016"]]},"page":"495","publisher":"Academic Press","publisher-place":"Cambridge","title":"Fried and Dehydrated Potato Products","type":"chapter"},"uris":["http://www.mendeley.com/documents/?uuid=f0a9d7c1-def6-3646-ab30-45b808df4425"]}],"mendeley":{"formattedCitation":"[23]","plainTextFormattedCitation":"[23]","previouslyFormattedCitation":"[23]"},"properties":{"noteIndex":0},"schema":"https://github.com/citation-style-language/schema/raw/master/csl-citation.json"}</w:instrText>
            </w:r>
            <w:r w:rsidRPr="00AE10E5">
              <w:fldChar w:fldCharType="separate"/>
            </w:r>
            <w:r w:rsidRPr="00AE10E5">
              <w:rPr>
                <w:noProof/>
              </w:rPr>
              <w:t>[23]</w:t>
            </w:r>
            <w:r w:rsidRPr="00AE10E5">
              <w:fldChar w:fldCharType="end"/>
            </w:r>
          </w:p>
        </w:tc>
      </w:tr>
      <w:tr w:rsidR="00AE10E5" w:rsidRPr="00AE10E5" w:rsidTr="007D7CD2">
        <w:trPr>
          <w:trHeight w:val="396"/>
          <w:jc w:val="center"/>
        </w:trPr>
        <w:tc>
          <w:tcPr>
            <w:tcW w:w="1835" w:type="dxa"/>
            <w:vMerge/>
            <w:vAlign w:val="center"/>
          </w:tcPr>
          <w:p w:rsidR="00AE10E5" w:rsidRPr="00AE10E5" w:rsidRDefault="00AE10E5" w:rsidP="00AE10E5">
            <w:pPr>
              <w:spacing w:after="200" w:line="276" w:lineRule="auto"/>
            </w:pPr>
          </w:p>
        </w:tc>
        <w:tc>
          <w:tcPr>
            <w:tcW w:w="4904" w:type="dxa"/>
            <w:gridSpan w:val="2"/>
            <w:vAlign w:val="center"/>
          </w:tcPr>
          <w:p w:rsidR="00AE10E5" w:rsidRPr="00AE10E5" w:rsidRDefault="00AE10E5" w:rsidP="00AE10E5">
            <w:pPr>
              <w:spacing w:after="200" w:line="276" w:lineRule="auto"/>
            </w:pPr>
            <w:proofErr w:type="spellStart"/>
            <w:r w:rsidRPr="00AE10E5">
              <w:t>nitrosoamines</w:t>
            </w:r>
            <w:proofErr w:type="spellEnd"/>
          </w:p>
        </w:tc>
        <w:tc>
          <w:tcPr>
            <w:tcW w:w="3177" w:type="dxa"/>
            <w:vAlign w:val="center"/>
          </w:tcPr>
          <w:p w:rsidR="00AE10E5" w:rsidRPr="00AE10E5" w:rsidRDefault="00AE10E5" w:rsidP="00AE10E5">
            <w:pPr>
              <w:spacing w:after="200" w:line="276" w:lineRule="auto"/>
            </w:pPr>
            <w:r w:rsidRPr="00AE10E5">
              <w:fldChar w:fldCharType="begin" w:fldLock="1"/>
            </w:r>
            <w:r w:rsidR="007E4031">
              <w:instrText>ADDIN CSL_CITATION {"citationItems":[{"id":"ITEM-1","itemData":{"ISBN":"0123743494","abstract":"Addressing developments in potato chemistry, including identification, analysis and use of chemical components of potatoes in the development of new and innovative food and non-food products; the expert coverage includes a major focus on carbohydrate and non-carbohydrate composition, cell wall chemistry, analysis of glycoalkaloids, phenolics and anthocyanins, thermal processing and quality optimization, new and sophisticated methods of quality determination of potatoes and their products. Potato starch characteristics and its modification, nutritional and feeding value, and non-food uses of potatoes are also explored. Chapters focused on developments in post harvest storage, breeding and germplasm resources and production of potatoes with reference to industrial usage are included. KEY FEATURES: * Presents coverage of emerging areas including genetic modification of potatoes, novel uses of potatoes and potato by-products, laboratory and industry scale sophistication, and modern quality measurement techniques for potatoes and potato products * Covers potato chemistry in detail, including emerging uses for specific food and non-food applications * Provides the latest developments in one resource volume","author":[{"dropping-particle":"","family":"Pedreschi","given":"F","non-dropping-particle":"","parse-names":false,"suffix":""},{"dropping-particle":"","family":"Mariotti M","given":"S","non-dropping-particle":"","parse-names":false,"suffix":""},{"dropping-particle":"","family":"Cortés","given":"P","non-dropping-particle":"","parse-names":false,"suffix":""}],"chapter-number":"Fried and","container-title":"Advances in Potato Chemistry and Technology. 2nd ed","editor":[{"dropping-particle":"","family":"Singh","given":"Jaspreet","non-dropping-particle":"","parse-names":false,"suffix":""},{"dropping-particle":"","family":"Kaur","given":"Lovedeep","non-dropping-particle":"","parse-names":false,"suffix":""}],"id":"ITEM-1","issued":{"date-parts":[["2016"]]},"page":"495","publisher":"Academic Press","publisher-place":"Cambridge","title":"Fried and Dehydrated Potato Products","type":"chapter"},"uris":["http://www.mendeley.com/documents/?uuid=f0a9d7c1-def6-3646-ab30-45b808df4425"]}],"mendeley":{"formattedCitation":"[23]","plainTextFormattedCitation":"[23]","previouslyFormattedCitation":"[23]"},"properties":{"noteIndex":0},"schema":"https://github.com/citation-style-language/schema/raw/master/csl-citation.json"}</w:instrText>
            </w:r>
            <w:r w:rsidRPr="00AE10E5">
              <w:fldChar w:fldCharType="separate"/>
            </w:r>
            <w:r w:rsidRPr="00AE10E5">
              <w:rPr>
                <w:noProof/>
              </w:rPr>
              <w:t>[23]</w:t>
            </w:r>
            <w:r w:rsidRPr="00AE10E5">
              <w:fldChar w:fldCharType="end"/>
            </w:r>
          </w:p>
        </w:tc>
      </w:tr>
    </w:tbl>
    <w:p w:rsidR="00AE10E5" w:rsidRDefault="00AE10E5" w:rsidP="00AE10E5"/>
    <w:p w:rsidR="00AE10E5" w:rsidRPr="00EA4202" w:rsidRDefault="00AE10E5">
      <w:pPr>
        <w:rPr>
          <w:b/>
          <w:sz w:val="24"/>
        </w:rPr>
      </w:pPr>
      <w:bookmarkStart w:id="13" w:name="_GoBack"/>
      <w:bookmarkEnd w:id="13"/>
      <w:r w:rsidRPr="00EA4202">
        <w:rPr>
          <w:b/>
          <w:sz w:val="24"/>
        </w:rPr>
        <w:lastRenderedPageBreak/>
        <w:t>Reference</w:t>
      </w:r>
    </w:p>
    <w:p w:rsidR="00EE0007" w:rsidRPr="00EE0007" w:rsidRDefault="00AE10E5" w:rsidP="00EE0007">
      <w:pPr>
        <w:widowControl w:val="0"/>
        <w:autoSpaceDE w:val="0"/>
        <w:autoSpaceDN w:val="0"/>
        <w:adjustRightInd w:val="0"/>
        <w:spacing w:line="240" w:lineRule="auto"/>
        <w:ind w:left="640" w:hanging="640"/>
        <w:rPr>
          <w:rFonts w:ascii="Calibri" w:hAnsi="Calibri" w:cs="Times New Roman"/>
          <w:noProof/>
          <w:szCs w:val="24"/>
        </w:rPr>
      </w:pPr>
      <w:r>
        <w:fldChar w:fldCharType="begin" w:fldLock="1"/>
      </w:r>
      <w:r>
        <w:instrText xml:space="preserve">ADDIN Mendeley Bibliography CSL_BIBLIOGRAPHY </w:instrText>
      </w:r>
      <w:r>
        <w:fldChar w:fldCharType="separate"/>
      </w:r>
      <w:r w:rsidR="00EE0007" w:rsidRPr="00EE0007">
        <w:rPr>
          <w:rFonts w:ascii="Calibri" w:hAnsi="Calibri" w:cs="Times New Roman"/>
          <w:noProof/>
          <w:szCs w:val="24"/>
        </w:rPr>
        <w:t xml:space="preserve">1. </w:t>
      </w:r>
      <w:r w:rsidR="00EE0007" w:rsidRPr="00EE0007">
        <w:rPr>
          <w:rFonts w:ascii="Calibri" w:hAnsi="Calibri" w:cs="Times New Roman"/>
          <w:noProof/>
          <w:szCs w:val="24"/>
        </w:rPr>
        <w:tab/>
        <w:t>Mäder J, Rawel H, Kroh LW. Composition of phenolic compounds and glycoalkaloids α-solanine and α-chaconine during commercial potato processing. J Agric Food Chem. 2009;57:6292–7.</w:t>
      </w:r>
    </w:p>
    <w:p w:rsidR="00EE0007" w:rsidRPr="00EE0007" w:rsidRDefault="00EE0007" w:rsidP="00EE0007">
      <w:pPr>
        <w:widowControl w:val="0"/>
        <w:autoSpaceDE w:val="0"/>
        <w:autoSpaceDN w:val="0"/>
        <w:adjustRightInd w:val="0"/>
        <w:spacing w:line="240" w:lineRule="auto"/>
        <w:ind w:left="640" w:hanging="640"/>
        <w:rPr>
          <w:rFonts w:ascii="Calibri" w:hAnsi="Calibri" w:cs="Times New Roman"/>
          <w:noProof/>
          <w:szCs w:val="24"/>
        </w:rPr>
      </w:pPr>
      <w:r w:rsidRPr="00EE0007">
        <w:rPr>
          <w:rFonts w:ascii="Calibri" w:hAnsi="Calibri" w:cs="Times New Roman"/>
          <w:noProof/>
          <w:szCs w:val="24"/>
        </w:rPr>
        <w:t xml:space="preserve">2. </w:t>
      </w:r>
      <w:r w:rsidRPr="00EE0007">
        <w:rPr>
          <w:rFonts w:ascii="Calibri" w:hAnsi="Calibri" w:cs="Times New Roman"/>
          <w:noProof/>
          <w:szCs w:val="24"/>
        </w:rPr>
        <w:tab/>
        <w:t>Mattila P, Hellström J. Phenolic acids in potatoes, vegetables, and some of their products. J Food Compos Anal. 2007;20:152–60.</w:t>
      </w:r>
    </w:p>
    <w:p w:rsidR="00EE0007" w:rsidRPr="00EE0007" w:rsidRDefault="00EE0007" w:rsidP="00EE0007">
      <w:pPr>
        <w:widowControl w:val="0"/>
        <w:autoSpaceDE w:val="0"/>
        <w:autoSpaceDN w:val="0"/>
        <w:adjustRightInd w:val="0"/>
        <w:spacing w:line="240" w:lineRule="auto"/>
        <w:ind w:left="640" w:hanging="640"/>
        <w:rPr>
          <w:rFonts w:ascii="Calibri" w:hAnsi="Calibri" w:cs="Times New Roman"/>
          <w:noProof/>
          <w:szCs w:val="24"/>
        </w:rPr>
      </w:pPr>
      <w:r w:rsidRPr="00EE0007">
        <w:rPr>
          <w:rFonts w:ascii="Calibri" w:hAnsi="Calibri" w:cs="Times New Roman"/>
          <w:noProof/>
          <w:szCs w:val="24"/>
        </w:rPr>
        <w:t xml:space="preserve">3. </w:t>
      </w:r>
      <w:r w:rsidRPr="00EE0007">
        <w:rPr>
          <w:rFonts w:ascii="Calibri" w:hAnsi="Calibri" w:cs="Times New Roman"/>
          <w:noProof/>
          <w:szCs w:val="24"/>
        </w:rPr>
        <w:tab/>
        <w:t>Friedman M. Chemistry, biochemistry, and dietary role of potato polyphenols. A review. J Agric Food Chem. 1997;45:1523–40.</w:t>
      </w:r>
    </w:p>
    <w:p w:rsidR="00EE0007" w:rsidRPr="00EE0007" w:rsidRDefault="00EE0007" w:rsidP="00EE0007">
      <w:pPr>
        <w:widowControl w:val="0"/>
        <w:autoSpaceDE w:val="0"/>
        <w:autoSpaceDN w:val="0"/>
        <w:adjustRightInd w:val="0"/>
        <w:spacing w:line="240" w:lineRule="auto"/>
        <w:ind w:left="640" w:hanging="640"/>
        <w:rPr>
          <w:rFonts w:ascii="Calibri" w:hAnsi="Calibri" w:cs="Times New Roman"/>
          <w:noProof/>
          <w:szCs w:val="24"/>
        </w:rPr>
      </w:pPr>
      <w:r w:rsidRPr="00EE0007">
        <w:rPr>
          <w:rFonts w:ascii="Calibri" w:hAnsi="Calibri" w:cs="Times New Roman"/>
          <w:noProof/>
          <w:szCs w:val="24"/>
        </w:rPr>
        <w:t xml:space="preserve">4. </w:t>
      </w:r>
      <w:r w:rsidRPr="00EE0007">
        <w:rPr>
          <w:rFonts w:ascii="Calibri" w:hAnsi="Calibri" w:cs="Times New Roman"/>
          <w:noProof/>
          <w:szCs w:val="24"/>
        </w:rPr>
        <w:tab/>
        <w:t>Mizuno M, Tsuchida H, Kozukue N, Mizuno S. Rapid Quantitative Free Quercetin Analysis and Distribution and Fruits of in Vegetables. Nippon Shokuhin Kogyo Gakkaishi. 1992;39:88–92.</w:t>
      </w:r>
    </w:p>
    <w:p w:rsidR="00EE0007" w:rsidRPr="00EE0007" w:rsidRDefault="00EE0007" w:rsidP="00EE0007">
      <w:pPr>
        <w:widowControl w:val="0"/>
        <w:autoSpaceDE w:val="0"/>
        <w:autoSpaceDN w:val="0"/>
        <w:adjustRightInd w:val="0"/>
        <w:spacing w:line="240" w:lineRule="auto"/>
        <w:ind w:left="640" w:hanging="640"/>
        <w:rPr>
          <w:rFonts w:ascii="Calibri" w:hAnsi="Calibri" w:cs="Times New Roman"/>
          <w:noProof/>
          <w:szCs w:val="24"/>
        </w:rPr>
      </w:pPr>
      <w:r w:rsidRPr="00EE0007">
        <w:rPr>
          <w:rFonts w:ascii="Calibri" w:hAnsi="Calibri" w:cs="Times New Roman"/>
          <w:noProof/>
          <w:szCs w:val="24"/>
        </w:rPr>
        <w:t xml:space="preserve">5. </w:t>
      </w:r>
      <w:r w:rsidRPr="00EE0007">
        <w:rPr>
          <w:rFonts w:ascii="Calibri" w:hAnsi="Calibri" w:cs="Times New Roman"/>
          <w:noProof/>
          <w:szCs w:val="24"/>
        </w:rPr>
        <w:tab/>
        <w:t>Brown CR. Antioxidants in Potato. Amer J Potato Res. 2005;82:163–72.</w:t>
      </w:r>
    </w:p>
    <w:p w:rsidR="00EE0007" w:rsidRPr="00EE0007" w:rsidRDefault="00EE0007" w:rsidP="00EE0007">
      <w:pPr>
        <w:widowControl w:val="0"/>
        <w:autoSpaceDE w:val="0"/>
        <w:autoSpaceDN w:val="0"/>
        <w:adjustRightInd w:val="0"/>
        <w:spacing w:line="240" w:lineRule="auto"/>
        <w:ind w:left="640" w:hanging="640"/>
        <w:rPr>
          <w:rFonts w:ascii="Calibri" w:hAnsi="Calibri" w:cs="Times New Roman"/>
          <w:noProof/>
          <w:szCs w:val="24"/>
        </w:rPr>
      </w:pPr>
      <w:r w:rsidRPr="00EE0007">
        <w:rPr>
          <w:rFonts w:ascii="Calibri" w:hAnsi="Calibri" w:cs="Times New Roman"/>
          <w:noProof/>
          <w:szCs w:val="24"/>
        </w:rPr>
        <w:t xml:space="preserve">6. </w:t>
      </w:r>
      <w:r w:rsidRPr="00EE0007">
        <w:rPr>
          <w:rFonts w:ascii="Calibri" w:hAnsi="Calibri" w:cs="Times New Roman"/>
          <w:noProof/>
          <w:szCs w:val="24"/>
        </w:rPr>
        <w:tab/>
        <w:t>Ezekiel R, Singh N, Sharma S, Kaur A. Beneficial phytochemicals in potato - a review. Food Res Int. 2013;50:487–96.</w:t>
      </w:r>
    </w:p>
    <w:p w:rsidR="00EE0007" w:rsidRPr="00EE0007" w:rsidRDefault="00EE0007" w:rsidP="00EE0007">
      <w:pPr>
        <w:widowControl w:val="0"/>
        <w:autoSpaceDE w:val="0"/>
        <w:autoSpaceDN w:val="0"/>
        <w:adjustRightInd w:val="0"/>
        <w:spacing w:line="240" w:lineRule="auto"/>
        <w:ind w:left="640" w:hanging="640"/>
        <w:rPr>
          <w:rFonts w:ascii="Calibri" w:hAnsi="Calibri" w:cs="Times New Roman"/>
          <w:noProof/>
          <w:szCs w:val="24"/>
        </w:rPr>
      </w:pPr>
      <w:r w:rsidRPr="00EE0007">
        <w:rPr>
          <w:rFonts w:ascii="Calibri" w:hAnsi="Calibri" w:cs="Times New Roman"/>
          <w:noProof/>
          <w:szCs w:val="24"/>
        </w:rPr>
        <w:t xml:space="preserve">7. </w:t>
      </w:r>
      <w:r w:rsidRPr="00EE0007">
        <w:rPr>
          <w:rFonts w:ascii="Calibri" w:hAnsi="Calibri" w:cs="Times New Roman"/>
          <w:noProof/>
          <w:szCs w:val="24"/>
        </w:rPr>
        <w:tab/>
        <w:t>Friedman M, Roitman JN, Kozukue N. Glycoalkaloid and calystegine contents of eight potato cultivars. J Agric Food Chem. 2003;51:2964–73.</w:t>
      </w:r>
    </w:p>
    <w:p w:rsidR="00EE0007" w:rsidRPr="00EE0007" w:rsidRDefault="00EE0007" w:rsidP="00EE0007">
      <w:pPr>
        <w:widowControl w:val="0"/>
        <w:autoSpaceDE w:val="0"/>
        <w:autoSpaceDN w:val="0"/>
        <w:adjustRightInd w:val="0"/>
        <w:spacing w:line="240" w:lineRule="auto"/>
        <w:ind w:left="640" w:hanging="640"/>
        <w:rPr>
          <w:rFonts w:ascii="Calibri" w:hAnsi="Calibri" w:cs="Times New Roman"/>
          <w:noProof/>
          <w:szCs w:val="24"/>
        </w:rPr>
      </w:pPr>
      <w:r w:rsidRPr="00EE0007">
        <w:rPr>
          <w:rFonts w:ascii="Calibri" w:hAnsi="Calibri" w:cs="Times New Roman"/>
          <w:noProof/>
          <w:szCs w:val="24"/>
        </w:rPr>
        <w:t xml:space="preserve">8. </w:t>
      </w:r>
      <w:r w:rsidRPr="00EE0007">
        <w:rPr>
          <w:rFonts w:ascii="Calibri" w:hAnsi="Calibri" w:cs="Times New Roman"/>
          <w:noProof/>
          <w:szCs w:val="24"/>
        </w:rPr>
        <w:tab/>
        <w:t>Breitbaupt DE, Bamedi A. Carotenoids and carotenoid esters in potatoes (Solanum tuberosum L.): New insights into an ancient vegetable. J Agric Food Chem. 2002;50:7175–81.</w:t>
      </w:r>
    </w:p>
    <w:p w:rsidR="00EE0007" w:rsidRPr="00EE0007" w:rsidRDefault="00EE0007" w:rsidP="00EE0007">
      <w:pPr>
        <w:widowControl w:val="0"/>
        <w:autoSpaceDE w:val="0"/>
        <w:autoSpaceDN w:val="0"/>
        <w:adjustRightInd w:val="0"/>
        <w:spacing w:line="240" w:lineRule="auto"/>
        <w:ind w:left="640" w:hanging="640"/>
        <w:rPr>
          <w:rFonts w:ascii="Calibri" w:hAnsi="Calibri" w:cs="Times New Roman"/>
          <w:noProof/>
          <w:szCs w:val="24"/>
        </w:rPr>
      </w:pPr>
      <w:r w:rsidRPr="00EE0007">
        <w:rPr>
          <w:rFonts w:ascii="Calibri" w:hAnsi="Calibri" w:cs="Times New Roman"/>
          <w:noProof/>
          <w:szCs w:val="24"/>
        </w:rPr>
        <w:t xml:space="preserve">9. </w:t>
      </w:r>
      <w:r w:rsidRPr="00EE0007">
        <w:rPr>
          <w:rFonts w:ascii="Calibri" w:hAnsi="Calibri" w:cs="Times New Roman"/>
          <w:noProof/>
          <w:szCs w:val="24"/>
        </w:rPr>
        <w:tab/>
        <w:t>Martin FL, Ames JM. Formation of strecker aldehydes and pyrazines in a fried potato model system. J Agric Food Chem. 2001;49:3885–92.</w:t>
      </w:r>
    </w:p>
    <w:p w:rsidR="00EE0007" w:rsidRPr="00EE0007" w:rsidRDefault="00EE0007" w:rsidP="00EE0007">
      <w:pPr>
        <w:widowControl w:val="0"/>
        <w:autoSpaceDE w:val="0"/>
        <w:autoSpaceDN w:val="0"/>
        <w:adjustRightInd w:val="0"/>
        <w:spacing w:line="240" w:lineRule="auto"/>
        <w:ind w:left="640" w:hanging="640"/>
        <w:rPr>
          <w:rFonts w:ascii="Calibri" w:hAnsi="Calibri" w:cs="Times New Roman"/>
          <w:noProof/>
          <w:szCs w:val="24"/>
        </w:rPr>
      </w:pPr>
      <w:r w:rsidRPr="00EE0007">
        <w:rPr>
          <w:rFonts w:ascii="Calibri" w:hAnsi="Calibri" w:cs="Times New Roman"/>
          <w:noProof/>
          <w:szCs w:val="24"/>
        </w:rPr>
        <w:t xml:space="preserve">10. </w:t>
      </w:r>
      <w:r w:rsidRPr="00EE0007">
        <w:rPr>
          <w:rFonts w:ascii="Calibri" w:hAnsi="Calibri" w:cs="Times New Roman"/>
          <w:noProof/>
          <w:szCs w:val="24"/>
        </w:rPr>
        <w:tab/>
        <w:t>Maga JA, Sizer CE. Pyrazines in foods. A Review. J Agric Food Chem. 1973;21:22–30.</w:t>
      </w:r>
    </w:p>
    <w:p w:rsidR="00EE0007" w:rsidRPr="00EE0007" w:rsidRDefault="00EE0007" w:rsidP="00EE0007">
      <w:pPr>
        <w:widowControl w:val="0"/>
        <w:autoSpaceDE w:val="0"/>
        <w:autoSpaceDN w:val="0"/>
        <w:adjustRightInd w:val="0"/>
        <w:spacing w:line="240" w:lineRule="auto"/>
        <w:ind w:left="640" w:hanging="640"/>
        <w:rPr>
          <w:rFonts w:ascii="Calibri" w:hAnsi="Calibri" w:cs="Times New Roman"/>
          <w:noProof/>
          <w:szCs w:val="24"/>
        </w:rPr>
      </w:pPr>
      <w:r w:rsidRPr="00EE0007">
        <w:rPr>
          <w:rFonts w:ascii="Calibri" w:hAnsi="Calibri" w:cs="Times New Roman"/>
          <w:noProof/>
          <w:szCs w:val="24"/>
        </w:rPr>
        <w:t xml:space="preserve">11. </w:t>
      </w:r>
      <w:r w:rsidRPr="00EE0007">
        <w:rPr>
          <w:rFonts w:ascii="Calibri" w:hAnsi="Calibri" w:cs="Times New Roman"/>
          <w:noProof/>
          <w:szCs w:val="24"/>
        </w:rPr>
        <w:tab/>
        <w:t>Guadagni DG, Buttery RG, Turnbaugh JG. Odour thresholds and similarity ratings of some potato chip components. J Sci Food Agric. 1972;23:1435–44.</w:t>
      </w:r>
    </w:p>
    <w:p w:rsidR="00EE0007" w:rsidRPr="00EE0007" w:rsidRDefault="00EE0007" w:rsidP="00EE0007">
      <w:pPr>
        <w:widowControl w:val="0"/>
        <w:autoSpaceDE w:val="0"/>
        <w:autoSpaceDN w:val="0"/>
        <w:adjustRightInd w:val="0"/>
        <w:spacing w:line="240" w:lineRule="auto"/>
        <w:ind w:left="640" w:hanging="640"/>
        <w:rPr>
          <w:rFonts w:ascii="Calibri" w:hAnsi="Calibri" w:cs="Times New Roman"/>
          <w:noProof/>
          <w:szCs w:val="24"/>
        </w:rPr>
      </w:pPr>
      <w:r w:rsidRPr="00EE0007">
        <w:rPr>
          <w:rFonts w:ascii="Calibri" w:hAnsi="Calibri" w:cs="Times New Roman"/>
          <w:noProof/>
          <w:szCs w:val="24"/>
        </w:rPr>
        <w:t xml:space="preserve">12. </w:t>
      </w:r>
      <w:r w:rsidRPr="00EE0007">
        <w:rPr>
          <w:rFonts w:ascii="Calibri" w:hAnsi="Calibri" w:cs="Times New Roman"/>
          <w:noProof/>
          <w:szCs w:val="24"/>
        </w:rPr>
        <w:tab/>
        <w:t>Ulrich D, Hoberg E, Neugebauer W, Tiemann H, Darsow U. Investigation of the boiled potato flavor by human sensory and instrumental methods. Am J Potato Res. 2000;77:111–7.</w:t>
      </w:r>
    </w:p>
    <w:p w:rsidR="00EE0007" w:rsidRPr="00EE0007" w:rsidRDefault="00EE0007" w:rsidP="00EE0007">
      <w:pPr>
        <w:widowControl w:val="0"/>
        <w:autoSpaceDE w:val="0"/>
        <w:autoSpaceDN w:val="0"/>
        <w:adjustRightInd w:val="0"/>
        <w:spacing w:line="240" w:lineRule="auto"/>
        <w:ind w:left="640" w:hanging="640"/>
        <w:rPr>
          <w:rFonts w:ascii="Calibri" w:hAnsi="Calibri" w:cs="Times New Roman"/>
          <w:noProof/>
          <w:szCs w:val="24"/>
        </w:rPr>
      </w:pPr>
      <w:r w:rsidRPr="00EE0007">
        <w:rPr>
          <w:rFonts w:ascii="Calibri" w:hAnsi="Calibri" w:cs="Times New Roman"/>
          <w:noProof/>
          <w:szCs w:val="24"/>
        </w:rPr>
        <w:t xml:space="preserve">13. </w:t>
      </w:r>
      <w:r w:rsidRPr="00EE0007">
        <w:rPr>
          <w:rFonts w:ascii="Calibri" w:hAnsi="Calibri" w:cs="Times New Roman"/>
          <w:noProof/>
          <w:szCs w:val="24"/>
        </w:rPr>
        <w:tab/>
        <w:t>Petersen MA, Poll L, Larsen LM. Comparison of volatiles in raw and boiled potatoes using a mild extraction technique combined with GC odour profiling and GC-MS. Food Chem. 1998;61:461–6.</w:t>
      </w:r>
    </w:p>
    <w:p w:rsidR="00EE0007" w:rsidRPr="00EE0007" w:rsidRDefault="00EE0007" w:rsidP="00EE0007">
      <w:pPr>
        <w:widowControl w:val="0"/>
        <w:autoSpaceDE w:val="0"/>
        <w:autoSpaceDN w:val="0"/>
        <w:adjustRightInd w:val="0"/>
        <w:spacing w:line="240" w:lineRule="auto"/>
        <w:ind w:left="640" w:hanging="640"/>
        <w:rPr>
          <w:rFonts w:ascii="Calibri" w:hAnsi="Calibri" w:cs="Times New Roman"/>
          <w:noProof/>
          <w:szCs w:val="24"/>
        </w:rPr>
      </w:pPr>
      <w:r w:rsidRPr="00EE0007">
        <w:rPr>
          <w:rFonts w:ascii="Calibri" w:hAnsi="Calibri" w:cs="Times New Roman"/>
          <w:noProof/>
          <w:szCs w:val="24"/>
        </w:rPr>
        <w:t xml:space="preserve">14. </w:t>
      </w:r>
      <w:r w:rsidRPr="00EE0007">
        <w:rPr>
          <w:rFonts w:ascii="Calibri" w:hAnsi="Calibri" w:cs="Times New Roman"/>
          <w:noProof/>
          <w:szCs w:val="24"/>
        </w:rPr>
        <w:tab/>
        <w:t>Mariotti M, Cortés P, Fromberg A, Bysted A, Pedreschi F, Granby K. Heat toxicant contaminant mitigation in potato chips. LWT - Food Sci Technol. 2015;60:860–6.</w:t>
      </w:r>
    </w:p>
    <w:p w:rsidR="00EE0007" w:rsidRPr="00EE0007" w:rsidRDefault="00EE0007" w:rsidP="00EE0007">
      <w:pPr>
        <w:widowControl w:val="0"/>
        <w:autoSpaceDE w:val="0"/>
        <w:autoSpaceDN w:val="0"/>
        <w:adjustRightInd w:val="0"/>
        <w:spacing w:line="240" w:lineRule="auto"/>
        <w:ind w:left="640" w:hanging="640"/>
        <w:rPr>
          <w:rFonts w:ascii="Calibri" w:hAnsi="Calibri" w:cs="Times New Roman"/>
          <w:noProof/>
          <w:szCs w:val="24"/>
        </w:rPr>
      </w:pPr>
      <w:r w:rsidRPr="00EE0007">
        <w:rPr>
          <w:rFonts w:ascii="Calibri" w:hAnsi="Calibri" w:cs="Times New Roman"/>
          <w:noProof/>
          <w:szCs w:val="24"/>
        </w:rPr>
        <w:t xml:space="preserve">15. </w:t>
      </w:r>
      <w:r w:rsidRPr="00EE0007">
        <w:rPr>
          <w:rFonts w:ascii="Calibri" w:hAnsi="Calibri" w:cs="Times New Roman"/>
          <w:noProof/>
          <w:szCs w:val="24"/>
        </w:rPr>
        <w:tab/>
        <w:t>Mariotti MS, Granby K, Rozowski J, Pedreschi F. Furan: a critical heat induced dietary contaminant. Food Funct. 2013;4:1001–15.</w:t>
      </w:r>
    </w:p>
    <w:p w:rsidR="00EE0007" w:rsidRPr="00EE0007" w:rsidRDefault="00EE0007" w:rsidP="00EE0007">
      <w:pPr>
        <w:widowControl w:val="0"/>
        <w:autoSpaceDE w:val="0"/>
        <w:autoSpaceDN w:val="0"/>
        <w:adjustRightInd w:val="0"/>
        <w:spacing w:line="240" w:lineRule="auto"/>
        <w:ind w:left="640" w:hanging="640"/>
        <w:rPr>
          <w:rFonts w:ascii="Calibri" w:hAnsi="Calibri" w:cs="Times New Roman"/>
          <w:noProof/>
          <w:szCs w:val="24"/>
        </w:rPr>
      </w:pPr>
      <w:r w:rsidRPr="00EE0007">
        <w:rPr>
          <w:rFonts w:ascii="Calibri" w:hAnsi="Calibri" w:cs="Times New Roman"/>
          <w:noProof/>
          <w:szCs w:val="24"/>
        </w:rPr>
        <w:t xml:space="preserve">16. </w:t>
      </w:r>
      <w:r w:rsidRPr="00EE0007">
        <w:rPr>
          <w:rFonts w:ascii="Calibri" w:hAnsi="Calibri" w:cs="Times New Roman"/>
          <w:noProof/>
          <w:szCs w:val="24"/>
        </w:rPr>
        <w:tab/>
        <w:t>Pedreschi F, Mariotti MS, Granby K. Current issues in dietary acrylamide: Formation, mitigation and risk assessment. Journal of the Science of Food and Agriculture. 2014;94:9–20.</w:t>
      </w:r>
    </w:p>
    <w:p w:rsidR="00EE0007" w:rsidRPr="00EE0007" w:rsidRDefault="00EE0007" w:rsidP="00EE0007">
      <w:pPr>
        <w:widowControl w:val="0"/>
        <w:autoSpaceDE w:val="0"/>
        <w:autoSpaceDN w:val="0"/>
        <w:adjustRightInd w:val="0"/>
        <w:spacing w:line="240" w:lineRule="auto"/>
        <w:ind w:left="640" w:hanging="640"/>
        <w:rPr>
          <w:rFonts w:ascii="Calibri" w:hAnsi="Calibri" w:cs="Times New Roman"/>
          <w:noProof/>
          <w:szCs w:val="24"/>
        </w:rPr>
      </w:pPr>
      <w:r w:rsidRPr="00EE0007">
        <w:rPr>
          <w:rFonts w:ascii="Calibri" w:hAnsi="Calibri" w:cs="Times New Roman"/>
          <w:noProof/>
          <w:szCs w:val="24"/>
        </w:rPr>
        <w:t xml:space="preserve">17. </w:t>
      </w:r>
      <w:r w:rsidRPr="00EE0007">
        <w:rPr>
          <w:rFonts w:ascii="Calibri" w:hAnsi="Calibri" w:cs="Times New Roman"/>
          <w:noProof/>
          <w:szCs w:val="24"/>
        </w:rPr>
        <w:tab/>
        <w:t>Gökmen V, Palazoǧlu TK. Acrylamide formation in foods during thermal processing with a focus on frying. Food Bioprocess Technol. 2008;1:35–42.</w:t>
      </w:r>
    </w:p>
    <w:p w:rsidR="00EE0007" w:rsidRPr="00EE0007" w:rsidRDefault="00EE0007" w:rsidP="00EE0007">
      <w:pPr>
        <w:widowControl w:val="0"/>
        <w:autoSpaceDE w:val="0"/>
        <w:autoSpaceDN w:val="0"/>
        <w:adjustRightInd w:val="0"/>
        <w:spacing w:line="240" w:lineRule="auto"/>
        <w:ind w:left="640" w:hanging="640"/>
        <w:rPr>
          <w:rFonts w:ascii="Calibri" w:hAnsi="Calibri" w:cs="Times New Roman"/>
          <w:noProof/>
          <w:szCs w:val="24"/>
        </w:rPr>
      </w:pPr>
      <w:r w:rsidRPr="00EE0007">
        <w:rPr>
          <w:rFonts w:ascii="Calibri" w:hAnsi="Calibri" w:cs="Times New Roman"/>
          <w:noProof/>
          <w:szCs w:val="24"/>
        </w:rPr>
        <w:lastRenderedPageBreak/>
        <w:t xml:space="preserve">18. </w:t>
      </w:r>
      <w:r w:rsidRPr="00EE0007">
        <w:rPr>
          <w:rFonts w:ascii="Calibri" w:hAnsi="Calibri" w:cs="Times New Roman"/>
          <w:noProof/>
          <w:szCs w:val="24"/>
        </w:rPr>
        <w:tab/>
        <w:t>Pedreschi F, Kaack K, Granby K. Reduction of acrylamide formation in potato slices during frying. LWT - Food Sci Technol. 2004;37:679–85.</w:t>
      </w:r>
    </w:p>
    <w:p w:rsidR="00EE0007" w:rsidRPr="00EE0007" w:rsidRDefault="00EE0007" w:rsidP="00EE0007">
      <w:pPr>
        <w:widowControl w:val="0"/>
        <w:autoSpaceDE w:val="0"/>
        <w:autoSpaceDN w:val="0"/>
        <w:adjustRightInd w:val="0"/>
        <w:spacing w:line="240" w:lineRule="auto"/>
        <w:ind w:left="640" w:hanging="640"/>
        <w:rPr>
          <w:rFonts w:ascii="Calibri" w:hAnsi="Calibri" w:cs="Times New Roman"/>
          <w:noProof/>
          <w:szCs w:val="24"/>
        </w:rPr>
      </w:pPr>
      <w:r w:rsidRPr="00EE0007">
        <w:rPr>
          <w:rFonts w:ascii="Calibri" w:hAnsi="Calibri" w:cs="Times New Roman"/>
          <w:noProof/>
          <w:szCs w:val="24"/>
        </w:rPr>
        <w:t xml:space="preserve">19. </w:t>
      </w:r>
      <w:r w:rsidRPr="00EE0007">
        <w:rPr>
          <w:rFonts w:ascii="Calibri" w:hAnsi="Calibri" w:cs="Times New Roman"/>
          <w:noProof/>
          <w:szCs w:val="24"/>
        </w:rPr>
        <w:tab/>
        <w:t>Watzek N, Scherbl D, Feld J, Berger F, Doroshyenko O, Fuhr U, et al. Profiling of mercapturic acids of acrolein and acrylamide in human urine after consumption of potato crisps*. Mol Nutr Food Res. 2012.</w:t>
      </w:r>
    </w:p>
    <w:p w:rsidR="00EE0007" w:rsidRPr="00EE0007" w:rsidRDefault="00EE0007" w:rsidP="00EE0007">
      <w:pPr>
        <w:widowControl w:val="0"/>
        <w:autoSpaceDE w:val="0"/>
        <w:autoSpaceDN w:val="0"/>
        <w:adjustRightInd w:val="0"/>
        <w:spacing w:line="240" w:lineRule="auto"/>
        <w:ind w:left="640" w:hanging="640"/>
        <w:rPr>
          <w:rFonts w:ascii="Calibri" w:hAnsi="Calibri" w:cs="Times New Roman"/>
          <w:noProof/>
          <w:szCs w:val="24"/>
        </w:rPr>
      </w:pPr>
      <w:r w:rsidRPr="00EE0007">
        <w:rPr>
          <w:rFonts w:ascii="Calibri" w:hAnsi="Calibri" w:cs="Times New Roman"/>
          <w:noProof/>
          <w:szCs w:val="24"/>
        </w:rPr>
        <w:t xml:space="preserve">20. </w:t>
      </w:r>
      <w:r w:rsidRPr="00EE0007">
        <w:rPr>
          <w:rFonts w:ascii="Calibri" w:hAnsi="Calibri" w:cs="Times New Roman"/>
          <w:noProof/>
          <w:szCs w:val="24"/>
        </w:rPr>
        <w:tab/>
        <w:t>Katsuta I, Shimizu M, Yamaguchi T, Nakajima Y. Emission of volatile aldehydes from DAG-rich and TAG-rich oils with different degrees of unsaturation during deep-frying. JAOCS, J Am Oil Chem Soc. 2008;85:513–9.</w:t>
      </w:r>
    </w:p>
    <w:p w:rsidR="00EE0007" w:rsidRPr="00EE0007" w:rsidRDefault="00EE0007" w:rsidP="00EE0007">
      <w:pPr>
        <w:widowControl w:val="0"/>
        <w:autoSpaceDE w:val="0"/>
        <w:autoSpaceDN w:val="0"/>
        <w:adjustRightInd w:val="0"/>
        <w:spacing w:line="240" w:lineRule="auto"/>
        <w:ind w:left="640" w:hanging="640"/>
        <w:rPr>
          <w:rFonts w:ascii="Calibri" w:hAnsi="Calibri" w:cs="Times New Roman"/>
          <w:noProof/>
          <w:szCs w:val="24"/>
        </w:rPr>
      </w:pPr>
      <w:r w:rsidRPr="00EE0007">
        <w:rPr>
          <w:rFonts w:ascii="Calibri" w:hAnsi="Calibri" w:cs="Times New Roman"/>
          <w:noProof/>
          <w:szCs w:val="24"/>
        </w:rPr>
        <w:t xml:space="preserve">21. </w:t>
      </w:r>
      <w:r w:rsidRPr="00EE0007">
        <w:rPr>
          <w:rFonts w:ascii="Calibri" w:hAnsi="Calibri" w:cs="Times New Roman"/>
          <w:noProof/>
          <w:szCs w:val="24"/>
        </w:rPr>
        <w:tab/>
        <w:t>Coleman EC, Ho C-T, Chang SS. Isolation and identification of volatile compounds from baked potatoes. J Agric Food Chem. 1981;29:42–8.</w:t>
      </w:r>
    </w:p>
    <w:p w:rsidR="00EE0007" w:rsidRPr="00EE0007" w:rsidRDefault="00EE0007" w:rsidP="00EE0007">
      <w:pPr>
        <w:widowControl w:val="0"/>
        <w:autoSpaceDE w:val="0"/>
        <w:autoSpaceDN w:val="0"/>
        <w:adjustRightInd w:val="0"/>
        <w:spacing w:line="240" w:lineRule="auto"/>
        <w:ind w:left="640" w:hanging="640"/>
        <w:rPr>
          <w:rFonts w:ascii="Calibri" w:hAnsi="Calibri" w:cs="Times New Roman"/>
          <w:noProof/>
          <w:szCs w:val="24"/>
        </w:rPr>
      </w:pPr>
      <w:r w:rsidRPr="00EE0007">
        <w:rPr>
          <w:rFonts w:ascii="Calibri" w:hAnsi="Calibri" w:cs="Times New Roman"/>
          <w:noProof/>
          <w:szCs w:val="24"/>
        </w:rPr>
        <w:t xml:space="preserve">22. </w:t>
      </w:r>
      <w:r w:rsidRPr="00EE0007">
        <w:rPr>
          <w:rFonts w:ascii="Calibri" w:hAnsi="Calibri" w:cs="Times New Roman"/>
          <w:noProof/>
          <w:szCs w:val="24"/>
        </w:rPr>
        <w:tab/>
        <w:t>Buttery RG, Ling LC. Alkylthiazoles in potato products. J Agric Food Chem. 1974;22:912–4.</w:t>
      </w:r>
    </w:p>
    <w:p w:rsidR="00EE0007" w:rsidRPr="00EE0007" w:rsidRDefault="00EE0007" w:rsidP="00EE0007">
      <w:pPr>
        <w:widowControl w:val="0"/>
        <w:autoSpaceDE w:val="0"/>
        <w:autoSpaceDN w:val="0"/>
        <w:adjustRightInd w:val="0"/>
        <w:spacing w:line="240" w:lineRule="auto"/>
        <w:ind w:left="640" w:hanging="640"/>
        <w:rPr>
          <w:rFonts w:ascii="Calibri" w:hAnsi="Calibri"/>
          <w:noProof/>
        </w:rPr>
      </w:pPr>
      <w:r w:rsidRPr="00EE0007">
        <w:rPr>
          <w:rFonts w:ascii="Calibri" w:hAnsi="Calibri" w:cs="Times New Roman"/>
          <w:noProof/>
          <w:szCs w:val="24"/>
        </w:rPr>
        <w:t xml:space="preserve">23. </w:t>
      </w:r>
      <w:r w:rsidRPr="00EE0007">
        <w:rPr>
          <w:rFonts w:ascii="Calibri" w:hAnsi="Calibri" w:cs="Times New Roman"/>
          <w:noProof/>
          <w:szCs w:val="24"/>
        </w:rPr>
        <w:tab/>
        <w:t>Pedreschi F, Mariotti M S, Cortés P. Fried and Dehydrated Potato Products. In: Singh J, Kaur L, editors. Advances in Potato Chemistry and Technology. 2nd ed. Cambridge: Academic Press; 2016. p. 495.</w:t>
      </w:r>
    </w:p>
    <w:p w:rsidR="00AE10E5" w:rsidRDefault="00AE10E5" w:rsidP="00EE0007">
      <w:pPr>
        <w:widowControl w:val="0"/>
        <w:autoSpaceDE w:val="0"/>
        <w:autoSpaceDN w:val="0"/>
        <w:adjustRightInd w:val="0"/>
        <w:spacing w:line="240" w:lineRule="auto"/>
        <w:ind w:left="640" w:hanging="640"/>
      </w:pPr>
      <w:r>
        <w:fldChar w:fldCharType="end"/>
      </w:r>
    </w:p>
    <w:sectPr w:rsidR="00AE10E5">
      <w:pgSz w:w="12240" w:h="15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223"/>
    <w:rsid w:val="00001CE6"/>
    <w:rsid w:val="00010058"/>
    <w:rsid w:val="00011571"/>
    <w:rsid w:val="000155C0"/>
    <w:rsid w:val="00015AFF"/>
    <w:rsid w:val="0002504E"/>
    <w:rsid w:val="0003101A"/>
    <w:rsid w:val="000333D7"/>
    <w:rsid w:val="00036F4F"/>
    <w:rsid w:val="000455EA"/>
    <w:rsid w:val="00046136"/>
    <w:rsid w:val="00046A7C"/>
    <w:rsid w:val="00046C9D"/>
    <w:rsid w:val="0005388E"/>
    <w:rsid w:val="00054167"/>
    <w:rsid w:val="00054169"/>
    <w:rsid w:val="00057645"/>
    <w:rsid w:val="00060400"/>
    <w:rsid w:val="0006560B"/>
    <w:rsid w:val="00065817"/>
    <w:rsid w:val="00067F14"/>
    <w:rsid w:val="00082E2C"/>
    <w:rsid w:val="0009334C"/>
    <w:rsid w:val="00093D11"/>
    <w:rsid w:val="000A1D0C"/>
    <w:rsid w:val="000A1E56"/>
    <w:rsid w:val="000A2228"/>
    <w:rsid w:val="000B26EF"/>
    <w:rsid w:val="000B2912"/>
    <w:rsid w:val="000C0E96"/>
    <w:rsid w:val="000C52D9"/>
    <w:rsid w:val="000C58FC"/>
    <w:rsid w:val="000C67FA"/>
    <w:rsid w:val="000C6F98"/>
    <w:rsid w:val="000C7A91"/>
    <w:rsid w:val="000D0003"/>
    <w:rsid w:val="000D28C7"/>
    <w:rsid w:val="000D67FE"/>
    <w:rsid w:val="000E09FD"/>
    <w:rsid w:val="000E7A74"/>
    <w:rsid w:val="000F25D2"/>
    <w:rsid w:val="001000DE"/>
    <w:rsid w:val="00110CB5"/>
    <w:rsid w:val="00124916"/>
    <w:rsid w:val="001357E4"/>
    <w:rsid w:val="001361D7"/>
    <w:rsid w:val="001467E1"/>
    <w:rsid w:val="00146F7F"/>
    <w:rsid w:val="001508E1"/>
    <w:rsid w:val="00152EAC"/>
    <w:rsid w:val="00152F79"/>
    <w:rsid w:val="00160A34"/>
    <w:rsid w:val="00161278"/>
    <w:rsid w:val="001617E7"/>
    <w:rsid w:val="00162A4F"/>
    <w:rsid w:val="00162C92"/>
    <w:rsid w:val="00165B28"/>
    <w:rsid w:val="00170486"/>
    <w:rsid w:val="00172A68"/>
    <w:rsid w:val="00175248"/>
    <w:rsid w:val="00185B77"/>
    <w:rsid w:val="00190B1D"/>
    <w:rsid w:val="00191A95"/>
    <w:rsid w:val="00197FF6"/>
    <w:rsid w:val="001A0974"/>
    <w:rsid w:val="001A1955"/>
    <w:rsid w:val="001A1C49"/>
    <w:rsid w:val="001A49A6"/>
    <w:rsid w:val="001A6780"/>
    <w:rsid w:val="001A6C10"/>
    <w:rsid w:val="001A78A4"/>
    <w:rsid w:val="001B028A"/>
    <w:rsid w:val="001B3F87"/>
    <w:rsid w:val="001C1BE0"/>
    <w:rsid w:val="001C2AB2"/>
    <w:rsid w:val="001C309E"/>
    <w:rsid w:val="001C7505"/>
    <w:rsid w:val="001D5622"/>
    <w:rsid w:val="001D650F"/>
    <w:rsid w:val="001E6BAD"/>
    <w:rsid w:val="001F3AA0"/>
    <w:rsid w:val="001F3E24"/>
    <w:rsid w:val="001F684E"/>
    <w:rsid w:val="002021D3"/>
    <w:rsid w:val="00214BD1"/>
    <w:rsid w:val="00216094"/>
    <w:rsid w:val="00216334"/>
    <w:rsid w:val="00223DA4"/>
    <w:rsid w:val="00224579"/>
    <w:rsid w:val="00224688"/>
    <w:rsid w:val="00231D04"/>
    <w:rsid w:val="002337D4"/>
    <w:rsid w:val="002368EF"/>
    <w:rsid w:val="00236993"/>
    <w:rsid w:val="002405F1"/>
    <w:rsid w:val="0024619E"/>
    <w:rsid w:val="00247E8E"/>
    <w:rsid w:val="00252E2E"/>
    <w:rsid w:val="00255DBD"/>
    <w:rsid w:val="0026380E"/>
    <w:rsid w:val="002638EB"/>
    <w:rsid w:val="00263AAE"/>
    <w:rsid w:val="00270BC1"/>
    <w:rsid w:val="0027718F"/>
    <w:rsid w:val="002843B1"/>
    <w:rsid w:val="0029003A"/>
    <w:rsid w:val="002B077F"/>
    <w:rsid w:val="002B0E1D"/>
    <w:rsid w:val="002B2E80"/>
    <w:rsid w:val="002B56E1"/>
    <w:rsid w:val="002C3EA3"/>
    <w:rsid w:val="002C51D1"/>
    <w:rsid w:val="002C5C39"/>
    <w:rsid w:val="002D2D97"/>
    <w:rsid w:val="002D5D63"/>
    <w:rsid w:val="002F0648"/>
    <w:rsid w:val="002F415C"/>
    <w:rsid w:val="002F47F0"/>
    <w:rsid w:val="002F76B1"/>
    <w:rsid w:val="00304CA8"/>
    <w:rsid w:val="00306774"/>
    <w:rsid w:val="00327806"/>
    <w:rsid w:val="003333D0"/>
    <w:rsid w:val="003357C8"/>
    <w:rsid w:val="00341FE2"/>
    <w:rsid w:val="003452E8"/>
    <w:rsid w:val="00355D6D"/>
    <w:rsid w:val="00357AC6"/>
    <w:rsid w:val="00364838"/>
    <w:rsid w:val="003701D9"/>
    <w:rsid w:val="003708BB"/>
    <w:rsid w:val="003710B6"/>
    <w:rsid w:val="00372277"/>
    <w:rsid w:val="00373F72"/>
    <w:rsid w:val="00380EA5"/>
    <w:rsid w:val="00384005"/>
    <w:rsid w:val="0039089B"/>
    <w:rsid w:val="0039268F"/>
    <w:rsid w:val="00392F04"/>
    <w:rsid w:val="003955F1"/>
    <w:rsid w:val="00396DC7"/>
    <w:rsid w:val="003A1602"/>
    <w:rsid w:val="003A23EA"/>
    <w:rsid w:val="003A5B9B"/>
    <w:rsid w:val="003A656B"/>
    <w:rsid w:val="003B42F1"/>
    <w:rsid w:val="003B595A"/>
    <w:rsid w:val="003C717F"/>
    <w:rsid w:val="003C7FFC"/>
    <w:rsid w:val="003D2DEC"/>
    <w:rsid w:val="003E387F"/>
    <w:rsid w:val="003E3DA3"/>
    <w:rsid w:val="003F33F4"/>
    <w:rsid w:val="003F3C48"/>
    <w:rsid w:val="004071BD"/>
    <w:rsid w:val="0041457B"/>
    <w:rsid w:val="0041686D"/>
    <w:rsid w:val="0042229E"/>
    <w:rsid w:val="004224AA"/>
    <w:rsid w:val="00430AB7"/>
    <w:rsid w:val="00431F90"/>
    <w:rsid w:val="00440D00"/>
    <w:rsid w:val="004441C3"/>
    <w:rsid w:val="00444941"/>
    <w:rsid w:val="00444DC2"/>
    <w:rsid w:val="00450041"/>
    <w:rsid w:val="00457171"/>
    <w:rsid w:val="0046030E"/>
    <w:rsid w:val="00467985"/>
    <w:rsid w:val="00475A54"/>
    <w:rsid w:val="0047690A"/>
    <w:rsid w:val="00482616"/>
    <w:rsid w:val="0048464C"/>
    <w:rsid w:val="00487F97"/>
    <w:rsid w:val="004938A5"/>
    <w:rsid w:val="004A1CC6"/>
    <w:rsid w:val="004A557D"/>
    <w:rsid w:val="004B553C"/>
    <w:rsid w:val="004C6C54"/>
    <w:rsid w:val="004D2BD1"/>
    <w:rsid w:val="004D5776"/>
    <w:rsid w:val="004E0CD9"/>
    <w:rsid w:val="004E115D"/>
    <w:rsid w:val="004E2C43"/>
    <w:rsid w:val="004E2F0C"/>
    <w:rsid w:val="004E3933"/>
    <w:rsid w:val="004E501D"/>
    <w:rsid w:val="004E65EE"/>
    <w:rsid w:val="004E6C73"/>
    <w:rsid w:val="004E7109"/>
    <w:rsid w:val="005016B8"/>
    <w:rsid w:val="005022B8"/>
    <w:rsid w:val="00503617"/>
    <w:rsid w:val="00516B54"/>
    <w:rsid w:val="005175B9"/>
    <w:rsid w:val="00527635"/>
    <w:rsid w:val="005401C3"/>
    <w:rsid w:val="00545C91"/>
    <w:rsid w:val="0055123E"/>
    <w:rsid w:val="005540C1"/>
    <w:rsid w:val="005545BD"/>
    <w:rsid w:val="005550F8"/>
    <w:rsid w:val="00561CF0"/>
    <w:rsid w:val="00565186"/>
    <w:rsid w:val="0058134C"/>
    <w:rsid w:val="005849BC"/>
    <w:rsid w:val="00586CEA"/>
    <w:rsid w:val="00590183"/>
    <w:rsid w:val="00590B4A"/>
    <w:rsid w:val="00594616"/>
    <w:rsid w:val="00595B7F"/>
    <w:rsid w:val="005A532B"/>
    <w:rsid w:val="005A7C3C"/>
    <w:rsid w:val="005B219F"/>
    <w:rsid w:val="005B5DC8"/>
    <w:rsid w:val="005C3034"/>
    <w:rsid w:val="005C7DC6"/>
    <w:rsid w:val="005D0A97"/>
    <w:rsid w:val="005E1B9D"/>
    <w:rsid w:val="005F666B"/>
    <w:rsid w:val="00600288"/>
    <w:rsid w:val="00603B56"/>
    <w:rsid w:val="00605B7B"/>
    <w:rsid w:val="00605E88"/>
    <w:rsid w:val="00611DAE"/>
    <w:rsid w:val="0061244E"/>
    <w:rsid w:val="006149A9"/>
    <w:rsid w:val="00615A51"/>
    <w:rsid w:val="00616999"/>
    <w:rsid w:val="00640311"/>
    <w:rsid w:val="006527DB"/>
    <w:rsid w:val="006547DA"/>
    <w:rsid w:val="00661FBD"/>
    <w:rsid w:val="006673DE"/>
    <w:rsid w:val="00667D88"/>
    <w:rsid w:val="0067332D"/>
    <w:rsid w:val="0068025C"/>
    <w:rsid w:val="0068115B"/>
    <w:rsid w:val="00681F09"/>
    <w:rsid w:val="00684E2E"/>
    <w:rsid w:val="00694838"/>
    <w:rsid w:val="00697104"/>
    <w:rsid w:val="006A1DD7"/>
    <w:rsid w:val="006A341B"/>
    <w:rsid w:val="006A7968"/>
    <w:rsid w:val="006B1264"/>
    <w:rsid w:val="006B2EF9"/>
    <w:rsid w:val="006C094D"/>
    <w:rsid w:val="006C185E"/>
    <w:rsid w:val="006C2ECD"/>
    <w:rsid w:val="006D2BFE"/>
    <w:rsid w:val="006E0A03"/>
    <w:rsid w:val="006E2395"/>
    <w:rsid w:val="006E24D6"/>
    <w:rsid w:val="006E781F"/>
    <w:rsid w:val="006E79A0"/>
    <w:rsid w:val="006F0ADB"/>
    <w:rsid w:val="006F1B3F"/>
    <w:rsid w:val="006F69F5"/>
    <w:rsid w:val="006F74F0"/>
    <w:rsid w:val="00701469"/>
    <w:rsid w:val="007153A0"/>
    <w:rsid w:val="00717FB5"/>
    <w:rsid w:val="00721A45"/>
    <w:rsid w:val="007245CC"/>
    <w:rsid w:val="00725E88"/>
    <w:rsid w:val="0072683F"/>
    <w:rsid w:val="00727B7A"/>
    <w:rsid w:val="0073696D"/>
    <w:rsid w:val="00737266"/>
    <w:rsid w:val="007414AF"/>
    <w:rsid w:val="007425C4"/>
    <w:rsid w:val="00746314"/>
    <w:rsid w:val="00751928"/>
    <w:rsid w:val="00754EA9"/>
    <w:rsid w:val="00757FD1"/>
    <w:rsid w:val="007600ED"/>
    <w:rsid w:val="00760564"/>
    <w:rsid w:val="00762218"/>
    <w:rsid w:val="00764D97"/>
    <w:rsid w:val="00772DC2"/>
    <w:rsid w:val="007733E0"/>
    <w:rsid w:val="00774675"/>
    <w:rsid w:val="00777C09"/>
    <w:rsid w:val="00781FE2"/>
    <w:rsid w:val="007823F1"/>
    <w:rsid w:val="00782C92"/>
    <w:rsid w:val="00784E48"/>
    <w:rsid w:val="007937F2"/>
    <w:rsid w:val="007953BB"/>
    <w:rsid w:val="007A0ECF"/>
    <w:rsid w:val="007A1632"/>
    <w:rsid w:val="007A1B0B"/>
    <w:rsid w:val="007A4B25"/>
    <w:rsid w:val="007A5BD4"/>
    <w:rsid w:val="007A638F"/>
    <w:rsid w:val="007B06DE"/>
    <w:rsid w:val="007B33E8"/>
    <w:rsid w:val="007C3E3B"/>
    <w:rsid w:val="007D124F"/>
    <w:rsid w:val="007D2A24"/>
    <w:rsid w:val="007D3563"/>
    <w:rsid w:val="007D4388"/>
    <w:rsid w:val="007D4A8B"/>
    <w:rsid w:val="007D4C8A"/>
    <w:rsid w:val="007E20FA"/>
    <w:rsid w:val="007E2C95"/>
    <w:rsid w:val="007E3216"/>
    <w:rsid w:val="007E4031"/>
    <w:rsid w:val="007F13FB"/>
    <w:rsid w:val="008007F3"/>
    <w:rsid w:val="00806E05"/>
    <w:rsid w:val="00815C07"/>
    <w:rsid w:val="00823C23"/>
    <w:rsid w:val="00834A01"/>
    <w:rsid w:val="00846905"/>
    <w:rsid w:val="00853C93"/>
    <w:rsid w:val="00862072"/>
    <w:rsid w:val="00872DA1"/>
    <w:rsid w:val="00877668"/>
    <w:rsid w:val="00882B38"/>
    <w:rsid w:val="00882BA8"/>
    <w:rsid w:val="00884637"/>
    <w:rsid w:val="00886704"/>
    <w:rsid w:val="008931D5"/>
    <w:rsid w:val="00895307"/>
    <w:rsid w:val="008A2411"/>
    <w:rsid w:val="008A4670"/>
    <w:rsid w:val="008A5856"/>
    <w:rsid w:val="008A5C04"/>
    <w:rsid w:val="008A714C"/>
    <w:rsid w:val="008B42E7"/>
    <w:rsid w:val="008C574F"/>
    <w:rsid w:val="008D244A"/>
    <w:rsid w:val="008D2B88"/>
    <w:rsid w:val="008D46C0"/>
    <w:rsid w:val="008E5D80"/>
    <w:rsid w:val="008E6371"/>
    <w:rsid w:val="008E7236"/>
    <w:rsid w:val="008F1F68"/>
    <w:rsid w:val="008F38C8"/>
    <w:rsid w:val="008F60B4"/>
    <w:rsid w:val="009000EC"/>
    <w:rsid w:val="0090027F"/>
    <w:rsid w:val="00903170"/>
    <w:rsid w:val="0090757E"/>
    <w:rsid w:val="0091023B"/>
    <w:rsid w:val="00923B14"/>
    <w:rsid w:val="00924A09"/>
    <w:rsid w:val="00925AE1"/>
    <w:rsid w:val="009301DA"/>
    <w:rsid w:val="00943ED9"/>
    <w:rsid w:val="009442C4"/>
    <w:rsid w:val="00945D5B"/>
    <w:rsid w:val="009664FB"/>
    <w:rsid w:val="009667A9"/>
    <w:rsid w:val="0097043A"/>
    <w:rsid w:val="0097279A"/>
    <w:rsid w:val="00972F5D"/>
    <w:rsid w:val="00974F79"/>
    <w:rsid w:val="00980442"/>
    <w:rsid w:val="00980C64"/>
    <w:rsid w:val="00980E27"/>
    <w:rsid w:val="009823D8"/>
    <w:rsid w:val="00982EF2"/>
    <w:rsid w:val="009834BF"/>
    <w:rsid w:val="009845B1"/>
    <w:rsid w:val="00992DC3"/>
    <w:rsid w:val="00994692"/>
    <w:rsid w:val="009A1665"/>
    <w:rsid w:val="009A5DCE"/>
    <w:rsid w:val="009B6A46"/>
    <w:rsid w:val="009B79B5"/>
    <w:rsid w:val="009D0942"/>
    <w:rsid w:val="009D1F80"/>
    <w:rsid w:val="009D2488"/>
    <w:rsid w:val="009D37BB"/>
    <w:rsid w:val="009D6CD0"/>
    <w:rsid w:val="009D7F1F"/>
    <w:rsid w:val="009E1220"/>
    <w:rsid w:val="009E164D"/>
    <w:rsid w:val="009E3162"/>
    <w:rsid w:val="009E5A39"/>
    <w:rsid w:val="009E781A"/>
    <w:rsid w:val="009F5F5B"/>
    <w:rsid w:val="00A018E7"/>
    <w:rsid w:val="00A02631"/>
    <w:rsid w:val="00A13985"/>
    <w:rsid w:val="00A160D4"/>
    <w:rsid w:val="00A1774C"/>
    <w:rsid w:val="00A20223"/>
    <w:rsid w:val="00A248D1"/>
    <w:rsid w:val="00A27A81"/>
    <w:rsid w:val="00A3246B"/>
    <w:rsid w:val="00A32599"/>
    <w:rsid w:val="00A406CD"/>
    <w:rsid w:val="00A417E9"/>
    <w:rsid w:val="00A474A3"/>
    <w:rsid w:val="00A500F2"/>
    <w:rsid w:val="00A56037"/>
    <w:rsid w:val="00A613B0"/>
    <w:rsid w:val="00A62731"/>
    <w:rsid w:val="00A636FC"/>
    <w:rsid w:val="00A66DF6"/>
    <w:rsid w:val="00A6735A"/>
    <w:rsid w:val="00A730BA"/>
    <w:rsid w:val="00A735A5"/>
    <w:rsid w:val="00A74074"/>
    <w:rsid w:val="00A80858"/>
    <w:rsid w:val="00A80A72"/>
    <w:rsid w:val="00A94E5C"/>
    <w:rsid w:val="00A96BB8"/>
    <w:rsid w:val="00AA3491"/>
    <w:rsid w:val="00AA65D1"/>
    <w:rsid w:val="00AA796E"/>
    <w:rsid w:val="00AB1350"/>
    <w:rsid w:val="00AB2F1F"/>
    <w:rsid w:val="00AB3C3F"/>
    <w:rsid w:val="00AC54E4"/>
    <w:rsid w:val="00AC5A3B"/>
    <w:rsid w:val="00AE03A8"/>
    <w:rsid w:val="00AE10E5"/>
    <w:rsid w:val="00AE2D90"/>
    <w:rsid w:val="00AE33CD"/>
    <w:rsid w:val="00AE3578"/>
    <w:rsid w:val="00AF5AEA"/>
    <w:rsid w:val="00AF7408"/>
    <w:rsid w:val="00B074BE"/>
    <w:rsid w:val="00B11E96"/>
    <w:rsid w:val="00B125AE"/>
    <w:rsid w:val="00B13FFB"/>
    <w:rsid w:val="00B2172E"/>
    <w:rsid w:val="00B2200B"/>
    <w:rsid w:val="00B24D3D"/>
    <w:rsid w:val="00B33740"/>
    <w:rsid w:val="00B33838"/>
    <w:rsid w:val="00B43FE6"/>
    <w:rsid w:val="00B474F8"/>
    <w:rsid w:val="00B47CB4"/>
    <w:rsid w:val="00B53D31"/>
    <w:rsid w:val="00B61BDF"/>
    <w:rsid w:val="00B7502C"/>
    <w:rsid w:val="00B75E8C"/>
    <w:rsid w:val="00B80DC8"/>
    <w:rsid w:val="00B85D3B"/>
    <w:rsid w:val="00B90FA2"/>
    <w:rsid w:val="00B91587"/>
    <w:rsid w:val="00B92EC9"/>
    <w:rsid w:val="00B962D0"/>
    <w:rsid w:val="00B96BD2"/>
    <w:rsid w:val="00BA0996"/>
    <w:rsid w:val="00BB147F"/>
    <w:rsid w:val="00BC22B7"/>
    <w:rsid w:val="00BD049B"/>
    <w:rsid w:val="00BD0B27"/>
    <w:rsid w:val="00BD150E"/>
    <w:rsid w:val="00BD63C8"/>
    <w:rsid w:val="00BD71E8"/>
    <w:rsid w:val="00BF0E2D"/>
    <w:rsid w:val="00BF338D"/>
    <w:rsid w:val="00C0650E"/>
    <w:rsid w:val="00C220F0"/>
    <w:rsid w:val="00C248FA"/>
    <w:rsid w:val="00C25582"/>
    <w:rsid w:val="00C337F7"/>
    <w:rsid w:val="00C34A2B"/>
    <w:rsid w:val="00C3752F"/>
    <w:rsid w:val="00C42C72"/>
    <w:rsid w:val="00C45E2D"/>
    <w:rsid w:val="00C46339"/>
    <w:rsid w:val="00C4692F"/>
    <w:rsid w:val="00C535D4"/>
    <w:rsid w:val="00C620B3"/>
    <w:rsid w:val="00C65432"/>
    <w:rsid w:val="00C71103"/>
    <w:rsid w:val="00C72EB9"/>
    <w:rsid w:val="00C80CA3"/>
    <w:rsid w:val="00C86EA8"/>
    <w:rsid w:val="00C913E1"/>
    <w:rsid w:val="00C91DB1"/>
    <w:rsid w:val="00C94418"/>
    <w:rsid w:val="00C95152"/>
    <w:rsid w:val="00CA6EE6"/>
    <w:rsid w:val="00CB0454"/>
    <w:rsid w:val="00CB1D0B"/>
    <w:rsid w:val="00CC3334"/>
    <w:rsid w:val="00CC4085"/>
    <w:rsid w:val="00CC4183"/>
    <w:rsid w:val="00CC50FE"/>
    <w:rsid w:val="00CD7060"/>
    <w:rsid w:val="00CE1355"/>
    <w:rsid w:val="00CE1578"/>
    <w:rsid w:val="00CE5A41"/>
    <w:rsid w:val="00CF2BFA"/>
    <w:rsid w:val="00CF7AB4"/>
    <w:rsid w:val="00D04999"/>
    <w:rsid w:val="00D06A2F"/>
    <w:rsid w:val="00D076D9"/>
    <w:rsid w:val="00D079D3"/>
    <w:rsid w:val="00D104A4"/>
    <w:rsid w:val="00D1433F"/>
    <w:rsid w:val="00D3027F"/>
    <w:rsid w:val="00D30D91"/>
    <w:rsid w:val="00D31523"/>
    <w:rsid w:val="00D342CF"/>
    <w:rsid w:val="00D40C01"/>
    <w:rsid w:val="00D41A5E"/>
    <w:rsid w:val="00D53924"/>
    <w:rsid w:val="00D56C3E"/>
    <w:rsid w:val="00D6510B"/>
    <w:rsid w:val="00D70382"/>
    <w:rsid w:val="00D73505"/>
    <w:rsid w:val="00D8171F"/>
    <w:rsid w:val="00D82D54"/>
    <w:rsid w:val="00D855A4"/>
    <w:rsid w:val="00D86EF9"/>
    <w:rsid w:val="00D90730"/>
    <w:rsid w:val="00D9150E"/>
    <w:rsid w:val="00D9648A"/>
    <w:rsid w:val="00DB23C5"/>
    <w:rsid w:val="00DB326F"/>
    <w:rsid w:val="00DB3AD1"/>
    <w:rsid w:val="00DB4F44"/>
    <w:rsid w:val="00DB7844"/>
    <w:rsid w:val="00DB7E87"/>
    <w:rsid w:val="00DC1222"/>
    <w:rsid w:val="00DC2455"/>
    <w:rsid w:val="00DC4317"/>
    <w:rsid w:val="00DC76F7"/>
    <w:rsid w:val="00DD4F2D"/>
    <w:rsid w:val="00DE060F"/>
    <w:rsid w:val="00DF1280"/>
    <w:rsid w:val="00DF1BCC"/>
    <w:rsid w:val="00E006CB"/>
    <w:rsid w:val="00E00B7F"/>
    <w:rsid w:val="00E212F8"/>
    <w:rsid w:val="00E22AA7"/>
    <w:rsid w:val="00E256E7"/>
    <w:rsid w:val="00E331A4"/>
    <w:rsid w:val="00E344FE"/>
    <w:rsid w:val="00E36019"/>
    <w:rsid w:val="00E51FD0"/>
    <w:rsid w:val="00E551F6"/>
    <w:rsid w:val="00E55BBF"/>
    <w:rsid w:val="00E57CAD"/>
    <w:rsid w:val="00E762EF"/>
    <w:rsid w:val="00E77F01"/>
    <w:rsid w:val="00E81868"/>
    <w:rsid w:val="00E860AB"/>
    <w:rsid w:val="00E872F8"/>
    <w:rsid w:val="00E90F53"/>
    <w:rsid w:val="00E96EE0"/>
    <w:rsid w:val="00EA41C0"/>
    <w:rsid w:val="00EA4202"/>
    <w:rsid w:val="00EB0F3E"/>
    <w:rsid w:val="00EC03AB"/>
    <w:rsid w:val="00EC200F"/>
    <w:rsid w:val="00EC2E7D"/>
    <w:rsid w:val="00EC47F2"/>
    <w:rsid w:val="00ED687A"/>
    <w:rsid w:val="00EE0007"/>
    <w:rsid w:val="00EE2CA2"/>
    <w:rsid w:val="00EE6C4D"/>
    <w:rsid w:val="00F00E1B"/>
    <w:rsid w:val="00F010D6"/>
    <w:rsid w:val="00F046D3"/>
    <w:rsid w:val="00F04CEB"/>
    <w:rsid w:val="00F10FDA"/>
    <w:rsid w:val="00F17F38"/>
    <w:rsid w:val="00F239DE"/>
    <w:rsid w:val="00F31642"/>
    <w:rsid w:val="00F33E96"/>
    <w:rsid w:val="00F3415E"/>
    <w:rsid w:val="00F37826"/>
    <w:rsid w:val="00F400C0"/>
    <w:rsid w:val="00F4541C"/>
    <w:rsid w:val="00F53FBE"/>
    <w:rsid w:val="00F61434"/>
    <w:rsid w:val="00F64002"/>
    <w:rsid w:val="00F6407E"/>
    <w:rsid w:val="00F667C9"/>
    <w:rsid w:val="00F707DA"/>
    <w:rsid w:val="00F768F2"/>
    <w:rsid w:val="00F82110"/>
    <w:rsid w:val="00F8258E"/>
    <w:rsid w:val="00F87C4C"/>
    <w:rsid w:val="00F93D32"/>
    <w:rsid w:val="00F940FB"/>
    <w:rsid w:val="00FA1BD5"/>
    <w:rsid w:val="00FA424B"/>
    <w:rsid w:val="00FB010C"/>
    <w:rsid w:val="00FB6759"/>
    <w:rsid w:val="00FB6BAD"/>
    <w:rsid w:val="00FC1DFF"/>
    <w:rsid w:val="00FD0990"/>
    <w:rsid w:val="00FD1A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1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1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59B38-C404-4E73-8C81-0777596C2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19877</Words>
  <Characters>113305</Characters>
  <Application>Microsoft Office Word</Application>
  <DocSecurity>0</DocSecurity>
  <Lines>944</Lines>
  <Paragraphs>265</Paragraphs>
  <ScaleCrop>false</ScaleCrop>
  <Company>Faculty of Science, University of Copenhagen</Company>
  <LinksUpToDate>false</LinksUpToDate>
  <CharactersWithSpaces>132917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Xiaomin Zhou</dc:creator>
  <cp:keywords/>
  <dc:description/>
  <cp:lastModifiedBy>Xiaomin Zhou</cp:lastModifiedBy>
  <cp:revision>5</cp:revision>
  <dcterms:created xsi:type="dcterms:W3CDTF">2019-03-13T12:22:00Z</dcterms:created>
  <dcterms:modified xsi:type="dcterms:W3CDTF">2019-03-13T12:40:00Z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http://www.zotero.org/styles/american-journal-of-botany</vt:lpwstr>
  </property>
  <property fmtid="{D5CDD505-2E9C-101B-9397-08002B2CF9AE}" pid="3" name="Mendeley Recent Style Name 0_1">
    <vt:lpwstr>American Journal of Botany</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http://csl.mendeley.com/styles/462621121/biomed-central</vt:lpwstr>
  </property>
  <property fmtid="{D5CDD505-2E9C-101B-9397-08002B2CF9AE}" pid="11" name="Mendeley Recent Style Name 4_1">
    <vt:lpwstr>BioMed Central - Qian Gao</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http://www.zotero.org/styles/environnement-risques-et-sante</vt:lpwstr>
  </property>
  <property fmtid="{D5CDD505-2E9C-101B-9397-08002B2CF9AE}" pid="15" name="Mendeley Recent Style Name 6_1">
    <vt:lpwstr>Environnement, Risques &amp; Santé</vt:lpwstr>
  </property>
  <property fmtid="{D5CDD505-2E9C-101B-9397-08002B2CF9AE}" pid="16" name="Mendeley Recent Style Id 7_1">
    <vt:lpwstr>http://www.zotero.org/styles/genes-and-nutrition</vt:lpwstr>
  </property>
  <property fmtid="{D5CDD505-2E9C-101B-9397-08002B2CF9AE}" pid="17" name="Mendeley Recent Style Name 7_1">
    <vt:lpwstr>Genes &amp; Nutrition</vt:lpwstr>
  </property>
  <property fmtid="{D5CDD505-2E9C-101B-9397-08002B2CF9AE}" pid="18" name="Mendeley Recent Style Id 8_1">
    <vt:lpwstr>http://www.zotero.org/styles/harvard1</vt:lpwstr>
  </property>
  <property fmtid="{D5CDD505-2E9C-101B-9397-08002B2CF9AE}" pid="19" name="Mendeley Recent Style Name 8_1">
    <vt:lpwstr>Harvard reference format 1 (deprecated)</vt:lpwstr>
  </property>
  <property fmtid="{D5CDD505-2E9C-101B-9397-08002B2CF9AE}" pid="20" name="Mendeley Recent Style Id 9_1">
    <vt:lpwstr>http://www.zotero.org/styles/ieee</vt:lpwstr>
  </property>
  <property fmtid="{D5CDD505-2E9C-101B-9397-08002B2CF9AE}" pid="21" name="Mendeley Recent Style Name 9_1">
    <vt:lpwstr>IEEE</vt:lpwstr>
  </property>
  <property fmtid="{D5CDD505-2E9C-101B-9397-08002B2CF9AE}" pid="22" name="Mendeley Document_1">
    <vt:lpwstr>True</vt:lpwstr>
  </property>
  <property fmtid="{D5CDD505-2E9C-101B-9397-08002B2CF9AE}" pid="23" name="Mendeley Unique User Id_1">
    <vt:lpwstr>cce96af2-194d-31cc-bbb2-758c3ccae34e</vt:lpwstr>
  </property>
  <property fmtid="{D5CDD505-2E9C-101B-9397-08002B2CF9AE}" pid="24" name="Mendeley Citation Style_1">
    <vt:lpwstr>http://csl.mendeley.com/styles/462621121/biomed-central</vt:lpwstr>
  </property>
</Properties>
</file>