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D0" w:rsidRPr="00C54ECE" w:rsidRDefault="006637D0" w:rsidP="006637D0">
      <w:pPr>
        <w:wordWrap/>
        <w:spacing w:after="0" w:line="360" w:lineRule="auto"/>
        <w:contextualSpacing/>
        <w:rPr>
          <w:rFonts w:asciiTheme="majorHAnsi" w:eastAsiaTheme="majorHAnsi" w:hAnsiTheme="majorHAnsi" w:cs="Times New Roman"/>
          <w:szCs w:val="20"/>
        </w:rPr>
      </w:pPr>
      <w:r w:rsidRPr="00C54ECE">
        <w:rPr>
          <w:rFonts w:asciiTheme="majorHAnsi" w:eastAsiaTheme="majorHAnsi" w:hAnsiTheme="majorHAnsi" w:cs="Times New Roman" w:hint="eastAsia"/>
          <w:szCs w:val="20"/>
        </w:rPr>
        <w:t>Figure S3</w:t>
      </w:r>
      <w:r w:rsidR="00C54ECE" w:rsidRPr="00C54ECE">
        <w:rPr>
          <w:rFonts w:asciiTheme="majorHAnsi" w:eastAsiaTheme="majorHAnsi" w:hAnsiTheme="majorHAnsi" w:cs="Times New Roman"/>
          <w:szCs w:val="20"/>
        </w:rPr>
        <w:t xml:space="preserve"> GO analysis </w:t>
      </w:r>
      <w:r w:rsidR="0018250B">
        <w:rPr>
          <w:rFonts w:asciiTheme="majorHAnsi" w:eastAsiaTheme="majorHAnsi" w:hAnsiTheme="majorHAnsi" w:cs="Times New Roman"/>
          <w:szCs w:val="20"/>
        </w:rPr>
        <w:t>according to the</w:t>
      </w:r>
      <w:r w:rsidR="00C54ECE" w:rsidRPr="00C54ECE">
        <w:rPr>
          <w:rFonts w:asciiTheme="majorHAnsi" w:eastAsiaTheme="majorHAnsi" w:hAnsiTheme="majorHAnsi" w:cs="Times New Roman"/>
          <w:szCs w:val="20"/>
        </w:rPr>
        <w:t xml:space="preserve"> </w:t>
      </w:r>
      <w:r w:rsidR="00827AD2">
        <w:rPr>
          <w:rFonts w:asciiTheme="majorHAnsi" w:eastAsiaTheme="majorHAnsi" w:hAnsiTheme="majorHAnsi" w:cs="Times New Roman"/>
          <w:szCs w:val="20"/>
        </w:rPr>
        <w:t>‘</w:t>
      </w:r>
      <w:bookmarkStart w:id="0" w:name="_GoBack"/>
      <w:bookmarkEnd w:id="0"/>
      <w:r w:rsidR="00C54ECE" w:rsidRPr="00C54ECE">
        <w:rPr>
          <w:rFonts w:asciiTheme="majorHAnsi" w:eastAsiaTheme="majorHAnsi" w:hAnsiTheme="majorHAnsi" w:cs="Times New Roman"/>
          <w:szCs w:val="20"/>
        </w:rPr>
        <w:t>molecular function</w:t>
      </w:r>
      <w:r w:rsidR="0018250B">
        <w:rPr>
          <w:rFonts w:asciiTheme="majorHAnsi" w:eastAsiaTheme="majorHAnsi" w:hAnsiTheme="majorHAnsi" w:cs="Times New Roman"/>
          <w:szCs w:val="20"/>
        </w:rPr>
        <w:t>s</w:t>
      </w:r>
      <w:r w:rsidR="00C54ECE" w:rsidRPr="00C54ECE">
        <w:rPr>
          <w:rFonts w:asciiTheme="majorHAnsi" w:eastAsiaTheme="majorHAnsi" w:hAnsiTheme="majorHAnsi" w:cs="Times New Roman"/>
          <w:szCs w:val="20"/>
        </w:rPr>
        <w:t xml:space="preserve">’ category of Tongil genes corresponding to </w:t>
      </w:r>
      <w:r w:rsidR="00C54ECE" w:rsidRPr="00C54ECE">
        <w:rPr>
          <w:rFonts w:asciiTheme="majorHAnsi" w:eastAsiaTheme="majorHAnsi" w:hAnsiTheme="majorHAnsi" w:cs="Times New Roman"/>
          <w:i/>
          <w:szCs w:val="20"/>
        </w:rPr>
        <w:t>indica</w:t>
      </w:r>
      <w:r w:rsidR="00C54ECE" w:rsidRPr="00C54ECE">
        <w:rPr>
          <w:rFonts w:asciiTheme="majorHAnsi" w:eastAsiaTheme="majorHAnsi" w:hAnsiTheme="majorHAnsi" w:cs="Times New Roman"/>
          <w:szCs w:val="20"/>
        </w:rPr>
        <w:t>/</w:t>
      </w:r>
      <w:r w:rsidR="00C54ECE" w:rsidRPr="00C54ECE">
        <w:rPr>
          <w:rFonts w:asciiTheme="majorHAnsi" w:eastAsiaTheme="majorHAnsi" w:hAnsiTheme="majorHAnsi" w:cs="Times New Roman"/>
          <w:i/>
          <w:szCs w:val="20"/>
        </w:rPr>
        <w:t>japonica</w:t>
      </w:r>
      <w:r w:rsidR="00C54ECE" w:rsidRPr="00C54ECE">
        <w:rPr>
          <w:rFonts w:asciiTheme="majorHAnsi" w:eastAsiaTheme="majorHAnsi" w:hAnsiTheme="majorHAnsi" w:cs="Times New Roman"/>
          <w:szCs w:val="20"/>
        </w:rPr>
        <w:t xml:space="preserve"> sequence</w:t>
      </w:r>
      <w:r w:rsidR="0018250B">
        <w:rPr>
          <w:rFonts w:asciiTheme="majorHAnsi" w:eastAsiaTheme="majorHAnsi" w:hAnsiTheme="majorHAnsi" w:cs="Times New Roman"/>
          <w:szCs w:val="20"/>
        </w:rPr>
        <w:t>s</w:t>
      </w:r>
    </w:p>
    <w:p w:rsidR="006637D0" w:rsidRDefault="006E72D4" w:rsidP="006637D0">
      <w:pPr>
        <w:wordWrap/>
        <w:spacing w:after="0" w:line="360" w:lineRule="auto"/>
        <w:contextualSpacing/>
        <w:jc w:val="center"/>
        <w:rPr>
          <w:rFonts w:eastAsiaTheme="minorHAnsi" w:cs="Times New Roman"/>
          <w:szCs w:val="20"/>
        </w:rPr>
      </w:pPr>
      <w:r>
        <w:rPr>
          <w:noProof/>
        </w:rPr>
        <w:drawing>
          <wp:inline distT="0" distB="0" distL="0" distR="0" wp14:anchorId="76B6E55C" wp14:editId="60FCE56A">
            <wp:extent cx="8193974" cy="5367647"/>
            <wp:effectExtent l="0" t="0" r="17145" b="24130"/>
            <wp:docPr id="1" name="차트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6637D0" w:rsidSect="007B7F72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F98" w:rsidRDefault="00EA1F98" w:rsidP="00382125">
      <w:pPr>
        <w:spacing w:after="0" w:line="240" w:lineRule="auto"/>
      </w:pPr>
      <w:r>
        <w:separator/>
      </w:r>
    </w:p>
  </w:endnote>
  <w:endnote w:type="continuationSeparator" w:id="0">
    <w:p w:rsidR="00EA1F98" w:rsidRDefault="00EA1F98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F98" w:rsidRDefault="00EA1F98" w:rsidP="00382125">
      <w:pPr>
        <w:spacing w:after="0" w:line="240" w:lineRule="auto"/>
      </w:pPr>
      <w:r>
        <w:separator/>
      </w:r>
    </w:p>
  </w:footnote>
  <w:footnote w:type="continuationSeparator" w:id="0">
    <w:p w:rsidR="00EA1F98" w:rsidRDefault="00EA1F98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C3E"/>
    <w:rsid w:val="0000048C"/>
    <w:rsid w:val="000039FE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6FCA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50B"/>
    <w:rsid w:val="001828CE"/>
    <w:rsid w:val="001872A0"/>
    <w:rsid w:val="00191674"/>
    <w:rsid w:val="00192E0D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7AA3"/>
    <w:rsid w:val="001E45EA"/>
    <w:rsid w:val="001E5C57"/>
    <w:rsid w:val="001E6562"/>
    <w:rsid w:val="001E65FF"/>
    <w:rsid w:val="001E6776"/>
    <w:rsid w:val="001F0643"/>
    <w:rsid w:val="00200AE1"/>
    <w:rsid w:val="00201E35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925"/>
    <w:rsid w:val="004E5D40"/>
    <w:rsid w:val="004E79E5"/>
    <w:rsid w:val="004E7D20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75FEF"/>
    <w:rsid w:val="006876DC"/>
    <w:rsid w:val="00691C23"/>
    <w:rsid w:val="006933D1"/>
    <w:rsid w:val="00693A59"/>
    <w:rsid w:val="006A1D6E"/>
    <w:rsid w:val="006A21BC"/>
    <w:rsid w:val="006A4EEA"/>
    <w:rsid w:val="006A535F"/>
    <w:rsid w:val="006B0D6D"/>
    <w:rsid w:val="006B483D"/>
    <w:rsid w:val="006C465E"/>
    <w:rsid w:val="006C7FE5"/>
    <w:rsid w:val="006D0562"/>
    <w:rsid w:val="006D2792"/>
    <w:rsid w:val="006E3818"/>
    <w:rsid w:val="006E58B6"/>
    <w:rsid w:val="006E5CCB"/>
    <w:rsid w:val="006E6544"/>
    <w:rsid w:val="006E72D4"/>
    <w:rsid w:val="006F06AC"/>
    <w:rsid w:val="006F2B44"/>
    <w:rsid w:val="006F513F"/>
    <w:rsid w:val="006F787C"/>
    <w:rsid w:val="007001F5"/>
    <w:rsid w:val="007048AA"/>
    <w:rsid w:val="00704D9E"/>
    <w:rsid w:val="0070526B"/>
    <w:rsid w:val="00706C81"/>
    <w:rsid w:val="00713CA1"/>
    <w:rsid w:val="00725843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447B"/>
    <w:rsid w:val="00767C8A"/>
    <w:rsid w:val="00775C13"/>
    <w:rsid w:val="0078528A"/>
    <w:rsid w:val="00786597"/>
    <w:rsid w:val="007A002E"/>
    <w:rsid w:val="007A54D9"/>
    <w:rsid w:val="007B3F0C"/>
    <w:rsid w:val="007B5D0C"/>
    <w:rsid w:val="007B7F72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6421"/>
    <w:rsid w:val="00825B93"/>
    <w:rsid w:val="00827AD2"/>
    <w:rsid w:val="00834BA1"/>
    <w:rsid w:val="00844922"/>
    <w:rsid w:val="0087068C"/>
    <w:rsid w:val="0087159F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6D9E"/>
    <w:rsid w:val="00940006"/>
    <w:rsid w:val="009510C8"/>
    <w:rsid w:val="00951576"/>
    <w:rsid w:val="00964DA0"/>
    <w:rsid w:val="00966A2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71D3D"/>
    <w:rsid w:val="00A97D1D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B039ED"/>
    <w:rsid w:val="00B24F67"/>
    <w:rsid w:val="00B357CF"/>
    <w:rsid w:val="00B3779B"/>
    <w:rsid w:val="00B3782E"/>
    <w:rsid w:val="00B444BD"/>
    <w:rsid w:val="00B50BDC"/>
    <w:rsid w:val="00B632DC"/>
    <w:rsid w:val="00B7478F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5098D"/>
    <w:rsid w:val="00C54ECE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4858"/>
    <w:rsid w:val="00DD55E7"/>
    <w:rsid w:val="00DD6F0E"/>
    <w:rsid w:val="00DF59B7"/>
    <w:rsid w:val="00E01ED4"/>
    <w:rsid w:val="00E133E0"/>
    <w:rsid w:val="00E26C67"/>
    <w:rsid w:val="00E32A36"/>
    <w:rsid w:val="00E404BC"/>
    <w:rsid w:val="00E4087C"/>
    <w:rsid w:val="00E41F89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1F98"/>
    <w:rsid w:val="00EA3734"/>
    <w:rsid w:val="00EA5D84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D1C"/>
    <w:rsid w:val="00F400CF"/>
    <w:rsid w:val="00F440E3"/>
    <w:rsid w:val="00F45ADF"/>
    <w:rsid w:val="00F47D35"/>
    <w:rsid w:val="00F54A9F"/>
    <w:rsid w:val="00F67657"/>
    <w:rsid w:val="00F71A28"/>
    <w:rsid w:val="00F854E2"/>
    <w:rsid w:val="00F93BEA"/>
    <w:rsid w:val="00F94B48"/>
    <w:rsid w:val="00FA1D66"/>
    <w:rsid w:val="00FA7498"/>
    <w:rsid w:val="00FB03CB"/>
    <w:rsid w:val="00FC4FDF"/>
    <w:rsid w:val="00FC6722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CCD687B-64DD-4B1B-88BD-AE1892D8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F:\&#53685;&#51068;&#48316;&#45436;&#47928;\Previous%20version\NICEM&#51088;&#47308;\GO_BarChart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altLang="ko-KR"/>
              <a:t>Molecular</a:t>
            </a:r>
            <a:r>
              <a:rPr lang="en-US" altLang="ko-KR" baseline="0"/>
              <a:t> Function</a:t>
            </a:r>
            <a:endParaRPr lang="ko-KR" altLang="en-US"/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Indica : 87.4%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Molecular_function!$B$3:$B$13</c:f>
              <c:strCache>
                <c:ptCount val="11"/>
                <c:pt idx="0">
                  <c:v>binding</c:v>
                </c:pt>
                <c:pt idx="1">
                  <c:v>catalytic activity</c:v>
                </c:pt>
                <c:pt idx="2">
                  <c:v>transporter activity</c:v>
                </c:pt>
                <c:pt idx="3">
                  <c:v>structural molecule activity</c:v>
                </c:pt>
                <c:pt idx="4">
                  <c:v>molecular transducer activity</c:v>
                </c:pt>
                <c:pt idx="5">
                  <c:v>enzyme regulator activity</c:v>
                </c:pt>
                <c:pt idx="6">
                  <c:v>translation regulator activity</c:v>
                </c:pt>
                <c:pt idx="7">
                  <c:v>antioxidant activity</c:v>
                </c:pt>
                <c:pt idx="8">
                  <c:v>electron carrier activity</c:v>
                </c:pt>
                <c:pt idx="9">
                  <c:v>nutrient reservoir activity</c:v>
                </c:pt>
                <c:pt idx="10">
                  <c:v>channel regulator activity</c:v>
                </c:pt>
              </c:strCache>
            </c:strRef>
          </c:cat>
          <c:val>
            <c:numRef>
              <c:f>Molecular_function!$C$3:$C$13</c:f>
              <c:numCache>
                <c:formatCode>General</c:formatCode>
                <c:ptCount val="11"/>
                <c:pt idx="0">
                  <c:v>7027</c:v>
                </c:pt>
                <c:pt idx="1">
                  <c:v>6511</c:v>
                </c:pt>
                <c:pt idx="2">
                  <c:v>1117</c:v>
                </c:pt>
                <c:pt idx="3">
                  <c:v>380</c:v>
                </c:pt>
                <c:pt idx="4">
                  <c:v>390</c:v>
                </c:pt>
                <c:pt idx="5">
                  <c:v>175</c:v>
                </c:pt>
                <c:pt idx="6">
                  <c:v>35</c:v>
                </c:pt>
                <c:pt idx="7">
                  <c:v>144</c:v>
                </c:pt>
                <c:pt idx="8">
                  <c:v>62</c:v>
                </c:pt>
                <c:pt idx="9">
                  <c:v>30</c:v>
                </c:pt>
                <c:pt idx="10">
                  <c:v>17</c:v>
                </c:pt>
              </c:numCache>
            </c:numRef>
          </c:val>
        </c:ser>
        <c:ser>
          <c:idx val="1"/>
          <c:order val="1"/>
          <c:tx>
            <c:v>Japonica : 12.2%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Molecular_function!$C$15:$C$24</c:f>
              <c:numCache>
                <c:formatCode>General</c:formatCode>
                <c:ptCount val="10"/>
                <c:pt idx="0">
                  <c:v>981</c:v>
                </c:pt>
                <c:pt idx="1">
                  <c:v>916</c:v>
                </c:pt>
                <c:pt idx="2">
                  <c:v>147</c:v>
                </c:pt>
                <c:pt idx="3">
                  <c:v>53</c:v>
                </c:pt>
                <c:pt idx="4">
                  <c:v>43</c:v>
                </c:pt>
                <c:pt idx="5">
                  <c:v>21</c:v>
                </c:pt>
                <c:pt idx="6">
                  <c:v>5</c:v>
                </c:pt>
                <c:pt idx="7">
                  <c:v>35</c:v>
                </c:pt>
                <c:pt idx="8">
                  <c:v>8</c:v>
                </c:pt>
                <c:pt idx="9">
                  <c:v>2</c:v>
                </c:pt>
              </c:numCache>
            </c:numRef>
          </c:val>
        </c:ser>
        <c:ser>
          <c:idx val="2"/>
          <c:order val="2"/>
          <c:tx>
            <c:v>Unknown : 0.4%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Molecular_function!$C$26:$C$32</c:f>
              <c:numCache>
                <c:formatCode>General</c:formatCode>
                <c:ptCount val="7"/>
                <c:pt idx="0">
                  <c:v>33</c:v>
                </c:pt>
                <c:pt idx="1">
                  <c:v>31</c:v>
                </c:pt>
                <c:pt idx="2">
                  <c:v>1</c:v>
                </c:pt>
                <c:pt idx="3">
                  <c:v>5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630303120"/>
        <c:axId val="630303680"/>
      </c:barChart>
      <c:catAx>
        <c:axId val="63030312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630303680"/>
        <c:crosses val="autoZero"/>
        <c:auto val="1"/>
        <c:lblAlgn val="ctr"/>
        <c:lblOffset val="100"/>
        <c:noMultiLvlLbl val="0"/>
      </c:catAx>
      <c:valAx>
        <c:axId val="63030368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6303031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koh</cp:lastModifiedBy>
  <cp:revision>4</cp:revision>
  <cp:lastPrinted>2013-04-29T09:16:00Z</cp:lastPrinted>
  <dcterms:created xsi:type="dcterms:W3CDTF">2014-08-25T06:46:00Z</dcterms:created>
  <dcterms:modified xsi:type="dcterms:W3CDTF">2014-08-25T06:50:00Z</dcterms:modified>
</cp:coreProperties>
</file>