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EB" w:rsidRPr="00555F85" w:rsidRDefault="009315EB" w:rsidP="009315EB">
      <w:pPr>
        <w:spacing w:after="0"/>
        <w:jc w:val="center"/>
        <w:rPr>
          <w:rFonts w:ascii="Arial" w:hAnsi="Arial" w:cs="Arial"/>
          <w:b/>
        </w:rPr>
      </w:pPr>
      <w:r w:rsidRPr="00555F85">
        <w:rPr>
          <w:rFonts w:ascii="Arial" w:hAnsi="Arial" w:cs="Arial"/>
          <w:b/>
        </w:rPr>
        <w:t xml:space="preserve">Table </w:t>
      </w:r>
      <w:proofErr w:type="gramStart"/>
      <w:r>
        <w:rPr>
          <w:rFonts w:ascii="Arial" w:hAnsi="Arial" w:cs="Arial"/>
          <w:b/>
        </w:rPr>
        <w:t>S</w:t>
      </w:r>
      <w:r w:rsidRPr="00555F85">
        <w:rPr>
          <w:rFonts w:ascii="Arial" w:hAnsi="Arial" w:cs="Arial"/>
          <w:b/>
        </w:rPr>
        <w:t>2  :</w:t>
      </w:r>
      <w:proofErr w:type="gramEnd"/>
      <w:r w:rsidRPr="00555F85">
        <w:rPr>
          <w:rFonts w:ascii="Arial" w:hAnsi="Arial" w:cs="Arial"/>
          <w:b/>
        </w:rPr>
        <w:t xml:space="preserve"> PCA analysis of 14 odor active compounds at various developmental stages in three rice cultivars.</w:t>
      </w:r>
    </w:p>
    <w:p w:rsidR="009315EB" w:rsidRPr="00555F85" w:rsidRDefault="009315EB" w:rsidP="009315EB">
      <w:pPr>
        <w:rPr>
          <w:rFonts w:ascii="Arial" w:hAnsi="Arial" w:cs="Arial"/>
        </w:rPr>
      </w:pPr>
      <w:bookmarkStart w:id="0" w:name="_GoBack"/>
      <w:bookmarkEnd w:id="0"/>
    </w:p>
    <w:tbl>
      <w:tblPr>
        <w:tblpPr w:leftFromText="180" w:rightFromText="180" w:vertAnchor="page" w:horzAnchor="margin" w:tblpXSpec="center" w:tblpY="2832"/>
        <w:tblW w:w="6895" w:type="dxa"/>
        <w:tblLook w:val="04A0" w:firstRow="1" w:lastRow="0" w:firstColumn="1" w:lastColumn="0" w:noHBand="0" w:noVBand="1"/>
      </w:tblPr>
      <w:tblGrid>
        <w:gridCol w:w="1908"/>
        <w:gridCol w:w="1170"/>
        <w:gridCol w:w="889"/>
        <w:gridCol w:w="976"/>
        <w:gridCol w:w="976"/>
        <w:gridCol w:w="976"/>
      </w:tblGrid>
      <w:tr w:rsidR="009315EB" w:rsidRPr="00555F85" w:rsidTr="003F28B9">
        <w:trPr>
          <w:trHeight w:val="300"/>
        </w:trPr>
        <w:tc>
          <w:tcPr>
            <w:tcW w:w="19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Odor active compounds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F1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F2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F3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F4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F5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2AP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0.047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0.113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0.053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0.303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0.407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PL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0.301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0.418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0.095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HL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0.299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0.501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0.087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0.016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HPL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0.226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0.600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0.037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0.648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0.079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0.479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0.435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0.009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2NEL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0.177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0.058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0.078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DL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0.771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0.008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PAL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0.716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0.092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1ONL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0.735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0.107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3O2NE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0.274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0.321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0.072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0.011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2PF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0.724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0.001</w:t>
            </w:r>
          </w:p>
        </w:tc>
      </w:tr>
      <w:tr w:rsidR="009315EB" w:rsidRPr="00555F85" w:rsidTr="003F28B9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2OLE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0.615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0.006</w:t>
            </w:r>
          </w:p>
        </w:tc>
      </w:tr>
      <w:tr w:rsidR="009315EB" w:rsidRPr="00555F85" w:rsidTr="003F28B9">
        <w:trPr>
          <w:trHeight w:val="315"/>
        </w:trPr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1O3OL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0.146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5F85">
              <w:rPr>
                <w:rFonts w:ascii="Arial" w:eastAsia="Times New Roman" w:hAnsi="Arial" w:cs="Arial"/>
                <w:b/>
                <w:bCs/>
                <w:color w:val="000000"/>
              </w:rPr>
              <w:t>0.238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0.233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15EB" w:rsidRPr="00555F85" w:rsidRDefault="009315EB" w:rsidP="003F28B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5F85">
              <w:rPr>
                <w:rFonts w:ascii="Arial" w:eastAsia="Times New Roman" w:hAnsi="Arial" w:cs="Arial"/>
                <w:color w:val="000000"/>
              </w:rPr>
              <w:t>0.170</w:t>
            </w:r>
          </w:p>
        </w:tc>
      </w:tr>
      <w:tr w:rsidR="009315EB" w:rsidRPr="00555F85" w:rsidTr="003F28B9">
        <w:trPr>
          <w:trHeight w:val="308"/>
        </w:trPr>
        <w:tc>
          <w:tcPr>
            <w:tcW w:w="19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Eigenvalue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5.220</w:t>
            </w: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3.162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1.931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1.351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1.049</w:t>
            </w:r>
          </w:p>
        </w:tc>
      </w:tr>
      <w:tr w:rsidR="009315EB" w:rsidRPr="00555F85" w:rsidTr="003F28B9">
        <w:trPr>
          <w:trHeight w:val="315"/>
        </w:trPr>
        <w:tc>
          <w:tcPr>
            <w:tcW w:w="1908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Variability (%)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34.802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21.077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12.875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9.004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6.994</w:t>
            </w:r>
          </w:p>
        </w:tc>
      </w:tr>
      <w:tr w:rsidR="009315EB" w:rsidRPr="00555F85" w:rsidTr="003F28B9">
        <w:trPr>
          <w:trHeight w:val="315"/>
        </w:trPr>
        <w:tc>
          <w:tcPr>
            <w:tcW w:w="19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Cumulative %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34.802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55.879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68.754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77.758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15EB" w:rsidRPr="00555F85" w:rsidRDefault="009315EB" w:rsidP="003F28B9">
            <w:pPr>
              <w:spacing w:after="0"/>
              <w:rPr>
                <w:rFonts w:ascii="Arial" w:hAnsi="Arial" w:cs="Arial"/>
              </w:rPr>
            </w:pPr>
            <w:r w:rsidRPr="00555F85">
              <w:rPr>
                <w:rFonts w:ascii="Arial" w:hAnsi="Arial" w:cs="Arial"/>
              </w:rPr>
              <w:t>84.753</w:t>
            </w:r>
          </w:p>
        </w:tc>
      </w:tr>
    </w:tbl>
    <w:p w:rsidR="009315EB" w:rsidRPr="00555F85" w:rsidRDefault="009315EB" w:rsidP="009315EB">
      <w:pPr>
        <w:rPr>
          <w:rFonts w:ascii="Arial" w:hAnsi="Arial" w:cs="Arial"/>
        </w:rPr>
      </w:pPr>
    </w:p>
    <w:p w:rsidR="009315EB" w:rsidRPr="00555F85" w:rsidRDefault="009315EB" w:rsidP="009315EB">
      <w:pPr>
        <w:tabs>
          <w:tab w:val="left" w:pos="12150"/>
        </w:tabs>
        <w:rPr>
          <w:rFonts w:ascii="Arial" w:hAnsi="Arial" w:cs="Arial"/>
        </w:rPr>
      </w:pPr>
    </w:p>
    <w:p w:rsidR="009315EB" w:rsidRPr="00555F85" w:rsidRDefault="009315EB" w:rsidP="009315EB">
      <w:pPr>
        <w:tabs>
          <w:tab w:val="left" w:pos="12150"/>
        </w:tabs>
        <w:rPr>
          <w:rFonts w:ascii="Arial" w:hAnsi="Arial" w:cs="Arial"/>
        </w:rPr>
      </w:pPr>
    </w:p>
    <w:p w:rsidR="009315EB" w:rsidRPr="00555F85" w:rsidRDefault="009315EB" w:rsidP="009315EB">
      <w:pPr>
        <w:tabs>
          <w:tab w:val="left" w:pos="12150"/>
        </w:tabs>
        <w:rPr>
          <w:rFonts w:ascii="Arial" w:hAnsi="Arial" w:cs="Arial"/>
        </w:rPr>
      </w:pPr>
    </w:p>
    <w:p w:rsidR="009315EB" w:rsidRPr="00555F85" w:rsidRDefault="009315EB" w:rsidP="009315EB">
      <w:pPr>
        <w:spacing w:after="0"/>
        <w:jc w:val="both"/>
        <w:rPr>
          <w:rFonts w:ascii="Arial" w:hAnsi="Arial" w:cs="Arial"/>
          <w:b/>
        </w:rPr>
      </w:pPr>
    </w:p>
    <w:p w:rsidR="009315EB" w:rsidRPr="00555F85" w:rsidRDefault="009315EB" w:rsidP="009315EB">
      <w:pPr>
        <w:tabs>
          <w:tab w:val="left" w:pos="12150"/>
        </w:tabs>
        <w:rPr>
          <w:rFonts w:ascii="Arial" w:hAnsi="Arial" w:cs="Arial"/>
        </w:rPr>
      </w:pPr>
    </w:p>
    <w:p w:rsidR="009315EB" w:rsidRDefault="009315EB"/>
    <w:p w:rsidR="009315EB" w:rsidRPr="009315EB" w:rsidRDefault="009315EB" w:rsidP="009315EB"/>
    <w:p w:rsidR="009315EB" w:rsidRPr="009315EB" w:rsidRDefault="009315EB" w:rsidP="009315EB"/>
    <w:p w:rsidR="009315EB" w:rsidRPr="009315EB" w:rsidRDefault="009315EB" w:rsidP="009315EB"/>
    <w:p w:rsidR="009315EB" w:rsidRPr="009315EB" w:rsidRDefault="009315EB" w:rsidP="009315EB"/>
    <w:p w:rsidR="009315EB" w:rsidRPr="009315EB" w:rsidRDefault="009315EB" w:rsidP="009315EB"/>
    <w:p w:rsidR="009315EB" w:rsidRPr="009315EB" w:rsidRDefault="009315EB" w:rsidP="009315EB"/>
    <w:p w:rsidR="009315EB" w:rsidRDefault="009315EB" w:rsidP="009315EB"/>
    <w:p w:rsidR="00F15DBB" w:rsidRPr="009315EB" w:rsidRDefault="009315EB" w:rsidP="009315EB">
      <w:pPr>
        <w:tabs>
          <w:tab w:val="left" w:pos="1452"/>
        </w:tabs>
      </w:pPr>
      <w:r w:rsidRPr="00B61619">
        <w:rPr>
          <w:rFonts w:ascii="Arial" w:hAnsi="Arial" w:cs="Arial"/>
        </w:rPr>
        <w:t xml:space="preserve">(2AP; 2-acetyl-1-pyrroline, </w:t>
      </w:r>
      <w:proofErr w:type="spellStart"/>
      <w:r w:rsidRPr="00B61619">
        <w:rPr>
          <w:rFonts w:ascii="Arial" w:hAnsi="Arial" w:cs="Arial"/>
        </w:rPr>
        <w:t>PL;pentanal</w:t>
      </w:r>
      <w:proofErr w:type="spellEnd"/>
      <w:r w:rsidRPr="00B61619">
        <w:rPr>
          <w:rFonts w:ascii="Arial" w:hAnsi="Arial" w:cs="Arial"/>
        </w:rPr>
        <w:t>, HL-</w:t>
      </w:r>
      <w:proofErr w:type="spellStart"/>
      <w:r w:rsidRPr="00B61619">
        <w:rPr>
          <w:rFonts w:ascii="Arial" w:hAnsi="Arial" w:cs="Arial"/>
        </w:rPr>
        <w:t>hexanal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HPL;Heptanal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OL;Octanal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NL;Nonanal</w:t>
      </w:r>
      <w:proofErr w:type="spellEnd"/>
      <w:r w:rsidRPr="00B61619">
        <w:rPr>
          <w:rFonts w:ascii="Arial" w:hAnsi="Arial" w:cs="Arial"/>
        </w:rPr>
        <w:t xml:space="preserve">, 2NEL; (E)-2-Nonenal, </w:t>
      </w:r>
      <w:proofErr w:type="spellStart"/>
      <w:r w:rsidRPr="00B61619">
        <w:rPr>
          <w:rFonts w:ascii="Arial" w:hAnsi="Arial" w:cs="Arial"/>
        </w:rPr>
        <w:t>DL;Decanal</w:t>
      </w:r>
      <w:proofErr w:type="spellEnd"/>
      <w:r w:rsidRPr="00B61619">
        <w:rPr>
          <w:rFonts w:ascii="Arial" w:hAnsi="Arial" w:cs="Arial"/>
        </w:rPr>
        <w:t xml:space="preserve">, PAL; </w:t>
      </w:r>
      <w:proofErr w:type="spellStart"/>
      <w:r w:rsidRPr="00B61619">
        <w:rPr>
          <w:rFonts w:ascii="Arial" w:hAnsi="Arial" w:cs="Arial"/>
        </w:rPr>
        <w:t>Phenylacetaldehyde</w:t>
      </w:r>
      <w:proofErr w:type="spellEnd"/>
      <w:r w:rsidRPr="00B61619">
        <w:rPr>
          <w:rFonts w:ascii="Arial" w:hAnsi="Arial" w:cs="Arial"/>
        </w:rPr>
        <w:t>, 1ONL; 1-Octanol, 3O2NE; (E)-3-Octen-2-one, 2PF; 2-Pentylfuran, 2OLE; (E)-2-Octenal,  1O3OL; 1-Octen-3-ol)</w:t>
      </w:r>
    </w:p>
    <w:sectPr w:rsidR="00F15DBB" w:rsidRPr="009315EB" w:rsidSect="00931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5EB"/>
    <w:rsid w:val="007F40F9"/>
    <w:rsid w:val="009315EB"/>
    <w:rsid w:val="00F1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2016-05-09T08:06:00Z</dcterms:created>
  <dcterms:modified xsi:type="dcterms:W3CDTF">2016-05-09T08:10:00Z</dcterms:modified>
</cp:coreProperties>
</file>