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E42" w:rsidRDefault="00B174E2" w:rsidP="00A87CBE">
      <w:pPr>
        <w:spacing w:line="360" w:lineRule="auto"/>
        <w:jc w:val="both"/>
        <w:rPr>
          <w:b/>
          <w:kern w:val="0"/>
          <w:sz w:val="21"/>
          <w:szCs w:val="21"/>
        </w:rPr>
      </w:pPr>
      <w:bookmarkStart w:id="0" w:name="_GoBack"/>
      <w:bookmarkEnd w:id="0"/>
      <w:r>
        <w:rPr>
          <w:b/>
          <w:noProof/>
          <w:kern w:val="0"/>
          <w:sz w:val="21"/>
          <w:szCs w:val="21"/>
        </w:rPr>
        <w:drawing>
          <wp:inline distT="0" distB="0" distL="0" distR="0" wp14:anchorId="089FB2A9">
            <wp:extent cx="5775960" cy="2300357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03" cy="2304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7CBE" w:rsidRDefault="00A87CBE" w:rsidP="00A87CBE">
      <w:pPr>
        <w:spacing w:line="360" w:lineRule="auto"/>
        <w:jc w:val="both"/>
        <w:rPr>
          <w:kern w:val="0"/>
          <w:sz w:val="21"/>
          <w:szCs w:val="21"/>
        </w:rPr>
      </w:pPr>
      <w:r>
        <w:rPr>
          <w:b/>
          <w:kern w:val="0"/>
          <w:sz w:val="21"/>
          <w:szCs w:val="21"/>
        </w:rPr>
        <w:t>Figure</w:t>
      </w:r>
      <w:r w:rsidRPr="00CE45BB">
        <w:rPr>
          <w:b/>
          <w:kern w:val="0"/>
          <w:sz w:val="21"/>
          <w:szCs w:val="21"/>
        </w:rPr>
        <w:t xml:space="preserve"> S1.</w:t>
      </w:r>
      <w:r w:rsidRPr="00CE45BB">
        <w:rPr>
          <w:kern w:val="0"/>
          <w:sz w:val="21"/>
          <w:szCs w:val="21"/>
        </w:rPr>
        <w:t xml:space="preserve"> </w:t>
      </w:r>
      <w:r w:rsidR="00A15E42">
        <w:rPr>
          <w:kern w:val="0"/>
          <w:sz w:val="21"/>
          <w:szCs w:val="21"/>
        </w:rPr>
        <w:t xml:space="preserve">Overall </w:t>
      </w:r>
      <w:proofErr w:type="spellStart"/>
      <w:r w:rsidR="00A15E42">
        <w:rPr>
          <w:kern w:val="0"/>
          <w:sz w:val="21"/>
          <w:szCs w:val="21"/>
        </w:rPr>
        <w:t>Ts</w:t>
      </w:r>
      <w:proofErr w:type="spellEnd"/>
      <w:r w:rsidR="00A15E42">
        <w:rPr>
          <w:kern w:val="0"/>
          <w:sz w:val="21"/>
          <w:szCs w:val="21"/>
        </w:rPr>
        <w:t>/</w:t>
      </w:r>
      <w:proofErr w:type="spellStart"/>
      <w:r w:rsidR="00A15E42">
        <w:rPr>
          <w:kern w:val="0"/>
          <w:sz w:val="21"/>
          <w:szCs w:val="21"/>
        </w:rPr>
        <w:t>Tv</w:t>
      </w:r>
      <w:proofErr w:type="spellEnd"/>
      <w:r w:rsidR="00A15E42">
        <w:rPr>
          <w:kern w:val="0"/>
          <w:sz w:val="21"/>
          <w:szCs w:val="21"/>
        </w:rPr>
        <w:t xml:space="preserve"> (</w:t>
      </w:r>
      <w:r w:rsidR="00A15E42" w:rsidRPr="00A15E42">
        <w:rPr>
          <w:kern w:val="0"/>
          <w:sz w:val="21"/>
          <w:szCs w:val="21"/>
        </w:rPr>
        <w:t xml:space="preserve">Transition/ </w:t>
      </w:r>
      <w:proofErr w:type="spellStart"/>
      <w:r w:rsidR="00A15E42" w:rsidRPr="00A15E42">
        <w:rPr>
          <w:kern w:val="0"/>
          <w:sz w:val="21"/>
          <w:szCs w:val="21"/>
        </w:rPr>
        <w:t>Transversion</w:t>
      </w:r>
      <w:proofErr w:type="spellEnd"/>
      <w:r w:rsidR="00A15E42">
        <w:rPr>
          <w:kern w:val="0"/>
          <w:sz w:val="21"/>
          <w:szCs w:val="21"/>
        </w:rPr>
        <w:t xml:space="preserve"> ratio) in 1kb bins </w:t>
      </w:r>
      <w:r w:rsidR="00B174E2">
        <w:rPr>
          <w:kern w:val="0"/>
          <w:sz w:val="21"/>
          <w:szCs w:val="21"/>
        </w:rPr>
        <w:t>of the whole collection and different groups</w:t>
      </w:r>
      <w:r w:rsidR="00534085">
        <w:rPr>
          <w:kern w:val="0"/>
          <w:sz w:val="21"/>
          <w:szCs w:val="21"/>
        </w:rPr>
        <w:t>.</w:t>
      </w:r>
      <w:r w:rsidR="003E536D" w:rsidRPr="003E536D">
        <w:t xml:space="preserve"> </w:t>
      </w:r>
      <w:r w:rsidR="003E536D" w:rsidRPr="003E536D">
        <w:rPr>
          <w:kern w:val="0"/>
          <w:sz w:val="21"/>
          <w:szCs w:val="21"/>
        </w:rPr>
        <w:t>ASW: Asian wild rice, ASC: Asian cultivated rice, AFW: African wild rice, AFC: African cultivated rice.</w:t>
      </w:r>
    </w:p>
    <w:p w:rsidR="006605C9" w:rsidRPr="00A87CBE" w:rsidRDefault="006605C9" w:rsidP="007678F7">
      <w:pPr>
        <w:spacing w:line="240" w:lineRule="auto"/>
        <w:jc w:val="both"/>
        <w:rPr>
          <w:rFonts w:eastAsiaTheme="minorEastAsia"/>
          <w:kern w:val="0"/>
          <w:sz w:val="21"/>
          <w:szCs w:val="21"/>
        </w:rPr>
      </w:pPr>
    </w:p>
    <w:sectPr w:rsidR="006605C9" w:rsidRPr="00A87CBE" w:rsidSect="003935AA">
      <w:footerReference w:type="default" r:id="rId8"/>
      <w:pgSz w:w="11906" w:h="16838"/>
      <w:pgMar w:top="1701" w:right="1418" w:bottom="1701" w:left="1418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181" w:rsidRDefault="00913181">
      <w:r>
        <w:separator/>
      </w:r>
    </w:p>
  </w:endnote>
  <w:endnote w:type="continuationSeparator" w:id="0">
    <w:p w:rsidR="00913181" w:rsidRDefault="0091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196" w:rsidRDefault="00B6319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485373" w:rsidRPr="00485373">
      <w:rPr>
        <w:noProof/>
        <w:lang w:val="zh-CN"/>
      </w:rPr>
      <w:t>1</w:t>
    </w:r>
    <w:r>
      <w:fldChar w:fldCharType="end"/>
    </w:r>
  </w:p>
  <w:p w:rsidR="00B63196" w:rsidRDefault="00B6319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181" w:rsidRDefault="00913181">
      <w:r>
        <w:separator/>
      </w:r>
    </w:p>
  </w:footnote>
  <w:footnote w:type="continuationSeparator" w:id="0">
    <w:p w:rsidR="00913181" w:rsidRDefault="00913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E6BD4"/>
    <w:multiLevelType w:val="hybridMultilevel"/>
    <w:tmpl w:val="ED16FD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7" w:nlCheck="1" w:checkStyle="1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olecular Ecology&lt;/Style&gt;&lt;LeftDelim&gt;{&lt;/LeftDelim&gt;&lt;RightDelim&gt;}&lt;/RightDelim&gt;&lt;FontName&gt;Times New Roman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szzavsvwl9at2peretmx0d5rzw5exdr5tt0r&quot;&gt;cp&lt;record-ids&gt;&lt;item&gt;1&lt;/item&gt;&lt;item&gt;2&lt;/item&gt;&lt;item&gt;5&lt;/item&gt;&lt;item&gt;10&lt;/item&gt;&lt;item&gt;14&lt;/item&gt;&lt;item&gt;18&lt;/item&gt;&lt;item&gt;23&lt;/item&gt;&lt;item&gt;31&lt;/item&gt;&lt;item&gt;36&lt;/item&gt;&lt;item&gt;103&lt;/item&gt;&lt;item&gt;108&lt;/item&gt;&lt;item&gt;141&lt;/item&gt;&lt;item&gt;143&lt;/item&gt;&lt;item&gt;145&lt;/item&gt;&lt;item&gt;153&lt;/item&gt;&lt;item&gt;155&lt;/item&gt;&lt;item&gt;156&lt;/item&gt;&lt;item&gt;158&lt;/item&gt;&lt;item&gt;159&lt;/item&gt;&lt;item&gt;160&lt;/item&gt;&lt;item&gt;161&lt;/item&gt;&lt;item&gt;162&lt;/item&gt;&lt;item&gt;167&lt;/item&gt;&lt;item&gt;168&lt;/item&gt;&lt;item&gt;169&lt;/item&gt;&lt;item&gt;172&lt;/item&gt;&lt;item&gt;173&lt;/item&gt;&lt;item&gt;174&lt;/item&gt;&lt;item&gt;185&lt;/item&gt;&lt;item&gt;193&lt;/item&gt;&lt;item&gt;205&lt;/item&gt;&lt;item&gt;213&lt;/item&gt;&lt;item&gt;214&lt;/item&gt;&lt;item&gt;222&lt;/item&gt;&lt;item&gt;229&lt;/item&gt;&lt;item&gt;231&lt;/item&gt;&lt;item&gt;232&lt;/item&gt;&lt;item&gt;233&lt;/item&gt;&lt;item&gt;247&lt;/item&gt;&lt;item&gt;248&lt;/item&gt;&lt;item&gt;250&lt;/item&gt;&lt;item&gt;254&lt;/item&gt;&lt;item&gt;256&lt;/item&gt;&lt;item&gt;257&lt;/item&gt;&lt;item&gt;258&lt;/item&gt;&lt;item&gt;259&lt;/item&gt;&lt;item&gt;262&lt;/item&gt;&lt;item&gt;263&lt;/item&gt;&lt;item&gt;266&lt;/item&gt;&lt;item&gt;267&lt;/item&gt;&lt;item&gt;268&lt;/item&gt;&lt;item&gt;269&lt;/item&gt;&lt;item&gt;270&lt;/item&gt;&lt;item&gt;275&lt;/item&gt;&lt;item&gt;276&lt;/item&gt;&lt;item&gt;277&lt;/item&gt;&lt;item&gt;278&lt;/item&gt;&lt;item&gt;279&lt;/item&gt;&lt;item&gt;281&lt;/item&gt;&lt;item&gt;295&lt;/item&gt;&lt;item&gt;301&lt;/item&gt;&lt;item&gt;302&lt;/item&gt;&lt;item&gt;304&lt;/item&gt;&lt;/record-ids&gt;&lt;/item&gt;&lt;/Libraries&gt;"/>
  </w:docVars>
  <w:rsids>
    <w:rsidRoot w:val="00657D81"/>
    <w:rsid w:val="00017359"/>
    <w:rsid w:val="000237DB"/>
    <w:rsid w:val="00027681"/>
    <w:rsid w:val="00033B70"/>
    <w:rsid w:val="00035B48"/>
    <w:rsid w:val="00044990"/>
    <w:rsid w:val="0005397B"/>
    <w:rsid w:val="00082434"/>
    <w:rsid w:val="000A03CC"/>
    <w:rsid w:val="000B0C5F"/>
    <w:rsid w:val="000C613A"/>
    <w:rsid w:val="000D3750"/>
    <w:rsid w:val="000D5FF0"/>
    <w:rsid w:val="000E35D2"/>
    <w:rsid w:val="000F68F5"/>
    <w:rsid w:val="00110985"/>
    <w:rsid w:val="001129A6"/>
    <w:rsid w:val="0011697A"/>
    <w:rsid w:val="0012493F"/>
    <w:rsid w:val="00141A95"/>
    <w:rsid w:val="001612DF"/>
    <w:rsid w:val="0016409A"/>
    <w:rsid w:val="001806A4"/>
    <w:rsid w:val="001814A5"/>
    <w:rsid w:val="00193C6F"/>
    <w:rsid w:val="001A1E14"/>
    <w:rsid w:val="001B5102"/>
    <w:rsid w:val="001C0B32"/>
    <w:rsid w:val="001C5092"/>
    <w:rsid w:val="001D39C3"/>
    <w:rsid w:val="001F5018"/>
    <w:rsid w:val="001F656A"/>
    <w:rsid w:val="001F728A"/>
    <w:rsid w:val="00223DED"/>
    <w:rsid w:val="00225BF0"/>
    <w:rsid w:val="00251545"/>
    <w:rsid w:val="002752C3"/>
    <w:rsid w:val="002D169F"/>
    <w:rsid w:val="002D40BD"/>
    <w:rsid w:val="00303C64"/>
    <w:rsid w:val="00332A3B"/>
    <w:rsid w:val="00343458"/>
    <w:rsid w:val="00347673"/>
    <w:rsid w:val="0035661F"/>
    <w:rsid w:val="00375F65"/>
    <w:rsid w:val="00383A7D"/>
    <w:rsid w:val="003935AA"/>
    <w:rsid w:val="003A3D6E"/>
    <w:rsid w:val="003B055E"/>
    <w:rsid w:val="003D45E1"/>
    <w:rsid w:val="003E1285"/>
    <w:rsid w:val="003E536D"/>
    <w:rsid w:val="003F7CD2"/>
    <w:rsid w:val="00400FDD"/>
    <w:rsid w:val="00401E11"/>
    <w:rsid w:val="0040316F"/>
    <w:rsid w:val="00410022"/>
    <w:rsid w:val="00421E70"/>
    <w:rsid w:val="00444B35"/>
    <w:rsid w:val="00453249"/>
    <w:rsid w:val="0046639E"/>
    <w:rsid w:val="00475F75"/>
    <w:rsid w:val="004763AC"/>
    <w:rsid w:val="00485373"/>
    <w:rsid w:val="004B3A39"/>
    <w:rsid w:val="004C1729"/>
    <w:rsid w:val="004F32A3"/>
    <w:rsid w:val="00507BAA"/>
    <w:rsid w:val="00530652"/>
    <w:rsid w:val="00530BB6"/>
    <w:rsid w:val="00534085"/>
    <w:rsid w:val="00545EFB"/>
    <w:rsid w:val="005A0069"/>
    <w:rsid w:val="005A3211"/>
    <w:rsid w:val="005C0DA7"/>
    <w:rsid w:val="005D1895"/>
    <w:rsid w:val="005D47B4"/>
    <w:rsid w:val="005D7C0D"/>
    <w:rsid w:val="005E5F2B"/>
    <w:rsid w:val="00607DAC"/>
    <w:rsid w:val="00624051"/>
    <w:rsid w:val="006459BD"/>
    <w:rsid w:val="00654A03"/>
    <w:rsid w:val="00657D81"/>
    <w:rsid w:val="006605C9"/>
    <w:rsid w:val="00661193"/>
    <w:rsid w:val="006A31C7"/>
    <w:rsid w:val="006A6B10"/>
    <w:rsid w:val="006B0B2E"/>
    <w:rsid w:val="006B654B"/>
    <w:rsid w:val="006B7D17"/>
    <w:rsid w:val="006C0493"/>
    <w:rsid w:val="006C4A79"/>
    <w:rsid w:val="006C7AFA"/>
    <w:rsid w:val="006D4046"/>
    <w:rsid w:val="006F2EEA"/>
    <w:rsid w:val="00705231"/>
    <w:rsid w:val="00723F19"/>
    <w:rsid w:val="00725B14"/>
    <w:rsid w:val="00746DAE"/>
    <w:rsid w:val="00747D80"/>
    <w:rsid w:val="007678F7"/>
    <w:rsid w:val="00771035"/>
    <w:rsid w:val="00773643"/>
    <w:rsid w:val="00787D3A"/>
    <w:rsid w:val="007A535C"/>
    <w:rsid w:val="007C1BBA"/>
    <w:rsid w:val="007C4EC7"/>
    <w:rsid w:val="008466ED"/>
    <w:rsid w:val="00850470"/>
    <w:rsid w:val="00854114"/>
    <w:rsid w:val="00866FD8"/>
    <w:rsid w:val="00870919"/>
    <w:rsid w:val="00873257"/>
    <w:rsid w:val="0087565E"/>
    <w:rsid w:val="00897A60"/>
    <w:rsid w:val="008A55F2"/>
    <w:rsid w:val="008B2C93"/>
    <w:rsid w:val="008E1218"/>
    <w:rsid w:val="008E2947"/>
    <w:rsid w:val="008F0B2A"/>
    <w:rsid w:val="008F347D"/>
    <w:rsid w:val="008F7E66"/>
    <w:rsid w:val="00906582"/>
    <w:rsid w:val="00913181"/>
    <w:rsid w:val="00925477"/>
    <w:rsid w:val="00955F73"/>
    <w:rsid w:val="009830DF"/>
    <w:rsid w:val="009845A3"/>
    <w:rsid w:val="00997082"/>
    <w:rsid w:val="009C2849"/>
    <w:rsid w:val="009D0401"/>
    <w:rsid w:val="009D4F8D"/>
    <w:rsid w:val="009D6E44"/>
    <w:rsid w:val="009E427B"/>
    <w:rsid w:val="00A04241"/>
    <w:rsid w:val="00A04D9F"/>
    <w:rsid w:val="00A05B01"/>
    <w:rsid w:val="00A0696D"/>
    <w:rsid w:val="00A15E42"/>
    <w:rsid w:val="00A218EC"/>
    <w:rsid w:val="00A433A2"/>
    <w:rsid w:val="00A816EF"/>
    <w:rsid w:val="00A83089"/>
    <w:rsid w:val="00A86F5C"/>
    <w:rsid w:val="00A87CBE"/>
    <w:rsid w:val="00AA060A"/>
    <w:rsid w:val="00AB4326"/>
    <w:rsid w:val="00AB52C4"/>
    <w:rsid w:val="00AD7A25"/>
    <w:rsid w:val="00AE1F8E"/>
    <w:rsid w:val="00B112D3"/>
    <w:rsid w:val="00B134F2"/>
    <w:rsid w:val="00B174E2"/>
    <w:rsid w:val="00B33D58"/>
    <w:rsid w:val="00B408C9"/>
    <w:rsid w:val="00B459E4"/>
    <w:rsid w:val="00B51E75"/>
    <w:rsid w:val="00B63196"/>
    <w:rsid w:val="00B650B4"/>
    <w:rsid w:val="00B75044"/>
    <w:rsid w:val="00B75388"/>
    <w:rsid w:val="00B83B0E"/>
    <w:rsid w:val="00B84558"/>
    <w:rsid w:val="00B85E72"/>
    <w:rsid w:val="00BC2A33"/>
    <w:rsid w:val="00BC74C4"/>
    <w:rsid w:val="00BD148A"/>
    <w:rsid w:val="00BD397C"/>
    <w:rsid w:val="00BD420A"/>
    <w:rsid w:val="00C02FAF"/>
    <w:rsid w:val="00C66B87"/>
    <w:rsid w:val="00C73A52"/>
    <w:rsid w:val="00C84E74"/>
    <w:rsid w:val="00C959F0"/>
    <w:rsid w:val="00CB1538"/>
    <w:rsid w:val="00CB2654"/>
    <w:rsid w:val="00CD3250"/>
    <w:rsid w:val="00CD5139"/>
    <w:rsid w:val="00CE1B83"/>
    <w:rsid w:val="00CE45BB"/>
    <w:rsid w:val="00D07AB2"/>
    <w:rsid w:val="00D51E69"/>
    <w:rsid w:val="00D93360"/>
    <w:rsid w:val="00D93AEA"/>
    <w:rsid w:val="00DD0FF6"/>
    <w:rsid w:val="00DD662D"/>
    <w:rsid w:val="00DD78DE"/>
    <w:rsid w:val="00DE2D42"/>
    <w:rsid w:val="00DE6486"/>
    <w:rsid w:val="00DF07D2"/>
    <w:rsid w:val="00E23169"/>
    <w:rsid w:val="00E31F60"/>
    <w:rsid w:val="00E45F94"/>
    <w:rsid w:val="00E641A3"/>
    <w:rsid w:val="00E66924"/>
    <w:rsid w:val="00EA1E65"/>
    <w:rsid w:val="00EB2EF3"/>
    <w:rsid w:val="00EB7895"/>
    <w:rsid w:val="00EC259D"/>
    <w:rsid w:val="00EC6C0E"/>
    <w:rsid w:val="00F063AF"/>
    <w:rsid w:val="00F13EBC"/>
    <w:rsid w:val="00F14077"/>
    <w:rsid w:val="00F31567"/>
    <w:rsid w:val="00F33ECC"/>
    <w:rsid w:val="00F37E10"/>
    <w:rsid w:val="00F512D8"/>
    <w:rsid w:val="00F54B4B"/>
    <w:rsid w:val="00F56A17"/>
    <w:rsid w:val="00F75449"/>
    <w:rsid w:val="00F76AAD"/>
    <w:rsid w:val="00FA1D2E"/>
    <w:rsid w:val="00FC2A49"/>
    <w:rsid w:val="00FC47E5"/>
    <w:rsid w:val="00FD3757"/>
    <w:rsid w:val="00FD507E"/>
    <w:rsid w:val="00FE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9182D"/>
  <w15:chartTrackingRefBased/>
  <w15:docId w15:val="{EF2D4188-824E-457E-9D38-6C36BA24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spacing w:line="480" w:lineRule="auto"/>
    </w:pPr>
    <w:rPr>
      <w:rFonts w:ascii="Times New Roman" w:hAnsi="Times New Roman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2">
    <w:name w:val="heading 2"/>
    <w:basedOn w:val="a"/>
    <w:next w:val="a"/>
    <w:autoRedefine/>
    <w:qFormat/>
    <w:pPr>
      <w:keepNext/>
      <w:keepLines/>
      <w:spacing w:before="260" w:after="260" w:line="360" w:lineRule="auto"/>
      <w:outlineLvl w:val="1"/>
    </w:pPr>
    <w:rPr>
      <w:rFonts w:eastAsia="Times New Roman"/>
      <w:b/>
      <w:bCs/>
      <w:szCs w:val="28"/>
      <w:lang w:val="en-GB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libri Light" w:hAnsi="Calibri Light"/>
      <w:color w:val="1F4D7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styleId="a3">
    <w:name w:val="annotation reference"/>
    <w:semiHidden/>
    <w:unhideWhenUsed/>
    <w:rPr>
      <w:sz w:val="18"/>
      <w:szCs w:val="18"/>
    </w:rPr>
  </w:style>
  <w:style w:type="paragraph" w:styleId="a4">
    <w:name w:val="annotation text"/>
    <w:basedOn w:val="a"/>
    <w:semiHidden/>
    <w:unhideWhenUsed/>
  </w:style>
  <w:style w:type="character" w:customStyle="1" w:styleId="CommentTextChar">
    <w:name w:val="Comment Text Char"/>
    <w:basedOn w:val="a0"/>
    <w:semiHidden/>
  </w:style>
  <w:style w:type="paragraph" w:styleId="a5">
    <w:name w:val="annotation subject"/>
    <w:basedOn w:val="a4"/>
    <w:next w:val="a4"/>
    <w:semiHidden/>
    <w:unhideWhenUsed/>
    <w:rPr>
      <w:b/>
      <w:bCs/>
    </w:rPr>
  </w:style>
  <w:style w:type="character" w:customStyle="1" w:styleId="CommentSubjectChar">
    <w:name w:val="Comment Subject Char"/>
    <w:semiHidden/>
    <w:rPr>
      <w:b/>
      <w:bCs/>
    </w:rPr>
  </w:style>
  <w:style w:type="paragraph" w:styleId="a6">
    <w:name w:val="Balloon Text"/>
    <w:basedOn w:val="a"/>
    <w:semiHidden/>
    <w:unhideWhenUsed/>
    <w:rPr>
      <w:rFonts w:ascii="Calibri Light" w:hAnsi="Calibri Light"/>
      <w:sz w:val="16"/>
      <w:szCs w:val="16"/>
    </w:rPr>
  </w:style>
  <w:style w:type="character" w:customStyle="1" w:styleId="BalloonTextChar">
    <w:name w:val="Balloon Text Char"/>
    <w:semiHidden/>
    <w:rPr>
      <w:rFonts w:ascii="Calibri Light" w:eastAsia="Malgun Gothic" w:hAnsi="Calibri Light" w:cs="Times New Roman"/>
      <w:sz w:val="16"/>
      <w:szCs w:val="16"/>
    </w:rPr>
  </w:style>
  <w:style w:type="character" w:styleId="a7">
    <w:name w:val="Hyperlink"/>
    <w:unhideWhenUsed/>
    <w:rPr>
      <w:color w:val="0563C1"/>
      <w:u w:val="single"/>
    </w:rPr>
  </w:style>
  <w:style w:type="paragraph" w:customStyle="1" w:styleId="EndNoteBibliographyTitle">
    <w:name w:val="EndNote Bibliography Title"/>
    <w:basedOn w:val="a"/>
    <w:pPr>
      <w:jc w:val="center"/>
    </w:pPr>
    <w:rPr>
      <w:noProof/>
      <w:sz w:val="18"/>
    </w:rPr>
  </w:style>
  <w:style w:type="character" w:customStyle="1" w:styleId="EndNoteBibliographyTitleChar">
    <w:name w:val="EndNote Bibliography Title Char"/>
    <w:rPr>
      <w:rFonts w:ascii="Times New Roman" w:hAnsi="Times New Roman" w:cs="Times New Roman"/>
      <w:noProof/>
      <w:sz w:val="18"/>
    </w:rPr>
  </w:style>
  <w:style w:type="paragraph" w:customStyle="1" w:styleId="EndNoteBibliography">
    <w:name w:val="EndNote Bibliography"/>
    <w:basedOn w:val="a"/>
    <w:pPr>
      <w:spacing w:line="240" w:lineRule="auto"/>
    </w:pPr>
    <w:rPr>
      <w:noProof/>
      <w:sz w:val="18"/>
    </w:rPr>
  </w:style>
  <w:style w:type="character" w:customStyle="1" w:styleId="EndNoteBibliographyChar">
    <w:name w:val="EndNote Bibliography Char"/>
    <w:rPr>
      <w:rFonts w:ascii="Times New Roman" w:hAnsi="Times New Roman" w:cs="Times New Roman"/>
      <w:noProof/>
      <w:sz w:val="18"/>
    </w:rPr>
  </w:style>
  <w:style w:type="paragraph" w:styleId="a8">
    <w:name w:val="header"/>
    <w:basedOn w:val="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rPr>
      <w:sz w:val="18"/>
      <w:szCs w:val="18"/>
    </w:rPr>
  </w:style>
  <w:style w:type="paragraph" w:styleId="a9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rPr>
      <w:sz w:val="18"/>
      <w:szCs w:val="18"/>
    </w:rPr>
  </w:style>
  <w:style w:type="character" w:styleId="aa">
    <w:name w:val="FollowedHyperlink"/>
    <w:semiHidden/>
    <w:unhideWhenUsed/>
    <w:rPr>
      <w:color w:val="954F72"/>
      <w:u w:val="single"/>
    </w:rPr>
  </w:style>
  <w:style w:type="paragraph" w:styleId="ab">
    <w:name w:val="Title"/>
    <w:basedOn w:val="a"/>
    <w:qFormat/>
    <w:pPr>
      <w:spacing w:before="240" w:after="60"/>
      <w:outlineLvl w:val="0"/>
    </w:pPr>
    <w:rPr>
      <w:b/>
      <w:bCs/>
      <w:kern w:val="28"/>
      <w:sz w:val="28"/>
      <w:szCs w:val="32"/>
    </w:rPr>
  </w:style>
  <w:style w:type="paragraph" w:styleId="HTML">
    <w:name w:val="HTML Preformatted"/>
    <w:basedOn w:val="a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val="en-GB" w:eastAsia="en-GB"/>
    </w:rPr>
  </w:style>
  <w:style w:type="character" w:customStyle="1" w:styleId="HTMLPreformattedChar">
    <w:name w:val="HTML Preformatted Char"/>
    <w:uiPriority w:val="99"/>
    <w:semiHidden/>
    <w:rPr>
      <w:rFonts w:ascii="Courier New" w:eastAsia="Times New Roman" w:hAnsi="Courier New" w:cs="Courier New"/>
      <w:kern w:val="0"/>
      <w:sz w:val="20"/>
      <w:szCs w:val="20"/>
      <w:lang w:val="en-GB" w:eastAsia="en-GB"/>
    </w:rPr>
  </w:style>
  <w:style w:type="character" w:customStyle="1" w:styleId="Heading3Char">
    <w:name w:val="Heading 3 Char"/>
    <w:semiHidden/>
    <w:rPr>
      <w:rFonts w:ascii="Calibri Light" w:eastAsia="Malgun Gothic" w:hAnsi="Calibri Light" w:cs="Times New Roman"/>
      <w:color w:val="1F4D78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styleId="ac">
    <w:name w:val="Normal (Web)"/>
    <w:basedOn w:val="a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  <w:style w:type="character" w:styleId="ad">
    <w:name w:val="line number"/>
    <w:basedOn w:val="a0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8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Rice chloroplast genome variation, diversity, and phylogenetic dissection in diverse Oryza species suggested by whole-genome r</vt:lpstr>
    </vt:vector>
  </TitlesOfParts>
  <Company>     </Company>
  <LinksUpToDate>false</LinksUpToDate>
  <CharactersWithSpaces>222</CharactersWithSpaces>
  <SharedDoc>false</SharedDoc>
  <HLinks>
    <vt:vector size="462" baseType="variant">
      <vt:variant>
        <vt:i4>4456459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418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4521995</vt:i4>
      </vt:variant>
      <vt:variant>
        <vt:i4>412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4456459</vt:i4>
      </vt:variant>
      <vt:variant>
        <vt:i4>406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4653067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4521995</vt:i4>
      </vt:variant>
      <vt:variant>
        <vt:i4>376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4325387</vt:i4>
      </vt:variant>
      <vt:variant>
        <vt:i4>373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4456459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4325387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4456459</vt:i4>
      </vt:variant>
      <vt:variant>
        <vt:i4>349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343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337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1245212</vt:i4>
      </vt:variant>
      <vt:variant>
        <vt:i4>332</vt:i4>
      </vt:variant>
      <vt:variant>
        <vt:i4>0</vt:i4>
      </vt:variant>
      <vt:variant>
        <vt:i4>5</vt:i4>
      </vt:variant>
      <vt:variant>
        <vt:lpwstr>http://rice.plantbiology.msu.edu/annotation_pseudo_organellar.shtml</vt:lpwstr>
      </vt:variant>
      <vt:variant>
        <vt:lpwstr/>
      </vt:variant>
      <vt:variant>
        <vt:i4>8061032</vt:i4>
      </vt:variant>
      <vt:variant>
        <vt:i4>329</vt:i4>
      </vt:variant>
      <vt:variant>
        <vt:i4>0</vt:i4>
      </vt:variant>
      <vt:variant>
        <vt:i4>5</vt:i4>
      </vt:variant>
      <vt:variant>
        <vt:lpwstr>http://tree.bio.ed.ac.uk/software/figtree/</vt:lpwstr>
      </vt:variant>
      <vt:variant>
        <vt:lpwstr/>
      </vt:variant>
      <vt:variant>
        <vt:i4>4521995</vt:i4>
      </vt:variant>
      <vt:variant>
        <vt:i4>325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319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4194315</vt:i4>
      </vt:variant>
      <vt:variant>
        <vt:i4>313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301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4653067</vt:i4>
      </vt:variant>
      <vt:variant>
        <vt:i4>295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4390923</vt:i4>
      </vt:variant>
      <vt:variant>
        <vt:i4>289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4718603</vt:i4>
      </vt:variant>
      <vt:variant>
        <vt:i4>283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4325387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4390923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4456459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7340139</vt:i4>
      </vt:variant>
      <vt:variant>
        <vt:i4>247</vt:i4>
      </vt:variant>
      <vt:variant>
        <vt:i4>0</vt:i4>
      </vt:variant>
      <vt:variant>
        <vt:i4>5</vt:i4>
      </vt:variant>
      <vt:variant>
        <vt:lpwstr>http://picard.sourceforge.net/</vt:lpwstr>
      </vt:variant>
      <vt:variant>
        <vt:lpwstr/>
      </vt:variant>
      <vt:variant>
        <vt:i4>4390923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4194315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4456459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223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4653067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4390923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4325387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4456459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4390923</vt:i4>
      </vt:variant>
      <vt:variant>
        <vt:i4>187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4653067</vt:i4>
      </vt:variant>
      <vt:variant>
        <vt:i4>175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172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4325387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160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4325387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4390923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4194315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4521995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4521995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4325387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4521995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4390923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4194315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4456459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4325387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4194315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4653067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4521995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4194315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4587531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6488186</vt:i4>
      </vt:variant>
      <vt:variant>
        <vt:i4>25</vt:i4>
      </vt:variant>
      <vt:variant>
        <vt:i4>0</vt:i4>
      </vt:variant>
      <vt:variant>
        <vt:i4>5</vt:i4>
      </vt:variant>
      <vt:variant>
        <vt:lpwstr>http://www.ncbi.nlm.nih.gov/genomes/GenomesGroup.cgi?taxid=2759&amp;opt=plastid</vt:lpwstr>
      </vt:variant>
      <vt:variant>
        <vt:lpwstr/>
      </vt:variant>
      <vt:variant>
        <vt:i4>4456459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4390923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4521995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4325387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Rice chloroplast genome variation, diversity, and phylogenetic dissection in diverse Oryza species suggested by whole-genome r</dc:title>
  <dc:subject/>
  <dc:creator>Wei Tong</dc:creator>
  <cp:keywords/>
  <dc:description/>
  <cp:lastModifiedBy>User</cp:lastModifiedBy>
  <cp:revision>73</cp:revision>
  <dcterms:created xsi:type="dcterms:W3CDTF">2015-11-05T12:45:00Z</dcterms:created>
  <dcterms:modified xsi:type="dcterms:W3CDTF">2016-04-19T01:58:00Z</dcterms:modified>
</cp:coreProperties>
</file>