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97" w:rsidRPr="00A20397" w:rsidRDefault="00A20397" w:rsidP="00A20397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 w:rsidRPr="00A20397">
        <w:rPr>
          <w:rFonts w:ascii="Times New Roman" w:hAnsi="Times New Roman" w:cs="Times New Roman"/>
          <w:b/>
          <w:bCs/>
          <w:color w:val="000000"/>
          <w:kern w:val="24"/>
        </w:rPr>
        <w:t xml:space="preserve">Title: Identification of resistant </w:t>
      </w:r>
      <w:proofErr w:type="spellStart"/>
      <w:r w:rsidRPr="00A20397">
        <w:rPr>
          <w:rFonts w:ascii="Times New Roman" w:hAnsi="Times New Roman" w:cs="Times New Roman"/>
          <w:b/>
          <w:bCs/>
          <w:color w:val="000000"/>
          <w:kern w:val="24"/>
        </w:rPr>
        <w:t>germplasm</w:t>
      </w:r>
      <w:proofErr w:type="spellEnd"/>
      <w:r w:rsidRPr="00A20397">
        <w:rPr>
          <w:rFonts w:ascii="Times New Roman" w:hAnsi="Times New Roman" w:cs="Times New Roman"/>
          <w:b/>
          <w:bCs/>
          <w:color w:val="000000"/>
          <w:kern w:val="24"/>
        </w:rPr>
        <w:t xml:space="preserve"> containing novel resistance genes at or tightly linked to the </w:t>
      </w:r>
      <w:r w:rsidRPr="00A20397">
        <w:rPr>
          <w:rFonts w:ascii="Times New Roman" w:hAnsi="Times New Roman" w:cs="Times New Roman"/>
          <w:b/>
          <w:bCs/>
          <w:i/>
          <w:iCs/>
          <w:color w:val="000000"/>
          <w:kern w:val="24"/>
        </w:rPr>
        <w:t>Pi2/9</w:t>
      </w:r>
      <w:r w:rsidRPr="00A20397">
        <w:rPr>
          <w:rFonts w:ascii="Times New Roman" w:hAnsi="Times New Roman" w:cs="Times New Roman"/>
          <w:b/>
          <w:bCs/>
          <w:color w:val="000000"/>
          <w:kern w:val="24"/>
        </w:rPr>
        <w:t xml:space="preserve"> locus conferring broad-spectrum resistance against rice blast</w:t>
      </w:r>
    </w:p>
    <w:p w:rsidR="00A20397" w:rsidRPr="00A20397" w:rsidRDefault="00A20397" w:rsidP="00A20397">
      <w:pPr>
        <w:pStyle w:val="a7"/>
        <w:spacing w:before="0" w:beforeAutospacing="0" w:after="0" w:afterAutospacing="0"/>
        <w:textAlignment w:val="center"/>
        <w:rPr>
          <w:rFonts w:ascii="Times New Roman" w:hAnsi="Times New Roman" w:cs="Times New Roman"/>
        </w:rPr>
      </w:pP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Gui</w:t>
      </w:r>
      <w:proofErr w:type="spellEnd"/>
      <w:r w:rsidRPr="00A20397">
        <w:rPr>
          <w:rFonts w:ascii="Times New Roman" w:hAnsi="Times New Roman" w:cs="Times New Roman"/>
          <w:color w:val="000000"/>
          <w:kern w:val="24"/>
        </w:rPr>
        <w:t xml:space="preserve"> Xiao</w:t>
      </w: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1,2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Frances Nikki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Borja</w:t>
      </w:r>
      <w:proofErr w:type="spellEnd"/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Ramil</w:t>
      </w:r>
      <w:proofErr w:type="spellEnd"/>
      <w:r w:rsidRPr="00A20397">
        <w:rPr>
          <w:rFonts w:ascii="Times New Roman" w:hAnsi="Times New Roman" w:cs="Times New Roman"/>
          <w:color w:val="000000"/>
          <w:kern w:val="24"/>
        </w:rPr>
        <w:t xml:space="preserve">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Mauleon</w:t>
      </w:r>
      <w:proofErr w:type="spellEnd"/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</w:t>
      </w:r>
      <w:r w:rsidRPr="00A20397">
        <w:rPr>
          <w:rFonts w:ascii="Times New Roman" w:hAnsi="Times New Roman" w:cs="Times New Roman"/>
          <w:color w:val="000000"/>
          <w:kern w:val="24"/>
        </w:rPr>
        <w:t>, Jonas Padilla</w:t>
      </w: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Mary Jeanie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Telebanco-Yanoria</w:t>
      </w:r>
      <w:proofErr w:type="spellEnd"/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Jianxia</w:t>
      </w:r>
      <w:proofErr w:type="spellEnd"/>
      <w:r w:rsidRPr="00A20397">
        <w:rPr>
          <w:rFonts w:ascii="Times New Roman" w:hAnsi="Times New Roman" w:cs="Times New Roman"/>
          <w:color w:val="000000"/>
          <w:kern w:val="24"/>
        </w:rPr>
        <w:t xml:space="preserve"> Yang</w:t>
      </w: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3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Guodong</w:t>
      </w:r>
      <w:proofErr w:type="spellEnd"/>
      <w:r w:rsidRPr="00A20397">
        <w:rPr>
          <w:rFonts w:ascii="Times New Roman" w:hAnsi="Times New Roman" w:cs="Times New Roman"/>
          <w:color w:val="000000"/>
          <w:kern w:val="24"/>
        </w:rPr>
        <w:t xml:space="preserve"> Lu</w:t>
      </w: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3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, Maribel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Dionisio-Sese</w:t>
      </w:r>
      <w:proofErr w:type="spellEnd"/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2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 &amp; Bo Zhou</w:t>
      </w: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1*</w:t>
      </w:r>
    </w:p>
    <w:p w:rsidR="00A20397" w:rsidRPr="00A20397" w:rsidRDefault="00A20397" w:rsidP="00A20397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1</w:t>
      </w:r>
      <w:r w:rsidRPr="00A20397">
        <w:rPr>
          <w:rFonts w:ascii="Times New Roman" w:hAnsi="Times New Roman" w:cs="Times New Roman"/>
          <w:color w:val="000000"/>
          <w:kern w:val="24"/>
        </w:rPr>
        <w:t>Genetics and Biotechnology Division, International Rice Research Institute, DAPO Box 7777, Metro Manila, Philippines</w:t>
      </w:r>
    </w:p>
    <w:p w:rsidR="00A20397" w:rsidRPr="00A20397" w:rsidRDefault="00A20397" w:rsidP="00A20397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2</w:t>
      </w:r>
      <w:r w:rsidRPr="00A20397">
        <w:rPr>
          <w:rFonts w:ascii="Times New Roman" w:hAnsi="Times New Roman" w:cs="Times New Roman"/>
          <w:color w:val="000000"/>
          <w:kern w:val="24"/>
        </w:rPr>
        <w:t xml:space="preserve">Institute of Biological Sciences, University of the Philippines Los </w:t>
      </w:r>
      <w:proofErr w:type="spellStart"/>
      <w:r w:rsidRPr="00A20397">
        <w:rPr>
          <w:rFonts w:ascii="Times New Roman" w:hAnsi="Times New Roman" w:cs="Times New Roman"/>
          <w:color w:val="000000"/>
          <w:kern w:val="24"/>
        </w:rPr>
        <w:t>Baños</w:t>
      </w:r>
      <w:proofErr w:type="spellEnd"/>
      <w:r w:rsidRPr="00A20397">
        <w:rPr>
          <w:rFonts w:ascii="Times New Roman" w:hAnsi="Times New Roman" w:cs="Times New Roman"/>
          <w:color w:val="000000"/>
          <w:kern w:val="24"/>
        </w:rPr>
        <w:t>, Laguna 4031, Philippines</w:t>
      </w:r>
    </w:p>
    <w:p w:rsidR="00A20397" w:rsidRPr="00A20397" w:rsidRDefault="00A20397" w:rsidP="00A20397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 w:rsidRPr="00A20397">
        <w:rPr>
          <w:rFonts w:ascii="Times New Roman" w:hAnsi="Times New Roman" w:cs="Times New Roman"/>
          <w:color w:val="000000"/>
          <w:kern w:val="24"/>
          <w:position w:val="11"/>
          <w:vertAlign w:val="superscript"/>
        </w:rPr>
        <w:t>3</w:t>
      </w:r>
      <w:r w:rsidRPr="00A20397">
        <w:rPr>
          <w:rFonts w:ascii="Times New Roman" w:hAnsi="Times New Roman" w:cs="Times New Roman"/>
          <w:color w:val="000000"/>
          <w:kern w:val="24"/>
        </w:rPr>
        <w:t>Fujian Agriculture and Forest University, Fuzhou, 350002, China</w:t>
      </w:r>
    </w:p>
    <w:p w:rsidR="00A20397" w:rsidRP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A20397" w:rsidRDefault="00A20397">
      <w:pPr>
        <w:rPr>
          <w:rFonts w:ascii="Times New Roman" w:hAnsi="Times New Roman" w:cs="Times New Roman" w:hint="eastAsia"/>
          <w:b/>
          <w:color w:val="000000"/>
          <w:kern w:val="0"/>
          <w:sz w:val="24"/>
        </w:rPr>
      </w:pPr>
    </w:p>
    <w:p w:rsidR="000770F8" w:rsidRDefault="005B1DCA">
      <w:pPr>
        <w:rPr>
          <w:rFonts w:ascii="Times New Roman" w:hAnsi="Times New Roman" w:cs="Times New Roman"/>
          <w:b/>
          <w:color w:val="000000"/>
          <w:kern w:val="0"/>
          <w:sz w:val="24"/>
        </w:rPr>
      </w:pPr>
      <w:r w:rsidRPr="00376238">
        <w:rPr>
          <w:rFonts w:ascii="Times New Roman" w:eastAsia="Times New Roman" w:hAnsi="Times New Roman" w:cs="Times New Roman"/>
          <w:b/>
          <w:color w:val="000000"/>
          <w:kern w:val="0"/>
          <w:sz w:val="24"/>
        </w:rPr>
        <w:lastRenderedPageBreak/>
        <w:t>Table S1. Selected rice panels and reaction of rice germplasm accessions against different isolate</w:t>
      </w:r>
    </w:p>
    <w:tbl>
      <w:tblPr>
        <w:tblW w:w="6132" w:type="pct"/>
        <w:jc w:val="center"/>
        <w:tblInd w:w="-1310" w:type="dxa"/>
        <w:tblLook w:val="04A0" w:firstRow="1" w:lastRow="0" w:firstColumn="1" w:lastColumn="0" w:noHBand="0" w:noVBand="1"/>
      </w:tblPr>
      <w:tblGrid>
        <w:gridCol w:w="1310"/>
        <w:gridCol w:w="881"/>
        <w:gridCol w:w="2050"/>
        <w:gridCol w:w="534"/>
        <w:gridCol w:w="534"/>
        <w:gridCol w:w="534"/>
        <w:gridCol w:w="534"/>
        <w:gridCol w:w="534"/>
        <w:gridCol w:w="486"/>
        <w:gridCol w:w="534"/>
        <w:gridCol w:w="486"/>
        <w:gridCol w:w="538"/>
        <w:gridCol w:w="1496"/>
      </w:tblGrid>
      <w:tr w:rsidR="00BA2DB2" w:rsidRPr="00BA2DB2" w:rsidTr="00BA2DB2">
        <w:trPr>
          <w:trHeight w:val="1230"/>
          <w:jc w:val="center"/>
        </w:trPr>
        <w:tc>
          <w:tcPr>
            <w:tcW w:w="6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DC05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Panels</w:t>
            </w:r>
          </w:p>
        </w:tc>
        <w:tc>
          <w:tcPr>
            <w:tcW w:w="4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DC05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</w:t>
            </w:r>
          </w:p>
        </w:tc>
        <w:tc>
          <w:tcPr>
            <w:tcW w:w="98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IRGC Acc. No./ Entry/Designation</w:t>
            </w:r>
          </w:p>
        </w:tc>
        <w:tc>
          <w:tcPr>
            <w:tcW w:w="2254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M. </w:t>
            </w:r>
            <w:proofErr w:type="spellStart"/>
            <w:r w:rsidRPr="00BA2DB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oryzae</w:t>
            </w:r>
            <w:proofErr w:type="spellEnd"/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isolates</w:t>
            </w: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71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PCR amplification </w:t>
            </w:r>
            <w:proofErr w:type="spellStart"/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result</w:t>
            </w:r>
            <w:r w:rsidRPr="00BA2DB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</w:tr>
      <w:tr w:rsidR="00BA2DB2" w:rsidRPr="00BA2DB2" w:rsidTr="00BA2DB2">
        <w:trPr>
          <w:trHeight w:val="320"/>
          <w:jc w:val="center"/>
        </w:trPr>
        <w:tc>
          <w:tcPr>
            <w:tcW w:w="6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1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Panel Ι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121396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23702A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+</w:t>
            </w:r>
            <w:r w:rsidR="00390E39" w:rsidRPr="00390E39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c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121480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A54</w:t>
            </w: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121888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BA2DB2">
              <w:rPr>
                <w:rFonts w:ascii="Calibri" w:eastAsia="宋体" w:hAnsi="Calibri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A55</w:t>
            </w:r>
          </w:p>
        </w:tc>
        <w:tc>
          <w:tcPr>
            <w:tcW w:w="9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121898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3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1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616BB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Panel Ι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I</w:t>
            </w:r>
          </w:p>
        </w:tc>
        <w:tc>
          <w:tcPr>
            <w:tcW w:w="422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A56</w:t>
            </w:r>
          </w:p>
        </w:tc>
        <w:tc>
          <w:tcPr>
            <w:tcW w:w="981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121208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 w:val="restar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tested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A59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A69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A79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A89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A99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A179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A189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121873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A199</w:t>
            </w: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121907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A200</w:t>
            </w:r>
          </w:p>
        </w:tc>
        <w:tc>
          <w:tcPr>
            <w:tcW w:w="9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121908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948" w:type="pct"/>
            <w:gridSpan w:val="6"/>
            <w:vMerge/>
            <w:tcBorders>
              <w:top w:val="nil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Panel II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I</w:t>
            </w:r>
          </w:p>
        </w:tc>
        <w:tc>
          <w:tcPr>
            <w:tcW w:w="422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A201</w:t>
            </w:r>
          </w:p>
        </w:tc>
        <w:tc>
          <w:tcPr>
            <w:tcW w:w="981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117265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 w:val="restar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Not tested</w:t>
            </w:r>
          </w:p>
        </w:tc>
        <w:tc>
          <w:tcPr>
            <w:tcW w:w="716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A209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A219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117586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117596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117673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A249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A259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117780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A269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117786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117796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A279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A289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A299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A309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A319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A349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A355</w:t>
            </w: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121156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  <w:r w:rsidRPr="00BA2DB2">
              <w:rPr>
                <w:rFonts w:ascii="Calibri" w:eastAsia="宋体" w:hAnsi="Calibri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A356</w:t>
            </w:r>
          </w:p>
        </w:tc>
        <w:tc>
          <w:tcPr>
            <w:tcW w:w="9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121157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Panel 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V</w:t>
            </w:r>
          </w:p>
        </w:tc>
        <w:tc>
          <w:tcPr>
            <w:tcW w:w="422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A357</w:t>
            </w:r>
          </w:p>
        </w:tc>
        <w:tc>
          <w:tcPr>
            <w:tcW w:w="981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117273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 w:val="restart"/>
            <w:tcBorders>
              <w:top w:val="dashed" w:sz="8" w:space="0" w:color="auto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Not tested</w:t>
            </w:r>
          </w:p>
        </w:tc>
        <w:tc>
          <w:tcPr>
            <w:tcW w:w="716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A359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A369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A379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A389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121666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A399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122281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8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80"/>
          <w:jc w:val="center"/>
        </w:trPr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A405</w:t>
            </w: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122307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A406</w:t>
            </w:r>
          </w:p>
        </w:tc>
        <w:tc>
          <w:tcPr>
            <w:tcW w:w="9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122400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5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43" w:type="pct"/>
            <w:gridSpan w:val="7"/>
            <w:vMerge/>
            <w:tcBorders>
              <w:top w:val="nil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300"/>
          <w:jc w:val="center"/>
        </w:trPr>
        <w:tc>
          <w:tcPr>
            <w:tcW w:w="62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Panel </w:t>
            </w: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</w:t>
            </w:r>
          </w:p>
        </w:tc>
        <w:tc>
          <w:tcPr>
            <w:tcW w:w="422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A407</w:t>
            </w:r>
          </w:p>
        </w:tc>
        <w:tc>
          <w:tcPr>
            <w:tcW w:w="981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COLOMBIAXXI</w:t>
            </w:r>
          </w:p>
        </w:tc>
        <w:tc>
          <w:tcPr>
            <w:tcW w:w="2254" w:type="pct"/>
            <w:gridSpan w:val="9"/>
            <w:vMerge w:val="restart"/>
            <w:tcBorders>
              <w:top w:val="dashed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Not tested</w:t>
            </w:r>
          </w:p>
        </w:tc>
        <w:tc>
          <w:tcPr>
            <w:tcW w:w="716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CYPRESS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A409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FEDEARROZ50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INIATACUARI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IR01W105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IR05N412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IR06M143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IR09A228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IR10A134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IR20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IR26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IR42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A419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IR44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IR58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IR65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IR66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IR70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IR74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IR75084-15-3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IR77390-6-1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IR79971-B-191-B-B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IRBB66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IRRI112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IRRI113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IRRI122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IRRI136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IRRI141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IRRI147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IRRI148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IRRI155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IRRI156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IRRI158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IRRI160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IRRI164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SABITRI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IR10A136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IR11N202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IR12N235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IR11W109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IR12N281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A449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IR12A202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IR10N134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A451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IR09N251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A452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IR12N198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A453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IR12N225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A454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IR09N532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90"/>
          <w:jc w:val="center"/>
        </w:trPr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IR04A115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  <w:tr w:rsidR="00BA2DB2" w:rsidRPr="00BA2DB2" w:rsidTr="00BA2DB2">
        <w:trPr>
          <w:trHeight w:val="280"/>
          <w:jc w:val="center"/>
        </w:trPr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A456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IR04A285</w:t>
            </w:r>
          </w:p>
        </w:tc>
        <w:tc>
          <w:tcPr>
            <w:tcW w:w="2254" w:type="pct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2DB2" w:rsidRPr="00BA2DB2" w:rsidRDefault="00BA2DB2" w:rsidP="00BA2DB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B2" w:rsidRPr="00BA2DB2" w:rsidRDefault="00BA2DB2" w:rsidP="00BA2DB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A2DB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–</w:t>
            </w:r>
          </w:p>
        </w:tc>
      </w:tr>
    </w:tbl>
    <w:p w:rsidR="006539B4" w:rsidRPr="006539B4" w:rsidRDefault="006539B4"/>
    <w:p w:rsidR="005B1DCA" w:rsidRPr="005B1DCA" w:rsidRDefault="005B1DCA" w:rsidP="005B1DCA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R, PR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and S indicate resistance,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partial resistance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and susceptible. NA </w:t>
      </w:r>
      <w:r w:rsidR="00390E39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denotes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not a</w:t>
      </w:r>
      <w:r w:rsidR="00390E39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pplicable due to missing data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.</w:t>
      </w:r>
    </w:p>
    <w:p w:rsidR="005B1DCA" w:rsidRPr="005B1DCA" w:rsidRDefault="005B1DCA" w:rsidP="005B1DCA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IRGC Acc. No. indicates the international rice </w:t>
      </w:r>
      <w:proofErr w:type="spellStart"/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genebank</w:t>
      </w:r>
      <w:proofErr w:type="spellEnd"/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collection accession number. </w:t>
      </w:r>
    </w:p>
    <w:p w:rsidR="005B1DCA" w:rsidRDefault="005B1DCA" w:rsidP="005B1DCA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proofErr w:type="spellStart"/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</w:rPr>
        <w:t>a</w:t>
      </w:r>
      <w:r w:rsidR="00A2039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Rice</w:t>
      </w:r>
      <w:proofErr w:type="spellEnd"/>
      <w:r w:rsidR="00A2039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blast isolates:</w:t>
      </w:r>
      <w:r w:rsidR="00A20397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A20397">
        <w:rPr>
          <w:rFonts w:ascii="Times New Roman" w:eastAsia="宋体" w:hAnsi="Times New Roman" w:cs="Times New Roman"/>
          <w:sz w:val="20"/>
          <w:szCs w:val="20"/>
        </w:rPr>
        <w:t>1,</w:t>
      </w:r>
      <w:r w:rsidR="00A2039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5B1DCA">
        <w:rPr>
          <w:rFonts w:ascii="Times New Roman" w:eastAsia="宋体" w:hAnsi="Times New Roman" w:cs="Times New Roman"/>
          <w:sz w:val="20"/>
          <w:szCs w:val="20"/>
        </w:rPr>
        <w:t>CA89; 2, M64-1-3-9-1; 3, JMB8401; 4, M101-1-2-9-1; 5, 9239-4; 6, M39-1-3-8-1; 7, IK81-25; 8, M36-1-3-10-1; 9, CA41.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:rsidR="005B1DCA" w:rsidRDefault="005B1DCA" w:rsidP="005B1DCA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proofErr w:type="spellStart"/>
      <w:proofErr w:type="gramStart"/>
      <w:r w:rsidRPr="005B1DCA">
        <w:rPr>
          <w:rFonts w:ascii="Times New Roman" w:hAnsi="Times New Roman" w:cs="Times New Roman" w:hint="eastAsia"/>
          <w:color w:val="000000"/>
          <w:kern w:val="0"/>
          <w:sz w:val="20"/>
          <w:szCs w:val="20"/>
          <w:vertAlign w:val="superscript"/>
        </w:rPr>
        <w:t>b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PCR</w:t>
      </w:r>
      <w:proofErr w:type="spellEnd"/>
      <w:proofErr w:type="gramEnd"/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 amplification was conducted using the primer Pi2/9-DF1/DR1, “+” indicate the presence of the </w:t>
      </w:r>
      <w:r w:rsidRPr="005B1DC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</w:rPr>
        <w:t>Pi2-</w:t>
      </w:r>
      <w:r w:rsidRPr="005B1DCA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</w:rPr>
        <w:t>orthologue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, “–” indicate no </w:t>
      </w:r>
      <w:r w:rsidRPr="005B1DC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</w:rPr>
        <w:t>Pi2-</w:t>
      </w:r>
      <w:r w:rsidRPr="005B1DCA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</w:rPr>
        <w:t>orthologue</w:t>
      </w:r>
      <w:r w:rsidRPr="005B1DC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390E39" w:rsidRPr="00390E39" w:rsidRDefault="00390E39" w:rsidP="005B1DCA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vertAlign w:val="superscript"/>
        </w:rPr>
        <w:t>c</w:t>
      </w:r>
      <w:r w:rsidRPr="00390E39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</w:rPr>
        <w:t>A16</w:t>
      </w:r>
      <w:proofErr w:type="gramEnd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produced an </w:t>
      </w:r>
      <w:bookmarkStart w:id="0" w:name="_GoBack"/>
      <w:bookmarkEnd w:id="0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amplicon with a size larger than an expected one. </w:t>
      </w:r>
      <w:r w:rsidRPr="00390E39">
        <w:rPr>
          <w:rFonts w:ascii="Times New Roman" w:eastAsia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</w:p>
    <w:p w:rsidR="005B1DCA" w:rsidRPr="005B1DCA" w:rsidRDefault="005B1DCA" w:rsidP="005B1DCA">
      <w:pPr>
        <w:rPr>
          <w:rFonts w:ascii="Times New Roman" w:eastAsia="宋体" w:hAnsi="Times New Roman" w:cs="Times New Roman"/>
          <w:sz w:val="20"/>
          <w:szCs w:val="20"/>
        </w:rPr>
      </w:pPr>
    </w:p>
    <w:p w:rsidR="00F42CA0" w:rsidRDefault="00F42CA0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Default="00616BB8"/>
    <w:p w:rsidR="00616BB8" w:rsidRPr="00616BB8" w:rsidRDefault="00616BB8" w:rsidP="00616BB8">
      <w:pPr>
        <w:rPr>
          <w:rFonts w:ascii="Times New Roman" w:eastAsia="宋体" w:hAnsi="Times New Roman" w:cs="Times New Roman"/>
          <w:b/>
          <w:sz w:val="22"/>
        </w:rPr>
      </w:pPr>
    </w:p>
    <w:p w:rsidR="00616BB8" w:rsidRPr="00616BB8" w:rsidRDefault="00616BB8" w:rsidP="00616BB8">
      <w:pPr>
        <w:spacing w:after="120"/>
        <w:jc w:val="left"/>
        <w:rPr>
          <w:rFonts w:ascii="Times New Roman" w:eastAsia="宋体" w:hAnsi="Times New Roman" w:cs="Times New Roman"/>
          <w:b/>
          <w:sz w:val="22"/>
        </w:rPr>
      </w:pPr>
      <w:r w:rsidRPr="00616BB8">
        <w:rPr>
          <w:rFonts w:ascii="Times New Roman" w:eastAsia="宋体" w:hAnsi="Times New Roman" w:cs="Times New Roman"/>
          <w:b/>
          <w:sz w:val="22"/>
        </w:rPr>
        <w:t>Table S2</w:t>
      </w:r>
      <w:r>
        <w:rPr>
          <w:rFonts w:ascii="Times New Roman" w:eastAsia="宋体" w:hAnsi="Times New Roman" w:cs="Times New Roman" w:hint="eastAsia"/>
          <w:b/>
          <w:sz w:val="22"/>
        </w:rPr>
        <w:t>.</w:t>
      </w:r>
      <w:r w:rsidRPr="00616BB8">
        <w:rPr>
          <w:rFonts w:ascii="Times New Roman" w:eastAsia="宋体" w:hAnsi="Times New Roman" w:cs="Times New Roman"/>
          <w:b/>
          <w:sz w:val="22"/>
        </w:rPr>
        <w:t xml:space="preserve"> </w:t>
      </w:r>
      <w:proofErr w:type="gramStart"/>
      <w:r w:rsidRPr="00616BB8">
        <w:rPr>
          <w:rFonts w:ascii="Times New Roman" w:eastAsia="宋体" w:hAnsi="Times New Roman" w:cs="Times New Roman"/>
          <w:b/>
          <w:sz w:val="22"/>
        </w:rPr>
        <w:t xml:space="preserve">IRRI-bred blast-resistance lines (IRBLs) in the genetic background of </w:t>
      </w:r>
      <w:proofErr w:type="spellStart"/>
      <w:r w:rsidRPr="00616BB8">
        <w:rPr>
          <w:rFonts w:ascii="Times New Roman" w:eastAsia="宋体" w:hAnsi="Times New Roman" w:cs="Times New Roman"/>
          <w:b/>
          <w:sz w:val="22"/>
        </w:rPr>
        <w:t>Lijiangxintuanheigu</w:t>
      </w:r>
      <w:proofErr w:type="spellEnd"/>
      <w:r w:rsidRPr="00616BB8">
        <w:rPr>
          <w:rFonts w:ascii="Times New Roman" w:eastAsia="宋体" w:hAnsi="Times New Roman" w:cs="Times New Roman"/>
          <w:b/>
          <w:sz w:val="22"/>
        </w:rPr>
        <w:t xml:space="preserve"> (LTH).</w:t>
      </w:r>
      <w:proofErr w:type="gramEnd"/>
    </w:p>
    <w:tbl>
      <w:tblPr>
        <w:tblW w:w="6642" w:type="dxa"/>
        <w:tblInd w:w="93" w:type="dxa"/>
        <w:tblLook w:val="0600" w:firstRow="0" w:lastRow="0" w:firstColumn="0" w:lastColumn="0" w:noHBand="1" w:noVBand="1"/>
      </w:tblPr>
      <w:tblGrid>
        <w:gridCol w:w="1365"/>
        <w:gridCol w:w="1800"/>
        <w:gridCol w:w="1440"/>
        <w:gridCol w:w="2037"/>
      </w:tblGrid>
      <w:tr w:rsidR="00616BB8" w:rsidRPr="00616BB8" w:rsidTr="00616BB8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Entry No.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Designation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Target gene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Donors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Pia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AICHI ASAHI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Pia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CO 39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IRBLi-F5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Pii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FUJISAKA 5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IRBLks-F5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-s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FUJISAKA 5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-s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SHIN 2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IRBLk-ka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KANTO 51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IRBLkp-K60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-p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K 60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IRBLkh-K3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-h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K 3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IRBLz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-Fu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Piz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FUKUNISHIKI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IRBLz5-CA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Piz5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C101A51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IRBLzt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Piz-t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TORIDE 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IRBLta-K1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Pita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K1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IRBLta-CT2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Pita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C105TTP2L9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IRBLb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Pib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BL 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IRBLt-K59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K 59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IRBLsh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Pish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SHIN 2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IRBLsh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Pish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BL 1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IRBL1-CL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C101LAC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IRBL3-CP4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C104PKT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IRBL5-M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Pi5(t)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RIL 249 (Moro.)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IRBL7-M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Pi7(t)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RIL 29 (Moro.)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IRBL9-W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WHD-1S-75-1-127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IRBL12-M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Pi12(t)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RIL 10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IRBL19-A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Pi19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AICHI ASAHI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IRBLkm-Ts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Pik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-m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TSUYUAKE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IRBL20-IR24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Pi20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ARL 24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IRBLta2-Pi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Pita2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Pi No. 4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IRBLta2-Re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Pita2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REIHO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IRBLta-CP1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Pita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C101PKT</w:t>
            </w:r>
          </w:p>
        </w:tc>
      </w:tr>
      <w:tr w:rsidR="00616BB8" w:rsidRPr="00616BB8" w:rsidTr="00616BB8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 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IRBL11-Zh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</w:rPr>
              <w:t>Pi11(t)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ZHAIYEQING</w:t>
            </w:r>
          </w:p>
        </w:tc>
      </w:tr>
    </w:tbl>
    <w:p w:rsidR="00616BB8" w:rsidRPr="00616BB8" w:rsidRDefault="00616BB8" w:rsidP="00616BB8">
      <w:pPr>
        <w:rPr>
          <w:rFonts w:ascii="Times New Roman" w:eastAsia="宋体" w:hAnsi="Times New Roman" w:cs="Times New Roman"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  <w:b/>
        </w:rPr>
      </w:pPr>
    </w:p>
    <w:p w:rsidR="00616BB8" w:rsidRPr="00616BB8" w:rsidRDefault="00616BB8" w:rsidP="00616BB8">
      <w:pPr>
        <w:spacing w:after="120"/>
        <w:rPr>
          <w:rFonts w:ascii="Times New Roman" w:eastAsia="宋体" w:hAnsi="Times New Roman" w:cs="Times New Roman"/>
          <w:b/>
          <w:sz w:val="22"/>
        </w:rPr>
      </w:pPr>
      <w:r w:rsidRPr="00616BB8">
        <w:rPr>
          <w:rFonts w:ascii="Times New Roman" w:eastAsia="宋体" w:hAnsi="Times New Roman" w:cs="Times New Roman"/>
          <w:b/>
          <w:sz w:val="22"/>
        </w:rPr>
        <w:lastRenderedPageBreak/>
        <w:t>Table S3</w:t>
      </w:r>
      <w:r>
        <w:rPr>
          <w:rFonts w:ascii="Times New Roman" w:eastAsia="宋体" w:hAnsi="Times New Roman" w:cs="Times New Roman" w:hint="eastAsia"/>
          <w:b/>
          <w:sz w:val="22"/>
        </w:rPr>
        <w:t>.</w:t>
      </w:r>
      <w:r w:rsidRPr="00616BB8">
        <w:rPr>
          <w:rFonts w:ascii="Times New Roman" w:eastAsia="宋体" w:hAnsi="Times New Roman" w:cs="Times New Roman"/>
          <w:b/>
          <w:sz w:val="22"/>
        </w:rPr>
        <w:t xml:space="preserve"> Rice blast (</w:t>
      </w:r>
      <w:r w:rsidRPr="00616BB8">
        <w:rPr>
          <w:rFonts w:ascii="Times New Roman" w:eastAsia="宋体" w:hAnsi="Times New Roman" w:cs="Times New Roman"/>
          <w:b/>
          <w:i/>
          <w:sz w:val="22"/>
        </w:rPr>
        <w:t xml:space="preserve">M. </w:t>
      </w:r>
      <w:proofErr w:type="spellStart"/>
      <w:r w:rsidRPr="00616BB8">
        <w:rPr>
          <w:rFonts w:ascii="Times New Roman" w:eastAsia="宋体" w:hAnsi="Times New Roman" w:cs="Times New Roman"/>
          <w:b/>
          <w:i/>
          <w:sz w:val="22"/>
        </w:rPr>
        <w:t>oryzae</w:t>
      </w:r>
      <w:proofErr w:type="spellEnd"/>
      <w:r w:rsidRPr="00616BB8">
        <w:rPr>
          <w:rFonts w:ascii="Times New Roman" w:eastAsia="宋体" w:hAnsi="Times New Roman" w:cs="Times New Roman"/>
          <w:b/>
          <w:sz w:val="22"/>
        </w:rPr>
        <w:t>) isolates used in this study and their collected place and year of collected.</w:t>
      </w:r>
    </w:p>
    <w:tbl>
      <w:tblPr>
        <w:tblW w:w="9512" w:type="dxa"/>
        <w:jc w:val="center"/>
        <w:tblInd w:w="93" w:type="dxa"/>
        <w:tblLook w:val="04A0" w:firstRow="1" w:lastRow="0" w:firstColumn="1" w:lastColumn="0" w:noHBand="0" w:noVBand="1"/>
      </w:tblPr>
      <w:tblGrid>
        <w:gridCol w:w="1655"/>
        <w:gridCol w:w="2101"/>
        <w:gridCol w:w="1271"/>
        <w:gridCol w:w="1374"/>
        <w:gridCol w:w="2101"/>
        <w:gridCol w:w="1010"/>
      </w:tblGrid>
      <w:tr w:rsidR="00616BB8" w:rsidRPr="00616BB8" w:rsidTr="00616BB8">
        <w:trPr>
          <w:trHeight w:val="600"/>
          <w:jc w:val="center"/>
        </w:trPr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Isolate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Place collected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Year collected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Isolate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Place collected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Year collected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BN111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9126-1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BN209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9244-3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Ca41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Caliraya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9406-3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Ca89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Caliraya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9475-1-3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IK81-25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9482-1-3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JMB8401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Caliraya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9497-3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JMB840610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Cuenca,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Batangas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IBN008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M36-1-3-10-1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IBN028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M39-1-3-8-1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M64-1-3-9-1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M101-1-2-9-1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MO15-19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PO6-6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Los </w:t>
            </w: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Baños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MO15-21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V86010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Camarines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 xml:space="preserve"> Sur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MO15-24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9239-4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Caliraya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Laguna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MO15-27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5008-3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MO15-110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5092-3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MO15-125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5167-1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MO15-226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  <w:tr w:rsidR="00616BB8" w:rsidRPr="00616BB8" w:rsidTr="00616BB8">
        <w:trPr>
          <w:cantSplit/>
          <w:trHeight w:val="300"/>
          <w:jc w:val="center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6161-1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MO15-244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Ubay</w:t>
            </w:r>
            <w:proofErr w:type="spellEnd"/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, Bohol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6BB8" w:rsidRPr="00616BB8" w:rsidRDefault="00616BB8" w:rsidP="00616B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616B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2015</w:t>
            </w:r>
          </w:p>
        </w:tc>
      </w:tr>
    </w:tbl>
    <w:p w:rsidR="00616BB8" w:rsidRPr="00616BB8" w:rsidRDefault="00616BB8" w:rsidP="00616BB8">
      <w:pPr>
        <w:rPr>
          <w:rFonts w:ascii="Times New Roman" w:eastAsia="宋体" w:hAnsi="Times New Roman" w:cs="Times New Roman"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</w:rPr>
      </w:pPr>
    </w:p>
    <w:p w:rsidR="00616BB8" w:rsidRPr="00616BB8" w:rsidRDefault="00616BB8" w:rsidP="00616BB8">
      <w:pPr>
        <w:rPr>
          <w:rFonts w:ascii="Times New Roman" w:eastAsia="宋体" w:hAnsi="Times New Roman" w:cs="Times New Roman"/>
        </w:rPr>
      </w:pPr>
    </w:p>
    <w:p w:rsidR="00616BB8" w:rsidRPr="005B1DCA" w:rsidRDefault="00616BB8"/>
    <w:sectPr w:rsidR="00616BB8" w:rsidRPr="005B1DCA" w:rsidSect="00F42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BD" w:rsidRDefault="00943BBD" w:rsidP="00F42CA0">
      <w:r>
        <w:separator/>
      </w:r>
    </w:p>
  </w:endnote>
  <w:endnote w:type="continuationSeparator" w:id="0">
    <w:p w:rsidR="00943BBD" w:rsidRDefault="00943BBD" w:rsidP="00F4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BD" w:rsidRDefault="00943BBD" w:rsidP="00F42CA0">
      <w:r>
        <w:separator/>
      </w:r>
    </w:p>
  </w:footnote>
  <w:footnote w:type="continuationSeparator" w:id="0">
    <w:p w:rsidR="00943BBD" w:rsidRDefault="00943BBD" w:rsidP="00F42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B2"/>
    <w:rsid w:val="00071C3F"/>
    <w:rsid w:val="000770F8"/>
    <w:rsid w:val="0023702A"/>
    <w:rsid w:val="0032116B"/>
    <w:rsid w:val="00390E39"/>
    <w:rsid w:val="005B1DCA"/>
    <w:rsid w:val="00616BB8"/>
    <w:rsid w:val="006539B4"/>
    <w:rsid w:val="007F6FC8"/>
    <w:rsid w:val="00943BBD"/>
    <w:rsid w:val="009C2BE0"/>
    <w:rsid w:val="00A20397"/>
    <w:rsid w:val="00B73D6E"/>
    <w:rsid w:val="00BA2DB2"/>
    <w:rsid w:val="00D800D5"/>
    <w:rsid w:val="00DA369C"/>
    <w:rsid w:val="00DC0525"/>
    <w:rsid w:val="00E570B2"/>
    <w:rsid w:val="00EA172D"/>
    <w:rsid w:val="00F13A17"/>
    <w:rsid w:val="00F4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2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2C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2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2CA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A2DB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2DB2"/>
    <w:rPr>
      <w:color w:val="800080"/>
      <w:u w:val="single"/>
    </w:rPr>
  </w:style>
  <w:style w:type="paragraph" w:customStyle="1" w:styleId="font5">
    <w:name w:val="font5"/>
    <w:basedOn w:val="a"/>
    <w:rsid w:val="00BA2DB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BA2DB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BA2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BA2DB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BA2DB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宋体"/>
      <w:kern w:val="0"/>
      <w:sz w:val="24"/>
      <w:szCs w:val="24"/>
    </w:rPr>
  </w:style>
  <w:style w:type="paragraph" w:customStyle="1" w:styleId="xl72">
    <w:name w:val="xl72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宋体"/>
      <w:kern w:val="0"/>
      <w:sz w:val="24"/>
      <w:szCs w:val="24"/>
    </w:rPr>
  </w:style>
  <w:style w:type="paragraph" w:customStyle="1" w:styleId="xl73">
    <w:name w:val="xl73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BA2DB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BA2DB2"/>
    <w:pPr>
      <w:widowControl/>
      <w:pBdr>
        <w:top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BA2DB2"/>
    <w:pPr>
      <w:widowControl/>
      <w:pBdr>
        <w:top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BA2DB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203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2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2C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2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2CA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A2DB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A2DB2"/>
    <w:rPr>
      <w:color w:val="800080"/>
      <w:u w:val="single"/>
    </w:rPr>
  </w:style>
  <w:style w:type="paragraph" w:customStyle="1" w:styleId="font5">
    <w:name w:val="font5"/>
    <w:basedOn w:val="a"/>
    <w:rsid w:val="00BA2DB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BA2DB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BA2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BA2DB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BA2DB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BA2DB2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宋体"/>
      <w:kern w:val="0"/>
      <w:sz w:val="24"/>
      <w:szCs w:val="24"/>
    </w:rPr>
  </w:style>
  <w:style w:type="paragraph" w:customStyle="1" w:styleId="xl72">
    <w:name w:val="xl72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宋体"/>
      <w:kern w:val="0"/>
      <w:sz w:val="24"/>
      <w:szCs w:val="24"/>
    </w:rPr>
  </w:style>
  <w:style w:type="paragraph" w:customStyle="1" w:styleId="xl73">
    <w:name w:val="xl73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BA2DB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BA2DB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BA2DB2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BA2DB2"/>
    <w:pPr>
      <w:widowControl/>
      <w:pBdr>
        <w:top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BA2DB2"/>
    <w:pPr>
      <w:widowControl/>
      <w:pBdr>
        <w:top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BA2DB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BA2DB2"/>
    <w:pPr>
      <w:widowControl/>
      <w:pBdr>
        <w:bottom w:val="dashed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BA2DB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BA2DB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203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2017-05-10T07:52:00Z</dcterms:created>
  <dcterms:modified xsi:type="dcterms:W3CDTF">2017-05-17T13:53:00Z</dcterms:modified>
</cp:coreProperties>
</file>