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2"/>
        </w:rPr>
      </w:pPr>
    </w:p>
    <w:p>
      <w:pPr>
        <w:ind w:right="225" w:rightChars="107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Table S</w:t>
      </w:r>
      <w:r>
        <w:rPr>
          <w:rFonts w:hint="eastAsia" w:ascii="Times New Roman" w:hAnsi="Times New Roman" w:cs="Times New Roman"/>
          <w:b/>
          <w:sz w:val="22"/>
          <w:lang w:val="en-US" w:eastAsia="zh-CN"/>
        </w:rPr>
        <w:t>5</w:t>
      </w:r>
      <w:r>
        <w:rPr>
          <w:rFonts w:ascii="Times New Roman" w:hAnsi="Times New Roman" w:cs="Times New Roman"/>
          <w:b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QTLs detected for four seed dormancy</w:t>
      </w:r>
      <w:r>
        <w:rPr>
          <w:rFonts w:hint="eastAsia" w:ascii="Times New Roman" w:hAnsi="Times New Roman" w:cs="Times New Roman"/>
          <w:sz w:val="22"/>
          <w:lang w:val="en-US" w:eastAsia="zh-CN"/>
        </w:rPr>
        <w:t xml:space="preserve"> </w:t>
      </w:r>
      <w:r>
        <w:rPr>
          <w:rFonts w:ascii="Times New Roman" w:hAnsi="Times New Roman" w:cs="Times New Roman"/>
          <w:sz w:val="22"/>
        </w:rPr>
        <w:t>parameters in CSSLs and BILs derived from the common parents of Nipponbare and 9311</w:t>
      </w:r>
    </w:p>
    <w:p>
      <w:pPr>
        <w:ind w:right="225" w:rightChars="107"/>
        <w:jc w:val="center"/>
        <w:rPr>
          <w:rFonts w:ascii="Times New Roman" w:hAnsi="Times New Roman" w:cs="Times New Roman"/>
          <w:sz w:val="22"/>
        </w:rPr>
      </w:pPr>
    </w:p>
    <w:tbl>
      <w:tblPr>
        <w:tblStyle w:val="5"/>
        <w:tblW w:w="959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581"/>
        <w:gridCol w:w="1280"/>
        <w:gridCol w:w="1151"/>
        <w:gridCol w:w="919"/>
        <w:gridCol w:w="754"/>
        <w:gridCol w:w="861"/>
        <w:gridCol w:w="919"/>
        <w:gridCol w:w="754"/>
        <w:gridCol w:w="659"/>
        <w:gridCol w:w="10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Trait</w:t>
            </w:r>
          </w:p>
        </w:tc>
        <w:tc>
          <w:tcPr>
            <w:tcW w:w="546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Chr</w:t>
            </w:r>
          </w:p>
        </w:tc>
        <w:tc>
          <w:tcPr>
            <w:tcW w:w="1280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Interval (Mb)</w:t>
            </w:r>
          </w:p>
        </w:tc>
        <w:tc>
          <w:tcPr>
            <w:tcW w:w="1151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left" w:pos="102"/>
              </w:tabs>
              <w:ind w:left="-391" w:leftChars="-186" w:firstLine="272" w:firstLineChars="136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QTL</w:t>
            </w:r>
          </w:p>
        </w:tc>
        <w:tc>
          <w:tcPr>
            <w:tcW w:w="25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CSSLs</w:t>
            </w:r>
          </w:p>
        </w:tc>
        <w:tc>
          <w:tcPr>
            <w:tcW w:w="23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BILs</w:t>
            </w:r>
          </w:p>
        </w:tc>
        <w:tc>
          <w:tcPr>
            <w:tcW w:w="1097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Genes or QTLs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 reported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Effect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PVE (%)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Effect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PVE (%)</w:t>
            </w:r>
          </w:p>
        </w:tc>
        <w:tc>
          <w:tcPr>
            <w:tcW w:w="1097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17.95-17.99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2.3E-03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26.71-26.88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2.8E-04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30.4-33.3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-206" w:leftChars="-98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1.1E-03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2.82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FHS1.1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7.38-7.41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8.9E-04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-0.12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12.2-14.3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3.6E-03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-4.3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0.05-0.70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5.9E-07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-5.03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3.2E-10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-0.27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OsG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14.38-14.5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3.2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1.6E-03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27.4-28.45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3.0E-10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-6.03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18.9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3.2E-09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-0.2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10.2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qPHS3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0.65-0.7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4.1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3.8E-04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-0.13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30.04-30.11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4.2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3.2E-03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24.99-25.3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5.1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7.0E-04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-9.76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4.2E-03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FHS5.1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29.0-29.61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5.2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3.6E-04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-5.31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4.8E-05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-0.12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0.42-0.48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6.1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1.4E-03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-0.14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9.3-9.44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6.2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5.9E-10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-0.37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Sdr9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21.07-21.13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6.3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2.8E-07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-0.2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3.5-4.14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8.1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-1.61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1.3E-03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-0.13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22.85-25.08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8.2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8.0E-05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-3.03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FHS8.1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9.23-9.37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8.5E-05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-0.13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20.28-20.38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2.3E-04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-0.13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18.6-21.0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11.1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3.6E-05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-2.81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23.23-23.86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11.2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1.3E-06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-4.67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1.1E-03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28.09-28.22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11.3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1.2E-03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-0.09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2.7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AUC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17.95-17.99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qAUC1.1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26.71-26.88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qAUC1.2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6.8E-04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30.4-33.3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qAUC1.3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3.7E-04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0.88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FHS1.1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35.8-36.1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qAUC1.4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3.5E-03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0.84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7.38-7.41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9.8E-05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0.05-0.70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qAUC3.1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3.2E-05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-1.14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2.6E-09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-0.17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OsG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11.68-11.76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qAUC3.2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2.6E-03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27.4-28.45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qAUC3.3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9.2E-09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-1.53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14.2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6.8E-09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-0.13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qPHS3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0.65-0.7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8.3E-06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-0.11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1.07-1.31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qAUC5.1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4.6E-03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24.99-25.3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qAUC5.2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3.2E-03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-2.11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3.7E-04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FHS5.1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29.0-29.61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qAUC5.3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2.6E-03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-1.21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0.42-0.48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qAUC6.1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5.9E-05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-0.12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9.3-9.44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qAUC6.2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4.1E-09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-0.23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Sdr9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20.97-21.13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qAUC6.3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2.4E-05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-0.11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Sdr10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22.48-22.52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1.1E-03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Sdr4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4.07-4.14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qAUC8.1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3.1E-03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20.41-20.45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qAUC8.2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2.1E-03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22.85-25.08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qAUC8.3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1.2E-05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-0.83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FHS8.1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9.62-9.69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qAUC9.1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6.0E-04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20.42-20.48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qAUC9.2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6.4E-04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20.28-20.38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qAUC10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1.4E-04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18.6-21.0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qAUC11.1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5.7E-04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-0.72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23.23-23.86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qAUC11.2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2.1E-05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-1.09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7.7E-05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28.09-28.22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qAUC11.3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2.5E-03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-0.06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3.2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17.95-17.99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26.71-26.88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2.7E-03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30.4-33.3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4.8E-03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-1.18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FHS1.1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38.85-38.97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1.4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2.4E-03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Sd1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7.38-7.41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7.9E-04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12.2-14.3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3.1E-03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0.05-0.70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6.5E-05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1.93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1.3E-08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OsG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14.38-14.5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3.2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1.5E-03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27.4-28.45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2.8E-08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2.54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3.1E-08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qPHS3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0.65-0.7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2.5E-04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1.02-1.07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5.1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8.0E-04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24.99-25.14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5.2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7.9E-04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FHS5.1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29-29.15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5.3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2.8E-04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0.42-0.48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6.1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5.3E-05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9.3-9.44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6.2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5.5E-07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0.24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Sdr9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20.97-21.13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6.3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7.4E-05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Sdr10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22.48-22.52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1.2E-03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Sdr4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4.07-4.14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8.1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3.2E-03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22.85-25.08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8.2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FHS8.1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9.62-9.69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9.1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7.6E-04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20.39-20.42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9.2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2.6E-03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20.28-20.38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1.6E-05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10.97-11.01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11.1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2.2E-03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18.6-21.0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11.2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1.8E-04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1.23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23.23-23.86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11.3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4.0E-05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1.87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7.7E-04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28.09-28.22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11.4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2.3E-03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17.95-17.99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1.5E-03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26.71-26.88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1.1E-03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33.82-33.94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1.7E-03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0.05-0.70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2.2E-09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-1.71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11.9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2.4E-04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OsG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4.27-4.31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3.2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2.9E-03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OsPDS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27.4-28.45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6.4E-13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-2.02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6.2E-05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qPHS3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0.49-0.7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4.1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1.8E-05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31.91-32.9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4.2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2.7E-03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-0.53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25.3-27.4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5.1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2.6E-06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-3.43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28.71-29.61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5.2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6.8E-05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-1.67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7.0E-04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8.96-9.44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6.1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5.7E-13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-0.21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14.1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Sdr9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20.8-21.13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6.2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5.0E-13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-0.15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Sdr10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17.82-18.04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8.1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1.2E-03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22.85-25.08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8.2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4.1E-07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-1.01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FHS8.1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9.44-9.62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2.9E-03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19.78-19.86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4.5E-03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11.01-11.12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11.1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3.2E-03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23.24-23.86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11.2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7.7E-05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-1.06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8.7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ind w:right="225" w:rightChars="107"/>
        <w:jc w:val="left"/>
        <w:rPr>
          <w:rFonts w:ascii="Times New Roman" w:hAnsi="Times New Roman" w:cs="Times New Roman"/>
          <w:sz w:val="22"/>
        </w:rPr>
      </w:pPr>
    </w:p>
    <w:p>
      <w:pPr>
        <w:ind w:right="225" w:rightChars="107"/>
        <w:jc w:val="left"/>
        <w:rPr>
          <w:rFonts w:ascii="Times New Roman" w:hAnsi="Times New Roman" w:cs="Times New Roman"/>
          <w:sz w:val="22"/>
        </w:rPr>
      </w:pPr>
      <w:r>
        <w:rPr>
          <w:rFonts w:hint="eastAsia" w:ascii="Times New Roman" w:hAnsi="Times New Roman" w:cs="Times New Roman"/>
          <w:sz w:val="22"/>
          <w:vertAlign w:val="superscript"/>
        </w:rPr>
        <w:t>a</w:t>
      </w:r>
      <w:r>
        <w:rPr>
          <w:rFonts w:ascii="Times New Roman" w:hAnsi="Times New Roman" w:cs="Times New Roman"/>
          <w:sz w:val="22"/>
        </w:rPr>
        <w:t xml:space="preserve"> G</w:t>
      </w:r>
      <w:r>
        <w:rPr>
          <w:rFonts w:ascii="Times New Roman" w:hAnsi="Times New Roman" w:cs="Times New Roman"/>
          <w:sz w:val="22"/>
          <w:vertAlign w:val="subscript"/>
        </w:rPr>
        <w:t>3d</w:t>
      </w:r>
      <w:r>
        <w:rPr>
          <w:rFonts w:ascii="Times New Roman" w:hAnsi="Times New Roman" w:eastAsia="宋体" w:cs="Times New Roman"/>
          <w:sz w:val="22"/>
        </w:rPr>
        <w:t xml:space="preserve">: </w:t>
      </w:r>
      <w:r>
        <w:rPr>
          <w:rFonts w:ascii="Times New Roman" w:hAnsi="Times New Roman" w:eastAsia="PMingLiU-ExtB" w:cs="Times New Roman"/>
          <w:sz w:val="22"/>
        </w:rPr>
        <w:t xml:space="preserve">germination </w:t>
      </w:r>
      <w:r>
        <w:rPr>
          <w:rFonts w:ascii="Times New Roman" w:hAnsi="Times New Roman" w:cs="Times New Roman"/>
          <w:sz w:val="22"/>
        </w:rPr>
        <w:t>rate</w:t>
      </w:r>
      <w:r>
        <w:rPr>
          <w:rFonts w:ascii="Times New Roman" w:hAnsi="Times New Roman" w:eastAsia="PMingLiU-ExtB" w:cs="Times New Roman"/>
          <w:sz w:val="22"/>
        </w:rPr>
        <w:t xml:space="preserve"> at </w:t>
      </w:r>
      <w:r>
        <w:rPr>
          <w:rFonts w:ascii="Times New Roman" w:hAnsi="Times New Roman" w:eastAsia="宋体" w:cs="Times New Roman"/>
          <w:sz w:val="22"/>
        </w:rPr>
        <w:t xml:space="preserve">72 h after imbibition; </w:t>
      </w:r>
      <w:r>
        <w:rPr>
          <w:rFonts w:ascii="Times New Roman" w:hAnsi="Times New Roman" w:cs="Times New Roman"/>
          <w:sz w:val="22"/>
        </w:rPr>
        <w:t>G</w:t>
      </w:r>
      <w:r>
        <w:rPr>
          <w:rFonts w:ascii="Times New Roman" w:hAnsi="Times New Roman" w:cs="Times New Roman"/>
          <w:sz w:val="22"/>
          <w:vertAlign w:val="subscript"/>
        </w:rPr>
        <w:t>7d</w:t>
      </w:r>
      <w:r>
        <w:rPr>
          <w:rFonts w:ascii="Times New Roman" w:hAnsi="Times New Roman" w:eastAsia="宋体" w:cs="Times New Roman"/>
          <w:sz w:val="22"/>
        </w:rPr>
        <w:t xml:space="preserve">: </w:t>
      </w:r>
      <w:r>
        <w:rPr>
          <w:rFonts w:ascii="Times New Roman" w:hAnsi="Times New Roman" w:eastAsia="PMingLiU-ExtB" w:cs="Times New Roman"/>
          <w:sz w:val="22"/>
        </w:rPr>
        <w:t xml:space="preserve">maximum germination </w:t>
      </w:r>
      <w:r>
        <w:rPr>
          <w:rFonts w:ascii="Times New Roman" w:hAnsi="Times New Roman" w:cs="Times New Roman"/>
          <w:sz w:val="22"/>
        </w:rPr>
        <w:t>rate</w:t>
      </w:r>
      <w:r>
        <w:rPr>
          <w:rFonts w:ascii="Times New Roman" w:hAnsi="Times New Roman" w:eastAsia="PMingLiU-ExtB" w:cs="Times New Roman"/>
          <w:sz w:val="22"/>
        </w:rPr>
        <w:t xml:space="preserve"> </w:t>
      </w:r>
      <w:r>
        <w:rPr>
          <w:rFonts w:ascii="Times New Roman" w:hAnsi="Times New Roman" w:eastAsia="宋体" w:cs="Times New Roman"/>
          <w:sz w:val="22"/>
        </w:rPr>
        <w:t>at</w:t>
      </w:r>
      <w:r>
        <w:rPr>
          <w:rFonts w:ascii="Times New Roman" w:hAnsi="Times New Roman" w:eastAsia="PMingLiU-ExtB" w:cs="Times New Roman"/>
          <w:sz w:val="22"/>
        </w:rPr>
        <w:t xml:space="preserve"> </w:t>
      </w:r>
      <w:r>
        <w:rPr>
          <w:rFonts w:ascii="Times New Roman" w:hAnsi="Times New Roman" w:eastAsia="宋体" w:cs="Times New Roman"/>
          <w:sz w:val="22"/>
        </w:rPr>
        <w:t xml:space="preserve">168 h after imbibition; </w:t>
      </w:r>
      <w:r>
        <w:rPr>
          <w:rFonts w:ascii="Times New Roman" w:hAnsi="Times New Roman" w:eastAsia="PMingLiU-ExtB" w:cs="Times New Roman"/>
          <w:sz w:val="22"/>
        </w:rPr>
        <w:t>T</w:t>
      </w:r>
      <w:r>
        <w:rPr>
          <w:rFonts w:ascii="Times New Roman" w:hAnsi="Times New Roman" w:eastAsia="PMingLiU-ExtB" w:cs="Times New Roman"/>
          <w:sz w:val="22"/>
          <w:vertAlign w:val="subscript"/>
        </w:rPr>
        <w:t>50</w:t>
      </w:r>
      <w:r>
        <w:rPr>
          <w:rFonts w:ascii="Times New Roman" w:hAnsi="Times New Roman" w:eastAsia="宋体" w:cs="Times New Roman"/>
          <w:sz w:val="22"/>
        </w:rPr>
        <w:t xml:space="preserve">: </w:t>
      </w:r>
      <w:r>
        <w:rPr>
          <w:rFonts w:ascii="Times New Roman" w:hAnsi="Times New Roman" w:eastAsia="PMingLiU-ExtB" w:cs="Times New Roman"/>
          <w:sz w:val="22"/>
        </w:rPr>
        <w:t xml:space="preserve">germination speed, which is </w:t>
      </w:r>
      <w:r>
        <w:rPr>
          <w:rFonts w:ascii="Times New Roman" w:hAnsi="Times New Roman" w:cs="Times New Roman"/>
          <w:sz w:val="22"/>
        </w:rPr>
        <w:t xml:space="preserve">the </w:t>
      </w:r>
      <w:r>
        <w:rPr>
          <w:rFonts w:ascii="Times New Roman" w:hAnsi="Times New Roman" w:eastAsia="PMingLiU-ExtB" w:cs="Times New Roman"/>
          <w:sz w:val="22"/>
        </w:rPr>
        <w:t>time to reach 50% germination of seeds</w:t>
      </w:r>
      <w:r>
        <w:rPr>
          <w:rFonts w:ascii="Times New Roman" w:hAnsi="Times New Roman" w:eastAsia="宋体" w:cs="Times New Roman"/>
          <w:sz w:val="22"/>
        </w:rPr>
        <w:t xml:space="preserve">; and </w:t>
      </w:r>
      <w:r>
        <w:rPr>
          <w:rFonts w:ascii="Times New Roman" w:hAnsi="Times New Roman" w:eastAsia="PMingLiU-ExtB" w:cs="Times New Roman"/>
          <w:sz w:val="22"/>
        </w:rPr>
        <w:t>AUC</w:t>
      </w:r>
      <w:r>
        <w:rPr>
          <w:rFonts w:ascii="Times New Roman" w:hAnsi="Times New Roman" w:eastAsia="宋体" w:cs="Times New Roman"/>
          <w:sz w:val="22"/>
        </w:rPr>
        <w:t xml:space="preserve">: </w:t>
      </w:r>
      <w:r>
        <w:rPr>
          <w:rFonts w:hint="eastAsia" w:ascii="Times New Roman" w:hAnsi="Times New Roman" w:eastAsia="宋体" w:cs="Times New Roman"/>
          <w:sz w:val="22"/>
          <w:lang w:val="en-US" w:eastAsia="zh-CN"/>
        </w:rPr>
        <w:t xml:space="preserve">the </w:t>
      </w:r>
      <w:r>
        <w:rPr>
          <w:rFonts w:ascii="Times New Roman" w:hAnsi="Times New Roman" w:eastAsia="PMingLiU-ExtB" w:cs="Times New Roman"/>
          <w:sz w:val="22"/>
        </w:rPr>
        <w:t xml:space="preserve">area under the curve </w:t>
      </w:r>
      <w:r>
        <w:rPr>
          <w:rFonts w:hint="eastAsia" w:ascii="Times New Roman" w:hAnsi="Times New Roman" w:eastAsia="宋体" w:cs="Times New Roman"/>
          <w:sz w:val="22"/>
          <w:lang w:val="en-US" w:eastAsia="zh-CN"/>
        </w:rPr>
        <w:t>up to</w:t>
      </w:r>
      <w:r>
        <w:rPr>
          <w:rFonts w:ascii="Times New Roman" w:hAnsi="Times New Roman" w:eastAsia="PMingLiU-ExtB" w:cs="Times New Roman"/>
          <w:sz w:val="22"/>
        </w:rPr>
        <w:t xml:space="preserve"> 168 h</w:t>
      </w:r>
      <w:r>
        <w:rPr>
          <w:rFonts w:hint="eastAsia" w:ascii="Times New Roman" w:hAnsi="Times New Roman" w:eastAsia="宋体" w:cs="Times New Roman"/>
          <w:sz w:val="22"/>
          <w:lang w:val="en-US" w:eastAsia="zh-CN"/>
        </w:rPr>
        <w:t xml:space="preserve"> after imbibition</w:t>
      </w:r>
      <w:r>
        <w:rPr>
          <w:rFonts w:ascii="Times New Roman" w:hAnsi="Times New Roman" w:eastAsia="PMingLiU-ExtB" w:cs="Times New Roman"/>
          <w:sz w:val="22"/>
        </w:rPr>
        <w:t>.</w:t>
      </w:r>
      <w:r>
        <w:rPr>
          <w:rFonts w:hint="eastAsia" w:ascii="Times New Roman" w:hAnsi="Times New Roman" w:cs="Times New Roman"/>
          <w:sz w:val="22"/>
        </w:rPr>
        <w:t xml:space="preserve"> </w:t>
      </w:r>
      <w:r>
        <w:rPr>
          <w:rFonts w:hint="eastAsia" w:ascii="Times New Roman" w:hAnsi="Times New Roman" w:cs="Times New Roman"/>
          <w:sz w:val="22"/>
          <w:vertAlign w:val="superscript"/>
        </w:rPr>
        <w:t xml:space="preserve">b </w:t>
      </w:r>
      <w:r>
        <w:rPr>
          <w:rFonts w:ascii="Times New Roman" w:hAnsi="Times New Roman" w:cs="Times New Roman"/>
          <w:sz w:val="22"/>
        </w:rPr>
        <w:t xml:space="preserve">Chr: Chromosome. </w:t>
      </w:r>
      <w:r>
        <w:rPr>
          <w:rFonts w:hint="eastAsia" w:ascii="Times New Roman" w:hAnsi="Times New Roman" w:cs="Times New Roman"/>
          <w:sz w:val="22"/>
          <w:vertAlign w:val="superscript"/>
        </w:rPr>
        <w:t>c</w:t>
      </w:r>
      <w:r>
        <w:rPr>
          <w:rFonts w:hint="eastAsia"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QTL: quantitative trait loci. </w:t>
      </w:r>
      <w:r>
        <w:rPr>
          <w:rFonts w:hint="eastAsia" w:ascii="Times New Roman" w:hAnsi="Times New Roman" w:cs="Times New Roman"/>
          <w:sz w:val="22"/>
          <w:vertAlign w:val="superscript"/>
        </w:rPr>
        <w:t>d</w:t>
      </w:r>
      <w:r>
        <w:rPr>
          <w:rFonts w:hint="eastAsia"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PVE (%): phenotypic variance explained by a given QTL.</w:t>
      </w:r>
      <w:r>
        <w:rPr>
          <w:rFonts w:hint="eastAsia"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The positive effect for G</w:t>
      </w:r>
      <w:r>
        <w:rPr>
          <w:rFonts w:ascii="Times New Roman" w:hAnsi="Times New Roman" w:cs="Times New Roman"/>
          <w:sz w:val="22"/>
          <w:vertAlign w:val="subscript"/>
        </w:rPr>
        <w:t>3d</w:t>
      </w:r>
      <w:r>
        <w:rPr>
          <w:rFonts w:ascii="Times New Roman" w:hAnsi="Times New Roman" w:cs="Times New Roman"/>
          <w:sz w:val="22"/>
        </w:rPr>
        <w:t>, AUC and G</w:t>
      </w:r>
      <w:r>
        <w:rPr>
          <w:rFonts w:ascii="Times New Roman" w:hAnsi="Times New Roman" w:cs="Times New Roman"/>
          <w:sz w:val="22"/>
          <w:vertAlign w:val="subscript"/>
        </w:rPr>
        <w:t>7d</w:t>
      </w:r>
      <w:r>
        <w:rPr>
          <w:rFonts w:ascii="Times New Roman" w:hAnsi="Times New Roman" w:cs="Times New Roman"/>
          <w:sz w:val="22"/>
        </w:rPr>
        <w:t xml:space="preserve"> indicate the NIP alleles increased seed dormancy, and the positive effect for T</w:t>
      </w:r>
      <w:r>
        <w:rPr>
          <w:rFonts w:ascii="Times New Roman" w:hAnsi="Times New Roman" w:cs="Times New Roman"/>
          <w:sz w:val="22"/>
          <w:vertAlign w:val="subscript"/>
        </w:rPr>
        <w:t>50</w:t>
      </w:r>
      <w:r>
        <w:rPr>
          <w:rFonts w:ascii="Times New Roman" w:hAnsi="Times New Roman" w:cs="Times New Roman"/>
          <w:sz w:val="22"/>
        </w:rPr>
        <w:t xml:space="preserve"> represents the NIP alleles decreased seed dormancy. Physical position of a given bin is based on </w:t>
      </w:r>
      <w:r>
        <w:rPr>
          <w:rFonts w:hint="eastAsia" w:ascii="Times New Roman" w:hAnsi="Times New Roman" w:cs="Times New Roman"/>
          <w:sz w:val="22"/>
        </w:rPr>
        <w:t xml:space="preserve">the database </w:t>
      </w:r>
      <w:r>
        <w:rPr>
          <w:rFonts w:ascii="Times New Roman" w:hAnsi="Times New Roman" w:cs="Times New Roman"/>
          <w:sz w:val="22"/>
        </w:rPr>
        <w:t>MSU7.0 (http://rice.plantbiology.msu.edu/index.shtml).</w:t>
      </w:r>
    </w:p>
    <w:p>
      <w:pPr>
        <w:ind w:right="225" w:rightChars="107"/>
        <w:jc w:val="left"/>
        <w:rPr>
          <w:rFonts w:ascii="Times New Roman" w:hAnsi="Times New Roman" w:cs="Times New Roman"/>
          <w:sz w:val="2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-ExtB">
    <w:panose1 w:val="02020500000000000000"/>
    <w:charset w:val="88"/>
    <w:family w:val="roman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75B3"/>
    <w:rsid w:val="000E602D"/>
    <w:rsid w:val="001475B3"/>
    <w:rsid w:val="002F3364"/>
    <w:rsid w:val="007C5E00"/>
    <w:rsid w:val="008E2D5B"/>
    <w:rsid w:val="009A33A6"/>
    <w:rsid w:val="009E368B"/>
    <w:rsid w:val="00BA54B7"/>
    <w:rsid w:val="00D4006C"/>
    <w:rsid w:val="00F6141B"/>
    <w:rsid w:val="00F74CA3"/>
    <w:rsid w:val="00F9193B"/>
    <w:rsid w:val="01E60CAD"/>
    <w:rsid w:val="031C2C83"/>
    <w:rsid w:val="037C446A"/>
    <w:rsid w:val="07CC2AA5"/>
    <w:rsid w:val="0DE73D2B"/>
    <w:rsid w:val="12D223E7"/>
    <w:rsid w:val="151E2BAC"/>
    <w:rsid w:val="25A54578"/>
    <w:rsid w:val="2A482F66"/>
    <w:rsid w:val="2E4D5C0E"/>
    <w:rsid w:val="31292DC8"/>
    <w:rsid w:val="34B23ED0"/>
    <w:rsid w:val="36D93041"/>
    <w:rsid w:val="372B4278"/>
    <w:rsid w:val="429839CB"/>
    <w:rsid w:val="53814108"/>
    <w:rsid w:val="54AC2B7D"/>
    <w:rsid w:val="5868215F"/>
    <w:rsid w:val="5A4B2417"/>
    <w:rsid w:val="5BC22E23"/>
    <w:rsid w:val="61B76B1D"/>
    <w:rsid w:val="62DF5BCE"/>
    <w:rsid w:val="62F763BB"/>
    <w:rsid w:val="64743498"/>
    <w:rsid w:val="6B9E26B4"/>
    <w:rsid w:val="6E804309"/>
    <w:rsid w:val="709E7BB7"/>
    <w:rsid w:val="70A1322F"/>
    <w:rsid w:val="72994021"/>
    <w:rsid w:val="72E91802"/>
    <w:rsid w:val="7E34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  <w:style w:type="character" w:customStyle="1" w:styleId="9">
    <w:name w:val="页眉 Char"/>
    <w:basedOn w:val="6"/>
    <w:link w:val="4"/>
    <w:semiHidden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791</Words>
  <Characters>4511</Characters>
  <Lines>37</Lines>
  <Paragraphs>10</Paragraphs>
  <TotalTime>2</TotalTime>
  <ScaleCrop>false</ScaleCrop>
  <LinksUpToDate>false</LinksUpToDate>
  <CharactersWithSpaces>5292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2020-01-16T11:33:00Z</dcterms:created>
  <dc:creator>chaopu zhang</dc:creator>
  <cp:lastModifiedBy>4斌</cp:lastModifiedBy>
  <dcterms:modified xsi:type="dcterms:W3CDTF">2020-07-12T08:17:42Z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