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8F3" w:rsidRDefault="008C0B3C">
      <w:pPr>
        <w:widowControl/>
        <w:jc w:val="center"/>
        <w:rPr>
          <w:rFonts w:ascii="Times New Roman" w:hAnsi="Times New Roman" w:cs="Times New Roman"/>
          <w:b/>
          <w:kern w:val="0"/>
          <w:sz w:val="52"/>
          <w:szCs w:val="44"/>
        </w:rPr>
      </w:pPr>
      <w:r>
        <w:rPr>
          <w:rFonts w:ascii="Times New Roman" w:hAnsi="Times New Roman" w:cs="Times New Roman"/>
          <w:b/>
          <w:kern w:val="0"/>
          <w:sz w:val="52"/>
          <w:szCs w:val="44"/>
        </w:rPr>
        <w:t>Supplementary Data</w:t>
      </w:r>
    </w:p>
    <w:p w:rsidR="007D68F3" w:rsidRDefault="007D68F3">
      <w:pPr>
        <w:widowControl/>
        <w:jc w:val="left"/>
        <w:rPr>
          <w:rFonts w:ascii="Times New Roman" w:hAnsi="Times New Roman" w:cs="Times New Roman"/>
          <w:b/>
          <w:kern w:val="0"/>
          <w:szCs w:val="21"/>
        </w:rPr>
      </w:pPr>
    </w:p>
    <w:p w:rsidR="007D68F3" w:rsidRDefault="008C0B3C">
      <w:pPr>
        <w:spacing w:line="30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 et al., </w:t>
      </w:r>
      <w:r w:rsidR="00FD6734" w:rsidRPr="00FD6734">
        <w:rPr>
          <w:rFonts w:ascii="Times New Roman" w:hAnsi="Times New Roman" w:cs="Times New Roman"/>
          <w:sz w:val="24"/>
          <w:szCs w:val="24"/>
        </w:rPr>
        <w:t>The PPR-domain protein SOAR1 regulates salt tolerance with potential value in crop improvement for salt tolerance in rice</w:t>
      </w:r>
    </w:p>
    <w:p w:rsidR="007D68F3" w:rsidRDefault="007D68F3">
      <w:pPr>
        <w:widowControl/>
        <w:jc w:val="left"/>
        <w:rPr>
          <w:rFonts w:ascii="Times New Roman" w:hAnsi="Times New Roman" w:cs="Times New Roman"/>
          <w:b/>
          <w:kern w:val="0"/>
          <w:szCs w:val="21"/>
        </w:rPr>
      </w:pPr>
    </w:p>
    <w:p w:rsidR="007D68F3" w:rsidRDefault="008C0B3C">
      <w:pPr>
        <w:spacing w:line="30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6085840" cy="4171950"/>
            <wp:effectExtent l="0" t="0" r="0" b="0"/>
            <wp:docPr id="4" name="图片 4" descr="K:\SOAR1论文临时文件\Figs\Supplementry Figure_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K:\SOAR1论文临时文件\Figs\Supplementry Figure_S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0093" cy="4174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8F3" w:rsidRDefault="007D68F3">
      <w:pPr>
        <w:spacing w:line="300" w:lineRule="auto"/>
        <w:jc w:val="left"/>
        <w:rPr>
          <w:rFonts w:ascii="Times New Roman" w:hAnsi="Times New Roman" w:cs="Times New Roman"/>
          <w:b/>
          <w:color w:val="000000"/>
          <w:kern w:val="0"/>
          <w:szCs w:val="21"/>
        </w:rPr>
      </w:pPr>
    </w:p>
    <w:p w:rsidR="007D68F3" w:rsidRDefault="008C0B3C">
      <w:pPr>
        <w:spacing w:line="30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color w:val="000000"/>
          <w:kern w:val="0"/>
          <w:szCs w:val="21"/>
        </w:rPr>
        <w:t>Supplementary Figure. S1.</w:t>
      </w:r>
      <w:r>
        <w:rPr>
          <w:rFonts w:ascii="Times New Roman" w:hAnsi="Times New Roman" w:cs="Times New Roman" w:hint="eastAsia"/>
          <w:b/>
          <w:color w:val="000000"/>
          <w:kern w:val="0"/>
          <w:szCs w:val="21"/>
        </w:rPr>
        <w:t xml:space="preserve"> </w:t>
      </w:r>
      <w:r>
        <w:rPr>
          <w:rFonts w:ascii="Times New Roman" w:hAnsi="Times New Roman" w:cs="Times New Roman"/>
          <w:kern w:val="0"/>
          <w:szCs w:val="21"/>
        </w:rPr>
        <w:t>Phenotypic comparison of wild-type and</w:t>
      </w:r>
      <w:r>
        <w:rPr>
          <w:rFonts w:ascii="Times New Roman" w:hAnsi="Times New Roman" w:cs="Times New Roman"/>
          <w:i/>
          <w:iCs/>
          <w:kern w:val="0"/>
          <w:szCs w:val="21"/>
        </w:rPr>
        <w:t xml:space="preserve"> </w:t>
      </w:r>
      <w:r w:rsidR="002D5763">
        <w:rPr>
          <w:rFonts w:ascii="Times New Roman" w:hAnsi="Times New Roman" w:cs="Times New Roman"/>
          <w:i/>
          <w:iCs/>
          <w:kern w:val="0"/>
          <w:szCs w:val="21"/>
        </w:rPr>
        <w:t>At</w:t>
      </w:r>
      <w:r>
        <w:rPr>
          <w:rFonts w:ascii="Times New Roman" w:hAnsi="Times New Roman" w:cs="Times New Roman"/>
          <w:i/>
          <w:iCs/>
          <w:kern w:val="0"/>
          <w:szCs w:val="21"/>
        </w:rPr>
        <w:t>S</w:t>
      </w:r>
      <w:r>
        <w:rPr>
          <w:rFonts w:ascii="Times New Roman" w:hAnsi="Times New Roman" w:cs="Times New Roman" w:hint="eastAsia"/>
          <w:i/>
          <w:iCs/>
          <w:kern w:val="0"/>
          <w:szCs w:val="21"/>
        </w:rPr>
        <w:t>OA</w:t>
      </w:r>
      <w:r>
        <w:rPr>
          <w:rFonts w:ascii="Times New Roman" w:hAnsi="Times New Roman" w:cs="Times New Roman"/>
          <w:i/>
          <w:iCs/>
          <w:kern w:val="0"/>
          <w:szCs w:val="21"/>
        </w:rPr>
        <w:t>R1</w:t>
      </w:r>
      <w:r>
        <w:rPr>
          <w:rFonts w:ascii="Times New Roman" w:hAnsi="Times New Roman" w:cs="Times New Roman"/>
          <w:kern w:val="0"/>
          <w:szCs w:val="21"/>
        </w:rPr>
        <w:t>-transgenic plants OE-1 and OE-2 in NaCl</w:t>
      </w:r>
      <w:r>
        <w:rPr>
          <w:rFonts w:ascii="Times New Roman" w:hAnsi="Times New Roman" w:cs="Times New Roman" w:hint="eastAsia"/>
          <w:kern w:val="0"/>
          <w:szCs w:val="21"/>
        </w:rPr>
        <w:t>-</w:t>
      </w:r>
      <w:r>
        <w:rPr>
          <w:rFonts w:ascii="Times New Roman" w:hAnsi="Times New Roman" w:cs="Times New Roman"/>
          <w:kern w:val="0"/>
          <w:szCs w:val="21"/>
        </w:rPr>
        <w:t xml:space="preserve"> or ABA</w:t>
      </w:r>
      <w:r>
        <w:rPr>
          <w:rFonts w:ascii="Times New Roman" w:hAnsi="Times New Roman" w:cs="Times New Roman" w:hint="eastAsia"/>
          <w:kern w:val="0"/>
          <w:szCs w:val="21"/>
        </w:rPr>
        <w:t>-</w:t>
      </w:r>
      <w:r>
        <w:rPr>
          <w:rFonts w:ascii="Times New Roman" w:hAnsi="Times New Roman" w:cs="Times New Roman"/>
          <w:kern w:val="0"/>
          <w:szCs w:val="21"/>
        </w:rPr>
        <w:t xml:space="preserve"> induced inhibition of seed germination. Seeds of different genotypes were cultured in solutions supplemented with different concentrations of NaCl (0, 120, 200 mM NaCl) or (±) ABA (3, 6 μM). Numbers of germinated seeds were scored from 0-96</w:t>
      </w:r>
      <w:r>
        <w:rPr>
          <w:rFonts w:ascii="Times New Roman" w:hAnsi="Times New Roman" w:cs="Times New Roman" w:hint="eastAsia"/>
          <w:kern w:val="0"/>
          <w:szCs w:val="21"/>
        </w:rPr>
        <w:t xml:space="preserve"> </w:t>
      </w:r>
      <w:r>
        <w:rPr>
          <w:rFonts w:ascii="Times New Roman" w:hAnsi="Times New Roman" w:cs="Times New Roman"/>
          <w:kern w:val="0"/>
          <w:szCs w:val="21"/>
        </w:rPr>
        <w:t>h and germination rates were calculated. All the values are means ± SE from three independent experiments.</w:t>
      </w:r>
    </w:p>
    <w:p w:rsidR="007D68F3" w:rsidRDefault="008C0B3C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:rsidR="007D68F3" w:rsidRDefault="00D75DC9">
      <w:pPr>
        <w:spacing w:line="300" w:lineRule="auto"/>
        <w:jc w:val="center"/>
        <w:rPr>
          <w:rFonts w:ascii="Times New Roman" w:hAnsi="Times New Roman" w:cs="Times New Roman"/>
          <w:szCs w:val="21"/>
        </w:rPr>
      </w:pPr>
      <w:r w:rsidRPr="00D75DC9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>
            <wp:extent cx="6099810" cy="7798003"/>
            <wp:effectExtent l="0" t="0" r="0" b="0"/>
            <wp:docPr id="1" name="图片 1" descr="K:\SOAR1论文临时文件\Figs\Supplementry Figure_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SOAR1论文临时文件\Figs\Supplementry Figure_S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278" cy="7802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8F3" w:rsidRDefault="007D68F3">
      <w:pPr>
        <w:spacing w:line="300" w:lineRule="auto"/>
        <w:jc w:val="left"/>
        <w:rPr>
          <w:rFonts w:ascii="Times New Roman" w:hAnsi="Times New Roman" w:cs="Times New Roman"/>
          <w:b/>
          <w:color w:val="000000"/>
          <w:kern w:val="0"/>
          <w:szCs w:val="21"/>
        </w:rPr>
      </w:pPr>
    </w:p>
    <w:p w:rsidR="007D68F3" w:rsidRDefault="008C0B3C">
      <w:pPr>
        <w:spacing w:line="300" w:lineRule="auto"/>
        <w:jc w:val="left"/>
        <w:rPr>
          <w:rFonts w:ascii="Times New Roman" w:hAnsi="Times New Roman" w:cs="Times New Roman"/>
          <w:b/>
          <w:kern w:val="0"/>
          <w:szCs w:val="21"/>
        </w:rPr>
      </w:pPr>
      <w:r>
        <w:rPr>
          <w:rFonts w:ascii="Times New Roman" w:hAnsi="Times New Roman" w:cs="Times New Roman"/>
          <w:b/>
          <w:color w:val="000000"/>
          <w:kern w:val="0"/>
          <w:szCs w:val="21"/>
        </w:rPr>
        <w:t>Supplementary Figure. S</w:t>
      </w:r>
      <w:r>
        <w:rPr>
          <w:rFonts w:ascii="Times New Roman" w:hAnsi="Times New Roman" w:cs="Times New Roman" w:hint="eastAsia"/>
          <w:b/>
          <w:color w:val="000000"/>
          <w:kern w:val="0"/>
          <w:szCs w:val="21"/>
        </w:rPr>
        <w:t>2</w:t>
      </w:r>
      <w:r>
        <w:rPr>
          <w:rFonts w:ascii="Times New Roman" w:hAnsi="Times New Roman" w:cs="Times New Roman"/>
          <w:b/>
          <w:color w:val="000000"/>
          <w:kern w:val="0"/>
          <w:szCs w:val="21"/>
        </w:rPr>
        <w:t>.</w:t>
      </w:r>
      <w:r>
        <w:rPr>
          <w:rFonts w:ascii="Times New Roman" w:hAnsi="Times New Roman" w:cs="Times New Roman"/>
          <w:kern w:val="0"/>
          <w:szCs w:val="21"/>
        </w:rPr>
        <w:t xml:space="preserve"> Statistics and analysis of differential expressed genes between different comparison groups. (A) Venn diagram showing the number of differential expressed-, up-regulated-, and down-regulated-genes, </w:t>
      </w:r>
      <w:r>
        <w:rPr>
          <w:rFonts w:ascii="Times New Roman" w:hAnsi="Times New Roman" w:cs="Times New Roman"/>
          <w:kern w:val="0"/>
          <w:szCs w:val="21"/>
        </w:rPr>
        <w:lastRenderedPageBreak/>
        <w:t xml:space="preserve">and the overlaps of genes between different comparison groups. (B) </w:t>
      </w:r>
      <w:r w:rsidR="00595398" w:rsidRPr="004C6339">
        <w:rPr>
          <w:rFonts w:ascii="Times New Roman" w:hAnsi="Times New Roman" w:cs="Times New Roman"/>
          <w:kern w:val="0"/>
          <w:szCs w:val="21"/>
        </w:rPr>
        <w:t>Statistics of pathway enrichment of differential expressed genes between different comparison groups. Upper left panel, salt-treated WT relative to WT without treatment; upper right panel, OE-1 relative to WT without treatment; lower left panel, salt-treated OE-1 rel</w:t>
      </w:r>
      <w:r w:rsidR="00EA6FE2" w:rsidRPr="004C6339">
        <w:rPr>
          <w:rFonts w:ascii="Times New Roman" w:hAnsi="Times New Roman" w:cs="Times New Roman"/>
          <w:kern w:val="0"/>
          <w:szCs w:val="21"/>
        </w:rPr>
        <w:t>ative to OE-1 without treatment</w:t>
      </w:r>
      <w:r w:rsidRPr="004C6339">
        <w:rPr>
          <w:rFonts w:ascii="Times New Roman" w:hAnsi="Times New Roman" w:cs="Times New Roman"/>
          <w:kern w:val="0"/>
          <w:szCs w:val="21"/>
        </w:rPr>
        <w:t>.</w:t>
      </w:r>
      <w:r>
        <w:rPr>
          <w:rFonts w:ascii="Times New Roman" w:hAnsi="Times New Roman" w:cs="Times New Roman"/>
          <w:b/>
          <w:kern w:val="0"/>
          <w:szCs w:val="21"/>
        </w:rPr>
        <w:t xml:space="preserve"> </w:t>
      </w:r>
      <w:r>
        <w:rPr>
          <w:rFonts w:ascii="Times New Roman" w:hAnsi="Times New Roman" w:cs="Times New Roman"/>
          <w:b/>
          <w:kern w:val="0"/>
          <w:szCs w:val="21"/>
        </w:rPr>
        <w:br w:type="page"/>
      </w:r>
    </w:p>
    <w:p w:rsidR="007D68F3" w:rsidRDefault="008C0B3C">
      <w:pPr>
        <w:spacing w:line="300" w:lineRule="auto"/>
        <w:jc w:val="center"/>
        <w:rPr>
          <w:rFonts w:ascii="Times New Roman" w:hAnsi="Times New Roman" w:cs="Times New Roman"/>
          <w:b/>
          <w:color w:val="000000"/>
          <w:kern w:val="0"/>
          <w:szCs w:val="21"/>
        </w:rPr>
      </w:pPr>
      <w:r>
        <w:rPr>
          <w:rFonts w:ascii="Times New Roman" w:hAnsi="Times New Roman" w:cs="Times New Roman"/>
          <w:b/>
          <w:noProof/>
          <w:color w:val="000000"/>
          <w:kern w:val="0"/>
          <w:szCs w:val="21"/>
        </w:rPr>
        <w:lastRenderedPageBreak/>
        <w:drawing>
          <wp:inline distT="0" distB="0" distL="0" distR="0">
            <wp:extent cx="6115685" cy="4000500"/>
            <wp:effectExtent l="0" t="0" r="0" b="0"/>
            <wp:docPr id="10" name="图片 10" descr="K:\SOAR1论文临时文件\Figs\Supplementry Figure_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K:\SOAR1论文临时文件\Figs\Supplementry Figure_S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7603" cy="4001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8F3" w:rsidRDefault="007D68F3">
      <w:pPr>
        <w:spacing w:line="300" w:lineRule="auto"/>
        <w:jc w:val="left"/>
        <w:rPr>
          <w:rFonts w:ascii="Times New Roman" w:hAnsi="Times New Roman" w:cs="Times New Roman"/>
          <w:b/>
          <w:color w:val="000000"/>
          <w:kern w:val="0"/>
          <w:szCs w:val="21"/>
        </w:rPr>
      </w:pPr>
    </w:p>
    <w:p w:rsidR="007D68F3" w:rsidRDefault="008C0B3C">
      <w:pPr>
        <w:spacing w:line="30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color w:val="000000"/>
          <w:kern w:val="0"/>
          <w:szCs w:val="21"/>
        </w:rPr>
        <w:t>Supplementary Figure. S</w:t>
      </w:r>
      <w:r>
        <w:rPr>
          <w:rFonts w:ascii="Times New Roman" w:hAnsi="Times New Roman" w:cs="Times New Roman" w:hint="eastAsia"/>
          <w:b/>
          <w:color w:val="000000"/>
          <w:kern w:val="0"/>
          <w:szCs w:val="21"/>
        </w:rPr>
        <w:t>3</w:t>
      </w:r>
      <w:r>
        <w:rPr>
          <w:rFonts w:ascii="Times New Roman" w:hAnsi="Times New Roman" w:cs="Times New Roman"/>
          <w:b/>
          <w:color w:val="000000"/>
          <w:kern w:val="0"/>
          <w:szCs w:val="21"/>
        </w:rPr>
        <w:t>.</w:t>
      </w:r>
      <w:r>
        <w:rPr>
          <w:rFonts w:ascii="Times New Roman" w:hAnsi="Times New Roman" w:cs="Times New Roman" w:hint="eastAsia"/>
          <w:b/>
          <w:color w:val="000000"/>
          <w:kern w:val="0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Salt-induced and </w:t>
      </w:r>
      <w:r w:rsidR="0085370F">
        <w:rPr>
          <w:rFonts w:ascii="Times New Roman" w:hAnsi="Times New Roman" w:cs="Times New Roman"/>
          <w:szCs w:val="21"/>
        </w:rPr>
        <w:t>At</w:t>
      </w:r>
      <w:r>
        <w:rPr>
          <w:rFonts w:ascii="Times New Roman" w:hAnsi="Times New Roman" w:cs="Times New Roman"/>
          <w:szCs w:val="21"/>
        </w:rPr>
        <w:t>SOAR1-mediated alternative splicing analysis. (A) Global analysis of salt-induced alternative splicing. WT, wild-type plants without NaCl treatment; WT-S, wild-type plants with NaCl treatment; OE, S</w:t>
      </w:r>
      <w:r>
        <w:rPr>
          <w:rFonts w:ascii="Times New Roman" w:hAnsi="Times New Roman" w:cs="Times New Roman" w:hint="eastAsia"/>
          <w:szCs w:val="21"/>
        </w:rPr>
        <w:t>OA</w:t>
      </w:r>
      <w:r>
        <w:rPr>
          <w:rFonts w:ascii="Times New Roman" w:hAnsi="Times New Roman" w:cs="Times New Roman"/>
          <w:szCs w:val="21"/>
        </w:rPr>
        <w:t xml:space="preserve">R1-transgenic plants OE-1 without NaCl treatment; OE-S, </w:t>
      </w:r>
      <w:r w:rsidR="00DA5868" w:rsidRPr="00DA5868">
        <w:rPr>
          <w:rFonts w:ascii="Times New Roman" w:hAnsi="Times New Roman" w:cs="Times New Roman"/>
          <w:i/>
          <w:szCs w:val="21"/>
        </w:rPr>
        <w:t>At</w:t>
      </w:r>
      <w:r>
        <w:rPr>
          <w:rFonts w:ascii="Times New Roman" w:hAnsi="Times New Roman" w:cs="Times New Roman"/>
          <w:i/>
          <w:iCs/>
          <w:szCs w:val="21"/>
        </w:rPr>
        <w:t>S</w:t>
      </w:r>
      <w:r>
        <w:rPr>
          <w:rFonts w:ascii="Times New Roman" w:hAnsi="Times New Roman" w:cs="Times New Roman" w:hint="eastAsia"/>
          <w:i/>
          <w:iCs/>
          <w:szCs w:val="21"/>
        </w:rPr>
        <w:t>OA</w:t>
      </w:r>
      <w:r>
        <w:rPr>
          <w:rFonts w:ascii="Times New Roman" w:hAnsi="Times New Roman" w:cs="Times New Roman"/>
          <w:i/>
          <w:iCs/>
          <w:szCs w:val="21"/>
        </w:rPr>
        <w:t>R1</w:t>
      </w:r>
      <w:r>
        <w:rPr>
          <w:rFonts w:ascii="Times New Roman" w:hAnsi="Times New Roman" w:cs="Times New Roman"/>
          <w:szCs w:val="21"/>
        </w:rPr>
        <w:t xml:space="preserve">-transgenic plants OE-1 with NaCl treatment. (B) Global analysis of </w:t>
      </w:r>
      <w:r w:rsidR="004603C6">
        <w:rPr>
          <w:rFonts w:ascii="Times New Roman" w:hAnsi="Times New Roman" w:cs="Times New Roman"/>
          <w:szCs w:val="21"/>
        </w:rPr>
        <w:t>At</w:t>
      </w:r>
      <w:r>
        <w:rPr>
          <w:rFonts w:ascii="Times New Roman" w:hAnsi="Times New Roman" w:cs="Times New Roman"/>
          <w:szCs w:val="21"/>
        </w:rPr>
        <w:t>SOAR1-mediated alternative splicing.</w:t>
      </w:r>
    </w:p>
    <w:p w:rsidR="008C3AF9" w:rsidRDefault="008C3AF9" w:rsidP="008C3AF9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:rsidR="008C3AF9" w:rsidRDefault="00ED1856">
      <w:pPr>
        <w:spacing w:line="300" w:lineRule="auto"/>
        <w:jc w:val="left"/>
        <w:rPr>
          <w:rFonts w:ascii="Times New Roman" w:hAnsi="Times New Roman" w:cs="Times New Roman"/>
          <w:szCs w:val="21"/>
        </w:rPr>
      </w:pPr>
      <w:r w:rsidRPr="00ED1856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>
            <wp:extent cx="6157125" cy="5422789"/>
            <wp:effectExtent l="0" t="0" r="0" b="0"/>
            <wp:docPr id="2" name="图片 2" descr="K:\SOAR1论文临时文件\Lu et al - revised\Supplementry Figure_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SOAR1论文临时文件\Lu et al - revised\Supplementry Figure_S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981" cy="5430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AF9" w:rsidRDefault="008C3AF9">
      <w:pPr>
        <w:spacing w:line="300" w:lineRule="auto"/>
        <w:jc w:val="left"/>
        <w:rPr>
          <w:rFonts w:ascii="Times New Roman" w:hAnsi="Times New Roman" w:cs="Times New Roman"/>
          <w:szCs w:val="21"/>
        </w:rPr>
      </w:pPr>
    </w:p>
    <w:p w:rsidR="00D21862" w:rsidRDefault="00D21862" w:rsidP="00D21862">
      <w:pPr>
        <w:spacing w:line="30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color w:val="000000"/>
          <w:kern w:val="0"/>
          <w:szCs w:val="21"/>
        </w:rPr>
        <w:t>Supplementary Figure. S4.</w:t>
      </w:r>
      <w:r>
        <w:rPr>
          <w:rFonts w:ascii="Times New Roman" w:hAnsi="Times New Roman" w:cs="Times New Roman" w:hint="eastAsia"/>
          <w:b/>
          <w:color w:val="000000"/>
          <w:kern w:val="0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Alignment of coding sequence of </w:t>
      </w:r>
      <w:r w:rsidRPr="00871413">
        <w:rPr>
          <w:rFonts w:ascii="Times New Roman" w:hAnsi="Times New Roman" w:cs="Times New Roman"/>
          <w:i/>
          <w:szCs w:val="21"/>
        </w:rPr>
        <w:t>AtSOAR1</w:t>
      </w:r>
      <w:r>
        <w:rPr>
          <w:rFonts w:ascii="Times New Roman" w:hAnsi="Times New Roman" w:cs="Times New Roman"/>
          <w:szCs w:val="21"/>
        </w:rPr>
        <w:t xml:space="preserve"> and </w:t>
      </w:r>
      <w:r w:rsidRPr="00871413">
        <w:rPr>
          <w:rFonts w:ascii="Times New Roman" w:hAnsi="Times New Roman" w:cs="Times New Roman"/>
          <w:i/>
          <w:szCs w:val="21"/>
        </w:rPr>
        <w:t>OsSOAR1</w:t>
      </w:r>
      <w:r>
        <w:rPr>
          <w:rFonts w:ascii="Times New Roman" w:hAnsi="Times New Roman" w:cs="Times New Roman"/>
          <w:szCs w:val="21"/>
        </w:rPr>
        <w:t xml:space="preserve">. The sequences were </w:t>
      </w:r>
      <w:r w:rsidRPr="00B87A71">
        <w:rPr>
          <w:rFonts w:ascii="Times New Roman" w:hAnsi="Times New Roman" w:cs="Times New Roman"/>
          <w:szCs w:val="21"/>
        </w:rPr>
        <w:t>compare</w:t>
      </w:r>
      <w:r>
        <w:rPr>
          <w:rFonts w:ascii="Times New Roman" w:hAnsi="Times New Roman" w:cs="Times New Roman"/>
          <w:szCs w:val="21"/>
        </w:rPr>
        <w:t xml:space="preserve">d using </w:t>
      </w:r>
      <w:r w:rsidR="00E676B3">
        <w:rPr>
          <w:rFonts w:ascii="Times New Roman" w:hAnsi="Times New Roman" w:cs="Times New Roman"/>
          <w:szCs w:val="21"/>
        </w:rPr>
        <w:t xml:space="preserve">software </w:t>
      </w:r>
      <w:r>
        <w:rPr>
          <w:rFonts w:ascii="Times New Roman" w:hAnsi="Times New Roman" w:cs="Times New Roman"/>
          <w:szCs w:val="21"/>
        </w:rPr>
        <w:t>DNAMAN4.0 version. The conserved sequence</w:t>
      </w:r>
      <w:r w:rsidR="00B4607E">
        <w:rPr>
          <w:rFonts w:ascii="Times New Roman" w:hAnsi="Times New Roman" w:cs="Times New Roman"/>
          <w:szCs w:val="21"/>
        </w:rPr>
        <w:t>s</w:t>
      </w:r>
      <w:r>
        <w:rPr>
          <w:rFonts w:ascii="Times New Roman" w:hAnsi="Times New Roman" w:cs="Times New Roman"/>
          <w:szCs w:val="21"/>
        </w:rPr>
        <w:t xml:space="preserve"> were marked by black color.</w:t>
      </w:r>
    </w:p>
    <w:p w:rsidR="002B18A2" w:rsidRDefault="002B18A2" w:rsidP="002B18A2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:rsidR="002B18A2" w:rsidRDefault="00563384" w:rsidP="00563384">
      <w:pPr>
        <w:widowControl/>
        <w:jc w:val="center"/>
        <w:rPr>
          <w:rFonts w:ascii="Times New Roman" w:hAnsi="Times New Roman" w:cs="Times New Roman"/>
          <w:szCs w:val="21"/>
        </w:rPr>
      </w:pPr>
      <w:r w:rsidRPr="00563384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>
            <wp:extent cx="4568645" cy="3927945"/>
            <wp:effectExtent l="0" t="0" r="0" b="0"/>
            <wp:docPr id="3" name="图片 3" descr="K:\SOAR1论文临时文件\Lu et al - revised\Supplementry Figure_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SOAR1论文临时文件\Lu et al - revised\Supplementry Figure_S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524" cy="393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8A2" w:rsidRDefault="002B18A2">
      <w:pPr>
        <w:widowControl/>
        <w:jc w:val="left"/>
        <w:rPr>
          <w:rFonts w:ascii="Times New Roman" w:hAnsi="Times New Roman" w:cs="Times New Roman"/>
          <w:szCs w:val="21"/>
        </w:rPr>
      </w:pPr>
    </w:p>
    <w:p w:rsidR="0018575D" w:rsidRPr="009D4EB8" w:rsidRDefault="00EC3A65" w:rsidP="009D4EB8">
      <w:pPr>
        <w:spacing w:line="30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color w:val="000000"/>
          <w:kern w:val="0"/>
          <w:szCs w:val="21"/>
        </w:rPr>
        <w:t>Supplementary Figure. S5.</w:t>
      </w:r>
      <w:r>
        <w:rPr>
          <w:rFonts w:ascii="Times New Roman" w:hAnsi="Times New Roman" w:cs="Times New Roman" w:hint="eastAsia"/>
          <w:b/>
          <w:color w:val="000000"/>
          <w:kern w:val="0"/>
          <w:szCs w:val="21"/>
        </w:rPr>
        <w:t xml:space="preserve"> </w:t>
      </w:r>
      <w:r w:rsidR="009D4EB8" w:rsidRPr="009D4EB8">
        <w:rPr>
          <w:rFonts w:ascii="Times New Roman" w:hAnsi="Times New Roman" w:cs="Times New Roman"/>
          <w:szCs w:val="21"/>
        </w:rPr>
        <w:t>Confirmation of the expression pattern of the five salt-induced</w:t>
      </w:r>
      <w:r w:rsidR="009D4EB8" w:rsidRPr="00355718">
        <w:rPr>
          <w:rFonts w:ascii="Times New Roman" w:hAnsi="Times New Roman" w:cs="Times New Roman"/>
          <w:i/>
          <w:szCs w:val="21"/>
        </w:rPr>
        <w:t xml:space="preserve"> PPR</w:t>
      </w:r>
      <w:r w:rsidR="009D4EB8" w:rsidRPr="009D4EB8">
        <w:rPr>
          <w:rFonts w:ascii="Times New Roman" w:hAnsi="Times New Roman" w:cs="Times New Roman"/>
          <w:szCs w:val="21"/>
        </w:rPr>
        <w:t xml:space="preserve"> genes by semi-quantitative RT-PCR. (A) Detection of the salt-induced</w:t>
      </w:r>
      <w:r w:rsidR="009D4EB8" w:rsidRPr="00355718">
        <w:rPr>
          <w:rFonts w:ascii="Times New Roman" w:hAnsi="Times New Roman" w:cs="Times New Roman"/>
          <w:i/>
          <w:szCs w:val="21"/>
        </w:rPr>
        <w:t xml:space="preserve"> PPR</w:t>
      </w:r>
      <w:r w:rsidR="009D4EB8" w:rsidRPr="009D4EB8">
        <w:rPr>
          <w:rFonts w:ascii="Times New Roman" w:hAnsi="Times New Roman" w:cs="Times New Roman"/>
          <w:szCs w:val="21"/>
        </w:rPr>
        <w:t xml:space="preserve"> genes by semi-quantitative RT-PCR. Hydroponic cultured two-week-old seedlings were treated with 0 or 140 mM NaCl for 2d followed by RNA extraction and cDNA synthesis. </w:t>
      </w:r>
      <w:r w:rsidR="008A4A10">
        <w:rPr>
          <w:rFonts w:ascii="Times New Roman" w:hAnsi="Times New Roman" w:cs="Times New Roman"/>
          <w:szCs w:val="21"/>
        </w:rPr>
        <w:t xml:space="preserve">WT-S, salt-treated wild-type. </w:t>
      </w:r>
      <w:r w:rsidR="009D4EB8" w:rsidRPr="009D4EB8">
        <w:rPr>
          <w:rFonts w:ascii="Times New Roman" w:hAnsi="Times New Roman" w:cs="Times New Roman"/>
          <w:i/>
          <w:szCs w:val="21"/>
        </w:rPr>
        <w:t xml:space="preserve">Actin1 </w:t>
      </w:r>
      <w:r w:rsidR="009D4EB8" w:rsidRPr="009D4EB8">
        <w:rPr>
          <w:rFonts w:ascii="Times New Roman" w:hAnsi="Times New Roman" w:cs="Times New Roman"/>
          <w:szCs w:val="21"/>
        </w:rPr>
        <w:t xml:space="preserve">was used for internal control. </w:t>
      </w:r>
      <w:r w:rsidR="00355718" w:rsidRPr="00355718">
        <w:rPr>
          <w:rFonts w:ascii="Times New Roman" w:hAnsi="Times New Roman" w:cs="Times New Roman"/>
          <w:szCs w:val="21"/>
        </w:rPr>
        <w:t xml:space="preserve">The experiments were repeated for three times and similar results were obtained. </w:t>
      </w:r>
      <w:r w:rsidR="009D4EB8" w:rsidRPr="009D4EB8">
        <w:rPr>
          <w:rFonts w:ascii="Times New Roman" w:hAnsi="Times New Roman" w:cs="Times New Roman"/>
          <w:szCs w:val="21"/>
        </w:rPr>
        <w:t>(B) Detection of the five salt-induced</w:t>
      </w:r>
      <w:r w:rsidR="009D4EB8" w:rsidRPr="00F94C8F">
        <w:rPr>
          <w:rFonts w:ascii="Times New Roman" w:hAnsi="Times New Roman" w:cs="Times New Roman"/>
          <w:i/>
          <w:szCs w:val="21"/>
        </w:rPr>
        <w:t xml:space="preserve"> PPR</w:t>
      </w:r>
      <w:r w:rsidR="009D4EB8" w:rsidRPr="009D4EB8">
        <w:rPr>
          <w:rFonts w:ascii="Times New Roman" w:hAnsi="Times New Roman" w:cs="Times New Roman"/>
          <w:szCs w:val="21"/>
        </w:rPr>
        <w:t xml:space="preserve"> genes in response to ABA, PEG, drought and cold treatment. Hydroponic cultured two-week-old seedlings were treated with 0 or 10 µM (±) ABA, 100 mM PEG and cold stress for 5 h or drought stress for 2 h. The material was collected at the indicated time and used for cDNA synthesis. </w:t>
      </w:r>
      <w:r w:rsidR="009D4EB8" w:rsidRPr="0032062A">
        <w:rPr>
          <w:rFonts w:ascii="Times New Roman" w:hAnsi="Times New Roman" w:cs="Times New Roman"/>
          <w:i/>
          <w:szCs w:val="21"/>
        </w:rPr>
        <w:t>Actin1</w:t>
      </w:r>
      <w:r w:rsidR="009D4EB8" w:rsidRPr="009D4EB8">
        <w:rPr>
          <w:rFonts w:ascii="Times New Roman" w:hAnsi="Times New Roman" w:cs="Times New Roman"/>
          <w:szCs w:val="21"/>
        </w:rPr>
        <w:t xml:space="preserve"> was used for internal control. (C) Detection of the expression level of the five </w:t>
      </w:r>
      <w:r w:rsidR="009D4EB8" w:rsidRPr="00701FD9">
        <w:rPr>
          <w:rFonts w:ascii="Times New Roman" w:hAnsi="Times New Roman" w:cs="Times New Roman"/>
          <w:i/>
          <w:szCs w:val="21"/>
        </w:rPr>
        <w:t>PPR</w:t>
      </w:r>
      <w:r w:rsidR="009D4EB8" w:rsidRPr="009D4EB8">
        <w:rPr>
          <w:rFonts w:ascii="Times New Roman" w:hAnsi="Times New Roman" w:cs="Times New Roman"/>
          <w:szCs w:val="21"/>
        </w:rPr>
        <w:t xml:space="preserve"> genes in different tissues by semi-quantitative RT-PCR. </w:t>
      </w:r>
      <w:r w:rsidR="009D4EB8" w:rsidRPr="00797FAA">
        <w:rPr>
          <w:rFonts w:ascii="Times New Roman" w:hAnsi="Times New Roman" w:cs="Times New Roman"/>
          <w:i/>
          <w:szCs w:val="21"/>
        </w:rPr>
        <w:t>Actin1</w:t>
      </w:r>
      <w:r w:rsidR="009D4EB8" w:rsidRPr="009D4EB8">
        <w:rPr>
          <w:rFonts w:ascii="Times New Roman" w:hAnsi="Times New Roman" w:cs="Times New Roman"/>
          <w:szCs w:val="21"/>
        </w:rPr>
        <w:t xml:space="preserve"> was used for internal control.</w:t>
      </w:r>
    </w:p>
    <w:p w:rsidR="00EC3A65" w:rsidRDefault="00EC3A65" w:rsidP="00EC3A65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:rsidR="002B18A2" w:rsidRPr="00EC3A65" w:rsidRDefault="00C54F17" w:rsidP="00C54F17">
      <w:pPr>
        <w:widowControl/>
        <w:jc w:val="center"/>
        <w:rPr>
          <w:rFonts w:ascii="Times New Roman" w:hAnsi="Times New Roman" w:cs="Times New Roman"/>
          <w:szCs w:val="21"/>
        </w:rPr>
      </w:pPr>
      <w:r w:rsidRPr="00C54F17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>
            <wp:extent cx="3402588" cy="2425272"/>
            <wp:effectExtent l="0" t="0" r="0" b="0"/>
            <wp:docPr id="6" name="图片 6" descr="K:\SOAR1论文临时文件\Lu et al - revised\Supplementry Figure_S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:\SOAR1论文临时文件\Lu et al - revised\Supplementry Figure_S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8301" cy="2429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8A2" w:rsidRDefault="002B18A2">
      <w:pPr>
        <w:widowControl/>
        <w:jc w:val="left"/>
        <w:rPr>
          <w:rFonts w:ascii="Times New Roman" w:hAnsi="Times New Roman" w:cs="Times New Roman"/>
          <w:szCs w:val="21"/>
        </w:rPr>
      </w:pPr>
    </w:p>
    <w:p w:rsidR="002B18A2" w:rsidRDefault="00C54F17" w:rsidP="00272608">
      <w:pPr>
        <w:spacing w:line="30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color w:val="000000"/>
          <w:kern w:val="0"/>
          <w:szCs w:val="21"/>
        </w:rPr>
        <w:t>Supplementary Figure. S6.</w:t>
      </w:r>
      <w:r>
        <w:rPr>
          <w:rFonts w:ascii="Times New Roman" w:hAnsi="Times New Roman" w:cs="Times New Roman" w:hint="eastAsia"/>
          <w:b/>
          <w:color w:val="000000"/>
          <w:kern w:val="0"/>
          <w:szCs w:val="21"/>
        </w:rPr>
        <w:t xml:space="preserve"> </w:t>
      </w:r>
      <w:r w:rsidR="00272608" w:rsidRPr="00272608">
        <w:rPr>
          <w:rFonts w:ascii="Times New Roman" w:hAnsi="Times New Roman" w:cs="Times New Roman"/>
          <w:szCs w:val="21"/>
        </w:rPr>
        <w:t xml:space="preserve">Expression pattern analysis of </w:t>
      </w:r>
      <w:r w:rsidR="00272608" w:rsidRPr="00272608">
        <w:rPr>
          <w:rFonts w:ascii="Times New Roman" w:hAnsi="Times New Roman" w:cs="Times New Roman"/>
          <w:i/>
          <w:szCs w:val="21"/>
        </w:rPr>
        <w:t>OsSOAR1</w:t>
      </w:r>
      <w:r w:rsidR="00272608" w:rsidRPr="00272608">
        <w:rPr>
          <w:rFonts w:ascii="Times New Roman" w:hAnsi="Times New Roman" w:cs="Times New Roman"/>
          <w:szCs w:val="21"/>
        </w:rPr>
        <w:t xml:space="preserve"> under abiotic stress treatments by qPCR. Hydroponic cultured two-week-old seedlings were treated with 0 or 10 µM (±) ABA, 100 mM PEG and cold stress for 5 h or drought stress for 2 h. The material was collected at the indicated time and used for total RNA extraction. Expression level of </w:t>
      </w:r>
      <w:r w:rsidR="00272608" w:rsidRPr="00760D1A">
        <w:rPr>
          <w:rFonts w:ascii="Times New Roman" w:hAnsi="Times New Roman" w:cs="Times New Roman"/>
          <w:i/>
          <w:szCs w:val="21"/>
        </w:rPr>
        <w:t>OsSOAR1</w:t>
      </w:r>
      <w:r w:rsidR="00272608" w:rsidRPr="00272608">
        <w:rPr>
          <w:rFonts w:ascii="Times New Roman" w:hAnsi="Times New Roman" w:cs="Times New Roman"/>
          <w:szCs w:val="21"/>
        </w:rPr>
        <w:t xml:space="preserve"> without stress treatment was taken as 1.</w:t>
      </w:r>
      <w:r w:rsidR="00272608" w:rsidRPr="00820E13">
        <w:rPr>
          <w:rFonts w:ascii="Times New Roman" w:hAnsi="Times New Roman" w:cs="Times New Roman"/>
          <w:i/>
          <w:szCs w:val="21"/>
        </w:rPr>
        <w:t xml:space="preserve"> Actin1 </w:t>
      </w:r>
      <w:r w:rsidR="00272608" w:rsidRPr="00272608">
        <w:rPr>
          <w:rFonts w:ascii="Times New Roman" w:hAnsi="Times New Roman" w:cs="Times New Roman"/>
          <w:szCs w:val="21"/>
        </w:rPr>
        <w:t>was used for internal control and all the values are means ± SE from three independent biological determinations.</w:t>
      </w:r>
    </w:p>
    <w:p w:rsidR="007D68F3" w:rsidRDefault="008C0B3C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:rsidR="002F7EFB" w:rsidRDefault="002F7EFB" w:rsidP="002F7EFB">
      <w:pPr>
        <w:widowControl/>
        <w:jc w:val="left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/>
          <w:b/>
          <w:kern w:val="0"/>
          <w:szCs w:val="21"/>
        </w:rPr>
        <w:lastRenderedPageBreak/>
        <w:t>Supplementary Table S</w:t>
      </w:r>
      <w:r>
        <w:rPr>
          <w:rFonts w:ascii="Times New Roman" w:hAnsi="Times New Roman" w:cs="Times New Roman" w:hint="eastAsia"/>
          <w:b/>
          <w:kern w:val="0"/>
          <w:szCs w:val="21"/>
        </w:rPr>
        <w:t>1</w:t>
      </w:r>
      <w:r>
        <w:rPr>
          <w:rFonts w:ascii="Times New Roman" w:hAnsi="Times New Roman" w:cs="Times New Roman"/>
          <w:b/>
          <w:kern w:val="0"/>
          <w:szCs w:val="21"/>
        </w:rPr>
        <w:t>.</w:t>
      </w:r>
      <w:r>
        <w:rPr>
          <w:rFonts w:ascii="Times New Roman" w:hAnsi="Times New Roman" w:cs="Times New Roman" w:hint="eastAsia"/>
          <w:b/>
          <w:kern w:val="0"/>
          <w:szCs w:val="21"/>
        </w:rPr>
        <w:t xml:space="preserve"> </w:t>
      </w:r>
      <w:r w:rsidR="00434D3C" w:rsidRPr="00434D3C">
        <w:rPr>
          <w:rFonts w:ascii="Times New Roman" w:hAnsi="Times New Roman" w:cs="Times New Roman"/>
          <w:kern w:val="0"/>
          <w:szCs w:val="21"/>
        </w:rPr>
        <w:t>Summary of the RNA-Seq data</w:t>
      </w:r>
      <w:r w:rsidR="00434D3C">
        <w:rPr>
          <w:rFonts w:ascii="Times New Roman" w:hAnsi="Times New Roman" w:cs="Times New Roman" w:hint="eastAsia"/>
          <w:kern w:val="0"/>
          <w:szCs w:val="21"/>
        </w:rPr>
        <w:t>.</w:t>
      </w:r>
    </w:p>
    <w:p w:rsidR="00C36A4F" w:rsidRDefault="00C36A4F" w:rsidP="007A7EED">
      <w:pPr>
        <w:widowControl/>
        <w:jc w:val="left"/>
        <w:rPr>
          <w:rFonts w:ascii="Times New Roman" w:hAnsi="Times New Roman" w:cs="Times New Roman"/>
          <w:kern w:val="0"/>
          <w:szCs w:val="21"/>
        </w:rPr>
      </w:pPr>
    </w:p>
    <w:tbl>
      <w:tblPr>
        <w:tblStyle w:val="a9"/>
        <w:tblpPr w:leftFromText="180" w:rightFromText="180" w:vertAnchor="text" w:horzAnchor="margin" w:tblpXSpec="center" w:tblpY="117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610"/>
        <w:gridCol w:w="1621"/>
        <w:gridCol w:w="1432"/>
        <w:gridCol w:w="1608"/>
        <w:gridCol w:w="1632"/>
        <w:gridCol w:w="1788"/>
      </w:tblGrid>
      <w:tr w:rsidR="007A7EED" w:rsidTr="007A7EED">
        <w:trPr>
          <w:trHeight w:val="810"/>
        </w:trPr>
        <w:tc>
          <w:tcPr>
            <w:tcW w:w="1610" w:type="dxa"/>
            <w:shd w:val="clear" w:color="auto" w:fill="DBE5F1" w:themeFill="accent1" w:themeFillTint="33"/>
          </w:tcPr>
          <w:p w:rsidR="007A7EED" w:rsidRPr="00A063AB" w:rsidRDefault="007A7EED" w:rsidP="007A7EED">
            <w:pPr>
              <w:jc w:val="center"/>
              <w:rPr>
                <w:sz w:val="20"/>
              </w:rPr>
            </w:pPr>
          </w:p>
        </w:tc>
        <w:tc>
          <w:tcPr>
            <w:tcW w:w="1621" w:type="dxa"/>
            <w:shd w:val="clear" w:color="auto" w:fill="DBE5F1" w:themeFill="accent1" w:themeFillTint="33"/>
          </w:tcPr>
          <w:p w:rsidR="007A7EED" w:rsidRPr="00A063AB" w:rsidRDefault="007A7EED" w:rsidP="007A7EED">
            <w:pPr>
              <w:jc w:val="center"/>
              <w:rPr>
                <w:b/>
                <w:sz w:val="20"/>
              </w:rPr>
            </w:pPr>
            <w:r w:rsidRPr="00A063AB">
              <w:rPr>
                <w:b/>
                <w:sz w:val="20"/>
              </w:rPr>
              <w:t>Reads</w:t>
            </w:r>
          </w:p>
        </w:tc>
        <w:tc>
          <w:tcPr>
            <w:tcW w:w="1432" w:type="dxa"/>
            <w:shd w:val="clear" w:color="auto" w:fill="DBE5F1" w:themeFill="accent1" w:themeFillTint="33"/>
          </w:tcPr>
          <w:p w:rsidR="007A7EED" w:rsidRPr="00A063AB" w:rsidRDefault="007A7EED" w:rsidP="007A7EED">
            <w:pPr>
              <w:jc w:val="center"/>
              <w:rPr>
                <w:b/>
                <w:sz w:val="20"/>
              </w:rPr>
            </w:pPr>
            <w:r w:rsidRPr="00A063AB">
              <w:rPr>
                <w:b/>
                <w:sz w:val="20"/>
              </w:rPr>
              <w:t>Mean Length</w:t>
            </w:r>
          </w:p>
        </w:tc>
        <w:tc>
          <w:tcPr>
            <w:tcW w:w="1608" w:type="dxa"/>
            <w:shd w:val="clear" w:color="auto" w:fill="DBE5F1" w:themeFill="accent1" w:themeFillTint="33"/>
          </w:tcPr>
          <w:p w:rsidR="007A7EED" w:rsidRPr="00A063AB" w:rsidRDefault="007A7EED" w:rsidP="007A7EED">
            <w:pPr>
              <w:jc w:val="center"/>
              <w:rPr>
                <w:b/>
                <w:sz w:val="20"/>
              </w:rPr>
            </w:pPr>
            <w:r w:rsidRPr="00A063AB">
              <w:rPr>
                <w:b/>
                <w:sz w:val="20"/>
              </w:rPr>
              <w:t>Clean Reads</w:t>
            </w:r>
          </w:p>
        </w:tc>
        <w:tc>
          <w:tcPr>
            <w:tcW w:w="1632" w:type="dxa"/>
            <w:shd w:val="clear" w:color="auto" w:fill="DBE5F1" w:themeFill="accent1" w:themeFillTint="33"/>
          </w:tcPr>
          <w:p w:rsidR="007A7EED" w:rsidRPr="00A063AB" w:rsidRDefault="007A7EED" w:rsidP="007A7EED">
            <w:pPr>
              <w:jc w:val="center"/>
              <w:rPr>
                <w:b/>
                <w:sz w:val="20"/>
              </w:rPr>
            </w:pPr>
            <w:r w:rsidRPr="00A063AB">
              <w:rPr>
                <w:b/>
                <w:sz w:val="20"/>
              </w:rPr>
              <w:t>Full-length Reads</w:t>
            </w:r>
          </w:p>
        </w:tc>
        <w:tc>
          <w:tcPr>
            <w:tcW w:w="1788" w:type="dxa"/>
            <w:shd w:val="clear" w:color="auto" w:fill="DBE5F1" w:themeFill="accent1" w:themeFillTint="33"/>
          </w:tcPr>
          <w:p w:rsidR="007A7EED" w:rsidRPr="00A063AB" w:rsidRDefault="007A7EED" w:rsidP="007A7EED">
            <w:pPr>
              <w:jc w:val="center"/>
              <w:rPr>
                <w:b/>
                <w:sz w:val="20"/>
              </w:rPr>
            </w:pPr>
            <w:r w:rsidRPr="00A063AB">
              <w:rPr>
                <w:b/>
                <w:sz w:val="20"/>
              </w:rPr>
              <w:t>Full-length Percentage (%)</w:t>
            </w:r>
          </w:p>
        </w:tc>
      </w:tr>
      <w:tr w:rsidR="007A7EED" w:rsidRPr="0058236C" w:rsidTr="007A7EED">
        <w:trPr>
          <w:trHeight w:val="412"/>
        </w:trPr>
        <w:tc>
          <w:tcPr>
            <w:tcW w:w="1610" w:type="dxa"/>
            <w:shd w:val="clear" w:color="auto" w:fill="DBE5F1" w:themeFill="accent1" w:themeFillTint="33"/>
          </w:tcPr>
          <w:p w:rsidR="007A7EED" w:rsidRPr="00A063AB" w:rsidRDefault="007A7EED" w:rsidP="007A7EED">
            <w:pPr>
              <w:jc w:val="center"/>
              <w:rPr>
                <w:b/>
                <w:sz w:val="20"/>
                <w:szCs w:val="10"/>
              </w:rPr>
            </w:pPr>
            <w:r w:rsidRPr="00A063AB">
              <w:rPr>
                <w:b/>
                <w:sz w:val="20"/>
                <w:szCs w:val="10"/>
              </w:rPr>
              <w:t>WT-Rep.1</w:t>
            </w:r>
          </w:p>
        </w:tc>
        <w:tc>
          <w:tcPr>
            <w:tcW w:w="1621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6,339,743</w:t>
            </w:r>
          </w:p>
        </w:tc>
        <w:tc>
          <w:tcPr>
            <w:tcW w:w="1432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1,080</w:t>
            </w:r>
          </w:p>
        </w:tc>
        <w:tc>
          <w:tcPr>
            <w:tcW w:w="1608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6,137,755</w:t>
            </w:r>
          </w:p>
        </w:tc>
        <w:tc>
          <w:tcPr>
            <w:tcW w:w="1632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5,420,529</w:t>
            </w:r>
          </w:p>
        </w:tc>
        <w:tc>
          <w:tcPr>
            <w:tcW w:w="1788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88.31</w:t>
            </w:r>
          </w:p>
        </w:tc>
      </w:tr>
      <w:tr w:rsidR="007A7EED" w:rsidRPr="0058236C" w:rsidTr="007A7EED">
        <w:trPr>
          <w:trHeight w:val="397"/>
        </w:trPr>
        <w:tc>
          <w:tcPr>
            <w:tcW w:w="1610" w:type="dxa"/>
            <w:shd w:val="clear" w:color="auto" w:fill="DBE5F1" w:themeFill="accent1" w:themeFillTint="33"/>
          </w:tcPr>
          <w:p w:rsidR="007A7EED" w:rsidRPr="00A063AB" w:rsidRDefault="007A7EED" w:rsidP="007A7EED">
            <w:pPr>
              <w:jc w:val="center"/>
              <w:rPr>
                <w:b/>
                <w:sz w:val="20"/>
                <w:szCs w:val="10"/>
              </w:rPr>
            </w:pPr>
            <w:r w:rsidRPr="00A063AB">
              <w:rPr>
                <w:b/>
                <w:sz w:val="20"/>
                <w:szCs w:val="10"/>
              </w:rPr>
              <w:t>WT-Rep.2</w:t>
            </w:r>
          </w:p>
        </w:tc>
        <w:tc>
          <w:tcPr>
            <w:tcW w:w="1621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6,742,849</w:t>
            </w:r>
          </w:p>
        </w:tc>
        <w:tc>
          <w:tcPr>
            <w:tcW w:w="1432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1,038</w:t>
            </w:r>
          </w:p>
        </w:tc>
        <w:tc>
          <w:tcPr>
            <w:tcW w:w="1608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6,513,108</w:t>
            </w:r>
          </w:p>
        </w:tc>
        <w:tc>
          <w:tcPr>
            <w:tcW w:w="1632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5,764,424</w:t>
            </w:r>
          </w:p>
        </w:tc>
        <w:tc>
          <w:tcPr>
            <w:tcW w:w="1788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88.50</w:t>
            </w:r>
          </w:p>
        </w:tc>
      </w:tr>
      <w:tr w:rsidR="007A7EED" w:rsidRPr="0058236C" w:rsidTr="007A7EED">
        <w:trPr>
          <w:trHeight w:val="412"/>
        </w:trPr>
        <w:tc>
          <w:tcPr>
            <w:tcW w:w="1610" w:type="dxa"/>
            <w:shd w:val="clear" w:color="auto" w:fill="DBE5F1" w:themeFill="accent1" w:themeFillTint="33"/>
          </w:tcPr>
          <w:p w:rsidR="007A7EED" w:rsidRPr="00A063AB" w:rsidRDefault="007A7EED" w:rsidP="007A7EED">
            <w:pPr>
              <w:jc w:val="center"/>
              <w:rPr>
                <w:b/>
                <w:sz w:val="20"/>
                <w:szCs w:val="10"/>
              </w:rPr>
            </w:pPr>
            <w:r w:rsidRPr="00A063AB">
              <w:rPr>
                <w:b/>
                <w:sz w:val="20"/>
                <w:szCs w:val="10"/>
              </w:rPr>
              <w:t>WT-Rep.3</w:t>
            </w:r>
          </w:p>
        </w:tc>
        <w:tc>
          <w:tcPr>
            <w:tcW w:w="1621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7,623,044</w:t>
            </w:r>
          </w:p>
        </w:tc>
        <w:tc>
          <w:tcPr>
            <w:tcW w:w="1432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1,012</w:t>
            </w:r>
          </w:p>
        </w:tc>
        <w:tc>
          <w:tcPr>
            <w:tcW w:w="1608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7,379,743</w:t>
            </w:r>
          </w:p>
        </w:tc>
        <w:tc>
          <w:tcPr>
            <w:tcW w:w="1632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6,550,015</w:t>
            </w:r>
          </w:p>
        </w:tc>
        <w:tc>
          <w:tcPr>
            <w:tcW w:w="1788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88.76</w:t>
            </w:r>
          </w:p>
        </w:tc>
      </w:tr>
      <w:tr w:rsidR="007A7EED" w:rsidRPr="0058236C" w:rsidTr="007A7EED">
        <w:trPr>
          <w:trHeight w:val="397"/>
        </w:trPr>
        <w:tc>
          <w:tcPr>
            <w:tcW w:w="1610" w:type="dxa"/>
            <w:shd w:val="clear" w:color="auto" w:fill="DBE5F1" w:themeFill="accent1" w:themeFillTint="33"/>
          </w:tcPr>
          <w:p w:rsidR="007A7EED" w:rsidRPr="00A063AB" w:rsidRDefault="007A7EED" w:rsidP="007A7EED">
            <w:pPr>
              <w:jc w:val="center"/>
              <w:rPr>
                <w:b/>
                <w:sz w:val="20"/>
                <w:szCs w:val="10"/>
              </w:rPr>
            </w:pPr>
            <w:r w:rsidRPr="00A063AB">
              <w:rPr>
                <w:b/>
                <w:sz w:val="20"/>
                <w:szCs w:val="10"/>
              </w:rPr>
              <w:t>OE-Rep.1</w:t>
            </w:r>
          </w:p>
        </w:tc>
        <w:tc>
          <w:tcPr>
            <w:tcW w:w="1621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7,662,826</w:t>
            </w:r>
          </w:p>
        </w:tc>
        <w:tc>
          <w:tcPr>
            <w:tcW w:w="1432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945</w:t>
            </w:r>
          </w:p>
        </w:tc>
        <w:tc>
          <w:tcPr>
            <w:tcW w:w="1608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7,430,128</w:t>
            </w:r>
          </w:p>
        </w:tc>
        <w:tc>
          <w:tcPr>
            <w:tcW w:w="1632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6,627,106</w:t>
            </w:r>
          </w:p>
        </w:tc>
        <w:tc>
          <w:tcPr>
            <w:tcW w:w="1788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89.19</w:t>
            </w:r>
          </w:p>
        </w:tc>
      </w:tr>
      <w:tr w:rsidR="007A7EED" w:rsidRPr="0058236C" w:rsidTr="007A7EED">
        <w:trPr>
          <w:trHeight w:val="412"/>
        </w:trPr>
        <w:tc>
          <w:tcPr>
            <w:tcW w:w="1610" w:type="dxa"/>
            <w:shd w:val="clear" w:color="auto" w:fill="DBE5F1" w:themeFill="accent1" w:themeFillTint="33"/>
          </w:tcPr>
          <w:p w:rsidR="007A7EED" w:rsidRPr="00A063AB" w:rsidRDefault="007A7EED" w:rsidP="007A7EED">
            <w:pPr>
              <w:jc w:val="center"/>
              <w:rPr>
                <w:b/>
                <w:sz w:val="20"/>
                <w:szCs w:val="10"/>
              </w:rPr>
            </w:pPr>
            <w:r w:rsidRPr="00A063AB">
              <w:rPr>
                <w:b/>
                <w:sz w:val="20"/>
                <w:szCs w:val="10"/>
              </w:rPr>
              <w:t>OE-Rep.2</w:t>
            </w:r>
          </w:p>
        </w:tc>
        <w:tc>
          <w:tcPr>
            <w:tcW w:w="1621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6,878,140</w:t>
            </w:r>
          </w:p>
        </w:tc>
        <w:tc>
          <w:tcPr>
            <w:tcW w:w="1432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1,020</w:t>
            </w:r>
          </w:p>
        </w:tc>
        <w:tc>
          <w:tcPr>
            <w:tcW w:w="1608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6,645,954</w:t>
            </w:r>
          </w:p>
        </w:tc>
        <w:tc>
          <w:tcPr>
            <w:tcW w:w="1632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5,920,838</w:t>
            </w:r>
          </w:p>
        </w:tc>
        <w:tc>
          <w:tcPr>
            <w:tcW w:w="1788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89.09</w:t>
            </w:r>
          </w:p>
        </w:tc>
      </w:tr>
      <w:tr w:rsidR="007A7EED" w:rsidRPr="0058236C" w:rsidTr="007A7EED">
        <w:trPr>
          <w:trHeight w:val="412"/>
        </w:trPr>
        <w:tc>
          <w:tcPr>
            <w:tcW w:w="1610" w:type="dxa"/>
            <w:shd w:val="clear" w:color="auto" w:fill="DBE5F1" w:themeFill="accent1" w:themeFillTint="33"/>
          </w:tcPr>
          <w:p w:rsidR="007A7EED" w:rsidRPr="00A063AB" w:rsidRDefault="007A7EED" w:rsidP="007A7EED">
            <w:pPr>
              <w:jc w:val="center"/>
              <w:rPr>
                <w:b/>
                <w:sz w:val="20"/>
                <w:szCs w:val="10"/>
              </w:rPr>
            </w:pPr>
            <w:r w:rsidRPr="00A063AB">
              <w:rPr>
                <w:b/>
                <w:sz w:val="20"/>
                <w:szCs w:val="10"/>
              </w:rPr>
              <w:t>OE-Rep.3</w:t>
            </w:r>
          </w:p>
        </w:tc>
        <w:tc>
          <w:tcPr>
            <w:tcW w:w="1621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7,376,458</w:t>
            </w:r>
          </w:p>
        </w:tc>
        <w:tc>
          <w:tcPr>
            <w:tcW w:w="1432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1,019</w:t>
            </w:r>
          </w:p>
        </w:tc>
        <w:tc>
          <w:tcPr>
            <w:tcW w:w="1608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7,152,951</w:t>
            </w:r>
          </w:p>
        </w:tc>
        <w:tc>
          <w:tcPr>
            <w:tcW w:w="1632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6,377,889</w:t>
            </w:r>
          </w:p>
        </w:tc>
        <w:tc>
          <w:tcPr>
            <w:tcW w:w="1788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89.16</w:t>
            </w:r>
          </w:p>
        </w:tc>
      </w:tr>
      <w:tr w:rsidR="007A7EED" w:rsidRPr="0058236C" w:rsidTr="007A7EED">
        <w:trPr>
          <w:trHeight w:val="397"/>
        </w:trPr>
        <w:tc>
          <w:tcPr>
            <w:tcW w:w="1610" w:type="dxa"/>
            <w:shd w:val="clear" w:color="auto" w:fill="DBE5F1" w:themeFill="accent1" w:themeFillTint="33"/>
          </w:tcPr>
          <w:p w:rsidR="007A7EED" w:rsidRPr="00A063AB" w:rsidRDefault="007A7EED" w:rsidP="007A7EED">
            <w:pPr>
              <w:jc w:val="center"/>
              <w:rPr>
                <w:b/>
                <w:sz w:val="20"/>
                <w:szCs w:val="10"/>
              </w:rPr>
            </w:pPr>
            <w:r w:rsidRPr="00A063AB">
              <w:rPr>
                <w:b/>
                <w:sz w:val="20"/>
                <w:szCs w:val="10"/>
              </w:rPr>
              <w:t>WT-S-Rep.1</w:t>
            </w:r>
          </w:p>
        </w:tc>
        <w:tc>
          <w:tcPr>
            <w:tcW w:w="1621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7,100,127</w:t>
            </w:r>
          </w:p>
        </w:tc>
        <w:tc>
          <w:tcPr>
            <w:tcW w:w="1432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1,135</w:t>
            </w:r>
          </w:p>
        </w:tc>
        <w:tc>
          <w:tcPr>
            <w:tcW w:w="1608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6,847,572</w:t>
            </w:r>
          </w:p>
        </w:tc>
        <w:tc>
          <w:tcPr>
            <w:tcW w:w="1632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6,074,821</w:t>
            </w:r>
          </w:p>
        </w:tc>
        <w:tc>
          <w:tcPr>
            <w:tcW w:w="1788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88.71</w:t>
            </w:r>
          </w:p>
        </w:tc>
      </w:tr>
      <w:tr w:rsidR="007A7EED" w:rsidRPr="0058236C" w:rsidTr="007A7EED">
        <w:trPr>
          <w:trHeight w:val="412"/>
        </w:trPr>
        <w:tc>
          <w:tcPr>
            <w:tcW w:w="1610" w:type="dxa"/>
            <w:shd w:val="clear" w:color="auto" w:fill="DBE5F1" w:themeFill="accent1" w:themeFillTint="33"/>
          </w:tcPr>
          <w:p w:rsidR="007A7EED" w:rsidRPr="00A063AB" w:rsidRDefault="007A7EED" w:rsidP="007A7EED">
            <w:pPr>
              <w:jc w:val="center"/>
              <w:rPr>
                <w:b/>
                <w:sz w:val="20"/>
                <w:szCs w:val="10"/>
              </w:rPr>
            </w:pPr>
            <w:r w:rsidRPr="00A063AB">
              <w:rPr>
                <w:b/>
                <w:sz w:val="20"/>
                <w:szCs w:val="10"/>
              </w:rPr>
              <w:t>WT-S-Rep.2</w:t>
            </w:r>
          </w:p>
        </w:tc>
        <w:tc>
          <w:tcPr>
            <w:tcW w:w="1621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7,450,057</w:t>
            </w:r>
          </w:p>
        </w:tc>
        <w:tc>
          <w:tcPr>
            <w:tcW w:w="1432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1,014</w:t>
            </w:r>
          </w:p>
        </w:tc>
        <w:tc>
          <w:tcPr>
            <w:tcW w:w="1608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7,202,940</w:t>
            </w:r>
          </w:p>
        </w:tc>
        <w:tc>
          <w:tcPr>
            <w:tcW w:w="1632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6,422,619</w:t>
            </w:r>
          </w:p>
        </w:tc>
        <w:tc>
          <w:tcPr>
            <w:tcW w:w="1788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89.17</w:t>
            </w:r>
          </w:p>
        </w:tc>
      </w:tr>
      <w:tr w:rsidR="007A7EED" w:rsidRPr="0058236C" w:rsidTr="007A7EED">
        <w:trPr>
          <w:trHeight w:val="397"/>
        </w:trPr>
        <w:tc>
          <w:tcPr>
            <w:tcW w:w="1610" w:type="dxa"/>
            <w:shd w:val="clear" w:color="auto" w:fill="DBE5F1" w:themeFill="accent1" w:themeFillTint="33"/>
          </w:tcPr>
          <w:p w:rsidR="007A7EED" w:rsidRPr="00A063AB" w:rsidRDefault="007A7EED" w:rsidP="007A7EED">
            <w:pPr>
              <w:jc w:val="center"/>
              <w:rPr>
                <w:b/>
                <w:sz w:val="20"/>
                <w:szCs w:val="10"/>
              </w:rPr>
            </w:pPr>
            <w:r w:rsidRPr="00A063AB">
              <w:rPr>
                <w:b/>
                <w:sz w:val="20"/>
                <w:szCs w:val="10"/>
              </w:rPr>
              <w:t>WT-S-Rep.3</w:t>
            </w:r>
          </w:p>
        </w:tc>
        <w:tc>
          <w:tcPr>
            <w:tcW w:w="1621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7,356,668</w:t>
            </w:r>
          </w:p>
        </w:tc>
        <w:tc>
          <w:tcPr>
            <w:tcW w:w="1432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924</w:t>
            </w:r>
          </w:p>
        </w:tc>
        <w:tc>
          <w:tcPr>
            <w:tcW w:w="1608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7,115,010</w:t>
            </w:r>
          </w:p>
        </w:tc>
        <w:tc>
          <w:tcPr>
            <w:tcW w:w="1632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6,391,654</w:t>
            </w:r>
          </w:p>
        </w:tc>
        <w:tc>
          <w:tcPr>
            <w:tcW w:w="1788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89.83</w:t>
            </w:r>
          </w:p>
        </w:tc>
      </w:tr>
      <w:tr w:rsidR="007A7EED" w:rsidRPr="0058236C" w:rsidTr="007A7EED">
        <w:trPr>
          <w:trHeight w:val="412"/>
        </w:trPr>
        <w:tc>
          <w:tcPr>
            <w:tcW w:w="1610" w:type="dxa"/>
            <w:shd w:val="clear" w:color="auto" w:fill="DBE5F1" w:themeFill="accent1" w:themeFillTint="33"/>
          </w:tcPr>
          <w:p w:rsidR="007A7EED" w:rsidRPr="00A063AB" w:rsidRDefault="007A7EED" w:rsidP="007A7EED">
            <w:pPr>
              <w:jc w:val="center"/>
              <w:rPr>
                <w:b/>
                <w:sz w:val="20"/>
                <w:szCs w:val="10"/>
              </w:rPr>
            </w:pPr>
            <w:r w:rsidRPr="00A063AB">
              <w:rPr>
                <w:b/>
                <w:sz w:val="20"/>
                <w:szCs w:val="10"/>
              </w:rPr>
              <w:t>OE-S-Rep.1</w:t>
            </w:r>
          </w:p>
        </w:tc>
        <w:tc>
          <w:tcPr>
            <w:tcW w:w="1621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7,377,367</w:t>
            </w:r>
          </w:p>
        </w:tc>
        <w:tc>
          <w:tcPr>
            <w:tcW w:w="1432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941</w:t>
            </w:r>
          </w:p>
        </w:tc>
        <w:tc>
          <w:tcPr>
            <w:tcW w:w="1608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7,131,639</w:t>
            </w:r>
          </w:p>
        </w:tc>
        <w:tc>
          <w:tcPr>
            <w:tcW w:w="1632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6,456,436</w:t>
            </w:r>
          </w:p>
        </w:tc>
        <w:tc>
          <w:tcPr>
            <w:tcW w:w="1788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90.53</w:t>
            </w:r>
          </w:p>
        </w:tc>
      </w:tr>
      <w:tr w:rsidR="007A7EED" w:rsidRPr="0058236C" w:rsidTr="007A7EED">
        <w:trPr>
          <w:trHeight w:val="397"/>
        </w:trPr>
        <w:tc>
          <w:tcPr>
            <w:tcW w:w="1610" w:type="dxa"/>
            <w:shd w:val="clear" w:color="auto" w:fill="DBE5F1" w:themeFill="accent1" w:themeFillTint="33"/>
          </w:tcPr>
          <w:p w:rsidR="007A7EED" w:rsidRPr="00A063AB" w:rsidRDefault="007A7EED" w:rsidP="007A7EED">
            <w:pPr>
              <w:jc w:val="center"/>
              <w:rPr>
                <w:b/>
                <w:sz w:val="20"/>
                <w:szCs w:val="10"/>
              </w:rPr>
            </w:pPr>
            <w:r w:rsidRPr="00A063AB">
              <w:rPr>
                <w:b/>
                <w:sz w:val="20"/>
                <w:szCs w:val="10"/>
              </w:rPr>
              <w:t>OE-S-Rep.2</w:t>
            </w:r>
          </w:p>
        </w:tc>
        <w:tc>
          <w:tcPr>
            <w:tcW w:w="1621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9,430,535</w:t>
            </w:r>
          </w:p>
        </w:tc>
        <w:tc>
          <w:tcPr>
            <w:tcW w:w="1432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933</w:t>
            </w:r>
          </w:p>
        </w:tc>
        <w:tc>
          <w:tcPr>
            <w:tcW w:w="1608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9,118,550</w:t>
            </w:r>
          </w:p>
        </w:tc>
        <w:tc>
          <w:tcPr>
            <w:tcW w:w="1632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8,164,753</w:t>
            </w:r>
          </w:p>
        </w:tc>
        <w:tc>
          <w:tcPr>
            <w:tcW w:w="1788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89.54</w:t>
            </w:r>
          </w:p>
        </w:tc>
      </w:tr>
      <w:tr w:rsidR="007A7EED" w:rsidRPr="0058236C" w:rsidTr="007A7EED">
        <w:trPr>
          <w:trHeight w:val="397"/>
        </w:trPr>
        <w:tc>
          <w:tcPr>
            <w:tcW w:w="1610" w:type="dxa"/>
            <w:shd w:val="clear" w:color="auto" w:fill="DBE5F1" w:themeFill="accent1" w:themeFillTint="33"/>
          </w:tcPr>
          <w:p w:rsidR="007A7EED" w:rsidRPr="00A063AB" w:rsidRDefault="007A7EED" w:rsidP="007A7EED">
            <w:pPr>
              <w:jc w:val="center"/>
              <w:rPr>
                <w:b/>
                <w:sz w:val="20"/>
                <w:szCs w:val="10"/>
              </w:rPr>
            </w:pPr>
            <w:r w:rsidRPr="00A063AB">
              <w:rPr>
                <w:b/>
                <w:sz w:val="20"/>
                <w:szCs w:val="10"/>
              </w:rPr>
              <w:t>OE-S-Rep.3</w:t>
            </w:r>
          </w:p>
        </w:tc>
        <w:tc>
          <w:tcPr>
            <w:tcW w:w="1621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9,939,527</w:t>
            </w:r>
          </w:p>
        </w:tc>
        <w:tc>
          <w:tcPr>
            <w:tcW w:w="1432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882</w:t>
            </w:r>
          </w:p>
        </w:tc>
        <w:tc>
          <w:tcPr>
            <w:tcW w:w="1608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9,628,084</w:t>
            </w:r>
          </w:p>
        </w:tc>
        <w:tc>
          <w:tcPr>
            <w:tcW w:w="1632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8,705,262</w:t>
            </w:r>
          </w:p>
        </w:tc>
        <w:tc>
          <w:tcPr>
            <w:tcW w:w="1788" w:type="dxa"/>
          </w:tcPr>
          <w:p w:rsidR="007A7EED" w:rsidRPr="00A063AB" w:rsidRDefault="007A7EED" w:rsidP="007A7EED">
            <w:pPr>
              <w:jc w:val="center"/>
              <w:rPr>
                <w:sz w:val="20"/>
                <w:szCs w:val="15"/>
              </w:rPr>
            </w:pPr>
            <w:r w:rsidRPr="00A063AB">
              <w:rPr>
                <w:sz w:val="20"/>
                <w:szCs w:val="15"/>
              </w:rPr>
              <w:t>90.42</w:t>
            </w:r>
          </w:p>
        </w:tc>
      </w:tr>
    </w:tbl>
    <w:p w:rsidR="00C36A4F" w:rsidRDefault="00C36A4F" w:rsidP="007A7EED">
      <w:pPr>
        <w:widowControl/>
        <w:jc w:val="left"/>
        <w:rPr>
          <w:rFonts w:ascii="Times New Roman" w:hAnsi="Times New Roman" w:cs="Times New Roman"/>
          <w:kern w:val="0"/>
          <w:szCs w:val="21"/>
        </w:rPr>
      </w:pPr>
    </w:p>
    <w:p w:rsidR="002F7EFB" w:rsidRDefault="002F7EFB" w:rsidP="002F7EFB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:rsidR="00CE05F5" w:rsidRDefault="00CE05F5" w:rsidP="00CE05F5">
      <w:pPr>
        <w:widowControl/>
        <w:jc w:val="left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/>
          <w:b/>
          <w:kern w:val="0"/>
          <w:szCs w:val="21"/>
        </w:rPr>
        <w:lastRenderedPageBreak/>
        <w:t>Supplementary Table S</w:t>
      </w:r>
      <w:r w:rsidR="007F2D36">
        <w:rPr>
          <w:rFonts w:ascii="Times New Roman" w:hAnsi="Times New Roman" w:cs="Times New Roman" w:hint="eastAsia"/>
          <w:b/>
          <w:kern w:val="0"/>
          <w:szCs w:val="21"/>
        </w:rPr>
        <w:t>2</w:t>
      </w:r>
      <w:r>
        <w:rPr>
          <w:rFonts w:ascii="Times New Roman" w:hAnsi="Times New Roman" w:cs="Times New Roman"/>
          <w:b/>
          <w:kern w:val="0"/>
          <w:szCs w:val="21"/>
        </w:rPr>
        <w:t xml:space="preserve">. </w:t>
      </w:r>
      <w:r>
        <w:rPr>
          <w:rFonts w:ascii="Times New Roman" w:hAnsi="Times New Roman" w:cs="Times New Roman" w:hint="eastAsia"/>
          <w:kern w:val="0"/>
          <w:szCs w:val="21"/>
        </w:rPr>
        <w:t>List of differential expressed (</w:t>
      </w:r>
      <w:r>
        <w:rPr>
          <w:rFonts w:ascii="Times New Roman" w:hAnsi="Times New Roman" w:cs="Times New Roman" w:hint="eastAsia"/>
          <w:kern w:val="0"/>
          <w:szCs w:val="21"/>
        </w:rPr>
        <w:t>≥</w:t>
      </w:r>
      <w:r>
        <w:rPr>
          <w:rFonts w:ascii="Times New Roman" w:hAnsi="Times New Roman" w:cs="Times New Roman" w:hint="eastAsia"/>
          <w:kern w:val="0"/>
          <w:szCs w:val="21"/>
        </w:rPr>
        <w:t xml:space="preserve"> 2 fold) salt-responsive genes in </w:t>
      </w:r>
      <w:r w:rsidR="00061134">
        <w:rPr>
          <w:rFonts w:ascii="Times New Roman" w:hAnsi="Times New Roman" w:cs="Times New Roman"/>
          <w:kern w:val="0"/>
          <w:szCs w:val="21"/>
        </w:rPr>
        <w:t>At</w:t>
      </w:r>
      <w:r>
        <w:rPr>
          <w:rFonts w:ascii="Times New Roman" w:hAnsi="Times New Roman" w:cs="Times New Roman" w:hint="eastAsia"/>
          <w:kern w:val="0"/>
          <w:szCs w:val="21"/>
        </w:rPr>
        <w:t>SOAR1 expression plants compared with that of wild-</w:t>
      </w:r>
      <w:r w:rsidR="00586909">
        <w:rPr>
          <w:rFonts w:ascii="Times New Roman" w:hAnsi="Times New Roman" w:cs="Times New Roman" w:hint="eastAsia"/>
          <w:kern w:val="0"/>
          <w:szCs w:val="21"/>
        </w:rPr>
        <w:t xml:space="preserve">type </w:t>
      </w:r>
      <w:r>
        <w:rPr>
          <w:rFonts w:ascii="Times New Roman" w:hAnsi="Times New Roman" w:cs="Times New Roman" w:hint="eastAsia"/>
          <w:kern w:val="0"/>
          <w:szCs w:val="21"/>
        </w:rPr>
        <w:t>plant</w:t>
      </w:r>
      <w:r w:rsidR="00586909">
        <w:rPr>
          <w:rFonts w:ascii="Times New Roman" w:hAnsi="Times New Roman" w:cs="Times New Roman" w:hint="eastAsia"/>
          <w:kern w:val="0"/>
          <w:szCs w:val="21"/>
        </w:rPr>
        <w:t>s</w:t>
      </w:r>
      <w:r>
        <w:rPr>
          <w:rFonts w:ascii="Times New Roman" w:hAnsi="Times New Roman" w:cs="Times New Roman" w:hint="eastAsia"/>
          <w:kern w:val="0"/>
          <w:szCs w:val="21"/>
        </w:rPr>
        <w:t xml:space="preserve"> under NaCl treatment by GO analysis.</w:t>
      </w:r>
    </w:p>
    <w:p w:rsidR="00CE05F5" w:rsidRPr="007303EF" w:rsidRDefault="00CE05F5" w:rsidP="00CE05F5">
      <w:pPr>
        <w:spacing w:line="300" w:lineRule="auto"/>
        <w:jc w:val="left"/>
        <w:rPr>
          <w:rFonts w:ascii="Times New Roman" w:hAnsi="Times New Roman" w:cs="Times New Roman"/>
          <w:kern w:val="0"/>
          <w:sz w:val="28"/>
          <w:szCs w:val="21"/>
        </w:rPr>
      </w:pPr>
    </w:p>
    <w:tbl>
      <w:tblPr>
        <w:tblStyle w:val="a9"/>
        <w:tblW w:w="0" w:type="auto"/>
        <w:jc w:val="center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950"/>
        <w:gridCol w:w="193"/>
        <w:gridCol w:w="1528"/>
        <w:gridCol w:w="878"/>
        <w:gridCol w:w="2130"/>
        <w:gridCol w:w="2130"/>
      </w:tblGrid>
      <w:tr w:rsidR="00CE05F5" w:rsidRPr="007303EF" w:rsidTr="00670D3C">
        <w:trPr>
          <w:trHeight w:val="20"/>
          <w:jc w:val="center"/>
        </w:trPr>
        <w:tc>
          <w:tcPr>
            <w:tcW w:w="2129" w:type="dxa"/>
            <w:gridSpan w:val="2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 w:val="24"/>
                <w:szCs w:val="21"/>
              </w:rPr>
            </w:pPr>
            <w:r w:rsidRPr="007303EF">
              <w:rPr>
                <w:color w:val="000000"/>
                <w:kern w:val="0"/>
                <w:sz w:val="24"/>
                <w:szCs w:val="21"/>
              </w:rPr>
              <w:t>Gene ID</w:t>
            </w:r>
          </w:p>
        </w:tc>
        <w:tc>
          <w:tcPr>
            <w:tcW w:w="2133" w:type="dxa"/>
            <w:gridSpan w:val="2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rPr>
                <w:color w:val="000000"/>
                <w:kern w:val="0"/>
                <w:sz w:val="24"/>
                <w:szCs w:val="21"/>
              </w:rPr>
            </w:pPr>
            <w:r w:rsidRPr="007303EF">
              <w:rPr>
                <w:color w:val="000000"/>
                <w:kern w:val="0"/>
                <w:sz w:val="24"/>
                <w:szCs w:val="21"/>
              </w:rPr>
              <w:t>Gene name</w:t>
            </w:r>
          </w:p>
        </w:tc>
        <w:tc>
          <w:tcPr>
            <w:tcW w:w="213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rPr>
                <w:color w:val="000000"/>
                <w:kern w:val="0"/>
                <w:sz w:val="24"/>
                <w:szCs w:val="21"/>
              </w:rPr>
            </w:pPr>
            <w:r w:rsidRPr="007303EF">
              <w:rPr>
                <w:color w:val="000000"/>
                <w:kern w:val="0"/>
                <w:sz w:val="24"/>
                <w:szCs w:val="21"/>
              </w:rPr>
              <w:t>Description</w:t>
            </w:r>
          </w:p>
        </w:tc>
        <w:tc>
          <w:tcPr>
            <w:tcW w:w="213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 w:val="24"/>
                <w:szCs w:val="21"/>
              </w:rPr>
            </w:pPr>
            <w:r w:rsidRPr="007303EF">
              <w:rPr>
                <w:color w:val="000000"/>
                <w:kern w:val="0"/>
                <w:sz w:val="24"/>
                <w:szCs w:val="21"/>
              </w:rPr>
              <w:t>Change                 (log2 fold)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Os01g0184100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HSP18.0-CII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Class II small heat shock protein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color w:val="000000"/>
                <w:kern w:val="0"/>
                <w:szCs w:val="16"/>
              </w:rPr>
              <w:t>-1.</w:t>
            </w:r>
            <w:r w:rsidRPr="007303EF">
              <w:rPr>
                <w:rFonts w:hint="eastAsia"/>
                <w:color w:val="000000"/>
                <w:kern w:val="0"/>
                <w:szCs w:val="16"/>
              </w:rPr>
              <w:t>82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Os01g0197700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OsCKX2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Cytokinin oxidase/dehydrogenase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4.37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Os01g0225600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LEA14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 xml:space="preserve">late embryogenesis abundant protein,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color w:val="000000"/>
                <w:kern w:val="0"/>
                <w:szCs w:val="16"/>
              </w:rPr>
              <w:t>-</w:t>
            </w:r>
            <w:r w:rsidRPr="007303EF">
              <w:rPr>
                <w:rFonts w:hint="eastAsia"/>
                <w:color w:val="000000"/>
                <w:kern w:val="0"/>
                <w:szCs w:val="16"/>
              </w:rPr>
              <w:t>0.87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Os01g0654400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Os01g0654400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Similar to Salt tolerant correlative protein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color w:val="000000"/>
                <w:kern w:val="0"/>
                <w:szCs w:val="16"/>
              </w:rPr>
              <w:t>-1.</w:t>
            </w:r>
            <w:r w:rsidRPr="007303EF">
              <w:rPr>
                <w:rFonts w:hint="eastAsia"/>
                <w:color w:val="000000"/>
                <w:kern w:val="0"/>
                <w:szCs w:val="16"/>
              </w:rPr>
              <w:t>33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Os01g0699100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MAPKKK63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MAP kinase kinase kinase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color w:val="000000"/>
                <w:kern w:val="0"/>
                <w:szCs w:val="16"/>
              </w:rPr>
              <w:t>-1.</w:t>
            </w:r>
            <w:r w:rsidRPr="007303EF">
              <w:rPr>
                <w:rFonts w:hint="eastAsia"/>
                <w:color w:val="000000"/>
                <w:kern w:val="0"/>
                <w:szCs w:val="16"/>
              </w:rPr>
              <w:t>16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Os01g0705200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WSI18/OsLEA14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Late embryogenesis abundant protein repeat containing protein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color w:val="000000"/>
                <w:kern w:val="0"/>
                <w:szCs w:val="16"/>
              </w:rPr>
              <w:t>-1.</w:t>
            </w:r>
            <w:r w:rsidRPr="007303EF">
              <w:rPr>
                <w:rFonts w:hint="eastAsia"/>
                <w:color w:val="000000"/>
                <w:kern w:val="0"/>
                <w:szCs w:val="16"/>
              </w:rPr>
              <w:t>26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Os01g0733200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HsfC1b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Heat shock factor,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color w:val="000000"/>
                <w:kern w:val="0"/>
                <w:szCs w:val="16"/>
              </w:rPr>
              <w:t>-1.</w:t>
            </w:r>
            <w:r w:rsidRPr="007303EF">
              <w:rPr>
                <w:rFonts w:hint="eastAsia"/>
                <w:color w:val="000000"/>
                <w:kern w:val="0"/>
                <w:szCs w:val="16"/>
              </w:rPr>
              <w:t>91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Os01g0839100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OsZFP179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Cys2/His2-type zinc finger protein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color w:val="000000"/>
                <w:kern w:val="0"/>
                <w:szCs w:val="16"/>
              </w:rPr>
              <w:t>-1.</w:t>
            </w:r>
            <w:r w:rsidRPr="007303EF">
              <w:rPr>
                <w:rFonts w:hint="eastAsia"/>
                <w:color w:val="000000"/>
                <w:kern w:val="0"/>
                <w:szCs w:val="16"/>
              </w:rPr>
              <w:t>64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Os01g0867300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OsABF1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bZIP transcription factor,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color w:val="000000"/>
                <w:kern w:val="0"/>
                <w:szCs w:val="16"/>
              </w:rPr>
              <w:t>-1.</w:t>
            </w:r>
            <w:r w:rsidRPr="007303EF">
              <w:rPr>
                <w:rFonts w:hint="eastAsia"/>
                <w:color w:val="000000"/>
                <w:kern w:val="0"/>
                <w:szCs w:val="16"/>
              </w:rPr>
              <w:t>03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Os01g0868000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ERF99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AP2/ERF transcription factor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1.36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Os01g0884300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OsNAC6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NAC transcription factor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color w:val="000000"/>
                <w:kern w:val="0"/>
                <w:szCs w:val="16"/>
              </w:rPr>
              <w:t>-1.</w:t>
            </w:r>
            <w:r w:rsidRPr="007303EF">
              <w:rPr>
                <w:rFonts w:hint="eastAsia"/>
                <w:color w:val="000000"/>
                <w:kern w:val="0"/>
                <w:szCs w:val="16"/>
              </w:rPr>
              <w:t>01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Os02g0662000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color w:val="000000"/>
                <w:kern w:val="0"/>
                <w:szCs w:val="16"/>
              </w:rPr>
              <w:t>RCc3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Root-specific RCc3 protein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color w:val="000000"/>
                <w:kern w:val="0"/>
                <w:szCs w:val="16"/>
              </w:rPr>
              <w:t>-</w:t>
            </w:r>
            <w:r w:rsidRPr="007303EF">
              <w:rPr>
                <w:rFonts w:hint="eastAsia"/>
                <w:color w:val="000000"/>
                <w:kern w:val="0"/>
                <w:szCs w:val="16"/>
              </w:rPr>
              <w:t>2.07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Os02g0669100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OsLEA23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SK3-type dehydrin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color w:val="000000"/>
                <w:kern w:val="0"/>
                <w:szCs w:val="16"/>
              </w:rPr>
              <w:t>-</w:t>
            </w:r>
            <w:r w:rsidRPr="007303EF">
              <w:rPr>
                <w:rFonts w:hint="eastAsia"/>
                <w:color w:val="000000"/>
                <w:kern w:val="0"/>
                <w:szCs w:val="16"/>
              </w:rPr>
              <w:t>0.82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Os03g0168100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LEA16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Late embryogenesis abundant protein repeat containing protein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color w:val="000000"/>
                <w:kern w:val="0"/>
                <w:szCs w:val="16"/>
              </w:rPr>
              <w:t>-1.</w:t>
            </w:r>
            <w:r w:rsidRPr="007303EF">
              <w:rPr>
                <w:rFonts w:hint="eastAsia"/>
                <w:color w:val="000000"/>
                <w:kern w:val="0"/>
                <w:szCs w:val="16"/>
              </w:rPr>
              <w:t>82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Os03g0179400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RLCK103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Drought-inducible receptor-like cytoplasmic kinase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-2.01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Os04g0534600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PEX11-4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Peroxisomal protein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-</w:t>
            </w:r>
            <w:r w:rsidRPr="007303EF">
              <w:rPr>
                <w:color w:val="000000"/>
                <w:kern w:val="0"/>
                <w:szCs w:val="16"/>
              </w:rPr>
              <w:t>1.</w:t>
            </w:r>
            <w:r w:rsidRPr="007303EF">
              <w:rPr>
                <w:rFonts w:hint="eastAsia"/>
                <w:color w:val="000000"/>
                <w:kern w:val="0"/>
                <w:szCs w:val="16"/>
              </w:rPr>
              <w:t>63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Os04g0554500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HYPRP6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Hybrid proline-rich protein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-2.39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Os04g0560600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CDPK12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Calcium-dependent protein kinase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2.59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Os04g0648900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ERF8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Similar to Dehydration responsive element binding protein 2F (DREB2F protein)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-</w:t>
            </w:r>
            <w:r w:rsidRPr="007303EF">
              <w:rPr>
                <w:color w:val="000000"/>
                <w:kern w:val="0"/>
                <w:szCs w:val="16"/>
              </w:rPr>
              <w:t>1.4</w:t>
            </w:r>
            <w:r w:rsidRPr="007303EF">
              <w:rPr>
                <w:rFonts w:hint="eastAsia"/>
                <w:color w:val="000000"/>
                <w:kern w:val="0"/>
                <w:szCs w:val="16"/>
              </w:rPr>
              <w:t>0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Os04g0659300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OsRMC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Receptor-like protein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-</w:t>
            </w:r>
            <w:r w:rsidRPr="007303EF">
              <w:rPr>
                <w:color w:val="000000"/>
                <w:kern w:val="0"/>
                <w:szCs w:val="16"/>
              </w:rPr>
              <w:t>1.</w:t>
            </w:r>
            <w:r w:rsidRPr="007303EF">
              <w:rPr>
                <w:rFonts w:hint="eastAsia"/>
                <w:color w:val="000000"/>
                <w:kern w:val="0"/>
                <w:szCs w:val="16"/>
              </w:rPr>
              <w:t>77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Os05g0111300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OsMT2b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Metallothionein, Reactive oxygen species (ROS) scavenger protein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2.64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Os05g0381400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AWPM-19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AWPM-19-like protein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-</w:t>
            </w:r>
            <w:r w:rsidRPr="007303EF">
              <w:rPr>
                <w:color w:val="000000"/>
                <w:kern w:val="0"/>
                <w:szCs w:val="16"/>
              </w:rPr>
              <w:t>1.</w:t>
            </w:r>
            <w:r w:rsidRPr="007303EF">
              <w:rPr>
                <w:rFonts w:hint="eastAsia"/>
                <w:color w:val="000000"/>
                <w:kern w:val="0"/>
                <w:szCs w:val="16"/>
              </w:rPr>
              <w:t>98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Os05g0572700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ABI1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Similar to protein phosphatase 2C ABI1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-</w:t>
            </w:r>
            <w:r w:rsidRPr="007303EF">
              <w:rPr>
                <w:color w:val="000000"/>
                <w:kern w:val="0"/>
                <w:szCs w:val="16"/>
              </w:rPr>
              <w:t>1.</w:t>
            </w:r>
            <w:r w:rsidRPr="007303EF">
              <w:rPr>
                <w:rFonts w:hint="eastAsia"/>
                <w:color w:val="000000"/>
                <w:kern w:val="0"/>
                <w:szCs w:val="16"/>
              </w:rPr>
              <w:t>1</w:t>
            </w:r>
            <w:r w:rsidRPr="007303EF">
              <w:rPr>
                <w:color w:val="000000"/>
                <w:kern w:val="0"/>
                <w:szCs w:val="16"/>
              </w:rPr>
              <w:t>5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Os07g0500300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OsGAP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C2-domain abscisic acid-related protein, CAR protein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color w:val="000000"/>
                <w:kern w:val="0"/>
                <w:szCs w:val="16"/>
              </w:rPr>
              <w:t>1.0</w:t>
            </w:r>
            <w:r w:rsidRPr="007303EF">
              <w:rPr>
                <w:rFonts w:hint="eastAsia"/>
                <w:color w:val="000000"/>
                <w:kern w:val="0"/>
                <w:szCs w:val="16"/>
              </w:rPr>
              <w:t>1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Os08g0537900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OsERF106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ethylene-responsive factor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-</w:t>
            </w:r>
            <w:r w:rsidRPr="007303EF">
              <w:rPr>
                <w:color w:val="000000"/>
                <w:kern w:val="0"/>
                <w:szCs w:val="16"/>
              </w:rPr>
              <w:t>1.</w:t>
            </w:r>
            <w:r w:rsidRPr="007303EF">
              <w:rPr>
                <w:rFonts w:hint="eastAsia"/>
                <w:color w:val="000000"/>
                <w:kern w:val="0"/>
                <w:szCs w:val="16"/>
              </w:rPr>
              <w:t>41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Os08g0546800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HSFB2B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Class B heat shock factor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-1.40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Os10g0419300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HsfA6a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Heat stress transcription factor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-0.77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Os10g0529500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OsGSTU30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Tau class glutathione S-transferase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0.85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Os11g0117600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WRKY50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WRKY transcription factor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2.20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Os11g0211800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OsDT11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Cysteine-rich peptide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2.40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Os11g0592200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PR4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Pathogenesis-related (PR) protein,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0.92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Os12g0435200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NCED2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Carotenoid-cleavage dioxygenase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color w:val="000000"/>
                <w:kern w:val="0"/>
                <w:szCs w:val="16"/>
              </w:rPr>
              <w:t>1.0</w:t>
            </w:r>
            <w:r w:rsidRPr="007303EF">
              <w:rPr>
                <w:rFonts w:hint="eastAsia"/>
                <w:color w:val="000000"/>
                <w:kern w:val="0"/>
                <w:szCs w:val="16"/>
              </w:rPr>
              <w:t>8</w:t>
            </w:r>
          </w:p>
        </w:tc>
      </w:tr>
      <w:tr w:rsidR="00CE05F5" w:rsidRPr="007303EF" w:rsidTr="00670D3C">
        <w:trPr>
          <w:trHeight w:val="20"/>
          <w:jc w:val="center"/>
        </w:trPr>
        <w:tc>
          <w:tcPr>
            <w:tcW w:w="19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Os12g0555000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RSOSPR10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  <w:shd w:val="clear" w:color="auto" w:fill="FFFFFF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  <w:shd w:val="clear" w:color="auto" w:fill="FFFFFF"/>
              </w:rPr>
              <w:t>Root-specific pathogenesis-related (PR) protein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CE05F5" w:rsidRPr="007303EF" w:rsidRDefault="00CE05F5" w:rsidP="00670D3C">
            <w:pPr>
              <w:spacing w:line="200" w:lineRule="exact"/>
              <w:jc w:val="center"/>
              <w:rPr>
                <w:color w:val="000000"/>
                <w:kern w:val="0"/>
                <w:szCs w:val="16"/>
              </w:rPr>
            </w:pPr>
            <w:r w:rsidRPr="007303EF">
              <w:rPr>
                <w:rFonts w:hint="eastAsia"/>
                <w:color w:val="000000"/>
                <w:kern w:val="0"/>
                <w:szCs w:val="16"/>
              </w:rPr>
              <w:t>0.80</w:t>
            </w:r>
          </w:p>
        </w:tc>
      </w:tr>
    </w:tbl>
    <w:p w:rsidR="00CE05F5" w:rsidRPr="007303EF" w:rsidRDefault="00CE05F5" w:rsidP="00CE05F5">
      <w:pPr>
        <w:widowControl/>
        <w:jc w:val="left"/>
        <w:rPr>
          <w:rFonts w:ascii="Times New Roman" w:hAnsi="Times New Roman" w:cs="Times New Roman"/>
          <w:b/>
          <w:kern w:val="0"/>
          <w:sz w:val="28"/>
          <w:szCs w:val="21"/>
        </w:rPr>
      </w:pPr>
    </w:p>
    <w:p w:rsidR="00106081" w:rsidRDefault="00106081" w:rsidP="00106081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:rsidR="00D75B03" w:rsidRDefault="00D75B03" w:rsidP="00D75B03">
      <w:pPr>
        <w:widowControl/>
        <w:jc w:val="left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/>
          <w:b/>
          <w:kern w:val="0"/>
          <w:szCs w:val="21"/>
        </w:rPr>
        <w:lastRenderedPageBreak/>
        <w:t>Supplementary Table S</w:t>
      </w:r>
      <w:r w:rsidR="00A17907">
        <w:rPr>
          <w:rFonts w:ascii="Times New Roman" w:hAnsi="Times New Roman" w:cs="Times New Roman" w:hint="eastAsia"/>
          <w:b/>
          <w:kern w:val="0"/>
          <w:szCs w:val="21"/>
        </w:rPr>
        <w:t>3</w:t>
      </w:r>
      <w:r>
        <w:rPr>
          <w:rFonts w:ascii="Times New Roman" w:hAnsi="Times New Roman" w:cs="Times New Roman"/>
          <w:b/>
          <w:kern w:val="0"/>
          <w:szCs w:val="21"/>
        </w:rPr>
        <w:t xml:space="preserve">. </w:t>
      </w:r>
      <w:r>
        <w:rPr>
          <w:rFonts w:ascii="Times New Roman" w:hAnsi="Times New Roman" w:cs="Times New Roman"/>
          <w:kern w:val="0"/>
          <w:szCs w:val="21"/>
        </w:rPr>
        <w:t>PCR primers used in this study.</w:t>
      </w:r>
    </w:p>
    <w:p w:rsidR="007D68F3" w:rsidRDefault="008C0B3C">
      <w:pPr>
        <w:pStyle w:val="aa"/>
        <w:numPr>
          <w:ilvl w:val="0"/>
          <w:numId w:val="1"/>
        </w:numPr>
        <w:adjustRightInd w:val="0"/>
        <w:spacing w:before="156" w:after="156" w:line="240" w:lineRule="auto"/>
        <w:ind w:left="0" w:firstLineChars="0" w:firstLine="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kern w:val="0"/>
          <w:szCs w:val="21"/>
        </w:rPr>
        <w:t>Primers for generating the transgenic</w:t>
      </w:r>
      <w:r>
        <w:rPr>
          <w:rFonts w:ascii="Times New Roman" w:hAnsi="Times New Roman" w:cs="Times New Roman"/>
          <w:b/>
          <w:i/>
          <w:kern w:val="0"/>
          <w:szCs w:val="21"/>
        </w:rPr>
        <w:t xml:space="preserve"> </w:t>
      </w:r>
      <w:r>
        <w:rPr>
          <w:rFonts w:ascii="Times New Roman" w:hAnsi="Times New Roman" w:cs="Times New Roman"/>
          <w:b/>
          <w:kern w:val="0"/>
          <w:szCs w:val="21"/>
        </w:rPr>
        <w:t>lines</w:t>
      </w:r>
    </w:p>
    <w:tbl>
      <w:tblPr>
        <w:tblStyle w:val="-4"/>
        <w:tblW w:w="5000" w:type="pct"/>
        <w:tblLook w:val="04A0" w:firstRow="1" w:lastRow="0" w:firstColumn="1" w:lastColumn="0" w:noHBand="0" w:noVBand="1"/>
      </w:tblPr>
      <w:tblGrid>
        <w:gridCol w:w="3509"/>
        <w:gridCol w:w="6453"/>
      </w:tblGrid>
      <w:tr w:rsidR="007D68F3" w:rsidTr="007D68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Lines="0" w:afterLines="0"/>
              <w:jc w:val="left"/>
              <w:rPr>
                <w:rFonts w:ascii="Times New Roman" w:hAnsi="Times New Roman" w:cs="Times New Roman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Primer Name</w:t>
            </w:r>
          </w:p>
        </w:tc>
        <w:tc>
          <w:tcPr>
            <w:tcW w:w="3239" w:type="pct"/>
          </w:tcPr>
          <w:p w:rsidR="007D68F3" w:rsidRDefault="008C0B3C" w:rsidP="00B54BCA">
            <w:pPr>
              <w:adjustRightInd w:val="0"/>
              <w:spacing w:beforeLines="0" w:afterLines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Sequence</w:t>
            </w:r>
            <w:r w:rsidRPr="00BC5354">
              <w:rPr>
                <w:rFonts w:ascii="Times New Roman" w:hAnsi="Times New Roman" w:cs="Times New Roman"/>
                <w:kern w:val="0"/>
                <w:szCs w:val="21"/>
              </w:rPr>
              <w:t>（</w:t>
            </w:r>
            <w:r w:rsidR="00B54BCA" w:rsidRPr="00BC5354">
              <w:rPr>
                <w:rFonts w:ascii="Times New Roman" w:hAnsi="Times New Roman" w:cs="Times New Roman"/>
                <w:kern w:val="0"/>
                <w:szCs w:val="21"/>
              </w:rPr>
              <w:t>5'</w:t>
            </w:r>
            <w:r w:rsidRPr="00BC5354">
              <w:rPr>
                <w:rFonts w:ascii="Times New Roman" w:hAnsi="Times New Roman" w:cs="Times New Roman"/>
                <w:kern w:val="0"/>
                <w:szCs w:val="21"/>
              </w:rPr>
              <w:t>-</w:t>
            </w:r>
            <w:r w:rsidR="00B54BCA" w:rsidRPr="00BC5354">
              <w:rPr>
                <w:rFonts w:ascii="Times New Roman" w:hAnsi="Times New Roman" w:cs="Times New Roman"/>
                <w:kern w:val="0"/>
                <w:szCs w:val="21"/>
              </w:rPr>
              <w:t>3'</w:t>
            </w:r>
            <w:r w:rsidRPr="00BC5354">
              <w:rPr>
                <w:rFonts w:ascii="Times New Roman" w:hAnsi="Times New Roman" w:cs="Times New Roman"/>
                <w:kern w:val="0"/>
                <w:szCs w:val="21"/>
              </w:rPr>
              <w:t>）</w:t>
            </w:r>
          </w:p>
        </w:tc>
      </w:tr>
      <w:tr w:rsidR="007D68F3" w:rsidTr="007D68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Lines="0" w:afterLines="0"/>
              <w:jc w:val="left"/>
              <w:rPr>
                <w:rFonts w:ascii="Times New Roman" w:hAnsi="Times New Roman" w:cs="Times New Roman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Cs w:val="21"/>
              </w:rPr>
              <w:t>OE-AtSOAR1-F</w:t>
            </w:r>
          </w:p>
        </w:tc>
        <w:tc>
          <w:tcPr>
            <w:tcW w:w="3239" w:type="pct"/>
          </w:tcPr>
          <w:p w:rsidR="007D68F3" w:rsidRDefault="002626F8">
            <w:pPr>
              <w:adjustRightInd w:val="0"/>
              <w:spacing w:beforeLines="0" w:afterLines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2626F8">
              <w:rPr>
                <w:rFonts w:ascii="Times New Roman" w:hAnsi="Times New Roman" w:cs="Times New Roman"/>
                <w:kern w:val="0"/>
                <w:szCs w:val="21"/>
              </w:rPr>
              <w:t>CGGGATCC</w:t>
            </w:r>
            <w:r w:rsidRPr="0088756B">
              <w:t>ATGAACTCTCTGTTCACCGC</w:t>
            </w:r>
          </w:p>
        </w:tc>
      </w:tr>
      <w:tr w:rsidR="007D68F3" w:rsidTr="007D68F3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Lines="0" w:afterLines="0"/>
              <w:jc w:val="left"/>
              <w:rPr>
                <w:rFonts w:ascii="Times New Roman" w:hAnsi="Times New Roman" w:cs="Times New Roman"/>
                <w:bCs w:val="0"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Cs w:val="21"/>
              </w:rPr>
              <w:t>OE-AtSOAR1-R</w:t>
            </w:r>
          </w:p>
        </w:tc>
        <w:tc>
          <w:tcPr>
            <w:tcW w:w="3239" w:type="pct"/>
          </w:tcPr>
          <w:p w:rsidR="007D68F3" w:rsidRDefault="002626F8">
            <w:pPr>
              <w:adjustRightInd w:val="0"/>
              <w:spacing w:beforeLines="0" w:afterLines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2626F8">
              <w:rPr>
                <w:rFonts w:ascii="Times New Roman" w:hAnsi="Times New Roman" w:cs="Times New Roman"/>
                <w:kern w:val="0"/>
                <w:szCs w:val="21"/>
              </w:rPr>
              <w:t>GGGGTACCCTCAAAATCCCCTGCAT</w:t>
            </w:r>
          </w:p>
        </w:tc>
      </w:tr>
      <w:tr w:rsidR="007D68F3" w:rsidTr="007D68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Cs w:val="21"/>
              </w:rPr>
              <w:t>OE-OsSOAR1-F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TTAATTAAATGCTGGCCAGGCCTGGGCG</w:t>
            </w:r>
          </w:p>
        </w:tc>
      </w:tr>
      <w:tr w:rsidR="007D68F3" w:rsidTr="007D68F3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Cs w:val="21"/>
              </w:rPr>
              <w:t>OE-OsSOAR1-R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GGCGCGCCAAGAAAGAGGTGCCATTACAGAG</w:t>
            </w:r>
          </w:p>
        </w:tc>
      </w:tr>
    </w:tbl>
    <w:p w:rsidR="007D68F3" w:rsidRDefault="008C0B3C">
      <w:pPr>
        <w:pStyle w:val="aa"/>
        <w:numPr>
          <w:ilvl w:val="0"/>
          <w:numId w:val="1"/>
        </w:numPr>
        <w:adjustRightInd w:val="0"/>
        <w:spacing w:before="156" w:after="156" w:line="240" w:lineRule="auto"/>
        <w:ind w:left="0" w:firstLineChars="0" w:firstLine="0"/>
        <w:jc w:val="left"/>
        <w:rPr>
          <w:rFonts w:ascii="Times New Roman" w:hAnsi="Times New Roman" w:cs="Times New Roman"/>
          <w:b/>
          <w:kern w:val="0"/>
          <w:szCs w:val="21"/>
        </w:rPr>
      </w:pPr>
      <w:r>
        <w:rPr>
          <w:rFonts w:ascii="Times New Roman" w:hAnsi="Times New Roman" w:cs="Times New Roman"/>
          <w:b/>
          <w:bCs/>
          <w:kern w:val="0"/>
          <w:szCs w:val="21"/>
        </w:rPr>
        <w:t>Primers for RT-PCR</w:t>
      </w:r>
    </w:p>
    <w:tbl>
      <w:tblPr>
        <w:tblStyle w:val="-4"/>
        <w:tblW w:w="5000" w:type="pct"/>
        <w:tblLook w:val="04A0" w:firstRow="1" w:lastRow="0" w:firstColumn="1" w:lastColumn="0" w:noHBand="0" w:noVBand="1"/>
      </w:tblPr>
      <w:tblGrid>
        <w:gridCol w:w="3509"/>
        <w:gridCol w:w="6453"/>
      </w:tblGrid>
      <w:tr w:rsidR="007D68F3" w:rsidTr="007D68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Lines="0" w:afterLines="0"/>
              <w:jc w:val="left"/>
              <w:rPr>
                <w:rFonts w:ascii="Times New Roman" w:hAnsi="Times New Roman" w:cs="Times New Roman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Primer Name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Lines="0" w:afterLines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Sequence</w:t>
            </w:r>
            <w:r w:rsidRPr="00BC5354">
              <w:rPr>
                <w:rFonts w:ascii="Times New Roman" w:hAnsi="Times New Roman" w:cs="Times New Roman"/>
                <w:kern w:val="0"/>
                <w:szCs w:val="21"/>
              </w:rPr>
              <w:t>（</w:t>
            </w:r>
            <w:r w:rsidR="00C0403C" w:rsidRPr="00BC5354">
              <w:rPr>
                <w:rFonts w:ascii="Times New Roman" w:hAnsi="Times New Roman" w:cs="Times New Roman"/>
                <w:kern w:val="0"/>
                <w:szCs w:val="21"/>
              </w:rPr>
              <w:t>5'-3'</w:t>
            </w:r>
            <w:r w:rsidRPr="00BC5354">
              <w:rPr>
                <w:rFonts w:ascii="Times New Roman" w:hAnsi="Times New Roman" w:cs="Times New Roman"/>
                <w:kern w:val="0"/>
                <w:szCs w:val="21"/>
              </w:rPr>
              <w:t>）</w:t>
            </w:r>
          </w:p>
        </w:tc>
      </w:tr>
      <w:tr w:rsidR="007D68F3" w:rsidTr="007D68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Lines="0" w:afterLines="0"/>
              <w:jc w:val="left"/>
              <w:rPr>
                <w:rFonts w:ascii="Times New Roman" w:hAnsi="Times New Roman" w:cs="Times New Roman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Cs w:val="21"/>
              </w:rPr>
              <w:t>RT-Os01g0889200-F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Lines="0" w:afterLines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ATGTGAATCTTCCATCCATCCAG</w:t>
            </w:r>
          </w:p>
        </w:tc>
      </w:tr>
      <w:tr w:rsidR="007D68F3" w:rsidTr="007D68F3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Cs w:val="21"/>
              </w:rPr>
              <w:t>RT-Os01g0889200-R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CATTTTGCCCAAATATCCTTGTG</w:t>
            </w:r>
          </w:p>
        </w:tc>
      </w:tr>
      <w:tr w:rsidR="007D68F3" w:rsidTr="007D68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Cs w:val="21"/>
              </w:rPr>
              <w:t>RT-Os12g0532500-F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ACTCTTGCAGGTGGATGCACAT</w:t>
            </w:r>
          </w:p>
        </w:tc>
      </w:tr>
      <w:tr w:rsidR="007D68F3" w:rsidTr="007D68F3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Cs w:val="21"/>
              </w:rPr>
              <w:t>RT-Os12g0532500-R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GTCATCAATTGTGGTGTGGTCG</w:t>
            </w:r>
          </w:p>
        </w:tc>
      </w:tr>
      <w:tr w:rsidR="007D68F3" w:rsidTr="007D68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Cs w:val="21"/>
              </w:rPr>
              <w:t>RT-Os08g0220600-F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CGAAACAAACAATAATCTGGAAGCG</w:t>
            </w:r>
          </w:p>
        </w:tc>
      </w:tr>
      <w:tr w:rsidR="007D68F3" w:rsidTr="007D68F3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Cs w:val="21"/>
              </w:rPr>
              <w:t>RT-Os08g0220600-R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TGTGAACAGCCAAAAGGCAAAA</w:t>
            </w:r>
          </w:p>
        </w:tc>
      </w:tr>
      <w:tr w:rsidR="007D68F3" w:rsidTr="007D68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Cs w:val="21"/>
              </w:rPr>
              <w:t>RT-Os07g0418000-F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CGAAACAAACAATAATCTGGAAGCG</w:t>
            </w:r>
          </w:p>
        </w:tc>
      </w:tr>
      <w:tr w:rsidR="007D68F3" w:rsidTr="007D68F3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Cs w:val="21"/>
              </w:rPr>
              <w:t>RT-Os07g0418000-R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TGTGAACAGCCAAAAGGCAAAA</w:t>
            </w:r>
          </w:p>
        </w:tc>
      </w:tr>
    </w:tbl>
    <w:p w:rsidR="007D68F3" w:rsidRDefault="008C0B3C">
      <w:pPr>
        <w:pStyle w:val="aa"/>
        <w:numPr>
          <w:ilvl w:val="0"/>
          <w:numId w:val="1"/>
        </w:numPr>
        <w:adjustRightInd w:val="0"/>
        <w:spacing w:before="156" w:after="156" w:line="240" w:lineRule="auto"/>
        <w:ind w:left="0" w:firstLineChars="0" w:firstLine="0"/>
        <w:jc w:val="left"/>
        <w:rPr>
          <w:rFonts w:ascii="Times New Roman" w:hAnsi="Times New Roman" w:cs="Times New Roman"/>
          <w:b/>
          <w:kern w:val="0"/>
          <w:szCs w:val="21"/>
        </w:rPr>
      </w:pPr>
      <w:r>
        <w:rPr>
          <w:rFonts w:ascii="Times New Roman" w:hAnsi="Times New Roman" w:cs="Times New Roman"/>
          <w:b/>
          <w:kern w:val="0"/>
          <w:szCs w:val="21"/>
        </w:rPr>
        <w:t>Primers for qPCR</w:t>
      </w:r>
    </w:p>
    <w:tbl>
      <w:tblPr>
        <w:tblStyle w:val="-4"/>
        <w:tblW w:w="5000" w:type="pct"/>
        <w:tblLook w:val="04A0" w:firstRow="1" w:lastRow="0" w:firstColumn="1" w:lastColumn="0" w:noHBand="0" w:noVBand="1"/>
      </w:tblPr>
      <w:tblGrid>
        <w:gridCol w:w="3509"/>
        <w:gridCol w:w="6453"/>
      </w:tblGrid>
      <w:tr w:rsidR="007D68F3" w:rsidTr="007D68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Lines="0" w:afterLines="0"/>
              <w:jc w:val="left"/>
              <w:rPr>
                <w:rFonts w:ascii="Times New Roman" w:hAnsi="Times New Roman" w:cs="Times New Roman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Primer Name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Lines="0" w:afterLines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Sequenc</w:t>
            </w:r>
            <w:r w:rsidRPr="00BC5354">
              <w:rPr>
                <w:rFonts w:ascii="Times New Roman" w:hAnsi="Times New Roman" w:cs="Times New Roman"/>
                <w:kern w:val="0"/>
                <w:szCs w:val="21"/>
              </w:rPr>
              <w:t>e</w:t>
            </w:r>
            <w:r w:rsidRPr="00BC5354">
              <w:rPr>
                <w:rFonts w:ascii="Times New Roman" w:hAnsi="Times New Roman" w:cs="Times New Roman"/>
                <w:kern w:val="0"/>
                <w:szCs w:val="21"/>
              </w:rPr>
              <w:t>（</w:t>
            </w:r>
            <w:r w:rsidR="00D52389" w:rsidRPr="00BC5354">
              <w:rPr>
                <w:rFonts w:ascii="Times New Roman" w:hAnsi="Times New Roman" w:cs="Times New Roman"/>
                <w:kern w:val="0"/>
                <w:szCs w:val="21"/>
              </w:rPr>
              <w:t>5'-3'</w:t>
            </w:r>
            <w:r w:rsidRPr="00BC5354">
              <w:rPr>
                <w:rFonts w:ascii="Times New Roman" w:hAnsi="Times New Roman" w:cs="Times New Roman"/>
                <w:kern w:val="0"/>
                <w:szCs w:val="21"/>
              </w:rPr>
              <w:t>）</w:t>
            </w:r>
          </w:p>
        </w:tc>
      </w:tr>
      <w:tr w:rsidR="007D68F3" w:rsidTr="007D68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qPCR-Actin</w:t>
            </w:r>
            <w:r>
              <w:rPr>
                <w:rFonts w:ascii="Times New Roman" w:hAnsi="Times New Roman" w:cs="Times New Roman" w:hint="eastAsia"/>
                <w:b w:val="0"/>
                <w:kern w:val="0"/>
                <w:szCs w:val="21"/>
              </w:rPr>
              <w:t>1</w:t>
            </w: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-F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GATGACCCAGATCATGTTTG</w:t>
            </w:r>
          </w:p>
        </w:tc>
      </w:tr>
      <w:tr w:rsidR="007D68F3" w:rsidTr="007D68F3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qPCR-Actin</w:t>
            </w:r>
            <w:r>
              <w:rPr>
                <w:rFonts w:ascii="Times New Roman" w:hAnsi="Times New Roman" w:cs="Times New Roman" w:hint="eastAsia"/>
                <w:b w:val="0"/>
                <w:kern w:val="0"/>
                <w:szCs w:val="21"/>
              </w:rPr>
              <w:t>1</w:t>
            </w: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-R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GGGCGATGTAGGAAAGC</w:t>
            </w:r>
          </w:p>
        </w:tc>
      </w:tr>
      <w:tr w:rsidR="007D68F3" w:rsidTr="007D68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qPCR-A</w:t>
            </w:r>
            <w:r>
              <w:rPr>
                <w:rFonts w:ascii="Times New Roman" w:hAnsi="Times New Roman" w:cs="Times New Roman" w:hint="eastAsia"/>
                <w:b w:val="0"/>
                <w:kern w:val="0"/>
                <w:szCs w:val="21"/>
              </w:rPr>
              <w:t>t</w:t>
            </w: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SOAR1-F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TACGGAACTTAGGTTGCTTGAG</w:t>
            </w:r>
          </w:p>
        </w:tc>
      </w:tr>
      <w:tr w:rsidR="007D68F3" w:rsidTr="007D68F3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qPCR-A</w:t>
            </w:r>
            <w:r>
              <w:rPr>
                <w:rFonts w:ascii="Times New Roman" w:hAnsi="Times New Roman" w:cs="Times New Roman" w:hint="eastAsia"/>
                <w:b w:val="0"/>
                <w:kern w:val="0"/>
                <w:szCs w:val="21"/>
              </w:rPr>
              <w:t>t</w:t>
            </w: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SOAR1-R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AACAACAGTCGGCTTCACATTC</w:t>
            </w:r>
          </w:p>
        </w:tc>
      </w:tr>
      <w:tr w:rsidR="007D68F3" w:rsidTr="007D68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qPCR-OsSOAR1-F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GAGCGGGCTTACAATATCCTTCTC</w:t>
            </w:r>
          </w:p>
        </w:tc>
      </w:tr>
      <w:tr w:rsidR="007D68F3" w:rsidTr="007D68F3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qPCR-OsSOAR1-R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CAAGAGCGTACACAATGGGGTT</w:t>
            </w:r>
          </w:p>
        </w:tc>
      </w:tr>
      <w:tr w:rsidR="007D68F3" w:rsidTr="007D68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qPCR-ABI3-F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CCCAACAACAAAAGCAGGAT</w:t>
            </w:r>
          </w:p>
        </w:tc>
      </w:tr>
      <w:tr w:rsidR="007D68F3" w:rsidTr="007D68F3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qPCR-ABI3-R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CCTTTGTATTGGACGAGACG</w:t>
            </w:r>
          </w:p>
        </w:tc>
      </w:tr>
      <w:tr w:rsidR="007D68F3" w:rsidTr="007D68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qPCR-RAB16A-F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CAGCTCAAGCTCGTCTGA</w:t>
            </w:r>
          </w:p>
        </w:tc>
      </w:tr>
      <w:tr w:rsidR="007D68F3" w:rsidTr="007D68F3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qPCR-RAB16A-R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GCTTCTCCTTGATCTTCTCCTT</w:t>
            </w:r>
          </w:p>
        </w:tc>
      </w:tr>
      <w:tr w:rsidR="007D68F3" w:rsidTr="007D68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lastRenderedPageBreak/>
              <w:t>qPCR-RAB21-F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CACACCACAGCAAGAGCTAAGTG</w:t>
            </w:r>
          </w:p>
        </w:tc>
      </w:tr>
      <w:tr w:rsidR="007D68F3" w:rsidTr="007D68F3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qPCR-RAB21-R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TGGTGCTCCATCCTGCTTAAG</w:t>
            </w:r>
          </w:p>
        </w:tc>
      </w:tr>
      <w:tr w:rsidR="007D68F3" w:rsidTr="007D68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qPCR-OsWRKY50-F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GGGTATCAATGGAGGAAGTATGGTC</w:t>
            </w:r>
          </w:p>
        </w:tc>
      </w:tr>
      <w:tr w:rsidR="007D68F3" w:rsidTr="007D68F3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qPCR-OsWRKY50-R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GGTTGTTGGTAGTACGGACGGT</w:t>
            </w:r>
          </w:p>
        </w:tc>
      </w:tr>
      <w:tr w:rsidR="007D68F3" w:rsidTr="007D68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qPCR-OsNAC6-F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GAGATGAGGACTCGAGAAAGGC</w:t>
            </w:r>
          </w:p>
        </w:tc>
      </w:tr>
      <w:tr w:rsidR="007D68F3" w:rsidTr="007D68F3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qPCR-OsNAC6-R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GTAATAATTAACCAATGAAGAAACAGAAACAG</w:t>
            </w:r>
          </w:p>
        </w:tc>
      </w:tr>
      <w:tr w:rsidR="007D68F3" w:rsidTr="007D68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qPCR-ERF8-F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ATAAGAACAAGGGAAGGGCAGC</w:t>
            </w:r>
          </w:p>
        </w:tc>
      </w:tr>
      <w:tr w:rsidR="007D68F3" w:rsidTr="007D68F3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qPCR-ERF8-R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GGAGAAGAGAGAGAGGAAAAAAAAACA</w:t>
            </w:r>
          </w:p>
        </w:tc>
      </w:tr>
      <w:tr w:rsidR="007D68F3" w:rsidTr="007D68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qPCR-Os01g0228400-F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GTTAGAGGAGGCCATCTTGTGTTGT</w:t>
            </w:r>
          </w:p>
        </w:tc>
      </w:tr>
      <w:tr w:rsidR="007D68F3" w:rsidTr="007D68F3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qPCR-Os01g0228400-R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ACATAAACATATTTCCCAGTCTTCCTTC</w:t>
            </w:r>
          </w:p>
        </w:tc>
      </w:tr>
      <w:tr w:rsidR="007D68F3" w:rsidTr="007D68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qPCR-Os06g0216400-F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GGAGCTTTTCGATTGTATGGGC</w:t>
            </w:r>
          </w:p>
        </w:tc>
      </w:tr>
      <w:tr w:rsidR="007D68F3" w:rsidTr="007D68F3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qPCR-Os06g0216400-R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CGTCTGTTGCTGCACTGTCTGT</w:t>
            </w:r>
          </w:p>
        </w:tc>
      </w:tr>
      <w:tr w:rsidR="007D68F3" w:rsidTr="007D68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qPCR-Os02g0170000-F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TGAAAGGAAGAACAGGAAATACAACG</w:t>
            </w:r>
          </w:p>
        </w:tc>
      </w:tr>
      <w:tr w:rsidR="007D68F3" w:rsidTr="007D68F3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qPCR-Os02g0170000-R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CGACATTCACAAGATCATCAAAAAGA</w:t>
            </w:r>
          </w:p>
        </w:tc>
      </w:tr>
      <w:tr w:rsidR="007D68F3" w:rsidTr="007D68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qPCR-Os02g0697500-F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GCCGGCGACTACATAATCCTCT</w:t>
            </w:r>
          </w:p>
        </w:tc>
      </w:tr>
      <w:tr w:rsidR="007D68F3" w:rsidTr="007D68F3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qPCR-Os02g0697500-R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ACTCCATCTGGTGCAGCATCTC</w:t>
            </w:r>
          </w:p>
        </w:tc>
      </w:tr>
      <w:tr w:rsidR="007D68F3" w:rsidTr="007D68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qPCR-Os06g0184866-F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ATGCTTTTCTCTACTACTCCACTCTACTTGTC</w:t>
            </w:r>
          </w:p>
        </w:tc>
      </w:tr>
      <w:tr w:rsidR="007D68F3" w:rsidTr="007D68F3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7D68F3" w:rsidRDefault="008C0B3C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qPCR-Os06g0184866-R</w:t>
            </w:r>
          </w:p>
        </w:tc>
        <w:tc>
          <w:tcPr>
            <w:tcW w:w="3239" w:type="pct"/>
          </w:tcPr>
          <w:p w:rsidR="007D68F3" w:rsidRDefault="008C0B3C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CACTCCTCCTGCTTCTTCTCCTC</w:t>
            </w:r>
          </w:p>
        </w:tc>
      </w:tr>
    </w:tbl>
    <w:p w:rsidR="00C35DBF" w:rsidRDefault="00C35DBF" w:rsidP="00C35DBF">
      <w:pPr>
        <w:pStyle w:val="aa"/>
        <w:numPr>
          <w:ilvl w:val="0"/>
          <w:numId w:val="1"/>
        </w:numPr>
        <w:adjustRightInd w:val="0"/>
        <w:spacing w:before="156" w:after="156" w:line="240" w:lineRule="auto"/>
        <w:ind w:left="0" w:firstLineChars="0" w:firstLine="0"/>
        <w:jc w:val="left"/>
        <w:rPr>
          <w:rFonts w:ascii="Times New Roman" w:hAnsi="Times New Roman" w:cs="Times New Roman"/>
          <w:b/>
          <w:kern w:val="0"/>
          <w:szCs w:val="21"/>
        </w:rPr>
      </w:pPr>
      <w:r>
        <w:rPr>
          <w:rFonts w:ascii="Times New Roman" w:hAnsi="Times New Roman" w:cs="Times New Roman"/>
          <w:b/>
          <w:kern w:val="0"/>
          <w:szCs w:val="21"/>
        </w:rPr>
        <w:t xml:space="preserve">Primers for </w:t>
      </w:r>
      <w:r w:rsidR="004373B2">
        <w:rPr>
          <w:rFonts w:ascii="Times New Roman" w:hAnsi="Times New Roman" w:cs="Times New Roman"/>
          <w:b/>
          <w:kern w:val="0"/>
          <w:szCs w:val="21"/>
        </w:rPr>
        <w:t xml:space="preserve">semi-quantitative </w:t>
      </w:r>
      <w:r>
        <w:rPr>
          <w:rFonts w:ascii="Times New Roman" w:hAnsi="Times New Roman" w:cs="Times New Roman"/>
          <w:b/>
          <w:kern w:val="0"/>
          <w:szCs w:val="21"/>
        </w:rPr>
        <w:t>qPCR</w:t>
      </w:r>
      <w:bookmarkStart w:id="0" w:name="_GoBack"/>
      <w:bookmarkEnd w:id="0"/>
    </w:p>
    <w:tbl>
      <w:tblPr>
        <w:tblStyle w:val="-4"/>
        <w:tblW w:w="5000" w:type="pct"/>
        <w:tblLook w:val="04A0" w:firstRow="1" w:lastRow="0" w:firstColumn="1" w:lastColumn="0" w:noHBand="0" w:noVBand="1"/>
      </w:tblPr>
      <w:tblGrid>
        <w:gridCol w:w="3509"/>
        <w:gridCol w:w="6453"/>
      </w:tblGrid>
      <w:tr w:rsidR="00C35DBF" w:rsidTr="00E879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C35DBF" w:rsidP="00E879CB">
            <w:pPr>
              <w:adjustRightInd w:val="0"/>
              <w:spacing w:beforeLines="0" w:afterLines="0"/>
              <w:jc w:val="left"/>
              <w:rPr>
                <w:rFonts w:ascii="Times New Roman" w:hAnsi="Times New Roman" w:cs="Times New Roman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Primer Name</w:t>
            </w:r>
          </w:p>
        </w:tc>
        <w:tc>
          <w:tcPr>
            <w:tcW w:w="3239" w:type="pct"/>
          </w:tcPr>
          <w:p w:rsidR="00C35DBF" w:rsidRDefault="00C35DBF" w:rsidP="00E879CB">
            <w:pPr>
              <w:adjustRightInd w:val="0"/>
              <w:spacing w:beforeLines="0" w:afterLines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Sequenc</w:t>
            </w:r>
            <w:r w:rsidRPr="00BC5354">
              <w:rPr>
                <w:rFonts w:ascii="Times New Roman" w:hAnsi="Times New Roman" w:cs="Times New Roman"/>
                <w:kern w:val="0"/>
                <w:szCs w:val="21"/>
              </w:rPr>
              <w:t>e</w:t>
            </w:r>
            <w:r w:rsidRPr="00BC5354">
              <w:rPr>
                <w:rFonts w:ascii="Times New Roman" w:hAnsi="Times New Roman" w:cs="Times New Roman"/>
                <w:kern w:val="0"/>
                <w:szCs w:val="21"/>
              </w:rPr>
              <w:t>（</w:t>
            </w:r>
            <w:r w:rsidRPr="00BC5354">
              <w:rPr>
                <w:rFonts w:ascii="Times New Roman" w:hAnsi="Times New Roman" w:cs="Times New Roman"/>
                <w:kern w:val="0"/>
                <w:szCs w:val="21"/>
              </w:rPr>
              <w:t>5'-3'</w:t>
            </w:r>
            <w:r w:rsidRPr="00BC5354">
              <w:rPr>
                <w:rFonts w:ascii="Times New Roman" w:hAnsi="Times New Roman" w:cs="Times New Roman"/>
                <w:kern w:val="0"/>
                <w:szCs w:val="21"/>
              </w:rPr>
              <w:t>）</w:t>
            </w:r>
          </w:p>
        </w:tc>
      </w:tr>
      <w:tr w:rsidR="00C35DBF" w:rsidTr="00E87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827922" w:rsidP="00E879CB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RT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-Actin</w:t>
            </w:r>
            <w:r w:rsidR="00C35DBF">
              <w:rPr>
                <w:rFonts w:ascii="Times New Roman" w:hAnsi="Times New Roman" w:cs="Times New Roman" w:hint="eastAsia"/>
                <w:b w:val="0"/>
                <w:kern w:val="0"/>
                <w:szCs w:val="21"/>
              </w:rPr>
              <w:t>1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-F</w:t>
            </w:r>
          </w:p>
        </w:tc>
        <w:tc>
          <w:tcPr>
            <w:tcW w:w="3239" w:type="pct"/>
          </w:tcPr>
          <w:p w:rsidR="00C35DBF" w:rsidRDefault="00C35DBF" w:rsidP="00E879CB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GATGACCCAGATCATGTTTG</w:t>
            </w:r>
          </w:p>
        </w:tc>
      </w:tr>
      <w:tr w:rsidR="00C35DBF" w:rsidTr="00E879CB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827922" w:rsidP="00E879CB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RT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-Actin</w:t>
            </w:r>
            <w:r w:rsidR="00C35DBF">
              <w:rPr>
                <w:rFonts w:ascii="Times New Roman" w:hAnsi="Times New Roman" w:cs="Times New Roman" w:hint="eastAsia"/>
                <w:b w:val="0"/>
                <w:kern w:val="0"/>
                <w:szCs w:val="21"/>
              </w:rPr>
              <w:t>1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-R</w:t>
            </w:r>
          </w:p>
        </w:tc>
        <w:tc>
          <w:tcPr>
            <w:tcW w:w="3239" w:type="pct"/>
          </w:tcPr>
          <w:p w:rsidR="00C35DBF" w:rsidRDefault="00C35DBF" w:rsidP="00E879CB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GGGCGATGTAGGAAAGC</w:t>
            </w:r>
          </w:p>
        </w:tc>
      </w:tr>
      <w:tr w:rsidR="00C35DBF" w:rsidTr="00E87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827922" w:rsidP="00E879CB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RT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-OsSOAR1-F</w:t>
            </w:r>
          </w:p>
        </w:tc>
        <w:tc>
          <w:tcPr>
            <w:tcW w:w="3239" w:type="pct"/>
          </w:tcPr>
          <w:p w:rsidR="00C35DBF" w:rsidRDefault="00AF424E" w:rsidP="00E879CB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F424E">
              <w:rPr>
                <w:rFonts w:ascii="Times New Roman" w:hAnsi="Times New Roman" w:cs="Times New Roman"/>
                <w:kern w:val="0"/>
                <w:szCs w:val="21"/>
              </w:rPr>
              <w:t>CATCCACCGTCCTCTCCATACTC</w:t>
            </w:r>
          </w:p>
        </w:tc>
      </w:tr>
      <w:tr w:rsidR="00C35DBF" w:rsidTr="00E879CB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827922" w:rsidP="00E879CB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RT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-OsSOAR1-R</w:t>
            </w:r>
          </w:p>
        </w:tc>
        <w:tc>
          <w:tcPr>
            <w:tcW w:w="3239" w:type="pct"/>
          </w:tcPr>
          <w:p w:rsidR="00C35DBF" w:rsidRDefault="00AF424E" w:rsidP="00E879CB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F424E">
              <w:rPr>
                <w:rFonts w:ascii="Times New Roman" w:hAnsi="Times New Roman" w:cs="Times New Roman"/>
                <w:kern w:val="0"/>
                <w:szCs w:val="21"/>
              </w:rPr>
              <w:t>AATGCCCCGTTCTGTCATCAC</w:t>
            </w:r>
          </w:p>
        </w:tc>
      </w:tr>
      <w:tr w:rsidR="00C35DBF" w:rsidTr="00E87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827922" w:rsidP="00E879CB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RT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-ABI3-F</w:t>
            </w:r>
          </w:p>
        </w:tc>
        <w:tc>
          <w:tcPr>
            <w:tcW w:w="3239" w:type="pct"/>
          </w:tcPr>
          <w:p w:rsidR="00C35DBF" w:rsidRDefault="00AF424E" w:rsidP="00E879CB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F424E">
              <w:rPr>
                <w:rFonts w:ascii="Times New Roman" w:hAnsi="Times New Roman" w:cs="Times New Roman"/>
                <w:kern w:val="0"/>
                <w:szCs w:val="21"/>
              </w:rPr>
              <w:t>TCCAGAATCCCCTATCAAACAAGC</w:t>
            </w:r>
          </w:p>
        </w:tc>
      </w:tr>
      <w:tr w:rsidR="00C35DBF" w:rsidTr="00E879CB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827922" w:rsidP="00E879CB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RT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-ABI3-R</w:t>
            </w:r>
          </w:p>
        </w:tc>
        <w:tc>
          <w:tcPr>
            <w:tcW w:w="3239" w:type="pct"/>
          </w:tcPr>
          <w:p w:rsidR="00C35DBF" w:rsidRDefault="00AF424E" w:rsidP="00E879CB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F424E">
              <w:rPr>
                <w:rFonts w:ascii="Times New Roman" w:hAnsi="Times New Roman" w:cs="Times New Roman"/>
                <w:kern w:val="0"/>
                <w:szCs w:val="21"/>
              </w:rPr>
              <w:t>GAGTAGATCACAATGAAATCACCCTCCT</w:t>
            </w:r>
          </w:p>
        </w:tc>
      </w:tr>
      <w:tr w:rsidR="00C35DBF" w:rsidTr="00E87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827922" w:rsidP="00E879CB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RT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-RAB16A-F</w:t>
            </w:r>
          </w:p>
        </w:tc>
        <w:tc>
          <w:tcPr>
            <w:tcW w:w="3239" w:type="pct"/>
          </w:tcPr>
          <w:p w:rsidR="00C35DBF" w:rsidRDefault="00AF424E" w:rsidP="00E879CB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F424E">
              <w:rPr>
                <w:rFonts w:ascii="Times New Roman" w:hAnsi="Times New Roman" w:cs="Times New Roman"/>
                <w:kern w:val="0"/>
                <w:szCs w:val="21"/>
              </w:rPr>
              <w:t>CTCCAGCTCAAGCTCGTCTGA</w:t>
            </w:r>
          </w:p>
        </w:tc>
      </w:tr>
      <w:tr w:rsidR="00C35DBF" w:rsidTr="00E879CB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827922" w:rsidP="00E879CB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RT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-RAB16A-R</w:t>
            </w:r>
          </w:p>
        </w:tc>
        <w:tc>
          <w:tcPr>
            <w:tcW w:w="3239" w:type="pct"/>
          </w:tcPr>
          <w:p w:rsidR="00C35DBF" w:rsidRDefault="00AF424E" w:rsidP="00E879CB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F424E">
              <w:rPr>
                <w:rFonts w:ascii="Times New Roman" w:hAnsi="Times New Roman" w:cs="Times New Roman"/>
                <w:kern w:val="0"/>
                <w:szCs w:val="21"/>
              </w:rPr>
              <w:t>TTGTCCATGATGCCCTTCTTCT</w:t>
            </w:r>
          </w:p>
        </w:tc>
      </w:tr>
      <w:tr w:rsidR="00C35DBF" w:rsidTr="00E87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827922" w:rsidP="00E879CB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RT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-RAB21-F</w:t>
            </w:r>
          </w:p>
        </w:tc>
        <w:tc>
          <w:tcPr>
            <w:tcW w:w="3239" w:type="pct"/>
          </w:tcPr>
          <w:p w:rsidR="00C35DBF" w:rsidRDefault="00AF424E" w:rsidP="00E879CB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F424E">
              <w:rPr>
                <w:rFonts w:ascii="Times New Roman" w:hAnsi="Times New Roman" w:cs="Times New Roman"/>
                <w:kern w:val="0"/>
                <w:szCs w:val="21"/>
              </w:rPr>
              <w:t>CACCTTCACCTGCTTGCACA</w:t>
            </w:r>
          </w:p>
        </w:tc>
      </w:tr>
      <w:tr w:rsidR="00C35DBF" w:rsidTr="00E879CB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827922" w:rsidP="00E879CB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RT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-RAB21-R</w:t>
            </w:r>
          </w:p>
        </w:tc>
        <w:tc>
          <w:tcPr>
            <w:tcW w:w="3239" w:type="pct"/>
          </w:tcPr>
          <w:p w:rsidR="00C35DBF" w:rsidRDefault="00AF424E" w:rsidP="00E879CB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F424E">
              <w:rPr>
                <w:rFonts w:ascii="Times New Roman" w:hAnsi="Times New Roman" w:cs="Times New Roman"/>
                <w:kern w:val="0"/>
                <w:szCs w:val="21"/>
              </w:rPr>
              <w:t>GCCATCACACATTCACACTCATC</w:t>
            </w:r>
          </w:p>
        </w:tc>
      </w:tr>
      <w:tr w:rsidR="00C35DBF" w:rsidTr="00E87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827922" w:rsidP="00E879CB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lastRenderedPageBreak/>
              <w:t>RT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-OsWRKY50-F</w:t>
            </w:r>
          </w:p>
        </w:tc>
        <w:tc>
          <w:tcPr>
            <w:tcW w:w="3239" w:type="pct"/>
          </w:tcPr>
          <w:p w:rsidR="00C35DBF" w:rsidRDefault="00AF424E" w:rsidP="00E879CB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F424E">
              <w:rPr>
                <w:rFonts w:ascii="Times New Roman" w:hAnsi="Times New Roman" w:cs="Times New Roman"/>
                <w:kern w:val="0"/>
                <w:szCs w:val="21"/>
              </w:rPr>
              <w:t>TCAAGGCAGCCAAAGAGTAAAAGG</w:t>
            </w:r>
          </w:p>
        </w:tc>
      </w:tr>
      <w:tr w:rsidR="00C35DBF" w:rsidTr="00E879CB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827922" w:rsidP="00E879CB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RT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-OsWRKY50-R</w:t>
            </w:r>
          </w:p>
        </w:tc>
        <w:tc>
          <w:tcPr>
            <w:tcW w:w="3239" w:type="pct"/>
          </w:tcPr>
          <w:p w:rsidR="00C35DBF" w:rsidRDefault="00AF424E" w:rsidP="00E879CB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F424E">
              <w:rPr>
                <w:rFonts w:ascii="Times New Roman" w:hAnsi="Times New Roman" w:cs="Times New Roman"/>
                <w:kern w:val="0"/>
                <w:szCs w:val="21"/>
              </w:rPr>
              <w:t>GATGTGCATGGAGTAGGGAAGGTC</w:t>
            </w:r>
          </w:p>
        </w:tc>
      </w:tr>
      <w:tr w:rsidR="00C35DBF" w:rsidTr="00E87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827922" w:rsidP="00E879CB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RT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-OsNAC6-F</w:t>
            </w:r>
          </w:p>
        </w:tc>
        <w:tc>
          <w:tcPr>
            <w:tcW w:w="3239" w:type="pct"/>
          </w:tcPr>
          <w:p w:rsidR="00C35DBF" w:rsidRDefault="00AF424E" w:rsidP="00E879CB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F424E">
              <w:rPr>
                <w:rFonts w:ascii="Times New Roman" w:hAnsi="Times New Roman" w:cs="Times New Roman"/>
                <w:kern w:val="0"/>
                <w:szCs w:val="21"/>
              </w:rPr>
              <w:t>ACGAGGAGCTGGTGATGCACTAC</w:t>
            </w:r>
          </w:p>
        </w:tc>
      </w:tr>
      <w:tr w:rsidR="00C35DBF" w:rsidTr="00E879CB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827922" w:rsidP="00E879CB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RT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-OsNAC6-R</w:t>
            </w:r>
          </w:p>
        </w:tc>
        <w:tc>
          <w:tcPr>
            <w:tcW w:w="3239" w:type="pct"/>
          </w:tcPr>
          <w:p w:rsidR="00C35DBF" w:rsidRDefault="00AF424E" w:rsidP="00E879CB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F424E">
              <w:rPr>
                <w:rFonts w:ascii="Times New Roman" w:hAnsi="Times New Roman" w:cs="Times New Roman"/>
                <w:kern w:val="0"/>
                <w:szCs w:val="21"/>
              </w:rPr>
              <w:t>CTGAGGCTGTTCTTCTTGCGG</w:t>
            </w:r>
          </w:p>
        </w:tc>
      </w:tr>
      <w:tr w:rsidR="00C35DBF" w:rsidTr="00E87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827922" w:rsidP="00E879CB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RT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-ERF8-F</w:t>
            </w:r>
          </w:p>
        </w:tc>
        <w:tc>
          <w:tcPr>
            <w:tcW w:w="3239" w:type="pct"/>
          </w:tcPr>
          <w:p w:rsidR="00C35DBF" w:rsidRDefault="00AF424E" w:rsidP="00E879CB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F424E">
              <w:rPr>
                <w:rFonts w:ascii="Times New Roman" w:hAnsi="Times New Roman" w:cs="Times New Roman"/>
                <w:kern w:val="0"/>
                <w:szCs w:val="21"/>
              </w:rPr>
              <w:t>CTGCTTCTGCTGCTGCTGCT</w:t>
            </w:r>
          </w:p>
        </w:tc>
      </w:tr>
      <w:tr w:rsidR="00C35DBF" w:rsidTr="00E879CB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827922" w:rsidP="00E879CB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RT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-ERF8-R</w:t>
            </w:r>
          </w:p>
        </w:tc>
        <w:tc>
          <w:tcPr>
            <w:tcW w:w="3239" w:type="pct"/>
          </w:tcPr>
          <w:p w:rsidR="00C35DBF" w:rsidRDefault="00AF424E" w:rsidP="00E879CB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F424E">
              <w:rPr>
                <w:rFonts w:ascii="Times New Roman" w:hAnsi="Times New Roman" w:cs="Times New Roman"/>
                <w:kern w:val="0"/>
                <w:szCs w:val="21"/>
              </w:rPr>
              <w:t>CGACCTCGATGGCCTTCTTC</w:t>
            </w:r>
          </w:p>
        </w:tc>
      </w:tr>
      <w:tr w:rsidR="00C35DBF" w:rsidTr="00E87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827922" w:rsidP="00E879CB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RT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-Os01g0228400-F</w:t>
            </w:r>
          </w:p>
        </w:tc>
        <w:tc>
          <w:tcPr>
            <w:tcW w:w="3239" w:type="pct"/>
          </w:tcPr>
          <w:p w:rsidR="00C35DBF" w:rsidRDefault="001048DD" w:rsidP="00E879CB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GTTAGAGGAGGCCATCTTGTGTTGT</w:t>
            </w:r>
          </w:p>
        </w:tc>
      </w:tr>
      <w:tr w:rsidR="00C35DBF" w:rsidTr="00E879CB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827922" w:rsidP="00E879CB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RT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-Os01g0228400-R</w:t>
            </w:r>
          </w:p>
        </w:tc>
        <w:tc>
          <w:tcPr>
            <w:tcW w:w="3239" w:type="pct"/>
          </w:tcPr>
          <w:p w:rsidR="00C35DBF" w:rsidRDefault="001048DD" w:rsidP="00E879CB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ACATAAACATATTTCCCAGTCTTCCTTC</w:t>
            </w:r>
          </w:p>
        </w:tc>
      </w:tr>
      <w:tr w:rsidR="00C35DBF" w:rsidTr="00E87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827922" w:rsidP="00E879CB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RT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-Os06g0216400-F</w:t>
            </w:r>
          </w:p>
        </w:tc>
        <w:tc>
          <w:tcPr>
            <w:tcW w:w="3239" w:type="pct"/>
          </w:tcPr>
          <w:p w:rsidR="00C35DBF" w:rsidRDefault="00EC70C6" w:rsidP="00E879CB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EC70C6">
              <w:rPr>
                <w:rFonts w:ascii="Times New Roman" w:hAnsi="Times New Roman" w:cs="Times New Roman"/>
                <w:kern w:val="0"/>
                <w:szCs w:val="21"/>
              </w:rPr>
              <w:t>GGCTGCTCTTTCTCCTCTTCCC</w:t>
            </w:r>
          </w:p>
        </w:tc>
      </w:tr>
      <w:tr w:rsidR="00C35DBF" w:rsidTr="00E879CB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827922" w:rsidP="00E879CB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RT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-Os06g0216400-R</w:t>
            </w:r>
          </w:p>
        </w:tc>
        <w:tc>
          <w:tcPr>
            <w:tcW w:w="3239" w:type="pct"/>
          </w:tcPr>
          <w:p w:rsidR="00C35DBF" w:rsidRDefault="00EC70C6" w:rsidP="00E879CB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EC70C6">
              <w:rPr>
                <w:rFonts w:ascii="Times New Roman" w:hAnsi="Times New Roman" w:cs="Times New Roman"/>
                <w:kern w:val="0"/>
                <w:szCs w:val="21"/>
              </w:rPr>
              <w:t>CATCTCCACATGATCCCACCTCT</w:t>
            </w:r>
          </w:p>
        </w:tc>
      </w:tr>
      <w:tr w:rsidR="00C35DBF" w:rsidTr="00E87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827922" w:rsidP="00E879CB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RT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-Os02g0170000-F</w:t>
            </w:r>
          </w:p>
        </w:tc>
        <w:tc>
          <w:tcPr>
            <w:tcW w:w="3239" w:type="pct"/>
          </w:tcPr>
          <w:p w:rsidR="00C35DBF" w:rsidRDefault="00EC70C6" w:rsidP="00E879CB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EC70C6">
              <w:rPr>
                <w:rFonts w:ascii="Times New Roman" w:hAnsi="Times New Roman" w:cs="Times New Roman"/>
                <w:kern w:val="0"/>
                <w:szCs w:val="21"/>
              </w:rPr>
              <w:t>CATTCCTTCCACACACAATCTTTT</w:t>
            </w:r>
          </w:p>
        </w:tc>
      </w:tr>
      <w:tr w:rsidR="00C35DBF" w:rsidTr="00E879CB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827922" w:rsidP="00E879CB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RT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-Os02g0170000-R</w:t>
            </w:r>
          </w:p>
        </w:tc>
        <w:tc>
          <w:tcPr>
            <w:tcW w:w="3239" w:type="pct"/>
          </w:tcPr>
          <w:p w:rsidR="00C35DBF" w:rsidRDefault="00EC70C6" w:rsidP="00E879CB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EC70C6">
              <w:rPr>
                <w:rFonts w:ascii="Times New Roman" w:hAnsi="Times New Roman" w:cs="Times New Roman"/>
                <w:kern w:val="0"/>
                <w:szCs w:val="21"/>
              </w:rPr>
              <w:t>TTTTCGGTACATCTTGCCTTCA</w:t>
            </w:r>
          </w:p>
        </w:tc>
      </w:tr>
      <w:tr w:rsidR="00C35DBF" w:rsidTr="00E87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827922" w:rsidP="00E879CB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RT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-Os02g0697500-F</w:t>
            </w:r>
          </w:p>
        </w:tc>
        <w:tc>
          <w:tcPr>
            <w:tcW w:w="3239" w:type="pct"/>
          </w:tcPr>
          <w:p w:rsidR="00C35DBF" w:rsidRDefault="00BD6E2D" w:rsidP="00E879CB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BD6E2D">
              <w:rPr>
                <w:rFonts w:ascii="Times New Roman" w:hAnsi="Times New Roman" w:cs="Times New Roman"/>
                <w:kern w:val="0"/>
                <w:szCs w:val="21"/>
              </w:rPr>
              <w:t>GCCGGCGACTACATAATCCTCT</w:t>
            </w:r>
          </w:p>
        </w:tc>
      </w:tr>
      <w:tr w:rsidR="00C35DBF" w:rsidTr="00E879CB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827922" w:rsidP="00E879CB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RT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-Os02g0697500-R</w:t>
            </w:r>
          </w:p>
        </w:tc>
        <w:tc>
          <w:tcPr>
            <w:tcW w:w="3239" w:type="pct"/>
          </w:tcPr>
          <w:p w:rsidR="00C35DBF" w:rsidRDefault="00BD6E2D" w:rsidP="00E879CB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BD6E2D">
              <w:rPr>
                <w:rFonts w:ascii="Times New Roman" w:hAnsi="Times New Roman" w:cs="Times New Roman"/>
                <w:kern w:val="0"/>
                <w:szCs w:val="21"/>
              </w:rPr>
              <w:t>ACTCCATCTGGTGCAGCATCTC</w:t>
            </w:r>
          </w:p>
        </w:tc>
      </w:tr>
      <w:tr w:rsidR="00C35DBF" w:rsidTr="00E87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827922" w:rsidP="00E879CB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RT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-Os06g0184866-F</w:t>
            </w:r>
          </w:p>
        </w:tc>
        <w:tc>
          <w:tcPr>
            <w:tcW w:w="3239" w:type="pct"/>
          </w:tcPr>
          <w:p w:rsidR="00C35DBF" w:rsidRDefault="00BD6E2D" w:rsidP="00E879CB">
            <w:pPr>
              <w:adjustRightInd w:val="0"/>
              <w:spacing w:before="156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BD6E2D">
              <w:rPr>
                <w:rFonts w:ascii="Times New Roman" w:hAnsi="Times New Roman" w:cs="Times New Roman"/>
                <w:kern w:val="0"/>
                <w:szCs w:val="21"/>
              </w:rPr>
              <w:t>CTACTCCACTCTACTTGTCACGTGTTTTG</w:t>
            </w:r>
          </w:p>
        </w:tc>
      </w:tr>
      <w:tr w:rsidR="00C35DBF" w:rsidTr="00E879CB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1" w:type="pct"/>
          </w:tcPr>
          <w:p w:rsidR="00C35DBF" w:rsidRDefault="00827922" w:rsidP="00E879CB">
            <w:pPr>
              <w:adjustRightInd w:val="0"/>
              <w:spacing w:before="156" w:after="156"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kern w:val="0"/>
                <w:szCs w:val="21"/>
              </w:rPr>
              <w:t>RT</w:t>
            </w:r>
            <w:r w:rsidR="00C35DBF">
              <w:rPr>
                <w:rFonts w:ascii="Times New Roman" w:hAnsi="Times New Roman" w:cs="Times New Roman"/>
                <w:b w:val="0"/>
                <w:kern w:val="0"/>
                <w:szCs w:val="21"/>
              </w:rPr>
              <w:t>-Os06g0184866-R</w:t>
            </w:r>
          </w:p>
        </w:tc>
        <w:tc>
          <w:tcPr>
            <w:tcW w:w="3239" w:type="pct"/>
          </w:tcPr>
          <w:p w:rsidR="00C35DBF" w:rsidRDefault="00BD6E2D" w:rsidP="00E879CB">
            <w:pPr>
              <w:adjustRightInd w:val="0"/>
              <w:spacing w:before="156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BD6E2D">
              <w:rPr>
                <w:rFonts w:ascii="Times New Roman" w:hAnsi="Times New Roman" w:cs="Times New Roman"/>
                <w:kern w:val="0"/>
                <w:szCs w:val="21"/>
              </w:rPr>
              <w:t>CCTCCTGCTTCTTCTCCTCCAG</w:t>
            </w:r>
          </w:p>
        </w:tc>
      </w:tr>
    </w:tbl>
    <w:p w:rsidR="00C35DBF" w:rsidRDefault="00C35DBF" w:rsidP="00C35DBF">
      <w:pPr>
        <w:jc w:val="left"/>
        <w:rPr>
          <w:rFonts w:ascii="Times New Roman" w:hAnsi="Times New Roman" w:cs="Times New Roman"/>
          <w:szCs w:val="21"/>
        </w:rPr>
      </w:pPr>
    </w:p>
    <w:p w:rsidR="007D68F3" w:rsidRDefault="007D68F3">
      <w:pPr>
        <w:jc w:val="left"/>
        <w:rPr>
          <w:rFonts w:ascii="Times New Roman" w:hAnsi="Times New Roman" w:cs="Times New Roman"/>
          <w:szCs w:val="21"/>
        </w:rPr>
      </w:pPr>
    </w:p>
    <w:sectPr w:rsidR="007D68F3">
      <w:footerReference w:type="default" r:id="rId13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2D0" w:rsidRDefault="00D052D0">
      <w:r>
        <w:separator/>
      </w:r>
    </w:p>
  </w:endnote>
  <w:endnote w:type="continuationSeparator" w:id="0">
    <w:p w:rsidR="00D052D0" w:rsidRDefault="00D05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68761"/>
      <w:docPartObj>
        <w:docPartGallery w:val="AutoText"/>
      </w:docPartObj>
    </w:sdtPr>
    <w:sdtEndPr/>
    <w:sdtContent>
      <w:p w:rsidR="007D68F3" w:rsidRDefault="008C0B3C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4775" w:rsidRPr="003F4775">
          <w:rPr>
            <w:noProof/>
            <w:lang w:val="zh-CN"/>
          </w:rPr>
          <w:t>10</w:t>
        </w:r>
        <w:r>
          <w:rPr>
            <w:lang w:val="zh-CN"/>
          </w:rPr>
          <w:fldChar w:fldCharType="end"/>
        </w:r>
      </w:p>
    </w:sdtContent>
  </w:sdt>
  <w:p w:rsidR="007D68F3" w:rsidRDefault="007D68F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2D0" w:rsidRDefault="00D052D0">
      <w:r>
        <w:separator/>
      </w:r>
    </w:p>
  </w:footnote>
  <w:footnote w:type="continuationSeparator" w:id="0">
    <w:p w:rsidR="00D052D0" w:rsidRDefault="00D05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157F40"/>
    <w:multiLevelType w:val="multilevel"/>
    <w:tmpl w:val="50157F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MyMDMzMjBiODBkMzVmMjU0ZmUxYTE4NDFmZjA0NzcifQ=="/>
  </w:docVars>
  <w:rsids>
    <w:rsidRoot w:val="00432C48"/>
    <w:rsid w:val="000121CA"/>
    <w:rsid w:val="0002326A"/>
    <w:rsid w:val="00043649"/>
    <w:rsid w:val="000436C4"/>
    <w:rsid w:val="0004649C"/>
    <w:rsid w:val="00060461"/>
    <w:rsid w:val="00061134"/>
    <w:rsid w:val="00063A37"/>
    <w:rsid w:val="0006493F"/>
    <w:rsid w:val="00066E00"/>
    <w:rsid w:val="00080846"/>
    <w:rsid w:val="000B2E50"/>
    <w:rsid w:val="000B550C"/>
    <w:rsid w:val="000C2EBC"/>
    <w:rsid w:val="000D1143"/>
    <w:rsid w:val="000D20AC"/>
    <w:rsid w:val="000D2CD9"/>
    <w:rsid w:val="000D495E"/>
    <w:rsid w:val="001040A2"/>
    <w:rsid w:val="001048DD"/>
    <w:rsid w:val="001049F9"/>
    <w:rsid w:val="00106081"/>
    <w:rsid w:val="0012620F"/>
    <w:rsid w:val="0013380C"/>
    <w:rsid w:val="00133E2B"/>
    <w:rsid w:val="001443BF"/>
    <w:rsid w:val="00145244"/>
    <w:rsid w:val="001608FD"/>
    <w:rsid w:val="0016368B"/>
    <w:rsid w:val="00165079"/>
    <w:rsid w:val="0018575D"/>
    <w:rsid w:val="00190CFB"/>
    <w:rsid w:val="001A0C8E"/>
    <w:rsid w:val="001B1369"/>
    <w:rsid w:val="001B2E60"/>
    <w:rsid w:val="001C3177"/>
    <w:rsid w:val="001C3F58"/>
    <w:rsid w:val="001D4458"/>
    <w:rsid w:val="001D722E"/>
    <w:rsid w:val="001F0204"/>
    <w:rsid w:val="001F0E6D"/>
    <w:rsid w:val="001F6773"/>
    <w:rsid w:val="00200199"/>
    <w:rsid w:val="00211EBE"/>
    <w:rsid w:val="002231FF"/>
    <w:rsid w:val="00232287"/>
    <w:rsid w:val="00241D75"/>
    <w:rsid w:val="00245EE1"/>
    <w:rsid w:val="002574CC"/>
    <w:rsid w:val="002576FD"/>
    <w:rsid w:val="002625D3"/>
    <w:rsid w:val="002626F8"/>
    <w:rsid w:val="00272608"/>
    <w:rsid w:val="00280040"/>
    <w:rsid w:val="0028169E"/>
    <w:rsid w:val="002B18A2"/>
    <w:rsid w:val="002B6C0E"/>
    <w:rsid w:val="002C4428"/>
    <w:rsid w:val="002D466A"/>
    <w:rsid w:val="002D512F"/>
    <w:rsid w:val="002D5763"/>
    <w:rsid w:val="002F380A"/>
    <w:rsid w:val="002F7EFB"/>
    <w:rsid w:val="0030003E"/>
    <w:rsid w:val="00312A78"/>
    <w:rsid w:val="0032062A"/>
    <w:rsid w:val="00325685"/>
    <w:rsid w:val="00341100"/>
    <w:rsid w:val="00355718"/>
    <w:rsid w:val="00356F1C"/>
    <w:rsid w:val="00376091"/>
    <w:rsid w:val="00376B64"/>
    <w:rsid w:val="00384584"/>
    <w:rsid w:val="003A00A4"/>
    <w:rsid w:val="003C4851"/>
    <w:rsid w:val="003D7629"/>
    <w:rsid w:val="003E627A"/>
    <w:rsid w:val="003F4775"/>
    <w:rsid w:val="004052F0"/>
    <w:rsid w:val="004127B6"/>
    <w:rsid w:val="00425235"/>
    <w:rsid w:val="00426C98"/>
    <w:rsid w:val="00432C48"/>
    <w:rsid w:val="00434D3C"/>
    <w:rsid w:val="00435D2F"/>
    <w:rsid w:val="004373B2"/>
    <w:rsid w:val="004509F5"/>
    <w:rsid w:val="0045218F"/>
    <w:rsid w:val="00453F4A"/>
    <w:rsid w:val="0045552D"/>
    <w:rsid w:val="004603C6"/>
    <w:rsid w:val="004666C7"/>
    <w:rsid w:val="00470075"/>
    <w:rsid w:val="004710E7"/>
    <w:rsid w:val="004738BD"/>
    <w:rsid w:val="0048189A"/>
    <w:rsid w:val="00483038"/>
    <w:rsid w:val="00484D38"/>
    <w:rsid w:val="004855CA"/>
    <w:rsid w:val="0049166E"/>
    <w:rsid w:val="004A2C38"/>
    <w:rsid w:val="004A64B0"/>
    <w:rsid w:val="004B715A"/>
    <w:rsid w:val="004C0F8A"/>
    <w:rsid w:val="004C2B12"/>
    <w:rsid w:val="004C6339"/>
    <w:rsid w:val="004D336E"/>
    <w:rsid w:val="004E1F02"/>
    <w:rsid w:val="004F37F1"/>
    <w:rsid w:val="00500E43"/>
    <w:rsid w:val="00514640"/>
    <w:rsid w:val="005178E8"/>
    <w:rsid w:val="00531CA9"/>
    <w:rsid w:val="005353AF"/>
    <w:rsid w:val="00542CFD"/>
    <w:rsid w:val="00546663"/>
    <w:rsid w:val="0055253E"/>
    <w:rsid w:val="00555CEE"/>
    <w:rsid w:val="00563384"/>
    <w:rsid w:val="005720BC"/>
    <w:rsid w:val="00573AE8"/>
    <w:rsid w:val="00581741"/>
    <w:rsid w:val="00586909"/>
    <w:rsid w:val="0059443B"/>
    <w:rsid w:val="00595398"/>
    <w:rsid w:val="005B2447"/>
    <w:rsid w:val="005C75B4"/>
    <w:rsid w:val="005C7B53"/>
    <w:rsid w:val="005E14F8"/>
    <w:rsid w:val="005E7732"/>
    <w:rsid w:val="00612248"/>
    <w:rsid w:val="0062751E"/>
    <w:rsid w:val="00636865"/>
    <w:rsid w:val="00642BE5"/>
    <w:rsid w:val="00650641"/>
    <w:rsid w:val="00653EF6"/>
    <w:rsid w:val="00655F8E"/>
    <w:rsid w:val="00683D2B"/>
    <w:rsid w:val="006842CB"/>
    <w:rsid w:val="0068797F"/>
    <w:rsid w:val="00687C97"/>
    <w:rsid w:val="006959B5"/>
    <w:rsid w:val="006A4518"/>
    <w:rsid w:val="006A657D"/>
    <w:rsid w:val="006A7B25"/>
    <w:rsid w:val="006F6D0B"/>
    <w:rsid w:val="00701FD9"/>
    <w:rsid w:val="007125E1"/>
    <w:rsid w:val="0072466B"/>
    <w:rsid w:val="007303EF"/>
    <w:rsid w:val="00740FAB"/>
    <w:rsid w:val="00745D5C"/>
    <w:rsid w:val="00752266"/>
    <w:rsid w:val="0075685F"/>
    <w:rsid w:val="00760D1A"/>
    <w:rsid w:val="00774F65"/>
    <w:rsid w:val="007938D2"/>
    <w:rsid w:val="00797FAA"/>
    <w:rsid w:val="007A7EED"/>
    <w:rsid w:val="007B15E5"/>
    <w:rsid w:val="007B3AFB"/>
    <w:rsid w:val="007D250D"/>
    <w:rsid w:val="007D2F0C"/>
    <w:rsid w:val="007D68F3"/>
    <w:rsid w:val="007E041D"/>
    <w:rsid w:val="007E7FEE"/>
    <w:rsid w:val="007F2D36"/>
    <w:rsid w:val="00804BA2"/>
    <w:rsid w:val="0081651A"/>
    <w:rsid w:val="00820477"/>
    <w:rsid w:val="00820E13"/>
    <w:rsid w:val="008267F1"/>
    <w:rsid w:val="00827922"/>
    <w:rsid w:val="00832465"/>
    <w:rsid w:val="00834887"/>
    <w:rsid w:val="008352CA"/>
    <w:rsid w:val="00842E12"/>
    <w:rsid w:val="00843FAA"/>
    <w:rsid w:val="00844C75"/>
    <w:rsid w:val="008463E0"/>
    <w:rsid w:val="00851B40"/>
    <w:rsid w:val="0085370F"/>
    <w:rsid w:val="00872262"/>
    <w:rsid w:val="008976D5"/>
    <w:rsid w:val="008A3661"/>
    <w:rsid w:val="008A4A10"/>
    <w:rsid w:val="008C0B3C"/>
    <w:rsid w:val="008C27B0"/>
    <w:rsid w:val="008C3AF9"/>
    <w:rsid w:val="008D119E"/>
    <w:rsid w:val="008D2EF6"/>
    <w:rsid w:val="008E7AB6"/>
    <w:rsid w:val="008F5B10"/>
    <w:rsid w:val="008F7F72"/>
    <w:rsid w:val="00914D4F"/>
    <w:rsid w:val="00921018"/>
    <w:rsid w:val="009242F3"/>
    <w:rsid w:val="00934793"/>
    <w:rsid w:val="00940174"/>
    <w:rsid w:val="00946F1D"/>
    <w:rsid w:val="0096426F"/>
    <w:rsid w:val="00966599"/>
    <w:rsid w:val="00986EEA"/>
    <w:rsid w:val="00995624"/>
    <w:rsid w:val="00995C07"/>
    <w:rsid w:val="009B30CF"/>
    <w:rsid w:val="009D0AEC"/>
    <w:rsid w:val="009D2801"/>
    <w:rsid w:val="009D36B8"/>
    <w:rsid w:val="009D4EB8"/>
    <w:rsid w:val="009E5D80"/>
    <w:rsid w:val="00A0372A"/>
    <w:rsid w:val="00A062BC"/>
    <w:rsid w:val="00A063AB"/>
    <w:rsid w:val="00A078EC"/>
    <w:rsid w:val="00A17907"/>
    <w:rsid w:val="00A274EC"/>
    <w:rsid w:val="00A277DE"/>
    <w:rsid w:val="00A417BE"/>
    <w:rsid w:val="00A457AE"/>
    <w:rsid w:val="00A46130"/>
    <w:rsid w:val="00A53E16"/>
    <w:rsid w:val="00A55429"/>
    <w:rsid w:val="00A5568C"/>
    <w:rsid w:val="00A61DEF"/>
    <w:rsid w:val="00A706E7"/>
    <w:rsid w:val="00A829C9"/>
    <w:rsid w:val="00A865C5"/>
    <w:rsid w:val="00A94BAC"/>
    <w:rsid w:val="00AB3F82"/>
    <w:rsid w:val="00AB5A48"/>
    <w:rsid w:val="00AD0B0C"/>
    <w:rsid w:val="00AF424E"/>
    <w:rsid w:val="00B0726C"/>
    <w:rsid w:val="00B10204"/>
    <w:rsid w:val="00B166D2"/>
    <w:rsid w:val="00B169C2"/>
    <w:rsid w:val="00B245BE"/>
    <w:rsid w:val="00B4607E"/>
    <w:rsid w:val="00B502C7"/>
    <w:rsid w:val="00B545F6"/>
    <w:rsid w:val="00B54BCA"/>
    <w:rsid w:val="00B71CD6"/>
    <w:rsid w:val="00B8627E"/>
    <w:rsid w:val="00B97A43"/>
    <w:rsid w:val="00BB5AE1"/>
    <w:rsid w:val="00BB73F5"/>
    <w:rsid w:val="00BC5354"/>
    <w:rsid w:val="00BD6E2D"/>
    <w:rsid w:val="00BF059A"/>
    <w:rsid w:val="00C0403C"/>
    <w:rsid w:val="00C15CFD"/>
    <w:rsid w:val="00C17567"/>
    <w:rsid w:val="00C260A2"/>
    <w:rsid w:val="00C35DBF"/>
    <w:rsid w:val="00C36A4F"/>
    <w:rsid w:val="00C54F17"/>
    <w:rsid w:val="00C76843"/>
    <w:rsid w:val="00CC6EC7"/>
    <w:rsid w:val="00CE05F5"/>
    <w:rsid w:val="00CF15E7"/>
    <w:rsid w:val="00D01C67"/>
    <w:rsid w:val="00D038C0"/>
    <w:rsid w:val="00D052D0"/>
    <w:rsid w:val="00D05D89"/>
    <w:rsid w:val="00D07896"/>
    <w:rsid w:val="00D13C9E"/>
    <w:rsid w:val="00D174AB"/>
    <w:rsid w:val="00D21862"/>
    <w:rsid w:val="00D22EB1"/>
    <w:rsid w:val="00D52389"/>
    <w:rsid w:val="00D706CB"/>
    <w:rsid w:val="00D75432"/>
    <w:rsid w:val="00D75B03"/>
    <w:rsid w:val="00D75DC9"/>
    <w:rsid w:val="00D846B5"/>
    <w:rsid w:val="00D9389C"/>
    <w:rsid w:val="00DA0670"/>
    <w:rsid w:val="00DA1A09"/>
    <w:rsid w:val="00DA5868"/>
    <w:rsid w:val="00DA66A3"/>
    <w:rsid w:val="00DB54FE"/>
    <w:rsid w:val="00DB57F6"/>
    <w:rsid w:val="00DD0E2A"/>
    <w:rsid w:val="00DE5662"/>
    <w:rsid w:val="00DF52F5"/>
    <w:rsid w:val="00DF559A"/>
    <w:rsid w:val="00E350C0"/>
    <w:rsid w:val="00E41DA3"/>
    <w:rsid w:val="00E43A3E"/>
    <w:rsid w:val="00E468D5"/>
    <w:rsid w:val="00E52F10"/>
    <w:rsid w:val="00E66BD2"/>
    <w:rsid w:val="00E676B3"/>
    <w:rsid w:val="00E830C4"/>
    <w:rsid w:val="00EA190A"/>
    <w:rsid w:val="00EA4100"/>
    <w:rsid w:val="00EA6FE2"/>
    <w:rsid w:val="00EC3A65"/>
    <w:rsid w:val="00EC70C6"/>
    <w:rsid w:val="00ED1856"/>
    <w:rsid w:val="00ED22E0"/>
    <w:rsid w:val="00EE59FA"/>
    <w:rsid w:val="00EF6A61"/>
    <w:rsid w:val="00F13825"/>
    <w:rsid w:val="00F178E7"/>
    <w:rsid w:val="00F30A28"/>
    <w:rsid w:val="00F32683"/>
    <w:rsid w:val="00F34DCF"/>
    <w:rsid w:val="00F42AA5"/>
    <w:rsid w:val="00F456C8"/>
    <w:rsid w:val="00F501D7"/>
    <w:rsid w:val="00F61B5C"/>
    <w:rsid w:val="00F7503F"/>
    <w:rsid w:val="00F94C8F"/>
    <w:rsid w:val="00F958CA"/>
    <w:rsid w:val="00FA07F6"/>
    <w:rsid w:val="00FC42D8"/>
    <w:rsid w:val="00FC7C81"/>
    <w:rsid w:val="00FC7ED7"/>
    <w:rsid w:val="00FD1E6A"/>
    <w:rsid w:val="00FD2CED"/>
    <w:rsid w:val="00FD6734"/>
    <w:rsid w:val="00FF0638"/>
    <w:rsid w:val="047D5273"/>
    <w:rsid w:val="0753050D"/>
    <w:rsid w:val="19A215B9"/>
    <w:rsid w:val="2432177F"/>
    <w:rsid w:val="502F2E92"/>
    <w:rsid w:val="5D916BB6"/>
    <w:rsid w:val="5DE352BC"/>
    <w:rsid w:val="6FD4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AD65EB"/>
  <w15:docId w15:val="{108DAC5A-D289-457A-B3B7-C5E369496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 w:qFormat="1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4">
    <w:name w:val="Colorful List Accent 4"/>
    <w:basedOn w:val="a1"/>
    <w:uiPriority w:val="72"/>
    <w:qFormat/>
    <w:pPr>
      <w:spacing w:beforeLines="50" w:afterLines="50"/>
      <w:jc w:val="both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a">
    <w:name w:val="List Paragraph"/>
    <w:basedOn w:val="a"/>
    <w:uiPriority w:val="34"/>
    <w:qFormat/>
    <w:pPr>
      <w:spacing w:beforeLines="50" w:afterLines="50" w:line="400" w:lineRule="exact"/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12</Pages>
  <Words>1407</Words>
  <Characters>8024</Characters>
  <Application>Microsoft Office Word</Application>
  <DocSecurity>0</DocSecurity>
  <Lines>66</Lines>
  <Paragraphs>18</Paragraphs>
  <ScaleCrop>false</ScaleCrop>
  <Company/>
  <LinksUpToDate>false</LinksUpToDate>
  <CharactersWithSpaces>9413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Ronalssi</dc:creator>
  <cp:lastModifiedBy>lukai</cp:lastModifiedBy>
  <cp:revision>203</cp:revision>
  <dcterms:created xsi:type="dcterms:W3CDTF">2016-01-26T05:34:00Z</dcterms:created>
  <dcterms:modified xsi:type="dcterms:W3CDTF">2022-11-10T08:23:00Z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2052-11.1.0.11797</vt:lpwstr>
  </property>
  <property fmtid="{D5CDD505-2E9C-101B-9397-08002B2CF9AE}" pid="3" name="ICV">
    <vt:lpwstr>7D62B685E4F248E99143BF9F9324D242</vt:lpwstr>
  </property>
</Properties>
</file>