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D94" w:rsidRPr="001514AA" w:rsidRDefault="00E25D94" w:rsidP="000F3E13">
      <w:pPr>
        <w:spacing w:beforeLines="50" w:before="156" w:afterLines="50" w:after="156" w:line="480" w:lineRule="auto"/>
        <w:rPr>
          <w:rFonts w:ascii="Arial" w:hAnsi="Arial" w:cs="Arial"/>
          <w:b/>
          <w:sz w:val="24"/>
          <w:szCs w:val="24"/>
        </w:rPr>
      </w:pPr>
      <w:r w:rsidRPr="001514AA">
        <w:rPr>
          <w:rFonts w:ascii="Arial" w:hAnsi="Arial" w:cs="Arial" w:hint="eastAsia"/>
          <w:b/>
          <w:sz w:val="24"/>
          <w:szCs w:val="24"/>
        </w:rPr>
        <w:t>S</w:t>
      </w:r>
      <w:r w:rsidRPr="001514AA">
        <w:rPr>
          <w:rFonts w:ascii="Arial" w:hAnsi="Arial" w:cs="Arial"/>
          <w:b/>
          <w:sz w:val="24"/>
          <w:szCs w:val="24"/>
        </w:rPr>
        <w:t>upporting information</w:t>
      </w:r>
    </w:p>
    <w:p w:rsidR="00E25D94" w:rsidRDefault="00E25D94" w:rsidP="000F3E13">
      <w:pPr>
        <w:spacing w:line="480" w:lineRule="auto"/>
        <w:rPr>
          <w:rFonts w:ascii="Arial" w:hAnsi="Arial" w:cs="Arial"/>
          <w:szCs w:val="21"/>
        </w:rPr>
      </w:pPr>
      <w:r w:rsidRPr="001514AA">
        <w:rPr>
          <w:rFonts w:ascii="Arial" w:hAnsi="Arial" w:cs="Arial"/>
          <w:b/>
          <w:szCs w:val="21"/>
        </w:rPr>
        <w:t xml:space="preserve">Figure S1. Schematic representation of knockout targets’ location of </w:t>
      </w:r>
      <w:r w:rsidRPr="00BE661B">
        <w:rPr>
          <w:rFonts w:ascii="Arial" w:hAnsi="Arial" w:cs="Arial"/>
          <w:b/>
          <w:i/>
          <w:szCs w:val="21"/>
        </w:rPr>
        <w:t>OsUGE2</w:t>
      </w:r>
      <w:r w:rsidRPr="001514AA">
        <w:rPr>
          <w:rFonts w:ascii="Arial" w:hAnsi="Arial" w:cs="Arial"/>
          <w:szCs w:val="21"/>
        </w:rPr>
        <w:t xml:space="preserve">. </w:t>
      </w:r>
    </w:p>
    <w:p w:rsidR="00E25D94" w:rsidRPr="001514AA" w:rsidRDefault="00E25D94" w:rsidP="000F3E13">
      <w:pPr>
        <w:spacing w:line="480" w:lineRule="auto"/>
        <w:rPr>
          <w:rFonts w:ascii="Arial" w:hAnsi="Arial" w:cs="Arial"/>
          <w:szCs w:val="21"/>
        </w:rPr>
      </w:pPr>
      <w:r w:rsidRPr="001514AA">
        <w:rPr>
          <w:rFonts w:ascii="Arial" w:hAnsi="Arial" w:cs="Arial"/>
          <w:szCs w:val="21"/>
        </w:rPr>
        <w:t>The target location of OsUGE2</w:t>
      </w:r>
      <w:bookmarkStart w:id="0" w:name="_GoBack"/>
      <w:bookmarkEnd w:id="0"/>
      <w:r w:rsidRPr="001514AA">
        <w:rPr>
          <w:rFonts w:ascii="Arial" w:hAnsi="Arial" w:cs="Arial"/>
          <w:szCs w:val="21"/>
        </w:rPr>
        <w:t xml:space="preserve"> indicated by red arrow. The black lines indicated the relative location of conservative sites, including active site, NAD binding site, substrate binding site and homodimer interface.</w:t>
      </w:r>
    </w:p>
    <w:p w:rsidR="00E25D94" w:rsidRPr="001514AA" w:rsidRDefault="00E25D94" w:rsidP="000F3E13">
      <w:pPr>
        <w:spacing w:beforeLines="50" w:before="156" w:line="480" w:lineRule="auto"/>
        <w:rPr>
          <w:rFonts w:ascii="Arial" w:hAnsi="Arial" w:cs="Arial"/>
          <w:b/>
          <w:szCs w:val="21"/>
        </w:rPr>
      </w:pPr>
      <w:r w:rsidRPr="001514AA">
        <w:rPr>
          <w:rFonts w:ascii="Arial" w:hAnsi="Arial" w:cs="Arial"/>
          <w:b/>
          <w:szCs w:val="21"/>
        </w:rPr>
        <w:t xml:space="preserve">Figure S2. Mutation sites of </w:t>
      </w:r>
      <w:r w:rsidRPr="001514AA">
        <w:rPr>
          <w:rFonts w:ascii="Arial" w:hAnsi="Arial" w:cs="Arial"/>
          <w:b/>
          <w:i/>
          <w:iCs/>
          <w:szCs w:val="21"/>
        </w:rPr>
        <w:t>OsUGE2</w:t>
      </w:r>
      <w:r w:rsidRPr="001514AA">
        <w:rPr>
          <w:rFonts w:ascii="Arial" w:hAnsi="Arial" w:cs="Arial"/>
          <w:b/>
          <w:szCs w:val="21"/>
        </w:rPr>
        <w:t xml:space="preserve"> knockout mutants.</w:t>
      </w:r>
    </w:p>
    <w:p w:rsidR="00E25D94" w:rsidRPr="001514AA" w:rsidRDefault="00E25D94" w:rsidP="000F3E13">
      <w:pPr>
        <w:spacing w:line="480" w:lineRule="auto"/>
        <w:rPr>
          <w:rFonts w:ascii="Arial" w:hAnsi="Arial" w:cs="Arial"/>
          <w:szCs w:val="21"/>
        </w:rPr>
      </w:pPr>
      <w:r w:rsidRPr="00DA5A30">
        <w:rPr>
          <w:rFonts w:ascii="Arial" w:hAnsi="Arial" w:cs="Arial"/>
          <w:b/>
          <w:szCs w:val="21"/>
        </w:rPr>
        <w:t>(A)</w:t>
      </w:r>
      <w:r w:rsidRPr="001514AA">
        <w:rPr>
          <w:rFonts w:ascii="Arial" w:hAnsi="Arial" w:cs="Arial"/>
          <w:szCs w:val="21"/>
        </w:rPr>
        <w:t xml:space="preserve"> Mutation sites of </w:t>
      </w:r>
      <w:r w:rsidRPr="001514AA">
        <w:rPr>
          <w:rFonts w:ascii="Arial" w:hAnsi="Arial" w:cs="Arial"/>
          <w:i/>
          <w:iCs/>
          <w:szCs w:val="21"/>
        </w:rPr>
        <w:t>Os</w:t>
      </w:r>
      <w:r w:rsidR="00F6492A">
        <w:rPr>
          <w:rFonts w:ascii="Arial" w:hAnsi="Arial" w:cs="Arial"/>
          <w:i/>
          <w:iCs/>
          <w:szCs w:val="21"/>
        </w:rPr>
        <w:t>UGE</w:t>
      </w:r>
      <w:r w:rsidRPr="001514AA">
        <w:rPr>
          <w:rFonts w:ascii="Arial" w:hAnsi="Arial" w:cs="Arial"/>
          <w:i/>
          <w:iCs/>
          <w:szCs w:val="21"/>
        </w:rPr>
        <w:t>2</w:t>
      </w:r>
      <w:r w:rsidR="00F6492A">
        <w:rPr>
          <w:rFonts w:ascii="Arial" w:hAnsi="Arial" w:cs="Arial"/>
          <w:i/>
          <w:iCs/>
          <w:szCs w:val="21"/>
        </w:rPr>
        <w:t>KO</w:t>
      </w:r>
      <w:r w:rsidRPr="001514AA">
        <w:rPr>
          <w:rFonts w:ascii="Arial" w:hAnsi="Arial" w:cs="Arial"/>
          <w:i/>
          <w:iCs/>
          <w:szCs w:val="21"/>
        </w:rPr>
        <w:t>-1</w:t>
      </w:r>
      <w:r w:rsidRPr="001514AA">
        <w:rPr>
          <w:rFonts w:ascii="Arial" w:hAnsi="Arial" w:cs="Arial"/>
          <w:szCs w:val="21"/>
        </w:rPr>
        <w:t xml:space="preserve"> and </w:t>
      </w:r>
      <w:r w:rsidRPr="001514AA">
        <w:rPr>
          <w:rFonts w:ascii="Arial" w:hAnsi="Arial" w:cs="Arial"/>
          <w:i/>
          <w:iCs/>
          <w:szCs w:val="21"/>
        </w:rPr>
        <w:t>Os</w:t>
      </w:r>
      <w:r w:rsidR="00F6492A">
        <w:rPr>
          <w:rFonts w:ascii="Arial" w:hAnsi="Arial" w:cs="Arial"/>
          <w:i/>
          <w:iCs/>
          <w:szCs w:val="21"/>
        </w:rPr>
        <w:t>UGE</w:t>
      </w:r>
      <w:r w:rsidRPr="001514AA">
        <w:rPr>
          <w:rFonts w:ascii="Arial" w:hAnsi="Arial" w:cs="Arial"/>
          <w:i/>
          <w:iCs/>
          <w:szCs w:val="21"/>
        </w:rPr>
        <w:t>2</w:t>
      </w:r>
      <w:r w:rsidR="00F6492A">
        <w:rPr>
          <w:rFonts w:ascii="Arial" w:hAnsi="Arial" w:cs="Arial"/>
          <w:i/>
          <w:iCs/>
          <w:szCs w:val="21"/>
        </w:rPr>
        <w:t>KO</w:t>
      </w:r>
      <w:r w:rsidRPr="001514AA">
        <w:rPr>
          <w:rFonts w:ascii="Arial" w:hAnsi="Arial" w:cs="Arial"/>
          <w:i/>
          <w:iCs/>
          <w:szCs w:val="21"/>
        </w:rPr>
        <w:t>-2</w:t>
      </w:r>
      <w:r w:rsidRPr="001514AA">
        <w:rPr>
          <w:rFonts w:ascii="Arial" w:hAnsi="Arial" w:cs="Arial"/>
          <w:szCs w:val="21"/>
        </w:rPr>
        <w:t xml:space="preserve"> generated by CRISPR-Cas9</w:t>
      </w:r>
      <w:r w:rsidR="00565934">
        <w:rPr>
          <w:rFonts w:ascii="Arial" w:hAnsi="Arial" w:cs="Arial"/>
          <w:szCs w:val="21"/>
        </w:rPr>
        <w:t xml:space="preserve"> </w:t>
      </w:r>
      <w:r w:rsidRPr="001514AA">
        <w:rPr>
          <w:rFonts w:ascii="Arial" w:hAnsi="Arial" w:cs="Arial"/>
          <w:szCs w:val="21"/>
        </w:rPr>
        <w:t>system. The red character mean single-base insertion.</w:t>
      </w:r>
    </w:p>
    <w:p w:rsidR="00E25D94" w:rsidRPr="001514AA" w:rsidRDefault="00E25D94" w:rsidP="000F3E13">
      <w:pPr>
        <w:spacing w:line="480" w:lineRule="auto"/>
        <w:rPr>
          <w:rFonts w:ascii="Arial" w:hAnsi="Arial" w:cs="Arial"/>
          <w:szCs w:val="21"/>
        </w:rPr>
      </w:pPr>
      <w:r w:rsidRPr="00DA5A30">
        <w:rPr>
          <w:rFonts w:ascii="Arial" w:hAnsi="Arial" w:cs="Arial"/>
          <w:b/>
          <w:szCs w:val="21"/>
        </w:rPr>
        <w:t>(B)</w:t>
      </w:r>
      <w:r w:rsidRPr="001514AA">
        <w:rPr>
          <w:rFonts w:ascii="Arial" w:hAnsi="Arial" w:cs="Arial"/>
          <w:szCs w:val="21"/>
        </w:rPr>
        <w:t xml:space="preserve"> Sequencing chromatogram of the edition sites, which were corresponding to NIP, </w:t>
      </w:r>
      <w:r w:rsidRPr="001514AA">
        <w:rPr>
          <w:rFonts w:ascii="Arial" w:hAnsi="Arial" w:cs="Arial"/>
          <w:i/>
          <w:iCs/>
          <w:szCs w:val="21"/>
        </w:rPr>
        <w:t>Os</w:t>
      </w:r>
      <w:r w:rsidR="00F6492A">
        <w:rPr>
          <w:rFonts w:ascii="Arial" w:hAnsi="Arial" w:cs="Arial"/>
          <w:i/>
          <w:iCs/>
          <w:szCs w:val="21"/>
        </w:rPr>
        <w:t>UGE</w:t>
      </w:r>
      <w:r w:rsidRPr="001514AA">
        <w:rPr>
          <w:rFonts w:ascii="Arial" w:hAnsi="Arial" w:cs="Arial"/>
          <w:i/>
          <w:iCs/>
          <w:szCs w:val="21"/>
        </w:rPr>
        <w:t>2</w:t>
      </w:r>
      <w:r w:rsidR="00F6492A">
        <w:rPr>
          <w:rFonts w:ascii="Arial" w:hAnsi="Arial" w:cs="Arial"/>
          <w:i/>
          <w:iCs/>
          <w:szCs w:val="21"/>
        </w:rPr>
        <w:t>KO</w:t>
      </w:r>
      <w:r w:rsidRPr="001514AA">
        <w:rPr>
          <w:rFonts w:ascii="Arial" w:hAnsi="Arial" w:cs="Arial"/>
          <w:i/>
          <w:iCs/>
          <w:szCs w:val="21"/>
        </w:rPr>
        <w:t>-</w:t>
      </w:r>
      <w:r w:rsidRPr="001514AA">
        <w:rPr>
          <w:rFonts w:ascii="Arial" w:hAnsi="Arial" w:cs="Arial"/>
          <w:szCs w:val="21"/>
        </w:rPr>
        <w:t xml:space="preserve">1 and </w:t>
      </w:r>
      <w:r w:rsidRPr="001514AA">
        <w:rPr>
          <w:rFonts w:ascii="Arial" w:hAnsi="Arial" w:cs="Arial"/>
          <w:i/>
          <w:iCs/>
          <w:szCs w:val="21"/>
        </w:rPr>
        <w:t>Os</w:t>
      </w:r>
      <w:r w:rsidR="00F6492A">
        <w:rPr>
          <w:rFonts w:ascii="Arial" w:hAnsi="Arial" w:cs="Arial"/>
          <w:i/>
          <w:iCs/>
          <w:szCs w:val="21"/>
        </w:rPr>
        <w:t>UGE</w:t>
      </w:r>
      <w:r w:rsidRPr="001514AA">
        <w:rPr>
          <w:rFonts w:ascii="Arial" w:hAnsi="Arial" w:cs="Arial"/>
          <w:i/>
          <w:iCs/>
          <w:szCs w:val="21"/>
        </w:rPr>
        <w:t>2</w:t>
      </w:r>
      <w:r w:rsidR="00F6492A">
        <w:rPr>
          <w:rFonts w:ascii="Arial" w:hAnsi="Arial" w:cs="Arial"/>
          <w:i/>
          <w:iCs/>
          <w:szCs w:val="21"/>
        </w:rPr>
        <w:t>KO</w:t>
      </w:r>
      <w:r w:rsidRPr="001514AA">
        <w:rPr>
          <w:rFonts w:ascii="Arial" w:hAnsi="Arial" w:cs="Arial"/>
          <w:i/>
          <w:iCs/>
          <w:szCs w:val="21"/>
        </w:rPr>
        <w:t>-2</w:t>
      </w:r>
      <w:r w:rsidRPr="001514AA">
        <w:rPr>
          <w:rFonts w:ascii="Arial" w:hAnsi="Arial" w:cs="Arial"/>
          <w:szCs w:val="21"/>
        </w:rPr>
        <w:t xml:space="preserve"> from top to bottom.</w:t>
      </w:r>
    </w:p>
    <w:p w:rsidR="00E25D94" w:rsidRPr="004840D0" w:rsidRDefault="00E25D94" w:rsidP="000F3E13">
      <w:pPr>
        <w:spacing w:beforeLines="50" w:before="156" w:line="480" w:lineRule="auto"/>
        <w:rPr>
          <w:rFonts w:ascii="Arial" w:hAnsi="Arial" w:cs="Arial"/>
          <w:b/>
          <w:szCs w:val="21"/>
        </w:rPr>
      </w:pPr>
      <w:r w:rsidRPr="004840D0">
        <w:rPr>
          <w:rFonts w:ascii="Arial" w:hAnsi="Arial" w:cs="Arial"/>
          <w:b/>
          <w:szCs w:val="21"/>
        </w:rPr>
        <w:t xml:space="preserve">Figure S3. </w:t>
      </w:r>
      <w:r w:rsidR="004B1F03">
        <w:rPr>
          <w:rFonts w:ascii="Arial" w:hAnsi="Arial" w:cs="Arial"/>
          <w:b/>
          <w:szCs w:val="21"/>
        </w:rPr>
        <w:t>Simultaneous m</w:t>
      </w:r>
      <w:r w:rsidRPr="004840D0">
        <w:rPr>
          <w:rFonts w:ascii="Arial" w:hAnsi="Arial" w:cs="Arial"/>
          <w:b/>
          <w:szCs w:val="21"/>
        </w:rPr>
        <w:t xml:space="preserve">utation of </w:t>
      </w:r>
      <w:r w:rsidR="004B1F03">
        <w:rPr>
          <w:rFonts w:ascii="Arial" w:hAnsi="Arial" w:cs="Arial"/>
          <w:b/>
          <w:szCs w:val="21"/>
        </w:rPr>
        <w:t xml:space="preserve">all the </w:t>
      </w:r>
      <w:r w:rsidRPr="004840D0">
        <w:rPr>
          <w:rFonts w:ascii="Arial" w:hAnsi="Arial" w:cs="Arial"/>
          <w:b/>
          <w:i/>
          <w:iCs/>
          <w:szCs w:val="21"/>
        </w:rPr>
        <w:t>OsUGEs</w:t>
      </w:r>
      <w:r w:rsidRPr="004840D0">
        <w:rPr>
          <w:rFonts w:ascii="Arial" w:hAnsi="Arial" w:cs="Arial"/>
          <w:b/>
          <w:szCs w:val="21"/>
        </w:rPr>
        <w:t xml:space="preserve"> gene family severely retarded the rice growth. </w:t>
      </w:r>
    </w:p>
    <w:p w:rsidR="00E25D94" w:rsidRPr="004840D0" w:rsidRDefault="00E25D94" w:rsidP="000F3E13">
      <w:pPr>
        <w:spacing w:line="480" w:lineRule="auto"/>
        <w:rPr>
          <w:rFonts w:ascii="Arial" w:hAnsi="Arial" w:cs="Arial"/>
          <w:szCs w:val="21"/>
        </w:rPr>
      </w:pPr>
      <w:r w:rsidRPr="00DA5A30">
        <w:rPr>
          <w:rFonts w:ascii="Arial" w:hAnsi="Arial" w:cs="Arial"/>
          <w:b/>
          <w:szCs w:val="21"/>
        </w:rPr>
        <w:t>(A)</w:t>
      </w:r>
      <w:r w:rsidRPr="004840D0">
        <w:rPr>
          <w:rFonts w:ascii="Arial" w:hAnsi="Arial" w:cs="Arial"/>
          <w:szCs w:val="21"/>
        </w:rPr>
        <w:t xml:space="preserve"> Morphology of quadruple mutant of </w:t>
      </w:r>
      <w:r w:rsidRPr="004840D0">
        <w:rPr>
          <w:rFonts w:ascii="Arial" w:hAnsi="Arial" w:cs="Arial"/>
          <w:i/>
          <w:iCs/>
          <w:szCs w:val="21"/>
        </w:rPr>
        <w:t>OsUGEs</w:t>
      </w:r>
      <w:r w:rsidRPr="004840D0">
        <w:rPr>
          <w:rFonts w:ascii="Arial" w:hAnsi="Arial" w:cs="Arial"/>
          <w:szCs w:val="21"/>
        </w:rPr>
        <w:t xml:space="preserve"> gene family at tillering stage. Bars=10cm. </w:t>
      </w:r>
      <w:r w:rsidRPr="00DA5A30">
        <w:rPr>
          <w:rFonts w:ascii="Arial" w:hAnsi="Arial" w:cs="Arial"/>
          <w:b/>
          <w:szCs w:val="21"/>
        </w:rPr>
        <w:t>(B)</w:t>
      </w:r>
      <w:r w:rsidRPr="004840D0">
        <w:rPr>
          <w:rFonts w:ascii="Arial" w:hAnsi="Arial" w:cs="Arial"/>
          <w:szCs w:val="21"/>
        </w:rPr>
        <w:t xml:space="preserve"> Mutation sites of three single plants of quadruple mutant generated by CRISPR-Cas9 system. The single red line mean single-base deletion and the red character mean single-base insertion.</w:t>
      </w:r>
    </w:p>
    <w:p w:rsidR="00E25D94" w:rsidRDefault="00E25D94" w:rsidP="000F3E13">
      <w:pPr>
        <w:spacing w:beforeLines="50" w:before="156" w:line="480" w:lineRule="auto"/>
        <w:rPr>
          <w:rFonts w:ascii="Arial" w:hAnsi="Arial" w:cs="Arial"/>
          <w:i/>
          <w:iCs/>
          <w:szCs w:val="21"/>
        </w:rPr>
      </w:pPr>
      <w:r w:rsidRPr="004840D0">
        <w:rPr>
          <w:rFonts w:ascii="Arial" w:hAnsi="Arial" w:cs="Arial"/>
          <w:b/>
          <w:szCs w:val="21"/>
        </w:rPr>
        <w:t xml:space="preserve">Figure S4. </w:t>
      </w:r>
      <w:r w:rsidRPr="004840D0">
        <w:rPr>
          <w:rFonts w:ascii="Arial" w:hAnsi="Arial" w:cs="Arial"/>
          <w:b/>
          <w:i/>
          <w:iCs/>
          <w:szCs w:val="21"/>
        </w:rPr>
        <w:t xml:space="preserve">OsUGE2 </w:t>
      </w:r>
      <w:r w:rsidRPr="004840D0">
        <w:rPr>
          <w:rFonts w:ascii="Arial" w:hAnsi="Arial" w:cs="Arial"/>
          <w:b/>
          <w:szCs w:val="21"/>
        </w:rPr>
        <w:t xml:space="preserve">affected the expression of </w:t>
      </w:r>
      <w:r w:rsidRPr="004840D0">
        <w:rPr>
          <w:rFonts w:ascii="Arial" w:hAnsi="Arial" w:cs="Arial"/>
          <w:b/>
          <w:i/>
          <w:iCs/>
          <w:szCs w:val="21"/>
        </w:rPr>
        <w:t>OsUGE3</w:t>
      </w:r>
      <w:r w:rsidRPr="004840D0">
        <w:rPr>
          <w:rFonts w:ascii="Arial" w:hAnsi="Arial" w:cs="Arial"/>
          <w:b/>
          <w:szCs w:val="21"/>
        </w:rPr>
        <w:t xml:space="preserve"> and </w:t>
      </w:r>
      <w:r w:rsidRPr="004840D0">
        <w:rPr>
          <w:rFonts w:ascii="Arial" w:hAnsi="Arial" w:cs="Arial"/>
          <w:b/>
          <w:i/>
          <w:iCs/>
          <w:szCs w:val="21"/>
        </w:rPr>
        <w:t>OsUGE4</w:t>
      </w:r>
      <w:r w:rsidRPr="004840D0">
        <w:rPr>
          <w:rFonts w:ascii="Arial" w:hAnsi="Arial" w:cs="Arial"/>
          <w:b/>
          <w:szCs w:val="21"/>
        </w:rPr>
        <w:t xml:space="preserve">. </w:t>
      </w:r>
    </w:p>
    <w:p w:rsidR="002A3443" w:rsidRPr="007A3D63" w:rsidRDefault="00E25D94" w:rsidP="002A3443">
      <w:pPr>
        <w:spacing w:line="480" w:lineRule="auto"/>
        <w:rPr>
          <w:rFonts w:ascii="Arial" w:hAnsi="Arial" w:cs="Arial"/>
          <w:szCs w:val="21"/>
        </w:rPr>
      </w:pPr>
      <w:r w:rsidRPr="004840D0">
        <w:rPr>
          <w:rFonts w:ascii="Arial" w:hAnsi="Arial" w:cs="Arial"/>
          <w:i/>
          <w:iCs/>
          <w:szCs w:val="21"/>
        </w:rPr>
        <w:t>OsActin</w:t>
      </w:r>
      <w:r w:rsidRPr="004840D0">
        <w:rPr>
          <w:rFonts w:ascii="Arial" w:hAnsi="Arial" w:cs="Arial"/>
          <w:szCs w:val="21"/>
        </w:rPr>
        <w:t xml:space="preserve"> was used as an internal control. </w:t>
      </w:r>
      <w:r w:rsidR="000A2340">
        <w:rPr>
          <w:rFonts w:ascii="Arial" w:hAnsi="Arial" w:cs="Arial"/>
          <w:szCs w:val="21"/>
        </w:rPr>
        <w:t>T</w:t>
      </w:r>
      <w:r w:rsidR="000A2340">
        <w:rPr>
          <w:rFonts w:ascii="Arial" w:hAnsi="Arial" w:cs="Arial" w:hint="eastAsia"/>
          <w:szCs w:val="21"/>
        </w:rPr>
        <w:t>o</w:t>
      </w:r>
      <w:r w:rsidR="000A2340">
        <w:rPr>
          <w:rFonts w:ascii="Arial" w:hAnsi="Arial" w:cs="Arial"/>
          <w:szCs w:val="21"/>
        </w:rPr>
        <w:t xml:space="preserve">tal RNA extracted from </w:t>
      </w:r>
      <w:r w:rsidR="00886A13">
        <w:rPr>
          <w:rFonts w:ascii="Arial" w:hAnsi="Arial" w:cs="Arial"/>
          <w:szCs w:val="21"/>
        </w:rPr>
        <w:t xml:space="preserve">leaves </w:t>
      </w:r>
      <w:r w:rsidR="00886A13">
        <w:rPr>
          <w:rFonts w:ascii="Arial" w:hAnsi="Arial" w:cs="Arial" w:hint="eastAsia"/>
          <w:szCs w:val="21"/>
        </w:rPr>
        <w:t>of</w:t>
      </w:r>
      <w:r w:rsidR="00886A13">
        <w:rPr>
          <w:rFonts w:ascii="Arial" w:hAnsi="Arial" w:cs="Arial"/>
          <w:szCs w:val="21"/>
        </w:rPr>
        <w:t xml:space="preserve"> </w:t>
      </w:r>
      <w:r w:rsidR="004B1F03">
        <w:rPr>
          <w:rFonts w:ascii="Arial" w:hAnsi="Arial" w:cs="Arial"/>
          <w:szCs w:val="21"/>
        </w:rPr>
        <w:t xml:space="preserve">10-day-old </w:t>
      </w:r>
      <w:r w:rsidR="00886A13" w:rsidRPr="00886A13">
        <w:rPr>
          <w:rFonts w:ascii="Arial" w:hAnsi="Arial" w:cs="Arial"/>
          <w:i/>
          <w:szCs w:val="21"/>
        </w:rPr>
        <w:t>O</w:t>
      </w:r>
      <w:r w:rsidR="00886A13" w:rsidRPr="00886A13">
        <w:rPr>
          <w:rFonts w:ascii="Arial" w:hAnsi="Arial" w:cs="Arial" w:hint="eastAsia"/>
          <w:i/>
          <w:szCs w:val="21"/>
        </w:rPr>
        <w:t>s</w:t>
      </w:r>
      <w:r w:rsidR="00886A13" w:rsidRPr="00886A13">
        <w:rPr>
          <w:rFonts w:ascii="Arial" w:hAnsi="Arial" w:cs="Arial"/>
          <w:i/>
          <w:szCs w:val="21"/>
        </w:rPr>
        <w:t>UGE2KO-1</w:t>
      </w:r>
      <w:r w:rsidR="00886A13">
        <w:rPr>
          <w:rFonts w:ascii="Arial" w:hAnsi="Arial" w:cs="Arial"/>
          <w:szCs w:val="21"/>
        </w:rPr>
        <w:t xml:space="preserve"> line </w:t>
      </w:r>
      <w:r w:rsidR="000A2340">
        <w:rPr>
          <w:rFonts w:ascii="Arial" w:hAnsi="Arial" w:cs="Arial"/>
          <w:szCs w:val="21"/>
        </w:rPr>
        <w:t>was used for analysis. The</w:t>
      </w:r>
      <w:r w:rsidRPr="004840D0">
        <w:rPr>
          <w:rFonts w:ascii="Arial" w:hAnsi="Arial" w:cs="Arial"/>
          <w:szCs w:val="21"/>
        </w:rPr>
        <w:t xml:space="preserve"> expression level in NIP</w:t>
      </w:r>
      <w:r>
        <w:rPr>
          <w:rFonts w:ascii="Arial" w:hAnsi="Arial" w:cs="Arial"/>
          <w:szCs w:val="21"/>
        </w:rPr>
        <w:t xml:space="preserve"> was set as “1”. </w:t>
      </w:r>
      <w:r w:rsidR="004B1F03">
        <w:rPr>
          <w:rFonts w:ascii="Arial" w:hAnsi="Arial" w:cs="Arial"/>
          <w:szCs w:val="21"/>
        </w:rPr>
        <w:t xml:space="preserve">Three biological replications were used. </w:t>
      </w:r>
      <w:r>
        <w:rPr>
          <w:rFonts w:ascii="Arial" w:hAnsi="Arial" w:cs="Arial"/>
          <w:szCs w:val="21"/>
        </w:rPr>
        <w:t>Data were means</w:t>
      </w:r>
      <w:r w:rsidR="00E9057D">
        <w:rPr>
          <w:rFonts w:ascii="Arial" w:hAnsi="Arial" w:cs="Arial"/>
          <w:szCs w:val="21"/>
        </w:rPr>
        <w:t xml:space="preserve"> </w:t>
      </w:r>
      <w:r w:rsidRPr="00BE661B">
        <w:rPr>
          <w:rFonts w:ascii="Arial" w:hAnsi="Arial" w:cs="Arial"/>
          <w:szCs w:val="21"/>
        </w:rPr>
        <w:t>±</w:t>
      </w:r>
      <w:r w:rsidR="00E9057D">
        <w:rPr>
          <w:rFonts w:ascii="Arial" w:hAnsi="Arial" w:cs="Arial"/>
          <w:szCs w:val="21"/>
        </w:rPr>
        <w:t xml:space="preserve"> </w:t>
      </w:r>
      <w:r w:rsidR="000A2340">
        <w:rPr>
          <w:rFonts w:ascii="Arial" w:hAnsi="Arial" w:cs="Arial"/>
          <w:szCs w:val="21"/>
        </w:rPr>
        <w:t>SEM</w:t>
      </w:r>
      <w:r w:rsidRPr="004840D0">
        <w:rPr>
          <w:rFonts w:ascii="Arial" w:hAnsi="Arial" w:cs="Arial"/>
          <w:szCs w:val="21"/>
        </w:rPr>
        <w:t>.</w:t>
      </w:r>
      <w:r w:rsidR="002A3443">
        <w:rPr>
          <w:rFonts w:ascii="Arial" w:hAnsi="Arial" w:cs="Arial"/>
          <w:szCs w:val="21"/>
        </w:rPr>
        <w:t xml:space="preserve"> </w:t>
      </w:r>
      <w:r w:rsidR="002A3443" w:rsidRPr="007A3D63">
        <w:rPr>
          <w:rFonts w:ascii="Arial" w:hAnsi="Arial" w:cs="Arial"/>
          <w:szCs w:val="21"/>
        </w:rPr>
        <w:t xml:space="preserve">Asterisks indicated significant differences according to Student’s </w:t>
      </w:r>
      <w:r w:rsidR="002A3443" w:rsidRPr="007A3D63">
        <w:rPr>
          <w:rFonts w:ascii="Arial" w:hAnsi="Arial" w:cs="Arial"/>
          <w:i/>
          <w:iCs/>
          <w:szCs w:val="21"/>
        </w:rPr>
        <w:t>t</w:t>
      </w:r>
      <w:r w:rsidR="002A3443" w:rsidRPr="007A3D63">
        <w:rPr>
          <w:rFonts w:ascii="Arial" w:hAnsi="Arial" w:cs="Arial"/>
          <w:szCs w:val="21"/>
        </w:rPr>
        <w:t>-test (P≤0.05**).</w:t>
      </w:r>
    </w:p>
    <w:p w:rsidR="00E25D94" w:rsidRPr="002A3443" w:rsidRDefault="00E25D94" w:rsidP="000F3E13">
      <w:pPr>
        <w:spacing w:line="480" w:lineRule="auto"/>
        <w:rPr>
          <w:rFonts w:ascii="Arial" w:hAnsi="Arial" w:cs="Arial"/>
          <w:szCs w:val="21"/>
        </w:rPr>
      </w:pPr>
    </w:p>
    <w:p w:rsidR="00E25D94" w:rsidRPr="007A3D63" w:rsidRDefault="00E25D94" w:rsidP="000F3E13">
      <w:pPr>
        <w:spacing w:beforeLines="50" w:before="156" w:line="480" w:lineRule="auto"/>
        <w:rPr>
          <w:rFonts w:ascii="Arial" w:hAnsi="Arial" w:cs="Arial"/>
          <w:b/>
          <w:szCs w:val="21"/>
        </w:rPr>
      </w:pPr>
      <w:r w:rsidRPr="007A3D63">
        <w:rPr>
          <w:rFonts w:ascii="Arial" w:hAnsi="Arial" w:cs="Arial"/>
          <w:b/>
          <w:szCs w:val="21"/>
        </w:rPr>
        <w:t xml:space="preserve">Figure S5. Photosynthetic rate is significantly decreased in </w:t>
      </w:r>
      <w:r w:rsidRPr="007A3D63">
        <w:rPr>
          <w:rFonts w:ascii="Arial" w:hAnsi="Arial" w:cs="Arial"/>
          <w:b/>
          <w:i/>
          <w:iCs/>
          <w:szCs w:val="21"/>
        </w:rPr>
        <w:t>OsUGE2</w:t>
      </w:r>
      <w:r w:rsidRPr="007A3D63">
        <w:rPr>
          <w:rFonts w:ascii="Arial" w:hAnsi="Arial" w:cs="Arial"/>
          <w:b/>
          <w:szCs w:val="21"/>
        </w:rPr>
        <w:t xml:space="preserve"> knockout mutant. </w:t>
      </w:r>
    </w:p>
    <w:p w:rsidR="00E25D94" w:rsidRDefault="00E25D94" w:rsidP="000F3E13">
      <w:pPr>
        <w:spacing w:line="480" w:lineRule="auto"/>
        <w:rPr>
          <w:rFonts w:ascii="Arial" w:hAnsi="Arial" w:cs="Arial"/>
          <w:szCs w:val="21"/>
        </w:rPr>
      </w:pPr>
      <w:r w:rsidRPr="00DA5A30">
        <w:rPr>
          <w:rFonts w:ascii="Arial" w:hAnsi="Arial" w:cs="Arial"/>
          <w:b/>
          <w:szCs w:val="21"/>
        </w:rPr>
        <w:t>(A)</w:t>
      </w:r>
      <w:r w:rsidRPr="007A3D63">
        <w:rPr>
          <w:rFonts w:ascii="Arial" w:hAnsi="Arial" w:cs="Arial"/>
          <w:szCs w:val="21"/>
        </w:rPr>
        <w:t xml:space="preserve"> The pigment content in NIP, </w:t>
      </w:r>
      <w:r w:rsidRPr="000C449D">
        <w:rPr>
          <w:rFonts w:ascii="Arial" w:hAnsi="Arial" w:cs="Arial"/>
          <w:i/>
          <w:szCs w:val="21"/>
        </w:rPr>
        <w:t>OsUGE2KO-1</w:t>
      </w:r>
      <w:r w:rsidRPr="007A3D63">
        <w:rPr>
          <w:rFonts w:ascii="Arial" w:hAnsi="Arial" w:cs="Arial"/>
          <w:szCs w:val="21"/>
        </w:rPr>
        <w:t xml:space="preserve"> and </w:t>
      </w:r>
      <w:r w:rsidRPr="000C449D">
        <w:rPr>
          <w:rFonts w:ascii="Arial" w:hAnsi="Arial" w:cs="Arial"/>
          <w:i/>
          <w:szCs w:val="21"/>
        </w:rPr>
        <w:t>OsUGE2KO-2</w:t>
      </w:r>
      <w:r w:rsidRPr="007A3D63">
        <w:rPr>
          <w:rFonts w:ascii="Arial" w:hAnsi="Arial" w:cs="Arial"/>
          <w:szCs w:val="21"/>
        </w:rPr>
        <w:t>.</w:t>
      </w:r>
      <w:r w:rsidR="004B1F03">
        <w:rPr>
          <w:rFonts w:ascii="Arial" w:hAnsi="Arial" w:cs="Arial"/>
          <w:szCs w:val="21"/>
        </w:rPr>
        <w:t xml:space="preserve"> L</w:t>
      </w:r>
      <w:r w:rsidR="00EE689C">
        <w:rPr>
          <w:rFonts w:ascii="Arial" w:hAnsi="Arial" w:cs="Arial"/>
          <w:szCs w:val="21"/>
        </w:rPr>
        <w:t>eaves of two</w:t>
      </w:r>
      <w:r w:rsidR="004B1F03">
        <w:rPr>
          <w:rFonts w:ascii="Arial" w:hAnsi="Arial" w:cs="Arial"/>
          <w:szCs w:val="21"/>
        </w:rPr>
        <w:t>-week old rice plants cultivated in normal YSN hydroponic culture were sampled for pigments measurement. Three replications were used.</w:t>
      </w:r>
      <w:r w:rsidRPr="007A3D63">
        <w:rPr>
          <w:rFonts w:ascii="Arial" w:hAnsi="Arial" w:cs="Arial"/>
          <w:szCs w:val="21"/>
        </w:rPr>
        <w:t xml:space="preserve">  </w:t>
      </w:r>
    </w:p>
    <w:p w:rsidR="004B1F03" w:rsidRDefault="00E25D94" w:rsidP="000F3E13">
      <w:pPr>
        <w:spacing w:line="480" w:lineRule="auto"/>
        <w:rPr>
          <w:rFonts w:ascii="Arial" w:hAnsi="Arial" w:cs="Arial"/>
          <w:szCs w:val="21"/>
        </w:rPr>
      </w:pPr>
      <w:r w:rsidRPr="00DA5A30">
        <w:rPr>
          <w:rFonts w:ascii="Arial" w:hAnsi="Arial" w:cs="Arial"/>
          <w:b/>
          <w:szCs w:val="21"/>
        </w:rPr>
        <w:t>(B to E)</w:t>
      </w:r>
      <w:r w:rsidRPr="007A3D63">
        <w:rPr>
          <w:rFonts w:ascii="Arial" w:hAnsi="Arial" w:cs="Arial"/>
          <w:szCs w:val="21"/>
        </w:rPr>
        <w:t xml:space="preserve"> Net photosynthetic rate (B), intercellular CO2 concentration (C), transpiration rate </w:t>
      </w:r>
      <w:r w:rsidRPr="00DA5A30">
        <w:rPr>
          <w:rFonts w:ascii="Arial" w:hAnsi="Arial" w:cs="Arial"/>
          <w:b/>
          <w:szCs w:val="21"/>
        </w:rPr>
        <w:t>(D)</w:t>
      </w:r>
      <w:r w:rsidRPr="007A3D63">
        <w:rPr>
          <w:rFonts w:ascii="Arial" w:hAnsi="Arial" w:cs="Arial"/>
          <w:szCs w:val="21"/>
        </w:rPr>
        <w:t xml:space="preserve"> and stomatal conductance (E) in NIP, </w:t>
      </w:r>
      <w:r w:rsidRPr="000C449D">
        <w:rPr>
          <w:rFonts w:ascii="Arial" w:hAnsi="Arial" w:cs="Arial"/>
          <w:i/>
          <w:szCs w:val="21"/>
        </w:rPr>
        <w:t>OsUGE2KO-1</w:t>
      </w:r>
      <w:r w:rsidRPr="007A3D63">
        <w:rPr>
          <w:rFonts w:ascii="Arial" w:hAnsi="Arial" w:cs="Arial"/>
          <w:szCs w:val="21"/>
        </w:rPr>
        <w:t xml:space="preserve"> and </w:t>
      </w:r>
      <w:r w:rsidRPr="000C449D">
        <w:rPr>
          <w:rFonts w:ascii="Arial" w:hAnsi="Arial" w:cs="Arial"/>
          <w:i/>
          <w:szCs w:val="21"/>
        </w:rPr>
        <w:t>OsUGE2KO-2</w:t>
      </w:r>
      <w:r w:rsidRPr="007A3D63">
        <w:rPr>
          <w:rFonts w:ascii="Arial" w:hAnsi="Arial" w:cs="Arial"/>
          <w:szCs w:val="21"/>
        </w:rPr>
        <w:t xml:space="preserve">. </w:t>
      </w:r>
      <w:r w:rsidR="00EE689C">
        <w:rPr>
          <w:rFonts w:ascii="Arial" w:hAnsi="Arial" w:cs="Arial"/>
          <w:szCs w:val="21"/>
        </w:rPr>
        <w:t>Two</w:t>
      </w:r>
      <w:r w:rsidR="004B1F03">
        <w:rPr>
          <w:rFonts w:ascii="Arial" w:hAnsi="Arial" w:cs="Arial"/>
          <w:szCs w:val="21"/>
        </w:rPr>
        <w:t xml:space="preserve">-month-old rice plants were </w:t>
      </w:r>
      <w:r w:rsidR="00EE689C">
        <w:rPr>
          <w:rFonts w:ascii="Arial" w:hAnsi="Arial" w:cs="Arial"/>
          <w:szCs w:val="21"/>
        </w:rPr>
        <w:t>used. At least eight plants were measured for each genotype.</w:t>
      </w:r>
    </w:p>
    <w:p w:rsidR="00E25D94" w:rsidRPr="007A3D63" w:rsidRDefault="00E25D94" w:rsidP="000F3E13">
      <w:pPr>
        <w:spacing w:line="480" w:lineRule="auto"/>
        <w:rPr>
          <w:rFonts w:ascii="Arial" w:hAnsi="Arial" w:cs="Arial"/>
          <w:szCs w:val="21"/>
        </w:rPr>
      </w:pPr>
      <w:r w:rsidRPr="007A3D63">
        <w:rPr>
          <w:rFonts w:ascii="Arial" w:hAnsi="Arial" w:cs="Arial"/>
          <w:szCs w:val="21"/>
        </w:rPr>
        <w:t xml:space="preserve">Data were means </w:t>
      </w:r>
      <w:r w:rsidRPr="000C449D">
        <w:rPr>
          <w:rFonts w:ascii="Arial" w:hAnsi="Arial" w:cs="Arial"/>
          <w:szCs w:val="21"/>
        </w:rPr>
        <w:t>±</w:t>
      </w:r>
      <w:r w:rsidRPr="007A3D63">
        <w:rPr>
          <w:rFonts w:ascii="Arial" w:hAnsi="Arial" w:cs="Arial" w:hint="eastAsia"/>
          <w:szCs w:val="21"/>
        </w:rPr>
        <w:t xml:space="preserve"> SEM</w:t>
      </w:r>
      <w:r w:rsidRPr="007A3D63">
        <w:rPr>
          <w:rFonts w:ascii="Arial" w:hAnsi="Arial" w:cs="Arial"/>
          <w:szCs w:val="21"/>
        </w:rPr>
        <w:t xml:space="preserve">. Asterisks indicated significant differences according to Student’s </w:t>
      </w:r>
      <w:r w:rsidRPr="007A3D63">
        <w:rPr>
          <w:rFonts w:ascii="Arial" w:hAnsi="Arial" w:cs="Arial"/>
          <w:i/>
          <w:iCs/>
          <w:szCs w:val="21"/>
        </w:rPr>
        <w:t>t</w:t>
      </w:r>
      <w:r w:rsidRPr="007A3D63">
        <w:rPr>
          <w:rFonts w:ascii="Arial" w:hAnsi="Arial" w:cs="Arial"/>
          <w:szCs w:val="21"/>
        </w:rPr>
        <w:t>-test (P≤0.05**).</w:t>
      </w:r>
    </w:p>
    <w:p w:rsidR="00E25D94" w:rsidRPr="00636DCF" w:rsidRDefault="00E25D94" w:rsidP="000F3E13">
      <w:pPr>
        <w:spacing w:beforeLines="50" w:before="156" w:line="480" w:lineRule="auto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t>Figure S6</w:t>
      </w:r>
      <w:r w:rsidRPr="00636DCF">
        <w:rPr>
          <w:rFonts w:ascii="Arial" w:hAnsi="Arial" w:cs="Arial"/>
          <w:b/>
          <w:szCs w:val="21"/>
        </w:rPr>
        <w:t xml:space="preserve">. qRT-PCR identification of RNA-seq results. </w:t>
      </w:r>
    </w:p>
    <w:p w:rsidR="00E25D94" w:rsidRPr="00636DCF" w:rsidRDefault="00E25D94" w:rsidP="000F3E13">
      <w:pPr>
        <w:spacing w:line="480" w:lineRule="auto"/>
        <w:rPr>
          <w:rFonts w:ascii="Arial" w:hAnsi="Arial" w:cs="Arial"/>
          <w:szCs w:val="21"/>
        </w:rPr>
      </w:pPr>
      <w:r w:rsidRPr="00636DCF">
        <w:rPr>
          <w:rFonts w:ascii="Arial" w:hAnsi="Arial" w:cs="Arial"/>
          <w:szCs w:val="21"/>
        </w:rPr>
        <w:t xml:space="preserve">The expression level of genes in NIP was set as “1”, the bar chart showed the downregulated times of genes compared with those of NIP. </w:t>
      </w:r>
      <w:r w:rsidRPr="000C449D">
        <w:rPr>
          <w:rFonts w:ascii="Arial" w:hAnsi="Arial" w:cs="Arial"/>
          <w:i/>
          <w:szCs w:val="21"/>
        </w:rPr>
        <w:t>OsActin</w:t>
      </w:r>
      <w:r w:rsidRPr="00636DCF">
        <w:rPr>
          <w:rFonts w:ascii="Arial" w:hAnsi="Arial" w:cs="Arial"/>
          <w:szCs w:val="21"/>
        </w:rPr>
        <w:t xml:space="preserve"> was used as an internal cont</w:t>
      </w:r>
      <w:r>
        <w:rPr>
          <w:rFonts w:ascii="Arial" w:hAnsi="Arial" w:cs="Arial"/>
          <w:szCs w:val="21"/>
        </w:rPr>
        <w:t xml:space="preserve">rol. </w:t>
      </w:r>
      <w:r w:rsidR="009D3279">
        <w:rPr>
          <w:rFonts w:ascii="Arial" w:hAnsi="Arial" w:cs="Arial"/>
          <w:szCs w:val="21"/>
        </w:rPr>
        <w:t>T</w:t>
      </w:r>
      <w:r w:rsidR="009D3279">
        <w:rPr>
          <w:rFonts w:ascii="Arial" w:hAnsi="Arial" w:cs="Arial" w:hint="eastAsia"/>
          <w:szCs w:val="21"/>
        </w:rPr>
        <w:t>o</w:t>
      </w:r>
      <w:r w:rsidR="009D3279">
        <w:rPr>
          <w:rFonts w:ascii="Arial" w:hAnsi="Arial" w:cs="Arial"/>
          <w:szCs w:val="21"/>
        </w:rPr>
        <w:t>tal RNA extracted from</w:t>
      </w:r>
      <w:r w:rsidR="00EE689C">
        <w:rPr>
          <w:rFonts w:ascii="Arial" w:hAnsi="Arial" w:cs="Arial"/>
          <w:szCs w:val="21"/>
        </w:rPr>
        <w:t xml:space="preserve"> the whole three-week-old rice</w:t>
      </w:r>
      <w:r w:rsidR="009D3279">
        <w:rPr>
          <w:rFonts w:ascii="Arial" w:hAnsi="Arial" w:cs="Arial"/>
          <w:szCs w:val="21"/>
        </w:rPr>
        <w:t xml:space="preserve"> </w:t>
      </w:r>
      <w:r w:rsidR="00EE689C">
        <w:rPr>
          <w:rFonts w:ascii="Arial" w:hAnsi="Arial" w:cs="Arial"/>
          <w:szCs w:val="21"/>
        </w:rPr>
        <w:t>seedlings</w:t>
      </w:r>
      <w:r w:rsidR="009D3279">
        <w:rPr>
          <w:rFonts w:ascii="Arial" w:hAnsi="Arial" w:cs="Arial"/>
          <w:szCs w:val="21"/>
        </w:rPr>
        <w:t xml:space="preserve"> was used for analysis. </w:t>
      </w:r>
      <w:r w:rsidR="00EE689C">
        <w:rPr>
          <w:rFonts w:ascii="Arial" w:hAnsi="Arial" w:cs="Arial"/>
          <w:szCs w:val="21"/>
        </w:rPr>
        <w:t xml:space="preserve">Three biological replications were used. </w:t>
      </w:r>
      <w:r>
        <w:rPr>
          <w:rFonts w:ascii="Arial" w:hAnsi="Arial" w:cs="Arial"/>
          <w:szCs w:val="21"/>
        </w:rPr>
        <w:t>Data were means</w:t>
      </w:r>
      <w:r w:rsidR="00E9057D">
        <w:rPr>
          <w:rFonts w:ascii="Arial" w:hAnsi="Arial" w:cs="Arial"/>
          <w:szCs w:val="21"/>
        </w:rPr>
        <w:t xml:space="preserve"> </w:t>
      </w:r>
      <w:r w:rsidRPr="000C449D">
        <w:rPr>
          <w:rFonts w:ascii="Arial" w:hAnsi="Arial" w:cs="Arial"/>
          <w:szCs w:val="21"/>
        </w:rPr>
        <w:t>±</w:t>
      </w:r>
      <w:r w:rsidR="00E9057D">
        <w:rPr>
          <w:rFonts w:ascii="Arial" w:hAnsi="Arial" w:cs="Arial"/>
          <w:szCs w:val="21"/>
        </w:rPr>
        <w:t xml:space="preserve"> </w:t>
      </w:r>
      <w:r w:rsidR="000A2340">
        <w:rPr>
          <w:rFonts w:ascii="Arial" w:hAnsi="Arial" w:cs="Arial" w:hint="eastAsia"/>
          <w:szCs w:val="21"/>
        </w:rPr>
        <w:t>S</w:t>
      </w:r>
      <w:r w:rsidR="000A2340">
        <w:rPr>
          <w:rFonts w:ascii="Arial" w:hAnsi="Arial" w:cs="Arial"/>
          <w:szCs w:val="21"/>
        </w:rPr>
        <w:t>EM</w:t>
      </w:r>
      <w:r w:rsidRPr="00636DCF">
        <w:rPr>
          <w:rFonts w:ascii="Arial" w:hAnsi="Arial" w:cs="Arial" w:hint="eastAsia"/>
          <w:szCs w:val="21"/>
        </w:rPr>
        <w:t>.</w:t>
      </w:r>
      <w:r w:rsidR="00124DDE">
        <w:rPr>
          <w:rFonts w:ascii="Arial" w:hAnsi="Arial" w:cs="Arial"/>
          <w:szCs w:val="21"/>
        </w:rPr>
        <w:t xml:space="preserve"> </w:t>
      </w:r>
    </w:p>
    <w:p w:rsidR="00E25D94" w:rsidRDefault="00E25D94" w:rsidP="000F3E13">
      <w:pPr>
        <w:spacing w:beforeLines="50" w:before="156" w:line="480" w:lineRule="auto"/>
        <w:rPr>
          <w:rFonts w:ascii="Arial" w:hAnsi="Arial" w:cs="Arial"/>
          <w:szCs w:val="21"/>
        </w:rPr>
      </w:pPr>
      <w:r>
        <w:rPr>
          <w:rFonts w:ascii="Arial" w:hAnsi="Arial" w:cs="Arial"/>
          <w:b/>
          <w:szCs w:val="21"/>
        </w:rPr>
        <w:t>Figure S7</w:t>
      </w:r>
      <w:r w:rsidRPr="006642A3">
        <w:rPr>
          <w:rFonts w:ascii="Arial" w:hAnsi="Arial" w:cs="Arial"/>
          <w:b/>
          <w:szCs w:val="21"/>
        </w:rPr>
        <w:t xml:space="preserve">. Fe content of NIP, </w:t>
      </w:r>
      <w:r w:rsidRPr="000C449D">
        <w:rPr>
          <w:rFonts w:ascii="Arial" w:hAnsi="Arial" w:cs="Arial"/>
          <w:b/>
          <w:i/>
          <w:szCs w:val="21"/>
        </w:rPr>
        <w:t>OsUGE2KO-1</w:t>
      </w:r>
      <w:r w:rsidRPr="006642A3">
        <w:rPr>
          <w:rFonts w:ascii="Arial" w:hAnsi="Arial" w:cs="Arial"/>
          <w:b/>
          <w:szCs w:val="21"/>
        </w:rPr>
        <w:t xml:space="preserve"> and </w:t>
      </w:r>
      <w:r>
        <w:rPr>
          <w:rFonts w:ascii="Arial" w:hAnsi="Arial" w:cs="Arial"/>
          <w:b/>
          <w:i/>
          <w:szCs w:val="21"/>
        </w:rPr>
        <w:t>OsUGE2</w:t>
      </w:r>
      <w:r w:rsidRPr="000C449D">
        <w:rPr>
          <w:rFonts w:ascii="Arial" w:hAnsi="Arial" w:cs="Arial"/>
          <w:b/>
          <w:i/>
          <w:szCs w:val="21"/>
        </w:rPr>
        <w:t>KO-2</w:t>
      </w:r>
      <w:r w:rsidRPr="006642A3">
        <w:rPr>
          <w:rFonts w:ascii="Arial" w:hAnsi="Arial" w:cs="Arial"/>
          <w:b/>
          <w:szCs w:val="21"/>
        </w:rPr>
        <w:t xml:space="preserve"> grown under Fe-deficiency condition.</w:t>
      </w:r>
      <w:r w:rsidRPr="006642A3">
        <w:rPr>
          <w:rFonts w:ascii="Arial" w:hAnsi="Arial" w:cs="Arial"/>
          <w:szCs w:val="21"/>
        </w:rPr>
        <w:t xml:space="preserve"> Sterilized seeds were cultivated in ½ MS medium for 3 days under normal conditions and then transferred to the Fe-deficiency hydroponic culture</w:t>
      </w:r>
      <w:r w:rsidR="009641F1">
        <w:rPr>
          <w:rFonts w:ascii="Arial" w:hAnsi="Arial" w:cs="Arial"/>
          <w:szCs w:val="21"/>
        </w:rPr>
        <w:t xml:space="preserve"> for three weeks.</w:t>
      </w:r>
      <w:r w:rsidRPr="006642A3">
        <w:rPr>
          <w:rFonts w:ascii="Arial" w:hAnsi="Arial" w:cs="Arial"/>
          <w:szCs w:val="21"/>
        </w:rPr>
        <w:t xml:space="preserve"> </w:t>
      </w:r>
      <w:r w:rsidR="009641F1">
        <w:rPr>
          <w:rFonts w:ascii="Arial" w:hAnsi="Arial" w:cs="Arial"/>
          <w:szCs w:val="21"/>
        </w:rPr>
        <w:t xml:space="preserve">Dry shoot and root samples were used for Fe content measurement with three replications. </w:t>
      </w:r>
      <w:r w:rsidRPr="006642A3">
        <w:rPr>
          <w:rFonts w:ascii="Arial" w:hAnsi="Arial" w:cs="Arial"/>
          <w:szCs w:val="21"/>
        </w:rPr>
        <w:t xml:space="preserve">Data were means </w:t>
      </w:r>
      <w:r w:rsidRPr="000C449D">
        <w:rPr>
          <w:rFonts w:ascii="Arial" w:hAnsi="Arial" w:cs="Arial"/>
          <w:szCs w:val="21"/>
        </w:rPr>
        <w:t>±</w:t>
      </w:r>
      <w:r w:rsidRPr="006642A3">
        <w:rPr>
          <w:rFonts w:ascii="Arial" w:hAnsi="Arial" w:cs="Arial" w:hint="eastAsia"/>
          <w:szCs w:val="21"/>
        </w:rPr>
        <w:t xml:space="preserve"> </w:t>
      </w:r>
      <w:r w:rsidRPr="006642A3">
        <w:rPr>
          <w:rFonts w:ascii="Arial" w:hAnsi="Arial" w:cs="Arial"/>
          <w:szCs w:val="21"/>
        </w:rPr>
        <w:t>SEM.</w:t>
      </w:r>
    </w:p>
    <w:p w:rsidR="00E25D94" w:rsidRPr="006642A3" w:rsidRDefault="00E25D94" w:rsidP="000F3E13">
      <w:pPr>
        <w:spacing w:beforeLines="50" w:before="156" w:line="480" w:lineRule="auto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lastRenderedPageBreak/>
        <w:t>Figure S8</w:t>
      </w:r>
      <w:r w:rsidRPr="006642A3">
        <w:rPr>
          <w:rFonts w:ascii="Arial" w:hAnsi="Arial" w:cs="Arial"/>
          <w:b/>
          <w:szCs w:val="21"/>
        </w:rPr>
        <w:t xml:space="preserve">. </w:t>
      </w:r>
      <w:r w:rsidRPr="006642A3">
        <w:rPr>
          <w:rFonts w:ascii="Arial" w:hAnsi="Arial" w:cs="Arial"/>
          <w:b/>
          <w:i/>
          <w:iCs/>
          <w:szCs w:val="21"/>
        </w:rPr>
        <w:t>OsUGE2</w:t>
      </w:r>
      <w:r w:rsidRPr="006642A3">
        <w:rPr>
          <w:rFonts w:ascii="Arial" w:hAnsi="Arial" w:cs="Arial"/>
          <w:b/>
          <w:szCs w:val="21"/>
        </w:rPr>
        <w:t xml:space="preserve"> is barely induced by -Fe treatment. </w:t>
      </w:r>
    </w:p>
    <w:p w:rsidR="00E25D94" w:rsidRPr="006642A3" w:rsidRDefault="00E25D94" w:rsidP="000F3E13">
      <w:pPr>
        <w:spacing w:beforeLines="50" w:before="156" w:line="480" w:lineRule="auto"/>
        <w:rPr>
          <w:rFonts w:ascii="Arial" w:hAnsi="Arial" w:cs="Arial"/>
          <w:szCs w:val="21"/>
        </w:rPr>
      </w:pPr>
      <w:r w:rsidRPr="00DA5A30">
        <w:rPr>
          <w:rFonts w:ascii="Arial" w:hAnsi="Arial" w:cs="Arial"/>
          <w:b/>
          <w:szCs w:val="21"/>
        </w:rPr>
        <w:t>(A to B)</w:t>
      </w:r>
      <w:r w:rsidRPr="006642A3">
        <w:rPr>
          <w:rFonts w:ascii="Arial" w:hAnsi="Arial" w:cs="Arial"/>
          <w:szCs w:val="21"/>
        </w:rPr>
        <w:t xml:space="preserve"> The induced expression profile </w:t>
      </w:r>
      <w:r w:rsidR="00FC035D">
        <w:rPr>
          <w:rFonts w:ascii="Arial" w:hAnsi="Arial" w:cs="Arial" w:hint="eastAsia"/>
          <w:szCs w:val="21"/>
        </w:rPr>
        <w:t>of</w:t>
      </w:r>
      <w:r w:rsidR="00FC035D">
        <w:rPr>
          <w:rFonts w:ascii="Arial" w:hAnsi="Arial" w:cs="Arial"/>
          <w:szCs w:val="21"/>
        </w:rPr>
        <w:t xml:space="preserve"> </w:t>
      </w:r>
      <w:r w:rsidR="00FC035D" w:rsidRPr="00FC035D">
        <w:rPr>
          <w:rFonts w:ascii="Arial" w:hAnsi="Arial" w:cs="Arial"/>
          <w:i/>
          <w:szCs w:val="21"/>
        </w:rPr>
        <w:t>OsUGE2</w:t>
      </w:r>
      <w:r w:rsidR="00FC035D">
        <w:rPr>
          <w:rFonts w:ascii="Arial" w:hAnsi="Arial" w:cs="Arial"/>
          <w:szCs w:val="21"/>
        </w:rPr>
        <w:t xml:space="preserve"> </w:t>
      </w:r>
      <w:r w:rsidRPr="006642A3">
        <w:rPr>
          <w:rFonts w:ascii="Arial" w:hAnsi="Arial" w:cs="Arial"/>
          <w:szCs w:val="21"/>
        </w:rPr>
        <w:t>in shoot (A) and root (B) of NIP plants. Two-week-old seedlings grown in normal nutrient solution were transferred to the Fe-deficiency nut</w:t>
      </w:r>
      <w:r>
        <w:rPr>
          <w:rFonts w:ascii="Arial" w:hAnsi="Arial" w:cs="Arial"/>
          <w:szCs w:val="21"/>
        </w:rPr>
        <w:t>rient solution</w:t>
      </w:r>
      <w:r w:rsidR="009641F1">
        <w:rPr>
          <w:rFonts w:ascii="Arial" w:hAnsi="Arial" w:cs="Arial"/>
          <w:szCs w:val="21"/>
        </w:rPr>
        <w:t xml:space="preserve"> and sampled at different times</w:t>
      </w:r>
      <w:r>
        <w:rPr>
          <w:rFonts w:ascii="Arial" w:hAnsi="Arial" w:cs="Arial"/>
          <w:szCs w:val="21"/>
        </w:rPr>
        <w:t xml:space="preserve">. </w:t>
      </w:r>
      <w:r w:rsidR="009641F1">
        <w:rPr>
          <w:rFonts w:ascii="Arial" w:hAnsi="Arial" w:cs="Arial"/>
          <w:szCs w:val="21"/>
        </w:rPr>
        <w:t xml:space="preserve">Three biological replications were used. </w:t>
      </w:r>
      <w:r>
        <w:rPr>
          <w:rFonts w:ascii="Arial" w:hAnsi="Arial" w:cs="Arial"/>
          <w:szCs w:val="21"/>
        </w:rPr>
        <w:t>Data were means</w:t>
      </w:r>
      <w:r w:rsidR="00E9057D">
        <w:rPr>
          <w:rFonts w:ascii="Arial" w:hAnsi="Arial" w:cs="Arial"/>
          <w:szCs w:val="21"/>
        </w:rPr>
        <w:t xml:space="preserve"> </w:t>
      </w:r>
      <w:r w:rsidRPr="00E9057D">
        <w:rPr>
          <w:rFonts w:ascii="Arial" w:hAnsi="Arial" w:cs="Arial"/>
          <w:szCs w:val="21"/>
        </w:rPr>
        <w:t>±</w:t>
      </w:r>
      <w:r w:rsidR="00E9057D">
        <w:rPr>
          <w:rFonts w:ascii="Arial" w:hAnsi="Arial" w:cs="Arial" w:hint="eastAsia"/>
          <w:szCs w:val="21"/>
        </w:rPr>
        <w:t xml:space="preserve"> </w:t>
      </w:r>
      <w:r w:rsidR="00882C07">
        <w:rPr>
          <w:rFonts w:ascii="Arial" w:hAnsi="Arial" w:cs="Arial"/>
          <w:szCs w:val="21"/>
        </w:rPr>
        <w:t>SEM</w:t>
      </w:r>
      <w:r w:rsidRPr="006642A3">
        <w:rPr>
          <w:rFonts w:ascii="Arial" w:hAnsi="Arial" w:cs="Arial"/>
          <w:szCs w:val="21"/>
        </w:rPr>
        <w:t xml:space="preserve">. </w:t>
      </w:r>
    </w:p>
    <w:p w:rsidR="00E25D94" w:rsidRDefault="00E25D94" w:rsidP="000F3E13">
      <w:pPr>
        <w:spacing w:beforeLines="50" w:before="156" w:line="480" w:lineRule="auto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t>Figure S9</w:t>
      </w:r>
      <w:r w:rsidRPr="00AB641A">
        <w:rPr>
          <w:rFonts w:ascii="Arial" w:hAnsi="Arial" w:cs="Arial"/>
          <w:b/>
          <w:szCs w:val="21"/>
        </w:rPr>
        <w:t>. Heat</w:t>
      </w:r>
      <w:r>
        <w:rPr>
          <w:rFonts w:ascii="Arial" w:hAnsi="Arial" w:cs="Arial"/>
          <w:b/>
          <w:szCs w:val="21"/>
        </w:rPr>
        <w:t xml:space="preserve"> </w:t>
      </w:r>
      <w:r w:rsidRPr="00AB641A">
        <w:rPr>
          <w:rFonts w:ascii="Arial" w:hAnsi="Arial" w:cs="Arial"/>
          <w:b/>
          <w:szCs w:val="21"/>
        </w:rPr>
        <w:t>map of DEGs clustering related to wall-associated kinases (WAKs)</w:t>
      </w:r>
      <w:r w:rsidR="009641F1">
        <w:rPr>
          <w:rFonts w:ascii="Arial" w:hAnsi="Arial" w:cs="Arial"/>
          <w:b/>
          <w:szCs w:val="21"/>
        </w:rPr>
        <w:t xml:space="preserve"> based on RNA-seq analysis</w:t>
      </w:r>
      <w:r w:rsidRPr="00AB641A">
        <w:rPr>
          <w:rFonts w:ascii="Arial" w:hAnsi="Arial" w:cs="Arial"/>
          <w:b/>
          <w:szCs w:val="21"/>
        </w:rPr>
        <w:t xml:space="preserve">. </w:t>
      </w:r>
    </w:p>
    <w:p w:rsidR="00F0171F" w:rsidRDefault="00E25D94" w:rsidP="00AE1E12">
      <w:pPr>
        <w:spacing w:beforeLines="50" w:before="156"/>
        <w:rPr>
          <w:rFonts w:ascii="Arial" w:hAnsi="Arial" w:cs="Arial"/>
          <w:b/>
          <w:szCs w:val="21"/>
        </w:rPr>
      </w:pPr>
      <w:r w:rsidRPr="002E13FB">
        <w:rPr>
          <w:rFonts w:ascii="Arial" w:hAnsi="Arial" w:cs="Arial"/>
          <w:b/>
          <w:szCs w:val="21"/>
        </w:rPr>
        <w:t>Table S1. The primers used in this article.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6174"/>
      </w:tblGrid>
      <w:tr w:rsidR="009B602B" w:rsidRPr="00F200E8" w:rsidTr="0036080E">
        <w:tc>
          <w:tcPr>
            <w:tcW w:w="8296" w:type="dxa"/>
            <w:gridSpan w:val="2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Knockout target sequences for quadruple mutant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i/>
                <w:szCs w:val="21"/>
              </w:rPr>
            </w:pPr>
            <w:r w:rsidRPr="00F200E8">
              <w:rPr>
                <w:rFonts w:ascii="Arial" w:hAnsi="Arial" w:cs="Arial"/>
                <w:i/>
                <w:szCs w:val="21"/>
              </w:rPr>
              <w:t>OsUGE1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TCCTCCAGCTTCTCCAACT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i/>
                <w:szCs w:val="21"/>
              </w:rPr>
            </w:pPr>
            <w:r w:rsidRPr="00F200E8">
              <w:rPr>
                <w:rFonts w:ascii="Arial" w:hAnsi="Arial" w:cs="Arial"/>
                <w:i/>
                <w:szCs w:val="21"/>
              </w:rPr>
              <w:t>OsUGE2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GGCGGGGTGAGGACGGTGCT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i/>
                <w:szCs w:val="21"/>
              </w:rPr>
            </w:pPr>
            <w:r w:rsidRPr="00F200E8">
              <w:rPr>
                <w:rFonts w:ascii="Arial" w:hAnsi="Arial" w:cs="Arial"/>
                <w:i/>
                <w:szCs w:val="21"/>
              </w:rPr>
              <w:t>OsUGE3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TACTACGAGAACAACGTCGC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i/>
                <w:szCs w:val="21"/>
              </w:rPr>
            </w:pPr>
            <w:r w:rsidRPr="00F200E8">
              <w:rPr>
                <w:rFonts w:ascii="Arial" w:hAnsi="Arial" w:cs="Arial"/>
                <w:i/>
                <w:szCs w:val="21"/>
              </w:rPr>
              <w:t>OsUGE4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CGGGAGGGGCCGGGTACATC</w:t>
            </w:r>
          </w:p>
        </w:tc>
      </w:tr>
      <w:tr w:rsidR="009B602B" w:rsidRPr="00F200E8" w:rsidTr="0036080E">
        <w:tc>
          <w:tcPr>
            <w:tcW w:w="8296" w:type="dxa"/>
            <w:gridSpan w:val="2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Identification of positive transgenic plants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JD-</w:t>
            </w:r>
            <w:r w:rsidRPr="00F200E8">
              <w:rPr>
                <w:rFonts w:ascii="Arial" w:hAnsi="Arial" w:cs="Arial"/>
                <w:i/>
                <w:szCs w:val="21"/>
              </w:rPr>
              <w:t>OsUGE1KO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GAAGCTAGGAAAAAGGGAAATA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JD-</w:t>
            </w:r>
            <w:r w:rsidRPr="00F200E8">
              <w:rPr>
                <w:rFonts w:ascii="Arial" w:hAnsi="Arial" w:cs="Arial"/>
                <w:i/>
                <w:szCs w:val="21"/>
              </w:rPr>
              <w:t>OsUGE1KO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TCGCCCGAATACAGATATAAGT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JD-</w:t>
            </w:r>
            <w:r w:rsidRPr="00F200E8">
              <w:rPr>
                <w:rFonts w:ascii="Arial" w:hAnsi="Arial" w:cs="Arial"/>
                <w:i/>
                <w:szCs w:val="21"/>
              </w:rPr>
              <w:t>OsUGE2KO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CTCCTCCCCACATTCCCAAAGAGAA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JD-</w:t>
            </w:r>
            <w:r w:rsidRPr="00F200E8">
              <w:rPr>
                <w:rFonts w:ascii="Arial" w:hAnsi="Arial" w:cs="Arial"/>
                <w:i/>
                <w:szCs w:val="21"/>
              </w:rPr>
              <w:t>OsUGE2KO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CATTGCACGGAGAGGGAGAGAT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JD-</w:t>
            </w:r>
            <w:r w:rsidRPr="00F200E8">
              <w:rPr>
                <w:rFonts w:ascii="Arial" w:hAnsi="Arial" w:cs="Arial"/>
                <w:i/>
                <w:szCs w:val="21"/>
              </w:rPr>
              <w:t>OsUGE3KO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GATACGGGTCAAAAAGGGCACGG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JD-</w:t>
            </w:r>
            <w:r w:rsidRPr="00F200E8">
              <w:rPr>
                <w:rFonts w:ascii="Arial" w:hAnsi="Arial" w:cs="Arial"/>
                <w:i/>
                <w:szCs w:val="21"/>
              </w:rPr>
              <w:t>OsUGE3KO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TCAGCTTGGAATCCTCGACGCAG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JD-</w:t>
            </w:r>
            <w:r w:rsidRPr="00F200E8">
              <w:rPr>
                <w:rFonts w:ascii="Arial" w:hAnsi="Arial" w:cs="Arial"/>
                <w:i/>
                <w:szCs w:val="21"/>
              </w:rPr>
              <w:t>OsUGE4KO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TACTAATCCCACAAGATGCCGA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JD-</w:t>
            </w:r>
            <w:r w:rsidRPr="00F200E8">
              <w:rPr>
                <w:rFonts w:ascii="Arial" w:hAnsi="Arial" w:cs="Arial"/>
                <w:i/>
                <w:szCs w:val="21"/>
              </w:rPr>
              <w:t>OsUGE4KO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TTAGTGTGTGTAGCAAGGGTGG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JD-</w:t>
            </w:r>
            <w:r w:rsidRPr="00F200E8">
              <w:rPr>
                <w:rFonts w:ascii="Arial" w:hAnsi="Arial" w:cs="Arial"/>
                <w:i/>
                <w:szCs w:val="21"/>
              </w:rPr>
              <w:t>OsUGE1GUS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CTGCTCTAGCCAATACGCAAACC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JD-</w:t>
            </w:r>
            <w:r w:rsidRPr="00F200E8">
              <w:rPr>
                <w:rFonts w:ascii="Arial" w:hAnsi="Arial" w:cs="Arial"/>
                <w:i/>
                <w:szCs w:val="21"/>
              </w:rPr>
              <w:t>OsUGE1GUS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CTCATCCGCAATCTATCCAACCA</w:t>
            </w:r>
          </w:p>
        </w:tc>
      </w:tr>
      <w:tr w:rsidR="009B602B" w:rsidRPr="00F200E8" w:rsidTr="0036080E">
        <w:tc>
          <w:tcPr>
            <w:tcW w:w="8296" w:type="dxa"/>
            <w:gridSpan w:val="2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Amplification of full length cDNA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i/>
                <w:szCs w:val="21"/>
              </w:rPr>
              <w:t>OsUGE2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GTGGTGGTGCTTCTGGTCTTG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i/>
                <w:szCs w:val="21"/>
              </w:rPr>
              <w:t>OsUGE2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CACAGGCAGTGGGATTCTTCA</w:t>
            </w:r>
          </w:p>
        </w:tc>
      </w:tr>
      <w:tr w:rsidR="009B602B" w:rsidRPr="00F200E8" w:rsidTr="0036080E">
        <w:tc>
          <w:tcPr>
            <w:tcW w:w="8296" w:type="dxa"/>
            <w:gridSpan w:val="2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Subcellular localization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i/>
                <w:szCs w:val="21"/>
              </w:rPr>
              <w:t>OsUGE2-GFP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ACGGGGGACTCTAGAGGATCCATGGCGGTGGAGAAGACGGTG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i/>
                <w:szCs w:val="21"/>
              </w:rPr>
              <w:t>OsUGE2-GFP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GCCCTTGCTCACCATGGTACCGTGGAAGTGGCCGTTGCCGTTAT</w:t>
            </w:r>
          </w:p>
        </w:tc>
      </w:tr>
      <w:tr w:rsidR="009B602B" w:rsidRPr="00F200E8" w:rsidTr="0036080E">
        <w:tc>
          <w:tcPr>
            <w:tcW w:w="8296" w:type="dxa"/>
            <w:gridSpan w:val="2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Amplification of OsUGE1 promoter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i/>
                <w:szCs w:val="21"/>
              </w:rPr>
              <w:t>Pro</w:t>
            </w:r>
            <w:r w:rsidRPr="00F200E8">
              <w:rPr>
                <w:rFonts w:ascii="Arial" w:hAnsi="Arial" w:cs="Arial"/>
                <w:i/>
                <w:szCs w:val="21"/>
                <w:vertAlign w:val="subscript"/>
              </w:rPr>
              <w:t>OsUGE2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CTATGACATGATTACGAATTCACACCCTCTGATATACAGCATTACA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i/>
                <w:szCs w:val="21"/>
              </w:rPr>
              <w:lastRenderedPageBreak/>
              <w:t>Pro</w:t>
            </w:r>
            <w:r w:rsidRPr="00F200E8">
              <w:rPr>
                <w:rFonts w:ascii="Arial" w:hAnsi="Arial" w:cs="Arial"/>
                <w:i/>
                <w:szCs w:val="21"/>
                <w:vertAlign w:val="subscript"/>
              </w:rPr>
              <w:t>OsUGE2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TTACCCTCAGATCTACCATGGCTCTCTCTCTCTCACACACACACACCTC</w:t>
            </w:r>
          </w:p>
        </w:tc>
      </w:tr>
      <w:tr w:rsidR="009B602B" w:rsidRPr="00F200E8" w:rsidTr="0036080E">
        <w:tc>
          <w:tcPr>
            <w:tcW w:w="8296" w:type="dxa"/>
            <w:gridSpan w:val="2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Quantitative RT-PCR analysis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OsActin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ACCATTGGTGCTGAGCGTTT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OsActin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CGCAGCTTCCATTCCTATGAA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OsUGE1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GTTTGAGGCTGTCATCCATTTT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OsUGE1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GTTGTTGTCGTAGTAAAGCAGG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OsUGE2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GAACTCAACTGGAAAGCGAAAT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OsUGE2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TCAAGTGACCCGTATCCATAAG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OsUGE3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CAACAACCTTCTTCCGTACATC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OsUGE3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GATTGTAAGCCACACAACCAAT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OsUGE4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TGGTGATGCTGAGATTCTCTTT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OsUGE4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GCACATTTCTTCGATGCCATAT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OsYSL2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AGCGACAGATGAGGATACATTT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200E8">
              <w:rPr>
                <w:rFonts w:ascii="Arial" w:hAnsi="Arial" w:cs="Arial"/>
                <w:i/>
                <w:szCs w:val="21"/>
              </w:rPr>
              <w:t>OsYSL2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GTTGGAACATTATGGGTATCGC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83843">
              <w:rPr>
                <w:rFonts w:ascii="Arial" w:hAnsi="Arial" w:cs="Arial"/>
                <w:i/>
                <w:szCs w:val="21"/>
              </w:rPr>
              <w:t>OsNAS2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CATAGTAATCCTGGCTGTGTCT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83843">
              <w:rPr>
                <w:rFonts w:ascii="Arial" w:hAnsi="Arial" w:cs="Arial"/>
                <w:i/>
                <w:szCs w:val="21"/>
              </w:rPr>
              <w:t>OsNAS2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GAAGCACAAACACAAACCGATA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83843">
              <w:rPr>
                <w:rFonts w:ascii="Arial" w:hAnsi="Arial" w:cs="Arial"/>
                <w:i/>
                <w:szCs w:val="21"/>
              </w:rPr>
              <w:t>OsbHLH156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TGCAAGAGTGGCAGAATAATTG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83843">
              <w:rPr>
                <w:rFonts w:ascii="Arial" w:hAnsi="Arial" w:cs="Arial"/>
                <w:i/>
                <w:szCs w:val="21"/>
              </w:rPr>
              <w:t>OsbHLH156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GTAGAGCTTCTCCTTCATCCG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83843">
              <w:rPr>
                <w:rFonts w:ascii="Arial" w:hAnsi="Arial" w:cs="Arial"/>
                <w:i/>
                <w:szCs w:val="21"/>
              </w:rPr>
              <w:t>OsNAS1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GTTGAGAAGGCAGAAGAGTTTG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83843">
              <w:rPr>
                <w:rFonts w:ascii="Arial" w:hAnsi="Arial" w:cs="Arial"/>
                <w:i/>
                <w:szCs w:val="21"/>
              </w:rPr>
              <w:t>OsNAS1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CCATAATATAGTGCGCCTTTCG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83843">
              <w:rPr>
                <w:rFonts w:ascii="Arial" w:hAnsi="Arial" w:cs="Arial"/>
                <w:i/>
                <w:szCs w:val="21"/>
              </w:rPr>
              <w:t>OsYSL3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TGTTTAGTTGCCTGTCTCATCT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83843">
              <w:rPr>
                <w:rFonts w:ascii="Arial" w:hAnsi="Arial" w:cs="Arial"/>
                <w:i/>
                <w:szCs w:val="21"/>
              </w:rPr>
              <w:t>OsYSL3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CAAAAAGGACACACGATCAACT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83843">
              <w:rPr>
                <w:rFonts w:ascii="Arial" w:hAnsi="Arial" w:cs="Arial"/>
                <w:i/>
                <w:szCs w:val="21"/>
              </w:rPr>
              <w:t>OsMIR</w:t>
            </w:r>
            <w:r w:rsidRPr="00F200E8">
              <w:rPr>
                <w:rFonts w:ascii="Arial" w:hAnsi="Arial" w:cs="Arial"/>
                <w:szCs w:val="21"/>
              </w:rPr>
              <w:t>-F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GCTTCTCTTTGTGTTGACTGTT</w:t>
            </w:r>
          </w:p>
        </w:tc>
      </w:tr>
      <w:tr w:rsidR="009B602B" w:rsidRPr="00F200E8" w:rsidTr="0036080E">
        <w:tc>
          <w:tcPr>
            <w:tcW w:w="2122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qRT-</w:t>
            </w:r>
            <w:r w:rsidRPr="00F83843">
              <w:rPr>
                <w:rFonts w:ascii="Arial" w:hAnsi="Arial" w:cs="Arial"/>
                <w:i/>
                <w:szCs w:val="21"/>
              </w:rPr>
              <w:t>OsMIR</w:t>
            </w:r>
            <w:r w:rsidRPr="00F200E8">
              <w:rPr>
                <w:rFonts w:ascii="Arial" w:hAnsi="Arial" w:cs="Arial"/>
                <w:szCs w:val="21"/>
              </w:rPr>
              <w:t>-R</w:t>
            </w:r>
          </w:p>
        </w:tc>
        <w:tc>
          <w:tcPr>
            <w:tcW w:w="6174" w:type="dxa"/>
          </w:tcPr>
          <w:p w:rsidR="009B602B" w:rsidRPr="00F200E8" w:rsidRDefault="009B602B" w:rsidP="0036080E">
            <w:pPr>
              <w:rPr>
                <w:rFonts w:ascii="Arial" w:hAnsi="Arial" w:cs="Arial"/>
                <w:szCs w:val="21"/>
              </w:rPr>
            </w:pPr>
            <w:r w:rsidRPr="00F200E8">
              <w:rPr>
                <w:rFonts w:ascii="Arial" w:hAnsi="Arial" w:cs="Arial"/>
                <w:szCs w:val="21"/>
              </w:rPr>
              <w:t>AGTGCTCAACTGTATATGACGT</w:t>
            </w:r>
          </w:p>
        </w:tc>
      </w:tr>
    </w:tbl>
    <w:p w:rsidR="00AE1E12" w:rsidRDefault="00AE1E12" w:rsidP="00AE1E12">
      <w:pPr>
        <w:spacing w:beforeLines="50" w:before="156"/>
      </w:pPr>
    </w:p>
    <w:sectPr w:rsidR="00AE1E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9B4" w:rsidRDefault="006069B4" w:rsidP="00E25D94">
      <w:r>
        <w:separator/>
      </w:r>
    </w:p>
  </w:endnote>
  <w:endnote w:type="continuationSeparator" w:id="0">
    <w:p w:rsidR="006069B4" w:rsidRDefault="006069B4" w:rsidP="00E25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9B4" w:rsidRDefault="006069B4" w:rsidP="00E25D94">
      <w:r>
        <w:separator/>
      </w:r>
    </w:p>
  </w:footnote>
  <w:footnote w:type="continuationSeparator" w:id="0">
    <w:p w:rsidR="006069B4" w:rsidRDefault="006069B4" w:rsidP="00E25D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9AF"/>
    <w:rsid w:val="000A2340"/>
    <w:rsid w:val="000F3E13"/>
    <w:rsid w:val="00124DDE"/>
    <w:rsid w:val="002A3443"/>
    <w:rsid w:val="003451C3"/>
    <w:rsid w:val="004969AF"/>
    <w:rsid w:val="004B1F03"/>
    <w:rsid w:val="00556BDE"/>
    <w:rsid w:val="00565934"/>
    <w:rsid w:val="006069B4"/>
    <w:rsid w:val="00673F3C"/>
    <w:rsid w:val="00751790"/>
    <w:rsid w:val="007F26A5"/>
    <w:rsid w:val="00864F64"/>
    <w:rsid w:val="00882C07"/>
    <w:rsid w:val="00886A13"/>
    <w:rsid w:val="0092458C"/>
    <w:rsid w:val="009641F1"/>
    <w:rsid w:val="009B602B"/>
    <w:rsid w:val="009D3279"/>
    <w:rsid w:val="00A656CD"/>
    <w:rsid w:val="00AE1E12"/>
    <w:rsid w:val="00B177E4"/>
    <w:rsid w:val="00B55582"/>
    <w:rsid w:val="00C27ADE"/>
    <w:rsid w:val="00D77429"/>
    <w:rsid w:val="00DA5A30"/>
    <w:rsid w:val="00DE2A16"/>
    <w:rsid w:val="00E25D94"/>
    <w:rsid w:val="00E9057D"/>
    <w:rsid w:val="00EE689C"/>
    <w:rsid w:val="00F0171F"/>
    <w:rsid w:val="00F6492A"/>
    <w:rsid w:val="00F948DB"/>
    <w:rsid w:val="00FC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8169009-85FC-4B92-BC4B-CA7F1D6E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D9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D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25D9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25D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25D94"/>
    <w:rPr>
      <w:sz w:val="18"/>
      <w:szCs w:val="18"/>
    </w:rPr>
  </w:style>
  <w:style w:type="table" w:styleId="TableGrid">
    <w:name w:val="Table Grid"/>
    <w:basedOn w:val="TableNormal"/>
    <w:uiPriority w:val="39"/>
    <w:rsid w:val="009B6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344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4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768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Caroline Rubince G.</cp:lastModifiedBy>
  <cp:revision>25</cp:revision>
  <dcterms:created xsi:type="dcterms:W3CDTF">2022-10-28T08:04:00Z</dcterms:created>
  <dcterms:modified xsi:type="dcterms:W3CDTF">2024-01-09T02:20:00Z</dcterms:modified>
</cp:coreProperties>
</file>