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E6" w:rsidRDefault="005D7DF1">
      <w:r w:rsidRPr="005D7DF1">
        <w:rPr>
          <w:noProof/>
        </w:rPr>
        <w:drawing>
          <wp:inline distT="0" distB="0" distL="0" distR="0">
            <wp:extent cx="5274310" cy="1687628"/>
            <wp:effectExtent l="0" t="0" r="2540" b="8255"/>
            <wp:docPr id="2" name="图片 2" descr="C:\Users\user\Desktop\Rice reply for reviewer comments\提交文件2024-05-05\Additional files 1 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ice reply for reviewer comments\提交文件2024-05-05\Additional files 1 Figure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F1" w:rsidRDefault="005D7DF1">
      <w:pPr>
        <w:rPr>
          <w:rFonts w:hint="eastAsia"/>
        </w:rPr>
      </w:pPr>
      <w:r w:rsidRPr="00EA52C2">
        <w:rPr>
          <w:rFonts w:ascii="Times New Roman" w:hAnsi="Times New Roman" w:cs="Times New Roman"/>
          <w:b/>
          <w:bCs/>
        </w:rPr>
        <w:t xml:space="preserve">Figure S1. </w:t>
      </w:r>
      <w:r w:rsidRPr="00EA52C2">
        <w:rPr>
          <w:rFonts w:ascii="Times New Roman" w:hAnsi="Times New Roman" w:cs="Times New Roman"/>
        </w:rPr>
        <w:t xml:space="preserve">Variations of plant height among seven genotype combinations of </w:t>
      </w:r>
      <w:r w:rsidRPr="00EA52C2">
        <w:rPr>
          <w:rFonts w:ascii="Times New Roman" w:hAnsi="Times New Roman" w:cs="Times New Roman"/>
          <w:i/>
        </w:rPr>
        <w:t>ipa1-2D</w:t>
      </w:r>
      <w:r w:rsidRPr="00EA52C2">
        <w:rPr>
          <w:rFonts w:ascii="Times New Roman" w:hAnsi="Times New Roman" w:cs="Times New Roman"/>
        </w:rPr>
        <w:t xml:space="preserve">, </w:t>
      </w:r>
      <w:r w:rsidRPr="00EA52C2">
        <w:rPr>
          <w:rFonts w:ascii="Times New Roman" w:hAnsi="Times New Roman" w:cs="Times New Roman"/>
          <w:i/>
        </w:rPr>
        <w:t>qPL6</w:t>
      </w:r>
      <w:r w:rsidRPr="00EA52C2">
        <w:rPr>
          <w:rFonts w:ascii="Times New Roman" w:hAnsi="Times New Roman" w:cs="Times New Roman"/>
        </w:rPr>
        <w:t xml:space="preserve"> and </w:t>
      </w:r>
      <w:r w:rsidRPr="00EA52C2">
        <w:rPr>
          <w:rFonts w:ascii="Times New Roman" w:hAnsi="Times New Roman" w:cs="Times New Roman"/>
          <w:i/>
        </w:rPr>
        <w:t>qWS5</w:t>
      </w:r>
      <w:r w:rsidRPr="00EA52C2">
        <w:rPr>
          <w:rFonts w:ascii="Times New Roman" w:hAnsi="Times New Roman" w:cs="Times New Roman"/>
        </w:rPr>
        <w:t xml:space="preserve"> from RILs in Yangzhou (a) and Hainan (b). Values are means ± SD. Different letters indicate the significant difference between columns calculated by Tukey test.</w:t>
      </w:r>
      <w:bookmarkStart w:id="0" w:name="_GoBack"/>
      <w:bookmarkEnd w:id="0"/>
    </w:p>
    <w:sectPr w:rsidR="005D7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88"/>
    <w:rsid w:val="001812E6"/>
    <w:rsid w:val="005D7DF1"/>
    <w:rsid w:val="0081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B4030"/>
  <w15:chartTrackingRefBased/>
  <w15:docId w15:val="{026B1066-771F-41C6-803A-3433ADAC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2024-05-06T02:53:00Z</dcterms:created>
  <dcterms:modified xsi:type="dcterms:W3CDTF">2024-05-06T02:55:00Z</dcterms:modified>
</cp:coreProperties>
</file>