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5F8" w:rsidRDefault="00E23B9A">
      <w:pPr>
        <w:rPr>
          <w:rFonts w:ascii="Arial" w:hAnsi="Arial" w:cs="Arial"/>
        </w:rPr>
      </w:pPr>
      <w:r>
        <w:rPr>
          <w:rFonts w:ascii="Arial" w:hAnsi="Arial" w:cs="Arial"/>
        </w:rPr>
        <w:t>Additional file</w:t>
      </w:r>
    </w:p>
    <w:p w:rsidR="001B7811" w:rsidRDefault="001B7811">
      <w:pPr>
        <w:rPr>
          <w:rFonts w:ascii="Arial" w:hAnsi="Arial" w:cs="Arial"/>
        </w:rPr>
      </w:pPr>
    </w:p>
    <w:p w:rsidR="00A61E7F" w:rsidRDefault="00A61E7F">
      <w:pPr>
        <w:rPr>
          <w:rFonts w:ascii="Arial" w:hAnsi="Arial" w:cs="Arial"/>
        </w:rPr>
      </w:pPr>
    </w:p>
    <w:p w:rsidR="001B7811" w:rsidRPr="00323759" w:rsidRDefault="008C103B" w:rsidP="001B7811">
      <w:pPr>
        <w:spacing w:line="360" w:lineRule="auto"/>
        <w:rPr>
          <w:rFonts w:ascii="Arial" w:hAnsi="Arial" w:cs="Arial"/>
          <w:color w:val="7F7F7F" w:themeColor="text1" w:themeTint="80"/>
        </w:rPr>
      </w:pPr>
      <w:r>
        <w:rPr>
          <w:rFonts w:ascii="Arial" w:hAnsi="Arial" w:cs="Arial"/>
          <w:color w:val="7F7F7F" w:themeColor="text1" w:themeTint="80"/>
        </w:rPr>
        <w:t>COMMENTARY</w:t>
      </w:r>
    </w:p>
    <w:p w:rsidR="001B7811" w:rsidRDefault="001B7811" w:rsidP="001B7811">
      <w:pPr>
        <w:spacing w:line="360" w:lineRule="auto"/>
        <w:rPr>
          <w:rFonts w:ascii="Arial" w:hAnsi="Arial" w:cs="Arial"/>
        </w:rPr>
      </w:pPr>
    </w:p>
    <w:p w:rsidR="00784B04" w:rsidRDefault="001B7811" w:rsidP="001B7811">
      <w:pPr>
        <w:spacing w:line="360" w:lineRule="auto"/>
        <w:rPr>
          <w:rFonts w:ascii="Arial" w:hAnsi="Arial" w:cs="Arial"/>
        </w:rPr>
      </w:pPr>
      <w:r w:rsidRPr="009D6239">
        <w:rPr>
          <w:rFonts w:ascii="Arial" w:hAnsi="Arial" w:cs="Arial"/>
        </w:rPr>
        <w:t>TITLE</w:t>
      </w:r>
      <w:r>
        <w:rPr>
          <w:rFonts w:ascii="Arial" w:hAnsi="Arial" w:cs="Arial"/>
        </w:rPr>
        <w:t>:</w:t>
      </w:r>
    </w:p>
    <w:p w:rsidR="001B7811" w:rsidRPr="00EE2872" w:rsidRDefault="001B7811" w:rsidP="001B7811">
      <w:pPr>
        <w:spacing w:line="360" w:lineRule="auto"/>
        <w:rPr>
          <w:rFonts w:ascii="Arial" w:hAnsi="Arial" w:cs="Arial"/>
        </w:rPr>
      </w:pPr>
      <w:r w:rsidRPr="00C77F95">
        <w:rPr>
          <w:rFonts w:ascii="Arial" w:hAnsi="Arial" w:cs="Arial"/>
        </w:rPr>
        <w:t>Aging by pollutants:</w:t>
      </w:r>
      <w:r>
        <w:rPr>
          <w:rFonts w:ascii="Arial" w:hAnsi="Arial" w:cs="Arial"/>
        </w:rPr>
        <w:t xml:space="preserve"> </w:t>
      </w:r>
      <w:r w:rsidRPr="00C77F95">
        <w:rPr>
          <w:rFonts w:ascii="Arial" w:hAnsi="Arial" w:cs="Arial"/>
        </w:rPr>
        <w:t>Introd</w:t>
      </w:r>
      <w:r>
        <w:rPr>
          <w:rFonts w:ascii="Arial" w:hAnsi="Arial" w:cs="Arial"/>
        </w:rPr>
        <w:t>uction of</w:t>
      </w:r>
      <w:r w:rsidRPr="00C77F95">
        <w:rPr>
          <w:rFonts w:ascii="Arial" w:hAnsi="Arial" w:cs="Arial"/>
        </w:rPr>
        <w:t xml:space="preserve"> the aging dose</w:t>
      </w:r>
      <w:r w:rsidR="009607A4"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>(AD)</w:t>
      </w:r>
      <w:r w:rsidRPr="00C77F95">
        <w:rPr>
          <w:rFonts w:ascii="Arial" w:hAnsi="Arial" w:cs="Arial"/>
          <w:vertAlign w:val="subscript"/>
        </w:rPr>
        <w:t>50</w:t>
      </w:r>
    </w:p>
    <w:p w:rsidR="001B7811" w:rsidRDefault="001B7811" w:rsidP="001B7811">
      <w:pPr>
        <w:spacing w:line="360" w:lineRule="auto"/>
        <w:rPr>
          <w:rFonts w:ascii="Arial" w:hAnsi="Arial" w:cs="Arial"/>
        </w:rPr>
      </w:pPr>
    </w:p>
    <w:p w:rsidR="00784B04" w:rsidRDefault="001B7811" w:rsidP="001B781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AUTHORS / AFFILIATIONS:</w:t>
      </w:r>
    </w:p>
    <w:p w:rsidR="00784B04" w:rsidRPr="0055356D" w:rsidRDefault="001B7811" w:rsidP="001B7811">
      <w:pPr>
        <w:spacing w:line="360" w:lineRule="auto"/>
        <w:rPr>
          <w:rFonts w:ascii="Arial" w:hAnsi="Arial" w:cs="Arial"/>
        </w:rPr>
      </w:pPr>
      <w:r w:rsidRPr="0055356D">
        <w:rPr>
          <w:rFonts w:ascii="Arial" w:hAnsi="Arial" w:cs="Arial"/>
        </w:rPr>
        <w:t>Piechulek, A., &amp; von Mikecz, A.</w:t>
      </w:r>
    </w:p>
    <w:p w:rsidR="001B7811" w:rsidRDefault="001B7811" w:rsidP="001B7811">
      <w:pPr>
        <w:spacing w:line="360" w:lineRule="auto"/>
        <w:rPr>
          <w:rFonts w:ascii="Arial" w:hAnsi="Arial" w:cs="Arial"/>
        </w:rPr>
      </w:pPr>
      <w:r w:rsidRPr="0076732D">
        <w:rPr>
          <w:rFonts w:ascii="Arial" w:hAnsi="Arial" w:cs="Arial"/>
        </w:rPr>
        <w:t xml:space="preserve">IUF – Leibniz Research Institute of Environmental Medicine at </w:t>
      </w:r>
      <w:r>
        <w:rPr>
          <w:rFonts w:ascii="Arial" w:hAnsi="Arial" w:cs="Arial"/>
        </w:rPr>
        <w:t>Heinrich-Heine-University, 40225 Duesseldorf, Germany</w:t>
      </w:r>
    </w:p>
    <w:p w:rsidR="001B7811" w:rsidRDefault="001B7811">
      <w:pPr>
        <w:rPr>
          <w:rFonts w:ascii="Arial" w:hAnsi="Arial" w:cs="Arial"/>
        </w:rPr>
      </w:pPr>
    </w:p>
    <w:p w:rsidR="005E1B02" w:rsidRDefault="005E1B02">
      <w:pPr>
        <w:rPr>
          <w:rFonts w:ascii="Arial" w:hAnsi="Arial" w:cs="Arial"/>
        </w:rPr>
      </w:pPr>
    </w:p>
    <w:p w:rsidR="004757AE" w:rsidRDefault="004757AE" w:rsidP="004757AE">
      <w:pPr>
        <w:rPr>
          <w:rFonts w:ascii="Arial" w:hAnsi="Arial" w:cs="Arial"/>
        </w:rPr>
      </w:pPr>
      <w:r>
        <w:rPr>
          <w:rFonts w:ascii="Arial" w:hAnsi="Arial" w:cs="Arial"/>
          <w:b/>
        </w:rPr>
        <w:t>Figure</w:t>
      </w:r>
      <w:r w:rsidRPr="006E14CE">
        <w:rPr>
          <w:rFonts w:ascii="Arial" w:hAnsi="Arial" w:cs="Arial"/>
          <w:b/>
        </w:rPr>
        <w:t xml:space="preserve"> </w:t>
      </w:r>
      <w:proofErr w:type="spellStart"/>
      <w:r w:rsidR="00E23B9A">
        <w:rPr>
          <w:rFonts w:ascii="Arial" w:hAnsi="Arial" w:cs="Arial"/>
          <w:b/>
        </w:rPr>
        <w:t>S</w:t>
      </w:r>
      <w:r w:rsidRPr="006E14CE">
        <w:rPr>
          <w:rFonts w:ascii="Arial" w:hAnsi="Arial" w:cs="Arial"/>
          <w:b/>
        </w:rPr>
        <w:t>1</w:t>
      </w:r>
      <w:proofErr w:type="spellEnd"/>
      <w:r>
        <w:rPr>
          <w:rFonts w:ascii="Arial" w:hAnsi="Arial" w:cs="Arial"/>
        </w:rPr>
        <w:t xml:space="preserve">. Acceleration of age-related locomotory phenotypes by nano silica in aging </w:t>
      </w:r>
      <w:r>
        <w:rPr>
          <w:rFonts w:ascii="Arial" w:hAnsi="Arial" w:cs="Arial"/>
          <w:i/>
        </w:rPr>
        <w:t>Caenorhabditis elegans</w:t>
      </w:r>
      <w:r>
        <w:rPr>
          <w:rFonts w:ascii="Arial" w:hAnsi="Arial" w:cs="Arial"/>
        </w:rPr>
        <w:t>.</w:t>
      </w:r>
    </w:p>
    <w:p w:rsidR="004757AE" w:rsidRPr="004757AE" w:rsidRDefault="004757AE" w:rsidP="004757AE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5373507" cy="3576186"/>
            <wp:effectExtent l="0" t="0" r="0" b="571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214" cy="358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8CC" w:rsidRPr="007518CC" w:rsidRDefault="007518CC" w:rsidP="007518CC">
      <w:pPr>
        <w:jc w:val="both"/>
        <w:rPr>
          <w:rFonts w:ascii="Arial" w:hAnsi="Arial" w:cs="Arial"/>
        </w:rPr>
      </w:pPr>
      <w:r w:rsidRPr="007518CC">
        <w:rPr>
          <w:rFonts w:ascii="Arial" w:hAnsi="Arial" w:cs="Arial"/>
        </w:rPr>
        <w:t xml:space="preserve">Populations of adult </w:t>
      </w:r>
      <w:r w:rsidRPr="007518CC">
        <w:rPr>
          <w:rFonts w:ascii="Arial" w:hAnsi="Arial" w:cs="Arial"/>
          <w:i/>
        </w:rPr>
        <w:t>C. elegans</w:t>
      </w:r>
      <w:r w:rsidRPr="007518CC">
        <w:rPr>
          <w:rFonts w:ascii="Arial" w:hAnsi="Arial" w:cs="Arial"/>
        </w:rPr>
        <w:t xml:space="preserve"> were exposed to 0 (blue), 20 (gray) or 1250 (black) </w:t>
      </w:r>
      <w:r w:rsidRPr="007518CC">
        <w:rPr>
          <w:rFonts w:ascii="Arial" w:hAnsi="Arial" w:cs="Arial"/>
        </w:rPr>
        <w:sym w:font="Symbol" w:char="F06D"/>
      </w:r>
      <w:r w:rsidRPr="007518CC">
        <w:rPr>
          <w:rFonts w:ascii="Arial" w:hAnsi="Arial" w:cs="Arial"/>
        </w:rPr>
        <w:t>g / mL silica nanoparticles (nano silica). The locomotion phenotype</w:t>
      </w:r>
      <w:r>
        <w:rPr>
          <w:rFonts w:ascii="Arial" w:hAnsi="Arial" w:cs="Arial"/>
        </w:rPr>
        <w:t>s</w:t>
      </w:r>
      <w:r w:rsidRPr="007518CC">
        <w:rPr>
          <w:rFonts w:ascii="Arial" w:hAnsi="Arial" w:cs="Arial"/>
        </w:rPr>
        <w:t xml:space="preserve"> of </w:t>
      </w:r>
      <w:r>
        <w:rPr>
          <w:rFonts w:ascii="Arial" w:hAnsi="Arial" w:cs="Arial"/>
        </w:rPr>
        <w:t>‘</w:t>
      </w:r>
      <w:r w:rsidRPr="007518CC">
        <w:rPr>
          <w:rFonts w:ascii="Arial" w:hAnsi="Arial" w:cs="Arial"/>
        </w:rPr>
        <w:t>swimming</w:t>
      </w:r>
      <w:r>
        <w:rPr>
          <w:rFonts w:ascii="Arial" w:hAnsi="Arial" w:cs="Arial"/>
        </w:rPr>
        <w:t xml:space="preserve">’, ‘uncoordinated’ </w:t>
      </w:r>
      <w:r>
        <w:rPr>
          <w:rFonts w:ascii="Arial" w:hAnsi="Arial" w:cs="Arial"/>
        </w:rPr>
        <w:lastRenderedPageBreak/>
        <w:t>or ‘head/tail only’</w:t>
      </w:r>
      <w:r w:rsidRPr="007518CC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ere</w:t>
      </w:r>
      <w:r w:rsidRPr="007518CC">
        <w:rPr>
          <w:rFonts w:ascii="Arial" w:hAnsi="Arial" w:cs="Arial"/>
        </w:rPr>
        <w:t xml:space="preserve"> measured over the entire life span of the worms. Adult age is given in days (x-axis) and plotted against the number of worms showing the phenotype (y-axis). The effect of the pollutant was estimated using the aging dose (AD)</w:t>
      </w:r>
      <w:r w:rsidRPr="007518CC">
        <w:rPr>
          <w:rFonts w:ascii="Arial" w:hAnsi="Arial" w:cs="Arial"/>
          <w:vertAlign w:val="subscript"/>
        </w:rPr>
        <w:t>50</w:t>
      </w:r>
      <w:r w:rsidRPr="007518CC">
        <w:rPr>
          <w:rFonts w:ascii="Arial" w:hAnsi="Arial" w:cs="Arial"/>
        </w:rPr>
        <w:t xml:space="preserve"> that represents the concentration in which 50% of the worms show </w:t>
      </w:r>
      <w:r>
        <w:rPr>
          <w:rFonts w:ascii="Arial" w:hAnsi="Arial" w:cs="Arial"/>
        </w:rPr>
        <w:t>the</w:t>
      </w:r>
      <w:r w:rsidRPr="007518CC">
        <w:rPr>
          <w:rFonts w:ascii="Arial" w:hAnsi="Arial" w:cs="Arial"/>
        </w:rPr>
        <w:t xml:space="preserve"> specific behavioral phenotype</w:t>
      </w:r>
      <w:r>
        <w:rPr>
          <w:rFonts w:ascii="Arial" w:hAnsi="Arial" w:cs="Arial"/>
        </w:rPr>
        <w:t>.</w:t>
      </w:r>
      <w:r w:rsidRPr="007518CC">
        <w:rPr>
          <w:rFonts w:ascii="Arial" w:hAnsi="Arial" w:cs="Arial"/>
        </w:rPr>
        <w:t xml:space="preserve"> A nano silica concentration of 20 </w:t>
      </w:r>
      <w:bookmarkStart w:id="1" w:name="_Hlk534874506"/>
      <w:r w:rsidRPr="007518CC">
        <w:rPr>
          <w:rFonts w:ascii="Arial" w:hAnsi="Arial" w:cs="Arial"/>
        </w:rPr>
        <w:sym w:font="Symbol" w:char="F06D"/>
      </w:r>
      <w:r w:rsidRPr="007518CC">
        <w:rPr>
          <w:rFonts w:ascii="Arial" w:hAnsi="Arial" w:cs="Arial"/>
        </w:rPr>
        <w:t xml:space="preserve">g/mL </w:t>
      </w:r>
      <w:bookmarkEnd w:id="1"/>
      <w:r w:rsidRPr="007518CC">
        <w:rPr>
          <w:rFonts w:ascii="Arial" w:hAnsi="Arial" w:cs="Arial"/>
        </w:rPr>
        <w:t xml:space="preserve">shows no effect, whereas exposure to 1250 </w:t>
      </w:r>
      <w:r w:rsidRPr="007518CC">
        <w:rPr>
          <w:rFonts w:ascii="Arial" w:hAnsi="Arial" w:cs="Arial"/>
        </w:rPr>
        <w:sym w:font="Symbol" w:char="F06D"/>
      </w:r>
      <w:r w:rsidRPr="007518CC">
        <w:rPr>
          <w:rFonts w:ascii="Arial" w:hAnsi="Arial" w:cs="Arial"/>
        </w:rPr>
        <w:t>g/mL nano silica accelerates the cessation of swimming</w:t>
      </w:r>
      <w:r>
        <w:rPr>
          <w:rFonts w:ascii="Arial" w:hAnsi="Arial" w:cs="Arial"/>
        </w:rPr>
        <w:t xml:space="preserve"> or increase of uncoordinated movements</w:t>
      </w:r>
      <w:r w:rsidRPr="007518CC">
        <w:rPr>
          <w:rFonts w:ascii="Arial" w:hAnsi="Arial" w:cs="Arial"/>
        </w:rPr>
        <w:t xml:space="preserve"> in 50% of the worms by </w:t>
      </w:r>
      <w:r>
        <w:rPr>
          <w:rFonts w:ascii="Arial" w:hAnsi="Arial" w:cs="Arial"/>
        </w:rPr>
        <w:t xml:space="preserve">approximately </w:t>
      </w:r>
      <w:r w:rsidRPr="007518CC">
        <w:rPr>
          <w:rFonts w:ascii="Arial" w:hAnsi="Arial" w:cs="Arial"/>
        </w:rPr>
        <w:t xml:space="preserve">10 days, </w:t>
      </w:r>
      <w:r w:rsidRPr="007518CC">
        <w:rPr>
          <w:rFonts w:ascii="Arial" w:hAnsi="Arial" w:cs="Arial"/>
          <w:i/>
        </w:rPr>
        <w:t>e.g.</w:t>
      </w:r>
      <w:r w:rsidRPr="007518CC">
        <w:rPr>
          <w:rFonts w:ascii="Arial" w:hAnsi="Arial" w:cs="Arial"/>
        </w:rPr>
        <w:t xml:space="preserve">  from 15-day-old worms to 5-day-old worms (</w:t>
      </w:r>
      <w:r>
        <w:rPr>
          <w:rFonts w:ascii="Arial" w:hAnsi="Arial" w:cs="Arial"/>
        </w:rPr>
        <w:t>light grey</w:t>
      </w:r>
      <w:r w:rsidRPr="007518CC">
        <w:rPr>
          <w:rFonts w:ascii="Arial" w:hAnsi="Arial" w:cs="Arial"/>
        </w:rPr>
        <w:t xml:space="preserve"> lines). Values represent means +/- SD from 3 independent experiments with n=121-162 worms per condition per experiment.</w:t>
      </w:r>
    </w:p>
    <w:p w:rsidR="0041271D" w:rsidRDefault="0041271D" w:rsidP="006E14CE">
      <w:pPr>
        <w:rPr>
          <w:rFonts w:ascii="Arial" w:hAnsi="Arial" w:cs="Arial"/>
          <w:b/>
        </w:rPr>
      </w:pPr>
    </w:p>
    <w:p w:rsidR="0041271D" w:rsidRDefault="0041271D" w:rsidP="006E14CE">
      <w:pPr>
        <w:rPr>
          <w:rFonts w:ascii="Arial" w:hAnsi="Arial" w:cs="Arial"/>
          <w:b/>
        </w:rPr>
      </w:pPr>
    </w:p>
    <w:p w:rsidR="001B7811" w:rsidRPr="006E14CE" w:rsidRDefault="001B7811" w:rsidP="006E14CE">
      <w:pPr>
        <w:rPr>
          <w:rFonts w:ascii="Arial" w:hAnsi="Arial" w:cs="Arial"/>
        </w:rPr>
      </w:pPr>
      <w:r w:rsidRPr="006E14CE">
        <w:rPr>
          <w:rFonts w:ascii="Arial" w:hAnsi="Arial" w:cs="Arial"/>
          <w:b/>
        </w:rPr>
        <w:t xml:space="preserve">Table </w:t>
      </w:r>
      <w:proofErr w:type="spellStart"/>
      <w:r w:rsidR="00E23B9A">
        <w:rPr>
          <w:rFonts w:ascii="Arial" w:hAnsi="Arial" w:cs="Arial"/>
          <w:b/>
        </w:rPr>
        <w:t>S</w:t>
      </w:r>
      <w:r w:rsidRPr="006E14CE">
        <w:rPr>
          <w:rFonts w:ascii="Arial" w:hAnsi="Arial" w:cs="Arial"/>
          <w:b/>
        </w:rPr>
        <w:t>1</w:t>
      </w:r>
      <w:proofErr w:type="spellEnd"/>
      <w:r>
        <w:rPr>
          <w:rFonts w:ascii="Arial" w:hAnsi="Arial" w:cs="Arial"/>
        </w:rPr>
        <w:t xml:space="preserve">. </w:t>
      </w:r>
      <w:r w:rsidR="006E14CE">
        <w:rPr>
          <w:rFonts w:ascii="Arial" w:hAnsi="Arial" w:cs="Arial"/>
        </w:rPr>
        <w:t>Acceleration of age-related phenotypes by nanomaterials in</w:t>
      </w:r>
      <w:r w:rsidR="00DB7064">
        <w:rPr>
          <w:rFonts w:ascii="Arial" w:hAnsi="Arial" w:cs="Arial"/>
        </w:rPr>
        <w:t xml:space="preserve"> </w:t>
      </w:r>
      <w:r w:rsidR="006E14CE">
        <w:rPr>
          <w:rFonts w:ascii="Arial" w:hAnsi="Arial" w:cs="Arial"/>
          <w:i/>
        </w:rPr>
        <w:t xml:space="preserve">Caenorhabditis elegans, Drosophila melanogaster </w:t>
      </w:r>
      <w:r w:rsidR="006E14CE">
        <w:rPr>
          <w:rFonts w:ascii="Arial" w:hAnsi="Arial" w:cs="Arial"/>
        </w:rPr>
        <w:t xml:space="preserve">and </w:t>
      </w:r>
      <w:r w:rsidR="006E14CE">
        <w:rPr>
          <w:rFonts w:ascii="Arial" w:hAnsi="Arial" w:cs="Arial"/>
          <w:i/>
        </w:rPr>
        <w:t>Daphnia magna</w:t>
      </w:r>
      <w:r w:rsidR="006E14CE">
        <w:rPr>
          <w:rFonts w:ascii="Arial" w:hAnsi="Arial" w:cs="Arial"/>
        </w:rPr>
        <w:t>.</w:t>
      </w:r>
    </w:p>
    <w:p w:rsidR="001B7811" w:rsidRDefault="00BD1B57">
      <w:pPr>
        <w:rPr>
          <w:rFonts w:ascii="Arial" w:hAnsi="Arial" w:cs="Arial"/>
        </w:rPr>
      </w:pPr>
      <w:r w:rsidRPr="00BD1B57">
        <w:rPr>
          <w:noProof/>
        </w:rPr>
        <w:drawing>
          <wp:inline distT="0" distB="0" distL="0" distR="0">
            <wp:extent cx="5731510" cy="1984375"/>
            <wp:effectExtent l="0" t="0" r="254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064" w:rsidRPr="001B7811" w:rsidRDefault="00DB7064" w:rsidP="003600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Symbol" w:char="F0AF"/>
      </w:r>
      <w:r>
        <w:rPr>
          <w:rFonts w:ascii="Arial" w:hAnsi="Arial" w:cs="Arial"/>
        </w:rPr>
        <w:t xml:space="preserve">, decrease; </w:t>
      </w:r>
      <w:r>
        <w:rPr>
          <w:rFonts w:ascii="Arial" w:hAnsi="Arial" w:cs="Arial"/>
        </w:rPr>
        <w:sym w:font="Symbol" w:char="F0AB"/>
      </w:r>
      <w:r>
        <w:rPr>
          <w:rFonts w:ascii="Arial" w:hAnsi="Arial" w:cs="Arial"/>
        </w:rPr>
        <w:t xml:space="preserve">, unchanged; </w:t>
      </w:r>
      <w:r>
        <w:rPr>
          <w:rFonts w:ascii="Arial" w:hAnsi="Arial" w:cs="Arial"/>
        </w:rPr>
        <w:sym w:font="Symbol" w:char="F0AD"/>
      </w:r>
      <w:r>
        <w:rPr>
          <w:rFonts w:ascii="Arial" w:hAnsi="Arial" w:cs="Arial"/>
        </w:rPr>
        <w:t xml:space="preserve">, increase; </w:t>
      </w:r>
      <w:r w:rsidR="00A61E7F">
        <w:rPr>
          <w:rFonts w:ascii="Arial" w:hAnsi="Arial" w:cs="Arial"/>
        </w:rPr>
        <w:t xml:space="preserve">ADF, serotonergic amphid neuron of </w:t>
      </w:r>
      <w:r w:rsidR="00A61E7F">
        <w:rPr>
          <w:rFonts w:ascii="Arial" w:hAnsi="Arial" w:cs="Arial"/>
          <w:i/>
        </w:rPr>
        <w:t>C. elegans</w:t>
      </w:r>
      <w:r w:rsidR="00A61E7F">
        <w:rPr>
          <w:rFonts w:ascii="Arial" w:hAnsi="Arial" w:cs="Arial"/>
        </w:rPr>
        <w:t>;</w:t>
      </w:r>
      <w:r w:rsidR="00D16CA6">
        <w:rPr>
          <w:rFonts w:ascii="Arial" w:hAnsi="Arial" w:cs="Arial"/>
        </w:rPr>
        <w:t xml:space="preserve"> aggregome, proteome of aggregated proteins;</w:t>
      </w:r>
      <w:r w:rsidR="00A61E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Al, aluminum; </w:t>
      </w:r>
      <w:r w:rsidR="00A61E7F">
        <w:rPr>
          <w:rFonts w:ascii="Arial" w:hAnsi="Arial" w:cs="Arial"/>
        </w:rPr>
        <w:t xml:space="preserve">Au, gold; </w:t>
      </w:r>
      <w:r w:rsidR="00043023">
        <w:rPr>
          <w:rFonts w:ascii="Arial" w:hAnsi="Arial" w:cs="Arial"/>
        </w:rPr>
        <w:t xml:space="preserve">bagging, </w:t>
      </w:r>
      <w:r w:rsidR="005F17F0">
        <w:rPr>
          <w:rFonts w:ascii="Arial" w:hAnsi="Arial" w:cs="Arial"/>
        </w:rPr>
        <w:t xml:space="preserve">worms with </w:t>
      </w:r>
      <w:r w:rsidR="00043023">
        <w:rPr>
          <w:rFonts w:ascii="Arial" w:hAnsi="Arial" w:cs="Arial"/>
        </w:rPr>
        <w:t xml:space="preserve">internal hatches; </w:t>
      </w:r>
      <w:proofErr w:type="spellStart"/>
      <w:r w:rsidR="00A61E7F">
        <w:rPr>
          <w:rFonts w:ascii="Arial" w:hAnsi="Arial" w:cs="Arial"/>
        </w:rPr>
        <w:t>CdSe</w:t>
      </w:r>
      <w:proofErr w:type="spellEnd"/>
      <w:r w:rsidR="00A61E7F">
        <w:rPr>
          <w:rFonts w:ascii="Arial" w:hAnsi="Arial" w:cs="Arial"/>
        </w:rPr>
        <w:t xml:space="preserve">, cadmium selenide; DNA, deoxyribonucleic acid; GO, graphene oxide; </w:t>
      </w:r>
      <w:r w:rsidR="00D86A04">
        <w:rPr>
          <w:rFonts w:ascii="Arial" w:hAnsi="Arial" w:cs="Arial"/>
        </w:rPr>
        <w:t xml:space="preserve">pumping, counts of pharyngeal pumps; </w:t>
      </w:r>
      <w:r>
        <w:rPr>
          <w:rFonts w:ascii="Arial" w:hAnsi="Arial" w:cs="Arial"/>
        </w:rPr>
        <w:t xml:space="preserve">Pt, platinum; </w:t>
      </w:r>
      <w:r w:rsidR="00A61E7F">
        <w:rPr>
          <w:rFonts w:ascii="Arial" w:hAnsi="Arial" w:cs="Arial"/>
        </w:rPr>
        <w:t xml:space="preserve">QDs, quantum dots; </w:t>
      </w:r>
      <w:r w:rsidR="00AB7EB7">
        <w:rPr>
          <w:rFonts w:ascii="Arial" w:hAnsi="Arial" w:cs="Arial"/>
        </w:rPr>
        <w:t>ROS, reactive ox</w:t>
      </w:r>
      <w:r w:rsidR="00360029">
        <w:rPr>
          <w:rFonts w:ascii="Arial" w:hAnsi="Arial" w:cs="Arial"/>
        </w:rPr>
        <w:t xml:space="preserve">ygen species; </w:t>
      </w:r>
      <w:r>
        <w:rPr>
          <w:rFonts w:ascii="Arial" w:hAnsi="Arial" w:cs="Arial"/>
        </w:rPr>
        <w:t>SOD, superoxide dismutase;</w:t>
      </w:r>
      <w:r w:rsidR="00A61E7F">
        <w:rPr>
          <w:rFonts w:ascii="Arial" w:hAnsi="Arial" w:cs="Arial"/>
        </w:rPr>
        <w:t xml:space="preserve"> </w:t>
      </w:r>
      <w:proofErr w:type="spellStart"/>
      <w:r w:rsidR="00A61E7F">
        <w:rPr>
          <w:rFonts w:ascii="Arial" w:hAnsi="Arial" w:cs="Arial"/>
        </w:rPr>
        <w:t>ZnO</w:t>
      </w:r>
      <w:proofErr w:type="spellEnd"/>
      <w:r w:rsidR="00A61E7F">
        <w:rPr>
          <w:rFonts w:ascii="Arial" w:hAnsi="Arial" w:cs="Arial"/>
        </w:rPr>
        <w:t xml:space="preserve">, </w:t>
      </w:r>
      <w:r w:rsidR="00AB7EB7">
        <w:rPr>
          <w:rFonts w:ascii="Arial" w:hAnsi="Arial" w:cs="Arial"/>
        </w:rPr>
        <w:t>zinc oxide.</w:t>
      </w:r>
    </w:p>
    <w:sectPr w:rsidR="00DB7064" w:rsidRPr="001B7811" w:rsidSect="00DD72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characterSpacingControl w:val="doNotCompress"/>
  <w:compat/>
  <w:rsids>
    <w:rsidRoot w:val="001B7811"/>
    <w:rsid w:val="00043023"/>
    <w:rsid w:val="00147A6A"/>
    <w:rsid w:val="001B7811"/>
    <w:rsid w:val="00360029"/>
    <w:rsid w:val="0041271D"/>
    <w:rsid w:val="004435F8"/>
    <w:rsid w:val="004757AE"/>
    <w:rsid w:val="0055356D"/>
    <w:rsid w:val="005D4CF4"/>
    <w:rsid w:val="005E1B02"/>
    <w:rsid w:val="005F17F0"/>
    <w:rsid w:val="006E14CE"/>
    <w:rsid w:val="007518CC"/>
    <w:rsid w:val="00784B04"/>
    <w:rsid w:val="008C103B"/>
    <w:rsid w:val="009607A4"/>
    <w:rsid w:val="009A2C31"/>
    <w:rsid w:val="00A61E7F"/>
    <w:rsid w:val="00AB7EB7"/>
    <w:rsid w:val="00BD1B57"/>
    <w:rsid w:val="00D16CA6"/>
    <w:rsid w:val="00D86A04"/>
    <w:rsid w:val="00DB7064"/>
    <w:rsid w:val="00DD72C9"/>
    <w:rsid w:val="00E23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2C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0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7A4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0013434</cp:lastModifiedBy>
  <cp:revision>17</cp:revision>
  <dcterms:created xsi:type="dcterms:W3CDTF">2019-01-21T14:33:00Z</dcterms:created>
  <dcterms:modified xsi:type="dcterms:W3CDTF">2019-04-04T15:46:00Z</dcterms:modified>
</cp:coreProperties>
</file>